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Pr="003C1F1B"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4533B4C4" w14:textId="378E5032" w:rsidR="00C1604A" w:rsidRPr="00322EF5" w:rsidRDefault="00834A01" w:rsidP="00C9523A">
      <w:pPr>
        <w:spacing w:after="0" w:line="240" w:lineRule="auto"/>
        <w:ind w:firstLine="709"/>
        <w:jc w:val="both"/>
        <w:rPr>
          <w:rFonts w:cs="Times New Roman"/>
          <w:sz w:val="28"/>
          <w:szCs w:val="28"/>
          <w:highlight w:val="green"/>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73 din Constituția Republicii Moldova și art</w:t>
      </w:r>
      <w:r w:rsidR="005170A0" w:rsidRPr="003C1F1B">
        <w:rPr>
          <w:rFonts w:cs="Times New Roman"/>
          <w:sz w:val="28"/>
          <w:szCs w:val="28"/>
          <w:shd w:val="clear" w:color="auto" w:fill="FFFFFF"/>
          <w:lang w:val="ro-MD"/>
        </w:rPr>
        <w:t>.</w:t>
      </w:r>
      <w:r w:rsidRPr="003C1F1B">
        <w:rPr>
          <w:sz w:val="28"/>
          <w:szCs w:val="28"/>
        </w:rPr>
        <w:t>47 din Regulamentul Parlamentului</w:t>
      </w:r>
      <w:r w:rsidR="0069156C" w:rsidRPr="003C1F1B">
        <w:rPr>
          <w:sz w:val="28"/>
          <w:szCs w:val="28"/>
        </w:rPr>
        <w:t xml:space="preserve"> adoptat</w:t>
      </w:r>
      <w:r w:rsidR="005170A0" w:rsidRPr="003C1F1B">
        <w:rPr>
          <w:sz w:val="28"/>
          <w:szCs w:val="28"/>
        </w:rPr>
        <w:t xml:space="preserve"> prin Legea               nr.797/1996</w:t>
      </w:r>
      <w:r w:rsidRPr="003C1F1B">
        <w:rPr>
          <w:sz w:val="28"/>
          <w:szCs w:val="28"/>
        </w:rPr>
        <w:t xml:space="preserve">, se înaintează cu </w:t>
      </w:r>
      <w:r w:rsidRPr="00C9523A">
        <w:rPr>
          <w:sz w:val="28"/>
          <w:szCs w:val="28"/>
        </w:rPr>
        <w:t>titlu de inițiativă legislativă</w:t>
      </w:r>
      <w:r w:rsidR="005170A0" w:rsidRPr="00C9523A">
        <w:rPr>
          <w:sz w:val="28"/>
          <w:szCs w:val="28"/>
        </w:rPr>
        <w:t>,</w:t>
      </w:r>
      <w:r w:rsidRPr="00C9523A">
        <w:rPr>
          <w:sz w:val="28"/>
          <w:szCs w:val="28"/>
        </w:rPr>
        <w:t xml:space="preserve"> </w:t>
      </w:r>
      <w:r w:rsidR="00C1604A" w:rsidRPr="00322EF5">
        <w:rPr>
          <w:sz w:val="28"/>
          <w:szCs w:val="28"/>
          <w:lang w:val="ro-MD"/>
        </w:rPr>
        <w:t xml:space="preserve">proiectul de lege </w:t>
      </w:r>
      <w:r w:rsidR="00C1604A" w:rsidRPr="00322EF5">
        <w:rPr>
          <w:rFonts w:eastAsia="Times New Roman"/>
          <w:sz w:val="28"/>
          <w:szCs w:val="28"/>
          <w:lang w:val="ro-MD" w:eastAsia="ru-RU"/>
        </w:rPr>
        <w:t xml:space="preserve">privind </w:t>
      </w:r>
      <w:r w:rsidR="00C9523A" w:rsidRPr="00322EF5">
        <w:rPr>
          <w:rFonts w:cs="Times New Roman"/>
          <w:sz w:val="28"/>
          <w:szCs w:val="28"/>
        </w:rPr>
        <w:t>susținerea participanților la acțiunile de luptă pentru apărarea integrității teritoriale și independenței Republicii Moldova și a membrilor familiilor lor în contextul comemorării a 30 ani de la războiul de pe Nistru și pentru modificarea unor acte normative</w:t>
      </w:r>
      <w:r w:rsidR="00C1604A" w:rsidRPr="00322EF5">
        <w:rPr>
          <w:sz w:val="28"/>
          <w:szCs w:val="28"/>
          <w:lang w:val="ro-MD"/>
        </w:rPr>
        <w:t xml:space="preserve">. </w:t>
      </w:r>
    </w:p>
    <w:p w14:paraId="4AA2B3E3" w14:textId="6BAAA32F" w:rsidR="001B12C2" w:rsidRPr="00C9523A" w:rsidRDefault="001B12C2" w:rsidP="00C9523A">
      <w:pPr>
        <w:ind w:firstLine="708"/>
        <w:jc w:val="both"/>
        <w:rPr>
          <w:sz w:val="28"/>
          <w:szCs w:val="28"/>
          <w:lang w:val="ro-MD"/>
        </w:rPr>
      </w:pP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18D2F36E" w:rsidR="00F95350" w:rsidRPr="003C1F1B" w:rsidRDefault="00F95350" w:rsidP="00F95350">
      <w:pPr>
        <w:pStyle w:val="ListParagraph"/>
        <w:numPr>
          <w:ilvl w:val="0"/>
          <w:numId w:val="8"/>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976DC3">
        <w:rPr>
          <w:rFonts w:cs="Times New Roman"/>
          <w:i/>
          <w:sz w:val="28"/>
          <w:szCs w:val="28"/>
        </w:rPr>
        <w:t>4</w:t>
      </w:r>
      <w:r w:rsidRPr="003C1F1B">
        <w:rPr>
          <w:rFonts w:cs="Times New Roman"/>
          <w:i/>
          <w:sz w:val="28"/>
          <w:szCs w:val="28"/>
        </w:rPr>
        <w:t xml:space="preserve"> fil</w:t>
      </w:r>
      <w:r w:rsidR="00360595">
        <w:rPr>
          <w:rFonts w:cs="Times New Roman"/>
          <w:i/>
          <w:sz w:val="28"/>
          <w:szCs w:val="28"/>
        </w:rPr>
        <w:t>e</w:t>
      </w:r>
      <w:r w:rsidRPr="003C1F1B">
        <w:rPr>
          <w:rFonts w:cs="Times New Roman"/>
          <w:i/>
          <w:sz w:val="28"/>
          <w:szCs w:val="28"/>
        </w:rPr>
        <w:t>;</w:t>
      </w:r>
    </w:p>
    <w:p w14:paraId="2B760FB7" w14:textId="2F357086" w:rsidR="00E5299F" w:rsidRPr="003C1F1B" w:rsidRDefault="00F95350" w:rsidP="00FA0105">
      <w:pPr>
        <w:pStyle w:val="ListParagraph"/>
        <w:numPr>
          <w:ilvl w:val="0"/>
          <w:numId w:val="8"/>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041E98">
        <w:rPr>
          <w:rFonts w:cs="Times New Roman"/>
          <w:i/>
          <w:sz w:val="28"/>
          <w:szCs w:val="28"/>
        </w:rPr>
        <w:t>7</w:t>
      </w:r>
      <w:r w:rsidRPr="003C1F1B">
        <w:rPr>
          <w:rFonts w:cs="Times New Roman"/>
          <w:i/>
          <w:sz w:val="28"/>
          <w:szCs w:val="28"/>
        </w:rPr>
        <w:t xml:space="preserve"> 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3AD80C72" w14:textId="6B86A068" w:rsidR="005170A0" w:rsidRDefault="005170A0" w:rsidP="005170A0">
      <w:pPr>
        <w:pStyle w:val="ListParagraph"/>
        <w:spacing w:after="0" w:line="276" w:lineRule="auto"/>
        <w:ind w:left="1669"/>
        <w:jc w:val="right"/>
        <w:rPr>
          <w:rFonts w:cs="Times New Roman"/>
          <w:b/>
          <w:sz w:val="28"/>
          <w:szCs w:val="28"/>
        </w:rPr>
      </w:pPr>
    </w:p>
    <w:p w14:paraId="2213BCB1" w14:textId="7DB61261" w:rsidR="00660329" w:rsidRDefault="004840B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4A56FAF0" w14:textId="77777777" w:rsidR="00604E35" w:rsidRDefault="00604E35" w:rsidP="005170A0">
      <w:pPr>
        <w:pStyle w:val="NoSpacing"/>
        <w:spacing w:line="276" w:lineRule="auto"/>
        <w:jc w:val="right"/>
        <w:rPr>
          <w:rFonts w:ascii="Georgia" w:hAnsi="Georgia"/>
          <w:b/>
          <w:bCs/>
          <w:sz w:val="28"/>
          <w:szCs w:val="28"/>
          <w:lang w:val="ro-RO"/>
        </w:rPr>
      </w:pPr>
    </w:p>
    <w:p w14:paraId="4CEC0A60" w14:textId="034D5F8B" w:rsidR="00604E35" w:rsidRDefault="00604E35"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Boris MARCOCI</w:t>
      </w:r>
    </w:p>
    <w:p w14:paraId="2E04C759" w14:textId="407E9991" w:rsidR="0006008F" w:rsidRPr="003C1F1B" w:rsidRDefault="0006008F" w:rsidP="00604E35">
      <w:pPr>
        <w:pStyle w:val="NoSpacing"/>
        <w:spacing w:line="276" w:lineRule="auto"/>
        <w:jc w:val="center"/>
        <w:rPr>
          <w:rFonts w:ascii="Georgia" w:hAnsi="Georgia"/>
          <w:b/>
          <w:bCs/>
          <w:sz w:val="28"/>
          <w:szCs w:val="28"/>
          <w:lang w:val="ro-RO"/>
        </w:rPr>
      </w:pP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4FED92BB" w14:textId="4FF9C580" w:rsidR="00424739" w:rsidRPr="00EC297E"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14:paraId="496397D7" w14:textId="77777777" w:rsidR="008E7AA1" w:rsidRPr="00EC297E" w:rsidRDefault="008E7AA1" w:rsidP="00424739">
      <w:pPr>
        <w:spacing w:line="240" w:lineRule="auto"/>
        <w:jc w:val="center"/>
        <w:rPr>
          <w:rFonts w:cs="Times New Roman"/>
          <w:b/>
          <w:color w:val="000000" w:themeColor="text1"/>
          <w:sz w:val="28"/>
          <w:szCs w:val="28"/>
        </w:rPr>
      </w:pPr>
    </w:p>
    <w:p w14:paraId="6822DD2F" w14:textId="536E4BED" w:rsidR="00424739" w:rsidRPr="00EC297E"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6E5C2F82" w14:textId="50E90C08" w:rsidR="00360595" w:rsidRPr="00360595" w:rsidRDefault="0048355A" w:rsidP="00360595">
      <w:pPr>
        <w:spacing w:after="0" w:line="240" w:lineRule="auto"/>
        <w:ind w:left="0" w:firstLine="851"/>
        <w:jc w:val="center"/>
        <w:rPr>
          <w:rFonts w:cs="Times New Roman"/>
          <w:b/>
          <w:bCs/>
          <w:sz w:val="28"/>
          <w:szCs w:val="28"/>
        </w:rPr>
      </w:pPr>
      <w:r w:rsidRPr="0048355A">
        <w:rPr>
          <w:rFonts w:eastAsia="Times New Roman"/>
          <w:b/>
          <w:bCs/>
          <w:sz w:val="28"/>
          <w:szCs w:val="28"/>
          <w:lang w:val="ro-MD" w:eastAsia="ru-RU"/>
        </w:rPr>
        <w:t xml:space="preserve">privind </w:t>
      </w:r>
      <w:r w:rsidR="00360595" w:rsidRPr="00360595">
        <w:rPr>
          <w:rFonts w:cs="Times New Roman"/>
          <w:b/>
          <w:bCs/>
          <w:sz w:val="28"/>
          <w:szCs w:val="28"/>
        </w:rPr>
        <w:t>susținerea participanților la acțiunile de luptă pentru</w:t>
      </w:r>
    </w:p>
    <w:p w14:paraId="1057BCBD" w14:textId="77777777" w:rsidR="00360595" w:rsidRDefault="00360595" w:rsidP="00360595">
      <w:pPr>
        <w:spacing w:after="0" w:line="240" w:lineRule="auto"/>
        <w:ind w:left="0" w:firstLine="851"/>
        <w:jc w:val="center"/>
        <w:rPr>
          <w:rFonts w:cs="Times New Roman"/>
          <w:b/>
          <w:bCs/>
          <w:sz w:val="28"/>
          <w:szCs w:val="28"/>
        </w:rPr>
      </w:pPr>
      <w:r w:rsidRPr="00360595">
        <w:rPr>
          <w:rFonts w:cs="Times New Roman"/>
          <w:b/>
          <w:bCs/>
          <w:sz w:val="28"/>
          <w:szCs w:val="28"/>
        </w:rPr>
        <w:t xml:space="preserve">apărarea integrității teritoriale și independenței </w:t>
      </w:r>
    </w:p>
    <w:p w14:paraId="648101F5" w14:textId="222C7804" w:rsidR="00360595" w:rsidRPr="00360595" w:rsidRDefault="00360595" w:rsidP="00360595">
      <w:pPr>
        <w:spacing w:after="0" w:line="240" w:lineRule="auto"/>
        <w:ind w:left="0" w:firstLine="851"/>
        <w:jc w:val="center"/>
        <w:rPr>
          <w:rFonts w:cs="Times New Roman"/>
          <w:b/>
          <w:bCs/>
          <w:sz w:val="28"/>
          <w:szCs w:val="28"/>
        </w:rPr>
      </w:pPr>
      <w:r w:rsidRPr="00360595">
        <w:rPr>
          <w:rFonts w:cs="Times New Roman"/>
          <w:b/>
          <w:bCs/>
          <w:sz w:val="28"/>
          <w:szCs w:val="28"/>
        </w:rPr>
        <w:t>Republicii Moldova și a</w:t>
      </w:r>
      <w:r>
        <w:rPr>
          <w:rFonts w:cs="Times New Roman"/>
          <w:b/>
          <w:bCs/>
          <w:sz w:val="28"/>
          <w:szCs w:val="28"/>
        </w:rPr>
        <w:t xml:space="preserve"> </w:t>
      </w:r>
      <w:r w:rsidRPr="00360595">
        <w:rPr>
          <w:rFonts w:cs="Times New Roman"/>
          <w:b/>
          <w:bCs/>
          <w:sz w:val="28"/>
          <w:szCs w:val="28"/>
        </w:rPr>
        <w:t>membrilor familiilor lor în contextul comemorării a 30 ani de la</w:t>
      </w:r>
      <w:r>
        <w:rPr>
          <w:rFonts w:cs="Times New Roman"/>
          <w:b/>
          <w:bCs/>
          <w:sz w:val="28"/>
          <w:szCs w:val="28"/>
        </w:rPr>
        <w:t xml:space="preserve"> </w:t>
      </w:r>
      <w:r w:rsidRPr="00360595">
        <w:rPr>
          <w:rFonts w:cs="Times New Roman"/>
          <w:b/>
          <w:bCs/>
          <w:sz w:val="28"/>
          <w:szCs w:val="28"/>
        </w:rPr>
        <w:t>războiul de pe Nistru și pentru modificarea unor acte normative</w:t>
      </w:r>
    </w:p>
    <w:p w14:paraId="719BDA66" w14:textId="1323EE7E" w:rsidR="00424739" w:rsidRPr="00EC297E" w:rsidRDefault="00424739" w:rsidP="00360595">
      <w:pPr>
        <w:spacing w:after="0" w:line="240" w:lineRule="auto"/>
        <w:ind w:left="0" w:firstLine="851"/>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F9E1DC"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10D3E11B" w14:textId="0D07E586" w:rsidR="00424739" w:rsidRDefault="00424739" w:rsidP="00424739">
      <w:pPr>
        <w:spacing w:line="240" w:lineRule="auto"/>
        <w:ind w:firstLine="567"/>
        <w:rPr>
          <w:rFonts w:cs="Times New Roman"/>
          <w:color w:val="000000" w:themeColor="text1"/>
          <w:sz w:val="28"/>
          <w:szCs w:val="28"/>
          <w:lang w:val="ro-MD"/>
        </w:rPr>
      </w:pPr>
      <w:r w:rsidRPr="00715BC8">
        <w:rPr>
          <w:rFonts w:cs="Times New Roman"/>
          <w:color w:val="000000" w:themeColor="text1"/>
          <w:sz w:val="28"/>
          <w:szCs w:val="28"/>
          <w:lang w:val="ro-MD"/>
        </w:rPr>
        <w:t xml:space="preserve">Parlamentul adoptă prezenta lege organică. </w:t>
      </w:r>
    </w:p>
    <w:p w14:paraId="02FCEB4C" w14:textId="77777777" w:rsidR="00360595" w:rsidRPr="00715BC8" w:rsidRDefault="00360595" w:rsidP="00424739">
      <w:pPr>
        <w:spacing w:line="240" w:lineRule="auto"/>
        <w:ind w:firstLine="567"/>
        <w:rPr>
          <w:rFonts w:cs="Times New Roman"/>
          <w:color w:val="000000" w:themeColor="text1"/>
          <w:sz w:val="28"/>
          <w:szCs w:val="28"/>
          <w:lang w:val="ro-MD"/>
        </w:rPr>
      </w:pPr>
    </w:p>
    <w:p w14:paraId="1760FF09" w14:textId="008187CE" w:rsidR="00AF6C67" w:rsidRDefault="00EC297E" w:rsidP="00322EF5">
      <w:pPr>
        <w:spacing w:before="120" w:after="0" w:line="240" w:lineRule="auto"/>
        <w:ind w:firstLine="708"/>
        <w:jc w:val="both"/>
        <w:rPr>
          <w:rFonts w:cs="Times New Roman"/>
          <w:b/>
          <w:color w:val="000000" w:themeColor="text1"/>
          <w:sz w:val="28"/>
          <w:szCs w:val="28"/>
          <w:lang w:val="ro-MD"/>
        </w:rPr>
      </w:pPr>
      <w:r w:rsidRPr="00FA7A0B">
        <w:rPr>
          <w:rFonts w:cs="Times New Roman"/>
          <w:b/>
          <w:color w:val="000000" w:themeColor="text1"/>
          <w:sz w:val="28"/>
          <w:szCs w:val="28"/>
          <w:lang w:val="ro-MD"/>
        </w:rPr>
        <w:t>Ar</w:t>
      </w:r>
      <w:r w:rsidR="00267ED7">
        <w:rPr>
          <w:rFonts w:cs="Times New Roman"/>
          <w:b/>
          <w:color w:val="000000" w:themeColor="text1"/>
          <w:sz w:val="28"/>
          <w:szCs w:val="28"/>
          <w:lang w:val="ro-MD"/>
        </w:rPr>
        <w:t>t. I</w:t>
      </w:r>
      <w:r w:rsidR="00AF6C67">
        <w:rPr>
          <w:rFonts w:cs="Times New Roman"/>
          <w:b/>
          <w:color w:val="000000" w:themeColor="text1"/>
          <w:sz w:val="28"/>
          <w:szCs w:val="28"/>
          <w:lang w:val="ro-MD"/>
        </w:rPr>
        <w:t>.</w:t>
      </w:r>
      <w:r w:rsidR="00EC67FD">
        <w:rPr>
          <w:rFonts w:cs="Times New Roman"/>
          <w:b/>
          <w:color w:val="000000" w:themeColor="text1"/>
          <w:sz w:val="28"/>
          <w:szCs w:val="28"/>
          <w:lang w:val="ro-MD"/>
        </w:rPr>
        <w:t xml:space="preserve"> </w:t>
      </w:r>
      <w:r w:rsidR="00171081" w:rsidRPr="00171081">
        <w:rPr>
          <w:rFonts w:cs="Times New Roman"/>
          <w:bCs/>
          <w:color w:val="000000" w:themeColor="text1"/>
          <w:sz w:val="28"/>
          <w:szCs w:val="28"/>
          <w:lang w:val="ro-MD"/>
        </w:rPr>
        <w:t>Reglementarea</w:t>
      </w:r>
      <w:r w:rsidR="00171081">
        <w:rPr>
          <w:rFonts w:cs="Times New Roman"/>
          <w:b/>
          <w:color w:val="000000" w:themeColor="text1"/>
          <w:sz w:val="28"/>
          <w:szCs w:val="28"/>
          <w:lang w:val="ro-MD"/>
        </w:rPr>
        <w:t xml:space="preserve"> </w:t>
      </w:r>
      <w:r w:rsidR="00171081" w:rsidRPr="00171081">
        <w:rPr>
          <w:rFonts w:cs="Times New Roman"/>
          <w:bCs/>
          <w:color w:val="000000" w:themeColor="text1"/>
          <w:sz w:val="28"/>
          <w:szCs w:val="28"/>
          <w:lang w:val="ro-MD"/>
        </w:rPr>
        <w:t>a</w:t>
      </w:r>
      <w:proofErr w:type="spellStart"/>
      <w:r w:rsidR="00EC67FD" w:rsidRPr="00CC09D1">
        <w:rPr>
          <w:rFonts w:cs="Times New Roman"/>
          <w:sz w:val="28"/>
          <w:szCs w:val="28"/>
          <w:shd w:val="clear" w:color="auto" w:fill="FFFFFF"/>
        </w:rPr>
        <w:t>jutorul</w:t>
      </w:r>
      <w:r w:rsidR="00171081">
        <w:rPr>
          <w:rFonts w:cs="Times New Roman"/>
          <w:sz w:val="28"/>
          <w:szCs w:val="28"/>
          <w:shd w:val="clear" w:color="auto" w:fill="FFFFFF"/>
        </w:rPr>
        <w:t>ui</w:t>
      </w:r>
      <w:proofErr w:type="spellEnd"/>
      <w:r w:rsidR="00EC67FD" w:rsidRPr="00CC09D1">
        <w:rPr>
          <w:rFonts w:cs="Times New Roman"/>
          <w:sz w:val="28"/>
          <w:szCs w:val="28"/>
          <w:shd w:val="clear" w:color="auto" w:fill="FFFFFF"/>
        </w:rPr>
        <w:t xml:space="preserve"> material unic</w:t>
      </w:r>
      <w:r w:rsidR="00AF6C67">
        <w:rPr>
          <w:rFonts w:cs="Times New Roman"/>
          <w:b/>
          <w:color w:val="000000" w:themeColor="text1"/>
          <w:sz w:val="28"/>
          <w:szCs w:val="28"/>
          <w:lang w:val="ro-MD"/>
        </w:rPr>
        <w:t xml:space="preserve"> </w:t>
      </w:r>
    </w:p>
    <w:p w14:paraId="55275E9D" w14:textId="6385998F" w:rsidR="00EC297E" w:rsidRPr="00FA7A0B" w:rsidRDefault="00322EF5" w:rsidP="00322EF5">
      <w:pPr>
        <w:spacing w:before="120" w:after="0" w:line="240" w:lineRule="auto"/>
        <w:ind w:firstLine="708"/>
        <w:jc w:val="both"/>
        <w:rPr>
          <w:rFonts w:cs="Times New Roman"/>
          <w:bCs/>
          <w:color w:val="000000" w:themeColor="text1"/>
          <w:sz w:val="28"/>
          <w:szCs w:val="28"/>
          <w:lang w:val="ro-MD"/>
        </w:rPr>
      </w:pPr>
      <w:r w:rsidRPr="00FA7A0B">
        <w:rPr>
          <w:color w:val="000000" w:themeColor="text1"/>
          <w:sz w:val="28"/>
          <w:szCs w:val="28"/>
          <w:lang w:val="ro-MD"/>
        </w:rPr>
        <w:t xml:space="preserve">(1) </w:t>
      </w:r>
      <w:r w:rsidRPr="00FA7A0B">
        <w:rPr>
          <w:color w:val="000000" w:themeColor="text1"/>
          <w:sz w:val="28"/>
          <w:szCs w:val="28"/>
          <w:shd w:val="clear" w:color="auto" w:fill="FFFFFF"/>
          <w:lang w:val="ro-MD"/>
        </w:rPr>
        <w:t xml:space="preserve">Se </w:t>
      </w:r>
      <w:proofErr w:type="spellStart"/>
      <w:r w:rsidRPr="00FA7A0B">
        <w:rPr>
          <w:color w:val="000000" w:themeColor="text1"/>
          <w:sz w:val="28"/>
          <w:szCs w:val="28"/>
          <w:shd w:val="clear" w:color="auto" w:fill="FFFFFF"/>
          <w:lang w:val="ro-MD"/>
        </w:rPr>
        <w:t>stabileşte</w:t>
      </w:r>
      <w:proofErr w:type="spellEnd"/>
      <w:r w:rsidRPr="00FA7A0B">
        <w:rPr>
          <w:color w:val="000000" w:themeColor="text1"/>
          <w:sz w:val="28"/>
          <w:szCs w:val="28"/>
          <w:shd w:val="clear" w:color="auto" w:fill="FFFFFF"/>
          <w:lang w:val="ro-MD"/>
        </w:rPr>
        <w:t>, pentru anul 2022 – Anul recunoștinței</w:t>
      </w:r>
      <w:r w:rsidRPr="00FA7A0B">
        <w:rPr>
          <w:color w:val="000000" w:themeColor="text1"/>
          <w:sz w:val="28"/>
          <w:szCs w:val="28"/>
          <w:shd w:val="clear" w:color="auto" w:fill="FFFFFF"/>
        </w:rPr>
        <w:t xml:space="preserve"> </w:t>
      </w:r>
      <w:r w:rsidRPr="00FA7A0B">
        <w:rPr>
          <w:color w:val="000000" w:themeColor="text1"/>
          <w:sz w:val="28"/>
          <w:szCs w:val="28"/>
        </w:rPr>
        <w:t>față de veteranii de război, participanți la acțiunile de luptă pentru apărarea integrității</w:t>
      </w:r>
      <w:r w:rsidR="00911D34">
        <w:rPr>
          <w:color w:val="000000" w:themeColor="text1"/>
          <w:sz w:val="28"/>
          <w:szCs w:val="28"/>
        </w:rPr>
        <w:t xml:space="preserve"> teritoriale</w:t>
      </w:r>
      <w:r w:rsidRPr="00FA7A0B">
        <w:rPr>
          <w:color w:val="000000" w:themeColor="text1"/>
          <w:sz w:val="28"/>
          <w:szCs w:val="28"/>
        </w:rPr>
        <w:t xml:space="preserve"> și independenței Republicii Moldova</w:t>
      </w:r>
      <w:r w:rsidRPr="00FA7A0B">
        <w:rPr>
          <w:color w:val="000000" w:themeColor="text1"/>
          <w:sz w:val="28"/>
          <w:szCs w:val="28"/>
          <w:shd w:val="clear" w:color="auto" w:fill="FFFFFF"/>
          <w:lang w:val="ro-MD"/>
        </w:rPr>
        <w:t xml:space="preserve">, </w:t>
      </w:r>
      <w:r w:rsidRPr="00FA7A0B">
        <w:rPr>
          <w:color w:val="000000" w:themeColor="text1"/>
          <w:sz w:val="28"/>
          <w:szCs w:val="28"/>
          <w:lang w:val="ro-MD"/>
        </w:rPr>
        <w:t>ajutor material unic</w:t>
      </w:r>
      <w:r w:rsidRPr="00FA7A0B">
        <w:rPr>
          <w:color w:val="000000" w:themeColor="text1"/>
          <w:sz w:val="28"/>
          <w:szCs w:val="28"/>
          <w:shd w:val="clear" w:color="auto" w:fill="FFFFFF"/>
          <w:lang w:val="ro-MD"/>
        </w:rPr>
        <w:t xml:space="preserve"> unor categorii de </w:t>
      </w:r>
      <w:proofErr w:type="spellStart"/>
      <w:r w:rsidRPr="00FA7A0B">
        <w:rPr>
          <w:color w:val="000000" w:themeColor="text1"/>
          <w:sz w:val="28"/>
          <w:szCs w:val="28"/>
          <w:shd w:val="clear" w:color="auto" w:fill="FFFFFF"/>
          <w:lang w:val="ro-MD"/>
        </w:rPr>
        <w:t>populaţie</w:t>
      </w:r>
      <w:proofErr w:type="spellEnd"/>
      <w:r w:rsidRPr="00FA7A0B">
        <w:rPr>
          <w:color w:val="000000" w:themeColor="text1"/>
          <w:sz w:val="28"/>
          <w:szCs w:val="28"/>
          <w:shd w:val="clear" w:color="auto" w:fill="FFFFFF"/>
          <w:lang w:val="ro-MD"/>
        </w:rPr>
        <w:t xml:space="preserve"> din rândul beneficiarilor de alocații lunare de stat stabilite conform Legii nr.121/2001 cu privire la protecția socială suplimentară a unor categorii de </w:t>
      </w:r>
      <w:proofErr w:type="spellStart"/>
      <w:r w:rsidRPr="00FA7A0B">
        <w:rPr>
          <w:color w:val="000000" w:themeColor="text1"/>
          <w:sz w:val="28"/>
          <w:szCs w:val="28"/>
          <w:shd w:val="clear" w:color="auto" w:fill="FFFFFF"/>
          <w:lang w:val="ro-MD"/>
        </w:rPr>
        <w:t>populaţie</w:t>
      </w:r>
      <w:proofErr w:type="spellEnd"/>
      <w:r w:rsidRPr="00FA7A0B">
        <w:rPr>
          <w:color w:val="000000" w:themeColor="text1"/>
          <w:sz w:val="28"/>
          <w:szCs w:val="28"/>
          <w:shd w:val="clear" w:color="auto" w:fill="FFFFFF"/>
          <w:lang w:val="ro-MD"/>
        </w:rPr>
        <w:t xml:space="preserve"> încadrate în următoarele categorii:</w:t>
      </w:r>
    </w:p>
    <w:p w14:paraId="5767BE47" w14:textId="4B4F6485" w:rsidR="00322EF5" w:rsidRPr="003E1FCC" w:rsidRDefault="003E1FCC" w:rsidP="003E1FCC">
      <w:pPr>
        <w:spacing w:after="0" w:line="240" w:lineRule="auto"/>
        <w:ind w:firstLine="589"/>
        <w:jc w:val="both"/>
        <w:rPr>
          <w:rFonts w:cs="Times New Roman"/>
          <w:color w:val="000000" w:themeColor="text1"/>
          <w:sz w:val="28"/>
          <w:szCs w:val="28"/>
        </w:rPr>
      </w:pPr>
      <w:r>
        <w:rPr>
          <w:rFonts w:cs="Times New Roman"/>
          <w:color w:val="000000" w:themeColor="text1"/>
          <w:sz w:val="28"/>
          <w:szCs w:val="28"/>
        </w:rPr>
        <w:t xml:space="preserve">a) </w:t>
      </w:r>
      <w:r w:rsidR="00322EF5" w:rsidRPr="003E1FCC">
        <w:rPr>
          <w:rFonts w:cs="Times New Roman"/>
          <w:color w:val="000000" w:themeColor="text1"/>
          <w:sz w:val="28"/>
          <w:szCs w:val="28"/>
        </w:rPr>
        <w:t>colaboratorilor organelor afacerilor interne, ai Centrului Național Anticorupție</w:t>
      </w:r>
      <w:r w:rsidR="00EB45B0" w:rsidRPr="003E1FCC">
        <w:rPr>
          <w:rFonts w:cs="Times New Roman"/>
          <w:color w:val="000000" w:themeColor="text1"/>
          <w:sz w:val="28"/>
          <w:szCs w:val="28"/>
        </w:rPr>
        <w:t>,</w:t>
      </w:r>
      <w:r w:rsidR="00322EF5" w:rsidRPr="003E1FCC">
        <w:rPr>
          <w:rFonts w:cs="Times New Roman"/>
          <w:color w:val="000000" w:themeColor="text1"/>
          <w:sz w:val="28"/>
          <w:szCs w:val="28"/>
        </w:rPr>
        <w:t xml:space="preserve"> ai organelor securității statului și ai sistemului administrației penitenciare, incluși în efectivul unităților militare și structurilor speciale aflate pe pozițiile de luptă, precum și militarii, colaboratorii organelor afacerilor interne, ai organelor securității statului și ai sistemului administrației penitenciare și persoanele civile delegate în aceste unități în vederea îndeplinirii unor misiuni speciale în scopul asigurării eficienței acțiunilor de luptă pentru apărarea integrității teritoriale și independenței Republicii Moldova;</w:t>
      </w:r>
    </w:p>
    <w:p w14:paraId="41FB82F5" w14:textId="4DC096E3" w:rsidR="00322EF5" w:rsidRPr="00911D34" w:rsidRDefault="00911D34" w:rsidP="00911D34">
      <w:pPr>
        <w:spacing w:after="0" w:line="240" w:lineRule="auto"/>
        <w:ind w:firstLine="589"/>
        <w:jc w:val="both"/>
        <w:rPr>
          <w:rFonts w:cs="Times New Roman"/>
          <w:sz w:val="28"/>
          <w:szCs w:val="28"/>
        </w:rPr>
      </w:pPr>
      <w:r>
        <w:rPr>
          <w:rFonts w:cs="Times New Roman"/>
          <w:color w:val="000000" w:themeColor="text1"/>
          <w:sz w:val="28"/>
          <w:szCs w:val="28"/>
        </w:rPr>
        <w:t xml:space="preserve">b) </w:t>
      </w:r>
      <w:r w:rsidR="00322EF5" w:rsidRPr="00911D34">
        <w:rPr>
          <w:rFonts w:cs="Times New Roman"/>
          <w:color w:val="000000" w:themeColor="text1"/>
          <w:sz w:val="28"/>
          <w:szCs w:val="28"/>
        </w:rPr>
        <w:t xml:space="preserve">persoanele participante la acțiunile de luptă pentru apărarea integrității teritoriale și independenței </w:t>
      </w:r>
      <w:r w:rsidR="00322EF5" w:rsidRPr="00911D34">
        <w:rPr>
          <w:rFonts w:cs="Times New Roman"/>
          <w:sz w:val="28"/>
          <w:szCs w:val="28"/>
        </w:rPr>
        <w:t>Republicii Moldova care au fost încadrate în grad de dizabilitate în urma rănirii, contuziei, schilodirii sau a unei afecțiuni contractate în timpul acțiunilor de luptă;</w:t>
      </w:r>
    </w:p>
    <w:p w14:paraId="68DBD0AF" w14:textId="136A2F6A" w:rsidR="00322EF5" w:rsidRPr="00911D34" w:rsidRDefault="00911D34" w:rsidP="00911D34">
      <w:pPr>
        <w:spacing w:after="0" w:line="240" w:lineRule="auto"/>
        <w:ind w:firstLine="589"/>
        <w:jc w:val="both"/>
        <w:rPr>
          <w:rFonts w:cs="Times New Roman"/>
          <w:sz w:val="28"/>
          <w:szCs w:val="28"/>
        </w:rPr>
      </w:pPr>
      <w:r>
        <w:rPr>
          <w:rFonts w:cs="Times New Roman"/>
          <w:sz w:val="28"/>
          <w:szCs w:val="28"/>
        </w:rPr>
        <w:t xml:space="preserve">c) </w:t>
      </w:r>
      <w:r w:rsidR="00322EF5" w:rsidRPr="00911D34">
        <w:rPr>
          <w:rFonts w:cs="Times New Roman"/>
          <w:sz w:val="28"/>
          <w:szCs w:val="28"/>
        </w:rPr>
        <w:t>soților supraviețuitori ai participanților la acțiunile de luptă pentru apărarea integrității teritoriale și independenței Republicii Moldova, căzuți la datorie, sau ai persoanelor cu dizabilități de pe urma războiului decedate;</w:t>
      </w:r>
    </w:p>
    <w:p w14:paraId="53E1C80D" w14:textId="31A3A1E1" w:rsidR="00322EF5" w:rsidRPr="00201455" w:rsidRDefault="00201455" w:rsidP="00201455">
      <w:pPr>
        <w:spacing w:after="0" w:line="240" w:lineRule="auto"/>
        <w:ind w:firstLine="589"/>
        <w:jc w:val="both"/>
        <w:rPr>
          <w:rFonts w:cs="Times New Roman"/>
          <w:sz w:val="28"/>
          <w:szCs w:val="28"/>
        </w:rPr>
      </w:pPr>
      <w:r>
        <w:rPr>
          <w:rFonts w:cs="Times New Roman"/>
          <w:sz w:val="28"/>
          <w:szCs w:val="28"/>
        </w:rPr>
        <w:t xml:space="preserve">d) </w:t>
      </w:r>
      <w:r w:rsidR="00322EF5" w:rsidRPr="00201455">
        <w:rPr>
          <w:rFonts w:cs="Times New Roman"/>
          <w:sz w:val="28"/>
          <w:szCs w:val="28"/>
        </w:rPr>
        <w:t>unuia dintre părinții participanților  la acțiunile de luptă pentru apărarea integrității teritoriale și independenței Republicii Moldova căzuți la datorie. În cazul părinților aflați în divorț  cuantumul stabilit, la cerere, se împarte între ei în părți egale.</w:t>
      </w:r>
    </w:p>
    <w:p w14:paraId="17C48BF1" w14:textId="5E1FCD6E" w:rsidR="00322EF5" w:rsidRPr="00201455" w:rsidRDefault="00201455" w:rsidP="00201455">
      <w:pPr>
        <w:spacing w:after="0" w:line="240" w:lineRule="auto"/>
        <w:ind w:firstLine="589"/>
        <w:jc w:val="both"/>
        <w:rPr>
          <w:rFonts w:cs="Times New Roman"/>
          <w:sz w:val="28"/>
          <w:szCs w:val="28"/>
        </w:rPr>
      </w:pPr>
      <w:r>
        <w:rPr>
          <w:rFonts w:cs="Times New Roman"/>
          <w:sz w:val="28"/>
          <w:szCs w:val="28"/>
        </w:rPr>
        <w:t xml:space="preserve">(2) </w:t>
      </w:r>
      <w:r w:rsidR="00322EF5" w:rsidRPr="00201455">
        <w:rPr>
          <w:rFonts w:cs="Times New Roman"/>
          <w:sz w:val="28"/>
          <w:szCs w:val="28"/>
        </w:rPr>
        <w:t xml:space="preserve">Cuantumul ajutorului material unic constituie 2500 lei. </w:t>
      </w:r>
    </w:p>
    <w:p w14:paraId="6A3961A2" w14:textId="13A66481" w:rsidR="00322EF5" w:rsidRPr="00201455" w:rsidRDefault="00201455" w:rsidP="00201455">
      <w:pPr>
        <w:spacing w:after="0" w:line="240" w:lineRule="auto"/>
        <w:ind w:firstLine="589"/>
        <w:jc w:val="both"/>
        <w:rPr>
          <w:rFonts w:cs="Times New Roman"/>
          <w:sz w:val="28"/>
          <w:szCs w:val="28"/>
        </w:rPr>
      </w:pPr>
      <w:r>
        <w:rPr>
          <w:rFonts w:cs="Times New Roman"/>
          <w:sz w:val="28"/>
          <w:szCs w:val="28"/>
        </w:rPr>
        <w:t xml:space="preserve">(3) </w:t>
      </w:r>
      <w:r w:rsidR="00322EF5" w:rsidRPr="00201455">
        <w:rPr>
          <w:rFonts w:cs="Times New Roman"/>
          <w:sz w:val="28"/>
          <w:szCs w:val="28"/>
        </w:rPr>
        <w:t>Persoanele care se încadrează în categoriile specificate la alineatul (1) lit. c) și d) în urma acele</w:t>
      </w:r>
      <w:r>
        <w:rPr>
          <w:rFonts w:cs="Times New Roman"/>
          <w:sz w:val="28"/>
          <w:szCs w:val="28"/>
        </w:rPr>
        <w:t>i</w:t>
      </w:r>
      <w:r w:rsidR="00322EF5" w:rsidRPr="00201455">
        <w:rPr>
          <w:rFonts w:cs="Times New Roman"/>
          <w:sz w:val="28"/>
          <w:szCs w:val="28"/>
        </w:rPr>
        <w:t xml:space="preserve">ași persoane căzută la datorie sau, după caz, decedată, dreptul la ajutor material unic se acordă fiecărei persoane în parte. În cazul părinților, acest drept se acordă doar unuia, iar în cazul </w:t>
      </w:r>
      <w:r w:rsidR="00322EF5" w:rsidRPr="00201455">
        <w:rPr>
          <w:rFonts w:cs="Times New Roman"/>
          <w:sz w:val="28"/>
          <w:szCs w:val="28"/>
        </w:rPr>
        <w:lastRenderedPageBreak/>
        <w:t>părinților aflați în divorț  cuantumul stabilit, la cerere, se împarte între ei în părți egale.</w:t>
      </w:r>
    </w:p>
    <w:p w14:paraId="36636FD3" w14:textId="371D6FB8" w:rsidR="00322EF5" w:rsidRPr="00CC09D1" w:rsidRDefault="00CC09D1" w:rsidP="00CC09D1">
      <w:pPr>
        <w:spacing w:after="0" w:line="240" w:lineRule="auto"/>
        <w:ind w:firstLine="589"/>
        <w:jc w:val="both"/>
        <w:rPr>
          <w:rFonts w:cs="Times New Roman"/>
          <w:sz w:val="28"/>
          <w:szCs w:val="28"/>
        </w:rPr>
      </w:pPr>
      <w:r>
        <w:rPr>
          <w:rFonts w:cs="Times New Roman"/>
          <w:sz w:val="28"/>
          <w:szCs w:val="28"/>
          <w:shd w:val="clear" w:color="auto" w:fill="FFFFFF"/>
        </w:rPr>
        <w:t xml:space="preserve">(4) </w:t>
      </w:r>
      <w:r w:rsidR="00322EF5" w:rsidRPr="00CC09D1">
        <w:rPr>
          <w:rFonts w:cs="Times New Roman"/>
          <w:sz w:val="28"/>
          <w:szCs w:val="28"/>
          <w:shd w:val="clear" w:color="auto" w:fill="FFFFFF"/>
        </w:rPr>
        <w:t>Ajutorul material unic prevăzut de prezenta lege, se stabilește de către organele de asigurări sociale de stat în mod automat în baza informației privind beneficiarii de alocații lunare de stat conform Legii nr. 121/2001 din categoriile specificate la alineatul (1)</w:t>
      </w:r>
      <w:r w:rsidR="00322EF5" w:rsidRPr="00CC09D1">
        <w:rPr>
          <w:rFonts w:cs="Times New Roman"/>
          <w:sz w:val="28"/>
          <w:szCs w:val="28"/>
        </w:rPr>
        <w:t xml:space="preserve">. Plata ajutorului material unic se efectuează prin modalitatea de plată selectată de beneficiar </w:t>
      </w:r>
      <w:proofErr w:type="spellStart"/>
      <w:r w:rsidR="00322EF5" w:rsidRPr="00CC09D1">
        <w:rPr>
          <w:rFonts w:cs="Times New Roman"/>
          <w:sz w:val="28"/>
          <w:szCs w:val="28"/>
        </w:rPr>
        <w:t>şi</w:t>
      </w:r>
      <w:proofErr w:type="spellEnd"/>
      <w:r w:rsidR="00322EF5" w:rsidRPr="00CC09D1">
        <w:rPr>
          <w:rFonts w:cs="Times New Roman"/>
          <w:sz w:val="28"/>
          <w:szCs w:val="28"/>
        </w:rPr>
        <w:t xml:space="preserve"> disponibilă în cadrul serviciului guvernamental de plăti electronice (</w:t>
      </w:r>
      <w:proofErr w:type="spellStart"/>
      <w:r w:rsidR="00322EF5" w:rsidRPr="00CC09D1">
        <w:rPr>
          <w:rFonts w:cs="Times New Roman"/>
          <w:sz w:val="28"/>
          <w:szCs w:val="28"/>
        </w:rPr>
        <w:t>MPay</w:t>
      </w:r>
      <w:proofErr w:type="spellEnd"/>
      <w:r w:rsidR="00322EF5" w:rsidRPr="00CC09D1">
        <w:rPr>
          <w:rFonts w:cs="Times New Roman"/>
          <w:sz w:val="28"/>
          <w:szCs w:val="28"/>
        </w:rPr>
        <w:t xml:space="preserve">). Evidența plății ajutorului material unic se efectuează de către Casa Națională de Asigurări Sociale. </w:t>
      </w:r>
    </w:p>
    <w:p w14:paraId="1FC5C1AE" w14:textId="4168AF1A" w:rsidR="00322EF5" w:rsidRPr="0036216C" w:rsidRDefault="0036216C" w:rsidP="0036216C">
      <w:pPr>
        <w:spacing w:after="0" w:line="240" w:lineRule="auto"/>
        <w:ind w:firstLine="589"/>
        <w:jc w:val="both"/>
        <w:rPr>
          <w:rFonts w:cs="Times New Roman"/>
          <w:sz w:val="28"/>
          <w:szCs w:val="28"/>
        </w:rPr>
      </w:pPr>
      <w:r>
        <w:rPr>
          <w:rFonts w:cs="Times New Roman"/>
          <w:sz w:val="28"/>
          <w:szCs w:val="28"/>
        </w:rPr>
        <w:t xml:space="preserve">(5) </w:t>
      </w:r>
      <w:r w:rsidR="00322EF5" w:rsidRPr="0036216C">
        <w:rPr>
          <w:rFonts w:cs="Times New Roman"/>
          <w:sz w:val="28"/>
          <w:szCs w:val="28"/>
        </w:rPr>
        <w:t>Persoanelor care se încadrează în două sau mai multe categorii de beneficiari prevăzute în alineatul (1) li se acordă o singură plată de ajutor material unic.</w:t>
      </w:r>
    </w:p>
    <w:p w14:paraId="00A3E364" w14:textId="19F6E908" w:rsidR="00322EF5" w:rsidRPr="0036216C" w:rsidRDefault="0036216C" w:rsidP="0036216C">
      <w:pPr>
        <w:spacing w:after="0" w:line="240" w:lineRule="auto"/>
        <w:ind w:firstLine="589"/>
        <w:jc w:val="both"/>
        <w:rPr>
          <w:rFonts w:cs="Times New Roman"/>
          <w:sz w:val="28"/>
          <w:szCs w:val="28"/>
        </w:rPr>
      </w:pPr>
      <w:r>
        <w:rPr>
          <w:rFonts w:cs="Times New Roman"/>
          <w:sz w:val="28"/>
          <w:szCs w:val="28"/>
        </w:rPr>
        <w:t xml:space="preserve">(6) </w:t>
      </w:r>
      <w:r w:rsidR="00322EF5" w:rsidRPr="0036216C">
        <w:rPr>
          <w:rFonts w:cs="Times New Roman"/>
          <w:sz w:val="28"/>
          <w:szCs w:val="28"/>
        </w:rPr>
        <w:t xml:space="preserve">Sumele cu titlu de ajutor material unic primite necuvenit se restituie integral de către persoana care le-a primit. Pentru restituirea sumelor primite necuvenit organele de asigurări sociale emit decizia respectivă. </w:t>
      </w:r>
    </w:p>
    <w:p w14:paraId="2A572921" w14:textId="52521324" w:rsidR="00322EF5" w:rsidRPr="0036216C" w:rsidRDefault="0036216C" w:rsidP="0036216C">
      <w:pPr>
        <w:spacing w:after="0" w:line="240" w:lineRule="auto"/>
        <w:ind w:firstLine="589"/>
        <w:jc w:val="both"/>
        <w:rPr>
          <w:rFonts w:cs="Times New Roman"/>
          <w:sz w:val="28"/>
          <w:szCs w:val="28"/>
        </w:rPr>
      </w:pPr>
      <w:r>
        <w:rPr>
          <w:rFonts w:cs="Times New Roman"/>
          <w:sz w:val="28"/>
          <w:szCs w:val="28"/>
        </w:rPr>
        <w:t xml:space="preserve">(7) </w:t>
      </w:r>
      <w:r w:rsidR="00322EF5" w:rsidRPr="0036216C">
        <w:rPr>
          <w:rFonts w:cs="Times New Roman"/>
          <w:sz w:val="28"/>
          <w:szCs w:val="28"/>
        </w:rPr>
        <w:t>În cazul în care sumele plăților necuvenite sunt disponibile în conturile beneficiarilor, acestea se restituie pe contul Casei Naționale de Asigurări Sociale de către prestatorul de servicii de plată.</w:t>
      </w:r>
    </w:p>
    <w:p w14:paraId="6CD19A7F" w14:textId="4971062A" w:rsidR="00322EF5" w:rsidRPr="0036216C" w:rsidRDefault="0036216C" w:rsidP="0036216C">
      <w:pPr>
        <w:spacing w:after="0" w:line="240" w:lineRule="auto"/>
        <w:ind w:firstLine="589"/>
        <w:jc w:val="both"/>
        <w:rPr>
          <w:rFonts w:cs="Times New Roman"/>
          <w:sz w:val="28"/>
          <w:szCs w:val="28"/>
        </w:rPr>
      </w:pPr>
      <w:r>
        <w:rPr>
          <w:rFonts w:cs="Times New Roman"/>
          <w:sz w:val="28"/>
          <w:szCs w:val="28"/>
        </w:rPr>
        <w:t xml:space="preserve">(8) </w:t>
      </w:r>
      <w:r w:rsidR="00322EF5" w:rsidRPr="0036216C">
        <w:rPr>
          <w:rFonts w:cs="Times New Roman"/>
          <w:sz w:val="28"/>
          <w:szCs w:val="28"/>
        </w:rPr>
        <w:t>În cazul în care sumele plăților necuvenite nu pot fi restituite de către prestatorul de servicii de plată, acestea se restituie în baza deciziei pe contul Casei Naționale de Asigurări Sociale de către persoanele care le-au primit.</w:t>
      </w:r>
    </w:p>
    <w:p w14:paraId="4020F8BA" w14:textId="7DE84F97" w:rsidR="00322EF5" w:rsidRPr="0036216C" w:rsidRDefault="0036216C" w:rsidP="0036216C">
      <w:pPr>
        <w:spacing w:after="0" w:line="240" w:lineRule="auto"/>
        <w:ind w:firstLine="589"/>
        <w:jc w:val="both"/>
        <w:rPr>
          <w:rFonts w:cs="Times New Roman"/>
          <w:sz w:val="28"/>
          <w:szCs w:val="28"/>
        </w:rPr>
      </w:pPr>
      <w:r>
        <w:rPr>
          <w:rFonts w:cs="Times New Roman"/>
          <w:sz w:val="28"/>
          <w:szCs w:val="28"/>
        </w:rPr>
        <w:t xml:space="preserve">(9) </w:t>
      </w:r>
      <w:r w:rsidR="00322EF5" w:rsidRPr="0036216C">
        <w:rPr>
          <w:rFonts w:cs="Times New Roman"/>
          <w:sz w:val="28"/>
          <w:szCs w:val="28"/>
        </w:rPr>
        <w:t xml:space="preserve">Ajutorul material unic se acordă doar o singură dată persoanelor care beneficiază de acest drept în condițiile prezentei legi.  </w:t>
      </w:r>
    </w:p>
    <w:p w14:paraId="4BF2E018" w14:textId="30192223" w:rsidR="00322EF5" w:rsidRPr="0036216C" w:rsidRDefault="0036216C" w:rsidP="0036216C">
      <w:pPr>
        <w:spacing w:after="0" w:line="240" w:lineRule="auto"/>
        <w:ind w:firstLine="589"/>
        <w:jc w:val="both"/>
        <w:rPr>
          <w:rFonts w:cs="Times New Roman"/>
          <w:sz w:val="28"/>
          <w:szCs w:val="28"/>
        </w:rPr>
      </w:pPr>
      <w:r>
        <w:rPr>
          <w:rFonts w:cs="Times New Roman"/>
          <w:sz w:val="28"/>
          <w:szCs w:val="28"/>
        </w:rPr>
        <w:t xml:space="preserve">(10) </w:t>
      </w:r>
      <w:r w:rsidR="00322EF5" w:rsidRPr="0036216C">
        <w:rPr>
          <w:rFonts w:cs="Times New Roman"/>
          <w:sz w:val="28"/>
          <w:szCs w:val="28"/>
        </w:rPr>
        <w:t xml:space="preserve">Suma ajutorului material unic stabilit, dar neachitat din cauza decesului beneficiarului, se plătește persoanei care a suportat cheltuielile de deces, în baza permisiunii eliberate de organele de asigurări sociale. </w:t>
      </w:r>
    </w:p>
    <w:p w14:paraId="3F8BE178" w14:textId="2324ECD1" w:rsidR="00322EF5" w:rsidRPr="00EA7C5B" w:rsidRDefault="00EA7C5B" w:rsidP="00EA7C5B">
      <w:pPr>
        <w:spacing w:after="0" w:line="240" w:lineRule="auto"/>
        <w:ind w:firstLine="589"/>
        <w:jc w:val="both"/>
        <w:rPr>
          <w:rFonts w:cs="Times New Roman"/>
          <w:sz w:val="28"/>
          <w:szCs w:val="28"/>
        </w:rPr>
      </w:pPr>
      <w:r>
        <w:rPr>
          <w:rFonts w:cs="Times New Roman"/>
          <w:sz w:val="28"/>
          <w:szCs w:val="28"/>
        </w:rPr>
        <w:t xml:space="preserve">(11) </w:t>
      </w:r>
      <w:r w:rsidR="00322EF5" w:rsidRPr="00EA7C5B">
        <w:rPr>
          <w:rFonts w:cs="Times New Roman"/>
          <w:sz w:val="28"/>
          <w:szCs w:val="28"/>
        </w:rPr>
        <w:t xml:space="preserve">Instituția financiară restituie lunar pe contul corespunzător al Casei Naționale de Asigurări Sociale sumele ajutorului material unic, nesolicitate de beneficiari în decurs de 2 luni consecutiv din luna transferării.  </w:t>
      </w:r>
    </w:p>
    <w:p w14:paraId="74558FE2" w14:textId="252C091F" w:rsidR="00322EF5" w:rsidRPr="00EA7C5B" w:rsidRDefault="00EA7C5B" w:rsidP="00EA7C5B">
      <w:pPr>
        <w:spacing w:after="0" w:line="240" w:lineRule="auto"/>
        <w:ind w:firstLine="589"/>
        <w:jc w:val="both"/>
        <w:rPr>
          <w:rFonts w:cs="Times New Roman"/>
          <w:sz w:val="28"/>
          <w:szCs w:val="28"/>
        </w:rPr>
      </w:pPr>
      <w:r>
        <w:rPr>
          <w:rFonts w:cs="Times New Roman"/>
          <w:sz w:val="28"/>
          <w:szCs w:val="28"/>
        </w:rPr>
        <w:t xml:space="preserve">(12) </w:t>
      </w:r>
      <w:r w:rsidR="00322EF5" w:rsidRPr="00EA7C5B">
        <w:rPr>
          <w:rFonts w:cs="Times New Roman"/>
          <w:sz w:val="28"/>
          <w:szCs w:val="28"/>
        </w:rPr>
        <w:t xml:space="preserve">Sumele ajutorului material unic stabilite și rambursate pe contul corespunzător al Casei Naționale de Asigurări Sociale din cauza nesolicitării pot fi solicitate de beneficiar până la data de 15 decembrie 2022 inclusiv. Stabilirea dreptului și reluarea plății ajutorului material unic începând cu 1 ianuarie 2023 nu se va efectua.   </w:t>
      </w:r>
    </w:p>
    <w:p w14:paraId="117DC265" w14:textId="7A16FE6E" w:rsidR="00322EF5" w:rsidRPr="00EA7C5B" w:rsidRDefault="00EA7C5B" w:rsidP="00EA7C5B">
      <w:pPr>
        <w:spacing w:after="0" w:line="240" w:lineRule="auto"/>
        <w:ind w:firstLine="589"/>
        <w:jc w:val="both"/>
        <w:rPr>
          <w:rFonts w:cs="Times New Roman"/>
          <w:sz w:val="28"/>
          <w:szCs w:val="28"/>
        </w:rPr>
      </w:pPr>
      <w:r>
        <w:rPr>
          <w:rFonts w:cs="Times New Roman"/>
          <w:sz w:val="28"/>
          <w:szCs w:val="28"/>
        </w:rPr>
        <w:t xml:space="preserve">(13) </w:t>
      </w:r>
      <w:r w:rsidR="00322EF5" w:rsidRPr="00EA7C5B">
        <w:rPr>
          <w:rFonts w:cs="Times New Roman"/>
          <w:sz w:val="28"/>
          <w:szCs w:val="28"/>
        </w:rPr>
        <w:t xml:space="preserve">Reluarea plății ajutorului material unic se efectuează de Casa Națională de Asigurări Sociale în termenii prevăzuți la alineatul (12). </w:t>
      </w:r>
    </w:p>
    <w:p w14:paraId="209768BF" w14:textId="75537853" w:rsidR="00322EF5" w:rsidRPr="00EA7C5B" w:rsidRDefault="00EA7C5B" w:rsidP="00EA7C5B">
      <w:pPr>
        <w:spacing w:after="0" w:line="240" w:lineRule="auto"/>
        <w:ind w:firstLine="589"/>
        <w:jc w:val="both"/>
        <w:rPr>
          <w:rFonts w:cs="Times New Roman"/>
          <w:sz w:val="28"/>
          <w:szCs w:val="28"/>
        </w:rPr>
      </w:pPr>
      <w:r>
        <w:rPr>
          <w:rFonts w:cs="Times New Roman"/>
          <w:sz w:val="28"/>
          <w:szCs w:val="28"/>
        </w:rPr>
        <w:t xml:space="preserve">(14) </w:t>
      </w:r>
      <w:r w:rsidR="00322EF5" w:rsidRPr="00EA7C5B">
        <w:rPr>
          <w:rFonts w:cs="Times New Roman"/>
          <w:sz w:val="28"/>
          <w:szCs w:val="28"/>
        </w:rPr>
        <w:t xml:space="preserve">Sumele ajutorului material unic, neachitate din vina organului care </w:t>
      </w:r>
      <w:proofErr w:type="spellStart"/>
      <w:r w:rsidR="00322EF5" w:rsidRPr="00EA7C5B">
        <w:rPr>
          <w:rFonts w:cs="Times New Roman"/>
          <w:sz w:val="28"/>
          <w:szCs w:val="28"/>
        </w:rPr>
        <w:t>stabileşte</w:t>
      </w:r>
      <w:proofErr w:type="spellEnd"/>
      <w:r w:rsidR="00322EF5" w:rsidRPr="00EA7C5B">
        <w:rPr>
          <w:rFonts w:cs="Times New Roman"/>
          <w:sz w:val="28"/>
          <w:szCs w:val="28"/>
        </w:rPr>
        <w:t xml:space="preserve"> sau plătește ajutorul material unic, se plătesc retroactiv în luna următoare celei în care a fost identificată neachitarea prestației.</w:t>
      </w:r>
    </w:p>
    <w:p w14:paraId="6B9A28DF" w14:textId="2E298248" w:rsidR="00322EF5" w:rsidRPr="00EA7C5B" w:rsidRDefault="00EA7C5B" w:rsidP="00EA7C5B">
      <w:pPr>
        <w:spacing w:after="0" w:line="240" w:lineRule="auto"/>
        <w:ind w:firstLine="589"/>
        <w:jc w:val="both"/>
        <w:rPr>
          <w:rFonts w:cs="Times New Roman"/>
          <w:sz w:val="28"/>
          <w:szCs w:val="28"/>
        </w:rPr>
      </w:pPr>
      <w:r>
        <w:rPr>
          <w:rFonts w:cs="Times New Roman"/>
          <w:sz w:val="28"/>
          <w:szCs w:val="28"/>
        </w:rPr>
        <w:t xml:space="preserve">(15) </w:t>
      </w:r>
      <w:r w:rsidR="00322EF5" w:rsidRPr="00EA7C5B">
        <w:rPr>
          <w:rFonts w:cs="Times New Roman"/>
          <w:sz w:val="28"/>
          <w:szCs w:val="28"/>
        </w:rPr>
        <w:t>Ajutorul material unic se plătește beneficiarului sau altei persoane în baza procurii titularului.</w:t>
      </w:r>
    </w:p>
    <w:p w14:paraId="141EE9C7" w14:textId="6CDC00C0" w:rsidR="00322EF5" w:rsidRPr="00EA7C5B" w:rsidRDefault="00322EF5" w:rsidP="00EA7C5B">
      <w:pPr>
        <w:pStyle w:val="ListParagraph"/>
        <w:numPr>
          <w:ilvl w:val="0"/>
          <w:numId w:val="42"/>
        </w:numPr>
        <w:spacing w:after="0" w:line="240" w:lineRule="auto"/>
        <w:jc w:val="both"/>
        <w:rPr>
          <w:rFonts w:cs="Times New Roman"/>
          <w:sz w:val="28"/>
          <w:szCs w:val="28"/>
        </w:rPr>
      </w:pPr>
      <w:r w:rsidRPr="00EA7C5B">
        <w:rPr>
          <w:rFonts w:cs="Times New Roman"/>
          <w:sz w:val="28"/>
          <w:szCs w:val="28"/>
        </w:rPr>
        <w:t>Din ajutorul material unic nu se efectuează rețineri.</w:t>
      </w:r>
    </w:p>
    <w:p w14:paraId="00FB2707" w14:textId="7A1081FA" w:rsidR="00322EF5" w:rsidRPr="00EA7C5B" w:rsidRDefault="00EA7C5B" w:rsidP="00EA7C5B">
      <w:pPr>
        <w:spacing w:after="0" w:line="240" w:lineRule="auto"/>
        <w:ind w:firstLine="589"/>
        <w:jc w:val="both"/>
        <w:rPr>
          <w:rFonts w:cs="Times New Roman"/>
          <w:sz w:val="28"/>
          <w:szCs w:val="28"/>
        </w:rPr>
      </w:pPr>
      <w:r>
        <w:rPr>
          <w:rFonts w:cs="Times New Roman"/>
          <w:sz w:val="28"/>
          <w:szCs w:val="28"/>
        </w:rPr>
        <w:lastRenderedPageBreak/>
        <w:t xml:space="preserve">(17) </w:t>
      </w:r>
      <w:r w:rsidR="00322EF5" w:rsidRPr="00EA7C5B">
        <w:rPr>
          <w:rFonts w:cs="Times New Roman"/>
          <w:sz w:val="28"/>
          <w:szCs w:val="28"/>
        </w:rPr>
        <w:t xml:space="preserve">Cheltuielile legate de stabilirea și plata ajutorului material unic prevăzut de prezenta lege se suportă din mijloacele bugetului de stat prin intermediul bugetului asigurărilor sociale de stat.  </w:t>
      </w:r>
    </w:p>
    <w:p w14:paraId="3E14DFB4" w14:textId="45E9227D" w:rsidR="00322EF5" w:rsidRPr="00D31922" w:rsidRDefault="00D31922" w:rsidP="00D31922">
      <w:pPr>
        <w:spacing w:after="0" w:line="240" w:lineRule="auto"/>
        <w:ind w:firstLine="589"/>
        <w:jc w:val="both"/>
        <w:rPr>
          <w:rFonts w:cs="Times New Roman"/>
          <w:sz w:val="28"/>
          <w:szCs w:val="28"/>
        </w:rPr>
      </w:pPr>
      <w:r>
        <w:rPr>
          <w:rFonts w:cs="Times New Roman"/>
          <w:sz w:val="28"/>
          <w:szCs w:val="28"/>
        </w:rPr>
        <w:t xml:space="preserve">(18) </w:t>
      </w:r>
      <w:r w:rsidR="00322EF5" w:rsidRPr="00D31922">
        <w:rPr>
          <w:rFonts w:cs="Times New Roman"/>
          <w:sz w:val="28"/>
          <w:szCs w:val="28"/>
        </w:rPr>
        <w:t>Ministerul Finanțelor transferă Casei Naționale de Asigurări Sociale, în modul stabilit, mijloacele financiare pentru plata ajutorului material unic.</w:t>
      </w:r>
    </w:p>
    <w:p w14:paraId="41D6E405" w14:textId="1AF76B89" w:rsidR="00322EF5" w:rsidRPr="00D31922" w:rsidRDefault="00D31922" w:rsidP="00D31922">
      <w:pPr>
        <w:spacing w:after="0" w:line="240" w:lineRule="auto"/>
        <w:ind w:firstLine="589"/>
        <w:jc w:val="both"/>
        <w:rPr>
          <w:rFonts w:cs="Times New Roman"/>
          <w:sz w:val="28"/>
          <w:szCs w:val="28"/>
        </w:rPr>
      </w:pPr>
      <w:r>
        <w:rPr>
          <w:rFonts w:cs="Times New Roman"/>
          <w:sz w:val="28"/>
          <w:szCs w:val="28"/>
        </w:rPr>
        <w:t xml:space="preserve">(19) </w:t>
      </w:r>
      <w:r w:rsidR="00322EF5" w:rsidRPr="00D31922">
        <w:rPr>
          <w:rFonts w:cs="Times New Roman"/>
          <w:sz w:val="28"/>
          <w:szCs w:val="28"/>
        </w:rPr>
        <w:t xml:space="preserve">Responsabilitatea pentru corectitudinea stabilirii și plății ajutorului material unic, precum și controlul asupra folosirii mijloacelor financiare în strictă corespundere cu destinația se pune în sarcina Casei Naționale de Asigurări Sociale. </w:t>
      </w:r>
    </w:p>
    <w:p w14:paraId="6BF65AC5" w14:textId="3553CD76" w:rsidR="00322EF5" w:rsidRDefault="00D31922" w:rsidP="00D31922">
      <w:pPr>
        <w:spacing w:after="0" w:line="240" w:lineRule="auto"/>
        <w:ind w:firstLine="589"/>
        <w:jc w:val="both"/>
        <w:rPr>
          <w:rFonts w:cs="Times New Roman"/>
          <w:sz w:val="28"/>
          <w:szCs w:val="28"/>
        </w:rPr>
      </w:pPr>
      <w:r>
        <w:rPr>
          <w:rFonts w:cs="Times New Roman"/>
          <w:sz w:val="28"/>
          <w:szCs w:val="28"/>
        </w:rPr>
        <w:t xml:space="preserve">(20) </w:t>
      </w:r>
      <w:r w:rsidR="00322EF5" w:rsidRPr="00D31922">
        <w:rPr>
          <w:rFonts w:cs="Times New Roman"/>
          <w:sz w:val="28"/>
          <w:szCs w:val="28"/>
        </w:rPr>
        <w:t>Controlul asupra corectitudinii stabilirii și utilizării conform destinației a mijloacelor financiare alocate se exercită de către organele de control abilitate.</w:t>
      </w:r>
    </w:p>
    <w:p w14:paraId="09DB3FA7" w14:textId="5D6AD039" w:rsidR="00322EF5" w:rsidRPr="00F378A1" w:rsidRDefault="00803BC3" w:rsidP="00F378A1">
      <w:pPr>
        <w:spacing w:before="120" w:after="0" w:line="240" w:lineRule="auto"/>
        <w:ind w:firstLine="708"/>
        <w:jc w:val="both"/>
        <w:rPr>
          <w:rFonts w:cs="Times New Roman"/>
          <w:b/>
          <w:color w:val="000000" w:themeColor="text1"/>
          <w:sz w:val="28"/>
          <w:szCs w:val="28"/>
          <w:lang w:val="ro-MD"/>
        </w:rPr>
      </w:pPr>
      <w:r w:rsidRPr="00FA7A0B">
        <w:rPr>
          <w:rFonts w:cs="Times New Roman"/>
          <w:b/>
          <w:color w:val="000000" w:themeColor="text1"/>
          <w:sz w:val="28"/>
          <w:szCs w:val="28"/>
          <w:lang w:val="ro-MD"/>
        </w:rPr>
        <w:t>Art</w:t>
      </w:r>
      <w:r w:rsidR="00F378A1">
        <w:rPr>
          <w:rFonts w:cs="Times New Roman"/>
          <w:b/>
          <w:color w:val="000000" w:themeColor="text1"/>
          <w:sz w:val="28"/>
          <w:szCs w:val="28"/>
          <w:lang w:val="ro-MD"/>
        </w:rPr>
        <w:t xml:space="preserve">. II. - </w:t>
      </w:r>
      <w:r w:rsidR="00322EF5" w:rsidRPr="00322EF5">
        <w:rPr>
          <w:rFonts w:cs="Times New Roman"/>
          <w:sz w:val="28"/>
          <w:szCs w:val="28"/>
        </w:rPr>
        <w:t xml:space="preserve">Articolul 5 din Legea nr. 827/2000 </w:t>
      </w:r>
      <w:r w:rsidR="00E57068">
        <w:rPr>
          <w:rFonts w:cs="Times New Roman"/>
          <w:sz w:val="28"/>
          <w:szCs w:val="28"/>
        </w:rPr>
        <w:t>F</w:t>
      </w:r>
      <w:r w:rsidR="00322EF5" w:rsidRPr="00322EF5">
        <w:rPr>
          <w:rFonts w:cs="Times New Roman"/>
          <w:sz w:val="28"/>
          <w:szCs w:val="28"/>
        </w:rPr>
        <w:t>ondului de susținere a populației (Monitorul Oficial al Republicii Moldova, 2000, nr. 65-67, art. 460), cu modificările ulterioare, se modifică după cum urmează:</w:t>
      </w:r>
    </w:p>
    <w:p w14:paraId="3B259D98" w14:textId="32876B02" w:rsidR="00322EF5" w:rsidRPr="00322EF5" w:rsidRDefault="00322EF5" w:rsidP="00322EF5">
      <w:pPr>
        <w:pStyle w:val="ListParagraph"/>
        <w:numPr>
          <w:ilvl w:val="0"/>
          <w:numId w:val="40"/>
        </w:numPr>
        <w:spacing w:after="0" w:line="240" w:lineRule="auto"/>
        <w:jc w:val="both"/>
        <w:rPr>
          <w:rFonts w:cs="Times New Roman"/>
          <w:sz w:val="28"/>
          <w:szCs w:val="28"/>
        </w:rPr>
      </w:pPr>
      <w:r w:rsidRPr="00322EF5">
        <w:rPr>
          <w:rFonts w:cs="Times New Roman"/>
          <w:sz w:val="28"/>
          <w:szCs w:val="28"/>
        </w:rPr>
        <w:t xml:space="preserve">la </w:t>
      </w:r>
      <w:r w:rsidR="00F77871">
        <w:rPr>
          <w:rFonts w:cs="Times New Roman"/>
          <w:sz w:val="28"/>
          <w:szCs w:val="28"/>
        </w:rPr>
        <w:t>a</w:t>
      </w:r>
      <w:r w:rsidR="00D951DE">
        <w:rPr>
          <w:rFonts w:cs="Times New Roman"/>
          <w:sz w:val="28"/>
          <w:szCs w:val="28"/>
        </w:rPr>
        <w:t>lineat</w:t>
      </w:r>
      <w:r w:rsidRPr="00322EF5">
        <w:rPr>
          <w:rFonts w:cs="Times New Roman"/>
          <w:sz w:val="28"/>
          <w:szCs w:val="28"/>
        </w:rPr>
        <w:t xml:space="preserve">ul </w:t>
      </w:r>
      <w:r w:rsidR="00D951DE">
        <w:rPr>
          <w:rFonts w:cs="Times New Roman"/>
          <w:sz w:val="28"/>
          <w:szCs w:val="28"/>
        </w:rPr>
        <w:t>(</w:t>
      </w:r>
      <w:r w:rsidRPr="00322EF5">
        <w:rPr>
          <w:rFonts w:cs="Times New Roman"/>
          <w:sz w:val="28"/>
          <w:szCs w:val="28"/>
        </w:rPr>
        <w:t>1):</w:t>
      </w:r>
    </w:p>
    <w:p w14:paraId="2D1BA557" w14:textId="5DC7A75D" w:rsidR="00322EF5" w:rsidRPr="00D951DE" w:rsidRDefault="00322EF5" w:rsidP="00D951DE">
      <w:pPr>
        <w:pStyle w:val="ListParagraph"/>
        <w:numPr>
          <w:ilvl w:val="0"/>
          <w:numId w:val="43"/>
        </w:numPr>
        <w:spacing w:after="0" w:line="240" w:lineRule="auto"/>
        <w:jc w:val="both"/>
        <w:rPr>
          <w:rFonts w:cs="Times New Roman"/>
          <w:sz w:val="28"/>
          <w:szCs w:val="28"/>
        </w:rPr>
      </w:pPr>
      <w:r w:rsidRPr="00D951DE">
        <w:rPr>
          <w:rFonts w:cs="Times New Roman"/>
          <w:sz w:val="28"/>
          <w:szCs w:val="28"/>
        </w:rPr>
        <w:t>litera a) va avea următorul cuprins:</w:t>
      </w:r>
    </w:p>
    <w:p w14:paraId="18A2BB45" w14:textId="77777777" w:rsidR="00322EF5" w:rsidRPr="00322EF5" w:rsidRDefault="00322EF5" w:rsidP="00322EF5">
      <w:pPr>
        <w:spacing w:after="0" w:line="240" w:lineRule="auto"/>
        <w:ind w:firstLine="709"/>
        <w:jc w:val="both"/>
        <w:rPr>
          <w:rFonts w:cs="Times New Roman"/>
          <w:sz w:val="28"/>
          <w:szCs w:val="28"/>
        </w:rPr>
      </w:pPr>
      <w:r w:rsidRPr="00322EF5">
        <w:rPr>
          <w:rFonts w:cs="Times New Roman"/>
          <w:sz w:val="28"/>
          <w:szCs w:val="28"/>
        </w:rPr>
        <w:t>„a) ajutor material anual pentru persoanele cu dizabilități de pe urma acțiunilor de luptă din Afganistan și familiile (soții și unul dintre părinții; în cazul părinților aflați în divorț cuantumul stabilit, la cerere, se împarte între ei în părți egale) participanților căzuți la datorie în acțiunile de luptă din Afganistan – până la 15 februarie”;</w:t>
      </w:r>
    </w:p>
    <w:p w14:paraId="35F7168A" w14:textId="782A379A" w:rsidR="00322EF5" w:rsidRPr="00322EF5" w:rsidRDefault="00D951DE" w:rsidP="00322EF5">
      <w:pPr>
        <w:spacing w:after="0" w:line="240" w:lineRule="auto"/>
        <w:ind w:firstLine="709"/>
        <w:jc w:val="both"/>
        <w:rPr>
          <w:rFonts w:cs="Times New Roman"/>
          <w:sz w:val="28"/>
          <w:szCs w:val="28"/>
        </w:rPr>
      </w:pPr>
      <w:r>
        <w:rPr>
          <w:rFonts w:cs="Times New Roman"/>
          <w:sz w:val="28"/>
          <w:szCs w:val="28"/>
        </w:rPr>
        <w:t xml:space="preserve">- </w:t>
      </w:r>
      <w:r w:rsidR="00322EF5" w:rsidRPr="00322EF5">
        <w:rPr>
          <w:rFonts w:cs="Times New Roman"/>
          <w:sz w:val="28"/>
          <w:szCs w:val="28"/>
        </w:rPr>
        <w:t>litera b), textul „(soții, iar în cazul lipsei acestora, unul dintre părinții)” se substituie cu textul „(soții și unul dintre părinți; în cazul părinților aflați în divorț  cuantumul stabilit, la cerere, se împarte între ei în părți egale)”;</w:t>
      </w:r>
    </w:p>
    <w:p w14:paraId="6328891E" w14:textId="59DE67F6" w:rsidR="00322EF5" w:rsidRPr="00322EF5" w:rsidRDefault="00322EF5" w:rsidP="00322EF5">
      <w:pPr>
        <w:spacing w:after="0" w:line="240" w:lineRule="auto"/>
        <w:ind w:firstLine="709"/>
        <w:jc w:val="both"/>
        <w:rPr>
          <w:rFonts w:cs="Times New Roman"/>
          <w:sz w:val="28"/>
          <w:szCs w:val="28"/>
        </w:rPr>
      </w:pPr>
      <w:r w:rsidRPr="00322EF5">
        <w:rPr>
          <w:rFonts w:cs="Times New Roman"/>
          <w:sz w:val="28"/>
          <w:szCs w:val="28"/>
        </w:rPr>
        <w:t xml:space="preserve"> </w:t>
      </w:r>
      <w:r w:rsidR="00D951DE">
        <w:rPr>
          <w:rFonts w:cs="Times New Roman"/>
          <w:sz w:val="28"/>
          <w:szCs w:val="28"/>
        </w:rPr>
        <w:t xml:space="preserve">- </w:t>
      </w:r>
      <w:r w:rsidRPr="00322EF5">
        <w:rPr>
          <w:rFonts w:cs="Times New Roman"/>
          <w:sz w:val="28"/>
          <w:szCs w:val="28"/>
        </w:rPr>
        <w:t>litera c), textul „(soții, iar în cazul lipsei acestora, unul dintre părinții)” se substituie cu textul „(soții și unul dintre părinți; în cazul părinților aflați în divorț cuantumul stabilit, la cerere, se împarte între ei în părți egale)”.</w:t>
      </w:r>
    </w:p>
    <w:p w14:paraId="25212DB3" w14:textId="0B08A536" w:rsidR="00322EF5" w:rsidRPr="00322EF5" w:rsidRDefault="00322EF5" w:rsidP="00322EF5">
      <w:pPr>
        <w:spacing w:after="0" w:line="240" w:lineRule="auto"/>
        <w:ind w:firstLine="709"/>
        <w:jc w:val="both"/>
        <w:rPr>
          <w:rFonts w:cs="Times New Roman"/>
          <w:sz w:val="28"/>
          <w:szCs w:val="28"/>
        </w:rPr>
      </w:pPr>
      <w:r w:rsidRPr="005637D3">
        <w:rPr>
          <w:rFonts w:cs="Times New Roman"/>
          <w:b/>
          <w:bCs/>
          <w:sz w:val="28"/>
          <w:szCs w:val="28"/>
        </w:rPr>
        <w:t>2.</w:t>
      </w:r>
      <w:r w:rsidRPr="00322EF5">
        <w:rPr>
          <w:rFonts w:cs="Times New Roman"/>
          <w:sz w:val="28"/>
          <w:szCs w:val="28"/>
        </w:rPr>
        <w:t xml:space="preserve"> Prin derogare de la articolul 5 </w:t>
      </w:r>
      <w:r w:rsidR="009F22B7">
        <w:rPr>
          <w:rFonts w:cs="Times New Roman"/>
          <w:sz w:val="28"/>
          <w:szCs w:val="28"/>
        </w:rPr>
        <w:t>alinea</w:t>
      </w:r>
      <w:r w:rsidRPr="00322EF5">
        <w:rPr>
          <w:rFonts w:cs="Times New Roman"/>
          <w:sz w:val="28"/>
          <w:szCs w:val="28"/>
        </w:rPr>
        <w:t xml:space="preserve">tul </w:t>
      </w:r>
      <w:r w:rsidR="009F22B7">
        <w:rPr>
          <w:rFonts w:cs="Times New Roman"/>
          <w:sz w:val="28"/>
          <w:szCs w:val="28"/>
        </w:rPr>
        <w:t>(</w:t>
      </w:r>
      <w:r w:rsidRPr="00322EF5">
        <w:rPr>
          <w:rFonts w:cs="Times New Roman"/>
          <w:sz w:val="28"/>
          <w:szCs w:val="28"/>
        </w:rPr>
        <w:t>1) liter</w:t>
      </w:r>
      <w:r w:rsidR="009F22B7">
        <w:rPr>
          <w:rFonts w:cs="Times New Roman"/>
          <w:sz w:val="28"/>
          <w:szCs w:val="28"/>
        </w:rPr>
        <w:t>ele</w:t>
      </w:r>
      <w:r w:rsidRPr="00322EF5">
        <w:rPr>
          <w:rFonts w:cs="Times New Roman"/>
          <w:sz w:val="28"/>
          <w:szCs w:val="28"/>
        </w:rPr>
        <w:t xml:space="preserve"> a)</w:t>
      </w:r>
      <w:r w:rsidR="009F22B7">
        <w:rPr>
          <w:rFonts w:cs="Times New Roman"/>
          <w:sz w:val="28"/>
          <w:szCs w:val="28"/>
        </w:rPr>
        <w:t xml:space="preserve"> </w:t>
      </w:r>
      <w:r w:rsidRPr="00322EF5">
        <w:rPr>
          <w:rFonts w:cs="Times New Roman"/>
          <w:sz w:val="28"/>
          <w:szCs w:val="28"/>
        </w:rPr>
        <w:t>-</w:t>
      </w:r>
      <w:r w:rsidR="009F22B7">
        <w:rPr>
          <w:rFonts w:cs="Times New Roman"/>
          <w:sz w:val="28"/>
          <w:szCs w:val="28"/>
        </w:rPr>
        <w:t xml:space="preserve"> </w:t>
      </w:r>
      <w:r w:rsidRPr="00322EF5">
        <w:rPr>
          <w:rFonts w:cs="Times New Roman"/>
          <w:sz w:val="28"/>
          <w:szCs w:val="28"/>
        </w:rPr>
        <w:t xml:space="preserve">c) din Legea nr. 827/2000 fondului de susținere a populației, în anul 2022 mijloacele Fondului de susținere a populației destinate finanțării ajutorului material anual pentru părinții participanților căzuți la datorie în acțiunile de luptă din Afganistan, părinților participanților  căzuți la datorie în acțiunile de luptă pentru apărarea integrității teritoriale și independenței Republicii Moldova și părinții </w:t>
      </w:r>
      <w:proofErr w:type="spellStart"/>
      <w:r w:rsidRPr="00322EF5">
        <w:rPr>
          <w:rFonts w:cs="Times New Roman"/>
          <w:sz w:val="28"/>
          <w:szCs w:val="28"/>
        </w:rPr>
        <w:t>participanţilor</w:t>
      </w:r>
      <w:proofErr w:type="spellEnd"/>
      <w:r w:rsidRPr="00322EF5">
        <w:rPr>
          <w:rFonts w:cs="Times New Roman"/>
          <w:sz w:val="28"/>
          <w:szCs w:val="28"/>
        </w:rPr>
        <w:t xml:space="preserve"> la lichidarea </w:t>
      </w:r>
      <w:proofErr w:type="spellStart"/>
      <w:r w:rsidRPr="00322EF5">
        <w:rPr>
          <w:rFonts w:cs="Times New Roman"/>
          <w:sz w:val="28"/>
          <w:szCs w:val="28"/>
        </w:rPr>
        <w:t>consecinţelor</w:t>
      </w:r>
      <w:proofErr w:type="spellEnd"/>
      <w:r w:rsidRPr="00322EF5">
        <w:rPr>
          <w:rFonts w:cs="Times New Roman"/>
          <w:sz w:val="28"/>
          <w:szCs w:val="28"/>
        </w:rPr>
        <w:t xml:space="preserve"> avariei de la C.A.E. Cernobîl </w:t>
      </w:r>
      <w:proofErr w:type="spellStart"/>
      <w:r w:rsidRPr="00322EF5">
        <w:rPr>
          <w:rFonts w:cs="Times New Roman"/>
          <w:sz w:val="28"/>
          <w:szCs w:val="28"/>
        </w:rPr>
        <w:t>decedaţi</w:t>
      </w:r>
      <w:proofErr w:type="spellEnd"/>
      <w:r w:rsidRPr="00322EF5">
        <w:rPr>
          <w:rFonts w:cs="Times New Roman"/>
          <w:sz w:val="28"/>
          <w:szCs w:val="28"/>
        </w:rPr>
        <w:t xml:space="preserve"> se extinde până la 31 mai 2022 inclusiv. </w:t>
      </w:r>
    </w:p>
    <w:p w14:paraId="04E2F1CA" w14:textId="77777777" w:rsidR="00322EF5" w:rsidRPr="00322EF5" w:rsidRDefault="00322EF5" w:rsidP="00322EF5">
      <w:pPr>
        <w:spacing w:after="0" w:line="240" w:lineRule="auto"/>
        <w:ind w:firstLine="709"/>
        <w:jc w:val="both"/>
        <w:rPr>
          <w:rFonts w:cs="Times New Roman"/>
          <w:sz w:val="28"/>
          <w:szCs w:val="28"/>
        </w:rPr>
      </w:pPr>
    </w:p>
    <w:p w14:paraId="0C54337C" w14:textId="3E58835D" w:rsidR="00322EF5" w:rsidRPr="00322EF5" w:rsidRDefault="00604E35" w:rsidP="00EC67FD">
      <w:pPr>
        <w:spacing w:after="0" w:line="240" w:lineRule="auto"/>
        <w:ind w:firstLine="709"/>
        <w:jc w:val="both"/>
        <w:rPr>
          <w:rFonts w:cs="Times New Roman"/>
          <w:sz w:val="28"/>
          <w:szCs w:val="28"/>
        </w:rPr>
      </w:pPr>
      <w:r>
        <w:rPr>
          <w:rFonts w:cs="Times New Roman"/>
          <w:b/>
          <w:sz w:val="28"/>
          <w:szCs w:val="28"/>
        </w:rPr>
        <w:t>Art. III -</w:t>
      </w:r>
      <w:r w:rsidR="002B0CF9">
        <w:rPr>
          <w:rFonts w:cs="Times New Roman"/>
          <w:b/>
          <w:sz w:val="28"/>
          <w:szCs w:val="28"/>
        </w:rPr>
        <w:t xml:space="preserve"> </w:t>
      </w:r>
      <w:r w:rsidR="00322EF5" w:rsidRPr="00322EF5">
        <w:rPr>
          <w:rFonts w:cs="Times New Roman"/>
          <w:sz w:val="28"/>
          <w:szCs w:val="28"/>
        </w:rPr>
        <w:t>Legea nr. 156/1998 privind sistemul public de pensii (</w:t>
      </w:r>
      <w:r w:rsidR="005637D3">
        <w:rPr>
          <w:rFonts w:cs="Times New Roman"/>
          <w:sz w:val="28"/>
          <w:szCs w:val="28"/>
        </w:rPr>
        <w:t xml:space="preserve">republicat </w:t>
      </w:r>
      <w:r w:rsidR="005637D3">
        <w:rPr>
          <w:rFonts w:cs="Times New Roman"/>
          <w:sz w:val="28"/>
          <w:szCs w:val="28"/>
          <w:lang w:val="ro-MD"/>
        </w:rPr>
        <w:t xml:space="preserve">în </w:t>
      </w:r>
      <w:r w:rsidR="00322EF5" w:rsidRPr="00322EF5">
        <w:rPr>
          <w:rFonts w:cs="Times New Roman"/>
          <w:sz w:val="28"/>
          <w:szCs w:val="28"/>
        </w:rPr>
        <w:t xml:space="preserve">Monitorul Oficial al Republicii Moldova, </w:t>
      </w:r>
      <w:r w:rsidR="005637D3">
        <w:rPr>
          <w:rFonts w:cs="Times New Roman"/>
          <w:sz w:val="28"/>
          <w:szCs w:val="28"/>
        </w:rPr>
        <w:t>2004</w:t>
      </w:r>
      <w:r w:rsidR="00322EF5" w:rsidRPr="00322EF5">
        <w:rPr>
          <w:rFonts w:cs="Times New Roman"/>
          <w:sz w:val="28"/>
          <w:szCs w:val="28"/>
        </w:rPr>
        <w:t xml:space="preserve">, nr. </w:t>
      </w:r>
      <w:r w:rsidR="005637D3">
        <w:rPr>
          <w:rFonts w:cs="Times New Roman"/>
          <w:sz w:val="28"/>
          <w:szCs w:val="28"/>
        </w:rPr>
        <w:t>42</w:t>
      </w:r>
      <w:r w:rsidR="00322EF5" w:rsidRPr="00322EF5">
        <w:rPr>
          <w:rFonts w:cs="Times New Roman"/>
          <w:sz w:val="28"/>
          <w:szCs w:val="28"/>
        </w:rPr>
        <w:t>-</w:t>
      </w:r>
      <w:r w:rsidR="005637D3">
        <w:rPr>
          <w:rFonts w:cs="Times New Roman"/>
          <w:sz w:val="28"/>
          <w:szCs w:val="28"/>
        </w:rPr>
        <w:t>44</w:t>
      </w:r>
      <w:r w:rsidR="00322EF5" w:rsidRPr="00322EF5">
        <w:rPr>
          <w:rFonts w:cs="Times New Roman"/>
          <w:sz w:val="28"/>
          <w:szCs w:val="28"/>
        </w:rPr>
        <w:t xml:space="preserve">, art. </w:t>
      </w:r>
      <w:r w:rsidR="005637D3">
        <w:rPr>
          <w:rFonts w:cs="Times New Roman"/>
          <w:sz w:val="28"/>
          <w:szCs w:val="28"/>
        </w:rPr>
        <w:t>247</w:t>
      </w:r>
      <w:r w:rsidR="00322EF5" w:rsidRPr="00322EF5">
        <w:rPr>
          <w:rFonts w:cs="Times New Roman"/>
          <w:sz w:val="28"/>
          <w:szCs w:val="28"/>
        </w:rPr>
        <w:t>) cu modificările ulterioare se modifică după cum urmează:</w:t>
      </w:r>
    </w:p>
    <w:p w14:paraId="1547D299" w14:textId="25632838" w:rsidR="00322EF5" w:rsidRPr="005637D3" w:rsidRDefault="00322EF5" w:rsidP="00EC67FD">
      <w:pPr>
        <w:pStyle w:val="ListParagraph"/>
        <w:numPr>
          <w:ilvl w:val="0"/>
          <w:numId w:val="44"/>
        </w:numPr>
        <w:spacing w:before="120" w:after="0" w:line="240" w:lineRule="auto"/>
        <w:jc w:val="both"/>
        <w:rPr>
          <w:rFonts w:cs="Times New Roman"/>
          <w:sz w:val="28"/>
          <w:szCs w:val="28"/>
        </w:rPr>
      </w:pPr>
      <w:r w:rsidRPr="005637D3">
        <w:rPr>
          <w:rFonts w:cs="Times New Roman"/>
          <w:sz w:val="28"/>
          <w:szCs w:val="28"/>
        </w:rPr>
        <w:t>La art</w:t>
      </w:r>
      <w:r w:rsidR="005637D3">
        <w:rPr>
          <w:rFonts w:cs="Times New Roman"/>
          <w:sz w:val="28"/>
          <w:szCs w:val="28"/>
        </w:rPr>
        <w:t xml:space="preserve">icolul </w:t>
      </w:r>
      <w:r w:rsidRPr="005637D3">
        <w:rPr>
          <w:rFonts w:cs="Times New Roman"/>
          <w:sz w:val="28"/>
          <w:szCs w:val="28"/>
        </w:rPr>
        <w:t>5 alin</w:t>
      </w:r>
      <w:r w:rsidR="005637D3">
        <w:rPr>
          <w:rFonts w:cs="Times New Roman"/>
          <w:sz w:val="28"/>
          <w:szCs w:val="28"/>
        </w:rPr>
        <w:t xml:space="preserve">eatul </w:t>
      </w:r>
      <w:r w:rsidRPr="005637D3">
        <w:rPr>
          <w:rFonts w:cs="Times New Roman"/>
          <w:sz w:val="28"/>
          <w:szCs w:val="28"/>
        </w:rPr>
        <w:t>(2) lit</w:t>
      </w:r>
      <w:r w:rsidR="005637D3">
        <w:rPr>
          <w:rFonts w:cs="Times New Roman"/>
          <w:sz w:val="28"/>
          <w:szCs w:val="28"/>
        </w:rPr>
        <w:t>era</w:t>
      </w:r>
      <w:r w:rsidRPr="005637D3">
        <w:rPr>
          <w:rFonts w:cs="Times New Roman"/>
          <w:sz w:val="28"/>
          <w:szCs w:val="28"/>
        </w:rPr>
        <w:t xml:space="preserve"> g) va avea următorul cuprins:  </w:t>
      </w:r>
    </w:p>
    <w:p w14:paraId="7F66F40C" w14:textId="77777777" w:rsidR="00322EF5" w:rsidRPr="00322EF5" w:rsidRDefault="00322EF5" w:rsidP="00322EF5">
      <w:pPr>
        <w:spacing w:after="0" w:line="240" w:lineRule="auto"/>
        <w:ind w:firstLine="709"/>
        <w:jc w:val="both"/>
        <w:rPr>
          <w:rFonts w:cs="Times New Roman"/>
          <w:sz w:val="28"/>
          <w:szCs w:val="28"/>
        </w:rPr>
      </w:pPr>
      <w:r w:rsidRPr="00322EF5">
        <w:rPr>
          <w:rFonts w:cs="Times New Roman"/>
          <w:sz w:val="28"/>
          <w:szCs w:val="28"/>
        </w:rPr>
        <w:t>”g) perioadele specificate la art.50 alin.1) lit. d), e) și f) realizate până la 1 ianuarie 1999. ”</w:t>
      </w:r>
    </w:p>
    <w:p w14:paraId="36C3F457" w14:textId="77777777" w:rsidR="005637D3" w:rsidRDefault="005637D3" w:rsidP="00EC67FD">
      <w:pPr>
        <w:pStyle w:val="ListParagraph"/>
        <w:numPr>
          <w:ilvl w:val="0"/>
          <w:numId w:val="44"/>
        </w:numPr>
        <w:spacing w:before="120" w:after="0" w:line="240" w:lineRule="auto"/>
        <w:jc w:val="both"/>
        <w:rPr>
          <w:rFonts w:cs="Times New Roman"/>
          <w:sz w:val="28"/>
          <w:szCs w:val="28"/>
        </w:rPr>
      </w:pPr>
      <w:r>
        <w:rPr>
          <w:rFonts w:cs="Times New Roman"/>
          <w:sz w:val="28"/>
          <w:szCs w:val="28"/>
        </w:rPr>
        <w:lastRenderedPageBreak/>
        <w:t xml:space="preserve">La articolul </w:t>
      </w:r>
      <w:r w:rsidR="00322EF5" w:rsidRPr="005637D3">
        <w:rPr>
          <w:rFonts w:cs="Times New Roman"/>
          <w:sz w:val="28"/>
          <w:szCs w:val="28"/>
        </w:rPr>
        <w:t>50</w:t>
      </w:r>
      <w:r>
        <w:rPr>
          <w:rFonts w:cs="Times New Roman"/>
          <w:sz w:val="28"/>
          <w:szCs w:val="28"/>
        </w:rPr>
        <w:t>:</w:t>
      </w:r>
    </w:p>
    <w:p w14:paraId="2BAD609B" w14:textId="571E5A77" w:rsidR="00322EF5" w:rsidRPr="005637D3" w:rsidRDefault="005637D3" w:rsidP="005637D3">
      <w:pPr>
        <w:pStyle w:val="ListParagraph"/>
        <w:numPr>
          <w:ilvl w:val="0"/>
          <w:numId w:val="45"/>
        </w:numPr>
        <w:spacing w:after="0" w:line="240" w:lineRule="auto"/>
        <w:jc w:val="both"/>
        <w:rPr>
          <w:rFonts w:cs="Times New Roman"/>
          <w:sz w:val="28"/>
          <w:szCs w:val="28"/>
        </w:rPr>
      </w:pPr>
      <w:r>
        <w:rPr>
          <w:rFonts w:cs="Times New Roman"/>
          <w:sz w:val="28"/>
          <w:szCs w:val="28"/>
        </w:rPr>
        <w:t>a</w:t>
      </w:r>
      <w:r w:rsidR="00322EF5" w:rsidRPr="005637D3">
        <w:rPr>
          <w:rFonts w:cs="Times New Roman"/>
          <w:sz w:val="28"/>
          <w:szCs w:val="28"/>
        </w:rPr>
        <w:t>lin</w:t>
      </w:r>
      <w:r>
        <w:rPr>
          <w:rFonts w:cs="Times New Roman"/>
          <w:sz w:val="28"/>
          <w:szCs w:val="28"/>
        </w:rPr>
        <w:t xml:space="preserve">eatul </w:t>
      </w:r>
      <w:r w:rsidR="00322EF5" w:rsidRPr="005637D3">
        <w:rPr>
          <w:rFonts w:cs="Times New Roman"/>
          <w:sz w:val="28"/>
          <w:szCs w:val="28"/>
        </w:rPr>
        <w:t xml:space="preserve">(1) se completează cu litera f) cu următorul cuprins: </w:t>
      </w:r>
    </w:p>
    <w:p w14:paraId="355FD1AE" w14:textId="77777777" w:rsidR="00322EF5" w:rsidRPr="00322EF5" w:rsidRDefault="00322EF5" w:rsidP="00322EF5">
      <w:pPr>
        <w:spacing w:after="0" w:line="240" w:lineRule="auto"/>
        <w:ind w:firstLine="709"/>
        <w:jc w:val="both"/>
        <w:rPr>
          <w:rFonts w:cs="Times New Roman"/>
          <w:sz w:val="28"/>
          <w:szCs w:val="28"/>
        </w:rPr>
      </w:pPr>
      <w:r w:rsidRPr="00322EF5">
        <w:rPr>
          <w:rFonts w:cs="Times New Roman"/>
          <w:sz w:val="28"/>
          <w:szCs w:val="28"/>
        </w:rPr>
        <w:t>”f) perioada participării la acțiunile de luptă pentru apărarea integrității teritoriale și independenței Republicii Moldova de la 2 martie 1992 la 13 august 1992, care se include în stagiul de cotizare în mărime triplă.”</w:t>
      </w:r>
    </w:p>
    <w:p w14:paraId="37FBE2F8" w14:textId="101B8B2A" w:rsidR="00322EF5" w:rsidRPr="00322EF5" w:rsidRDefault="005637D3" w:rsidP="00322EF5">
      <w:pPr>
        <w:spacing w:after="0" w:line="240" w:lineRule="auto"/>
        <w:ind w:firstLine="709"/>
        <w:jc w:val="both"/>
        <w:rPr>
          <w:rFonts w:cs="Times New Roman"/>
          <w:sz w:val="28"/>
          <w:szCs w:val="28"/>
        </w:rPr>
      </w:pPr>
      <w:r w:rsidRPr="005637D3">
        <w:rPr>
          <w:rFonts w:cs="Times New Roman"/>
          <w:b/>
          <w:bCs/>
          <w:sz w:val="28"/>
          <w:szCs w:val="28"/>
        </w:rPr>
        <w:t>b)</w:t>
      </w:r>
      <w:r>
        <w:rPr>
          <w:rFonts w:cs="Times New Roman"/>
          <w:sz w:val="28"/>
          <w:szCs w:val="28"/>
        </w:rPr>
        <w:t xml:space="preserve"> în </w:t>
      </w:r>
      <w:r w:rsidR="00322EF5" w:rsidRPr="00322EF5">
        <w:rPr>
          <w:rFonts w:cs="Times New Roman"/>
          <w:sz w:val="28"/>
          <w:szCs w:val="28"/>
        </w:rPr>
        <w:t>alin</w:t>
      </w:r>
      <w:r>
        <w:rPr>
          <w:rFonts w:cs="Times New Roman"/>
          <w:sz w:val="28"/>
          <w:szCs w:val="28"/>
        </w:rPr>
        <w:t>eatul</w:t>
      </w:r>
      <w:r w:rsidR="00322EF5" w:rsidRPr="00322EF5">
        <w:rPr>
          <w:rFonts w:cs="Times New Roman"/>
          <w:sz w:val="28"/>
          <w:szCs w:val="28"/>
        </w:rPr>
        <w:t xml:space="preserve"> (3) </w:t>
      </w:r>
      <w:r>
        <w:rPr>
          <w:rFonts w:cs="Times New Roman"/>
          <w:sz w:val="28"/>
          <w:szCs w:val="28"/>
        </w:rPr>
        <w:t>textul</w:t>
      </w:r>
      <w:r w:rsidR="00322EF5" w:rsidRPr="00322EF5">
        <w:rPr>
          <w:rFonts w:cs="Times New Roman"/>
          <w:sz w:val="28"/>
          <w:szCs w:val="28"/>
        </w:rPr>
        <w:t xml:space="preserve"> </w:t>
      </w:r>
      <w:r>
        <w:rPr>
          <w:rFonts w:cs="Times New Roman"/>
          <w:sz w:val="28"/>
          <w:szCs w:val="28"/>
        </w:rPr>
        <w:t>„</w:t>
      </w:r>
      <w:r w:rsidR="00322EF5" w:rsidRPr="00322EF5">
        <w:rPr>
          <w:rFonts w:cs="Times New Roman"/>
          <w:sz w:val="28"/>
          <w:szCs w:val="28"/>
        </w:rPr>
        <w:t xml:space="preserve">alin.(1) </w:t>
      </w:r>
      <w:proofErr w:type="spellStart"/>
      <w:r w:rsidR="00322EF5" w:rsidRPr="00322EF5">
        <w:rPr>
          <w:rFonts w:cs="Times New Roman"/>
          <w:sz w:val="28"/>
          <w:szCs w:val="28"/>
        </w:rPr>
        <w:t>lit.d</w:t>
      </w:r>
      <w:proofErr w:type="spellEnd"/>
      <w:r w:rsidR="00322EF5" w:rsidRPr="00322EF5">
        <w:rPr>
          <w:rFonts w:cs="Times New Roman"/>
          <w:sz w:val="28"/>
          <w:szCs w:val="28"/>
        </w:rPr>
        <w:t xml:space="preserve">) și e)” se substituie cu </w:t>
      </w:r>
      <w:r>
        <w:rPr>
          <w:rFonts w:cs="Times New Roman"/>
          <w:sz w:val="28"/>
          <w:szCs w:val="28"/>
        </w:rPr>
        <w:t>texul „</w:t>
      </w:r>
      <w:r w:rsidR="00322EF5" w:rsidRPr="00322EF5">
        <w:rPr>
          <w:rFonts w:cs="Times New Roman"/>
          <w:sz w:val="28"/>
          <w:szCs w:val="28"/>
        </w:rPr>
        <w:t xml:space="preserve">alin.(1) </w:t>
      </w:r>
      <w:proofErr w:type="spellStart"/>
      <w:r w:rsidR="00322EF5" w:rsidRPr="00322EF5">
        <w:rPr>
          <w:rFonts w:cs="Times New Roman"/>
          <w:sz w:val="28"/>
          <w:szCs w:val="28"/>
        </w:rPr>
        <w:t>lit.d</w:t>
      </w:r>
      <w:proofErr w:type="spellEnd"/>
      <w:r w:rsidR="00322EF5" w:rsidRPr="00322EF5">
        <w:rPr>
          <w:rFonts w:cs="Times New Roman"/>
          <w:sz w:val="28"/>
          <w:szCs w:val="28"/>
        </w:rPr>
        <w:t>) e) și f)”.</w:t>
      </w:r>
    </w:p>
    <w:p w14:paraId="553F0701" w14:textId="77777777" w:rsidR="00322EF5" w:rsidRPr="00322EF5" w:rsidRDefault="00322EF5" w:rsidP="00322EF5">
      <w:pPr>
        <w:spacing w:after="0" w:line="240" w:lineRule="auto"/>
        <w:jc w:val="both"/>
        <w:rPr>
          <w:rFonts w:cs="Times New Roman"/>
          <w:b/>
          <w:sz w:val="28"/>
          <w:szCs w:val="28"/>
        </w:rPr>
      </w:pPr>
    </w:p>
    <w:p w14:paraId="6DFC9311" w14:textId="3D1E0EED" w:rsidR="00322EF5" w:rsidRPr="00322EF5" w:rsidRDefault="00604E35" w:rsidP="00322EF5">
      <w:pPr>
        <w:spacing w:after="0" w:line="240" w:lineRule="auto"/>
        <w:ind w:firstLine="709"/>
        <w:jc w:val="both"/>
        <w:rPr>
          <w:rFonts w:cs="Times New Roman"/>
          <w:sz w:val="28"/>
          <w:szCs w:val="28"/>
        </w:rPr>
      </w:pPr>
      <w:r>
        <w:rPr>
          <w:rFonts w:cs="Times New Roman"/>
          <w:b/>
          <w:sz w:val="28"/>
          <w:szCs w:val="28"/>
        </w:rPr>
        <w:t>Art. IV. -</w:t>
      </w:r>
      <w:r w:rsidR="00EC67FD">
        <w:rPr>
          <w:rFonts w:cs="Times New Roman"/>
          <w:b/>
          <w:sz w:val="28"/>
          <w:szCs w:val="28"/>
        </w:rPr>
        <w:t xml:space="preserve"> </w:t>
      </w:r>
      <w:r w:rsidR="00322EF5" w:rsidRPr="00322EF5">
        <w:rPr>
          <w:rFonts w:cs="Times New Roman"/>
          <w:sz w:val="28"/>
          <w:szCs w:val="28"/>
        </w:rPr>
        <w:t>Articolul 21 din Legea nr. 190/2003 cu privire la veterani (Monitorul Oficial al Republicii Moldova, 2003, nr. 84-86, art. 392), cu modificările ulterioare, se modifică după cum urmează:</w:t>
      </w:r>
    </w:p>
    <w:p w14:paraId="0DA2EDFD" w14:textId="77777777" w:rsidR="00322EF5" w:rsidRPr="00322EF5" w:rsidRDefault="00322EF5" w:rsidP="00322EF5">
      <w:pPr>
        <w:spacing w:after="0" w:line="240" w:lineRule="auto"/>
        <w:ind w:firstLine="709"/>
        <w:jc w:val="both"/>
        <w:rPr>
          <w:rFonts w:cs="Times New Roman"/>
          <w:sz w:val="28"/>
          <w:szCs w:val="28"/>
        </w:rPr>
      </w:pPr>
      <w:r w:rsidRPr="00322EF5">
        <w:rPr>
          <w:rFonts w:cs="Times New Roman"/>
          <w:sz w:val="28"/>
          <w:szCs w:val="28"/>
        </w:rPr>
        <w:t>se completează cu alineatul (5) cu următorul cuprins:</w:t>
      </w:r>
    </w:p>
    <w:p w14:paraId="3E90AB4C" w14:textId="77777777" w:rsidR="00322EF5" w:rsidRPr="00322EF5" w:rsidRDefault="00322EF5" w:rsidP="00322EF5">
      <w:pPr>
        <w:spacing w:after="0" w:line="240" w:lineRule="auto"/>
        <w:ind w:firstLine="709"/>
        <w:jc w:val="both"/>
        <w:rPr>
          <w:rFonts w:cs="Times New Roman"/>
          <w:sz w:val="28"/>
          <w:szCs w:val="28"/>
        </w:rPr>
      </w:pPr>
      <w:r w:rsidRPr="00322EF5">
        <w:rPr>
          <w:rFonts w:cs="Times New Roman"/>
          <w:sz w:val="28"/>
          <w:szCs w:val="28"/>
        </w:rPr>
        <w:t xml:space="preserve"> „(5) Cu titlu de excepție de la alin. (2) și (4), veteranii de război prevăzuți la art. 7 și 8, cetățeni ai Republicii Moldova, decorați cu distincții de stat în temeiul Legii nr. 1123/1992 cu privire la distincțiile de stat ale Republicii Moldova sau decorați cu distincții de stat ale fostei U.R.S.S. echivalate cu distincțiile de stat ale Republicii Moldova prin Hotărârea Parlamentului nr. 533/1995 cu privire la drepturile cetățenilor Republicii Moldova decorați cu distincții de stat ale fostei U.R.S.S., au dreptul la alocație nominală indiferent de faptul dacă sunt sau nu beneficiari de pensie sau alocație socială de stat și dacă au sau nu domiciliu în Republica Moldova.”.</w:t>
      </w:r>
    </w:p>
    <w:p w14:paraId="4F0858C7" w14:textId="77777777" w:rsidR="00322EF5" w:rsidRPr="00322EF5" w:rsidRDefault="00322EF5" w:rsidP="00322EF5">
      <w:pPr>
        <w:spacing w:after="0" w:line="240" w:lineRule="auto"/>
        <w:jc w:val="both"/>
        <w:rPr>
          <w:rFonts w:cs="Times New Roman"/>
          <w:sz w:val="28"/>
          <w:szCs w:val="28"/>
        </w:rPr>
      </w:pPr>
    </w:p>
    <w:p w14:paraId="78E08CF9" w14:textId="37EBEFDB" w:rsidR="0068707D" w:rsidRPr="00322EF5" w:rsidRDefault="0068707D" w:rsidP="00E53A43">
      <w:pPr>
        <w:spacing w:before="120" w:after="0" w:line="240" w:lineRule="auto"/>
        <w:ind w:firstLine="708"/>
        <w:jc w:val="both"/>
        <w:rPr>
          <w:rFonts w:cs="Times New Roman"/>
          <w:sz w:val="28"/>
          <w:szCs w:val="28"/>
        </w:rPr>
      </w:pPr>
      <w:r w:rsidRPr="00FA7A0B">
        <w:rPr>
          <w:rFonts w:cs="Times New Roman"/>
          <w:b/>
          <w:color w:val="000000" w:themeColor="text1"/>
          <w:sz w:val="28"/>
          <w:szCs w:val="28"/>
          <w:lang w:val="ro-MD"/>
        </w:rPr>
        <w:t>Art</w:t>
      </w:r>
      <w:r>
        <w:rPr>
          <w:rFonts w:cs="Times New Roman"/>
          <w:b/>
          <w:color w:val="000000" w:themeColor="text1"/>
          <w:sz w:val="28"/>
          <w:szCs w:val="28"/>
          <w:lang w:val="ro-MD"/>
        </w:rPr>
        <w:t>.</w:t>
      </w:r>
      <w:r w:rsidR="00604E35">
        <w:rPr>
          <w:rFonts w:cs="Times New Roman"/>
          <w:b/>
          <w:color w:val="000000" w:themeColor="text1"/>
          <w:sz w:val="28"/>
          <w:szCs w:val="28"/>
          <w:lang w:val="ro-MD"/>
        </w:rPr>
        <w:t xml:space="preserve"> V.</w:t>
      </w:r>
      <w:r>
        <w:rPr>
          <w:rFonts w:cs="Times New Roman"/>
          <w:b/>
          <w:color w:val="000000" w:themeColor="text1"/>
          <w:sz w:val="28"/>
          <w:szCs w:val="28"/>
          <w:lang w:val="ro-MD"/>
        </w:rPr>
        <w:t xml:space="preserve"> </w:t>
      </w:r>
      <w:r w:rsidRPr="00322EF5">
        <w:rPr>
          <w:rFonts w:cs="Times New Roman"/>
          <w:sz w:val="28"/>
          <w:szCs w:val="28"/>
        </w:rPr>
        <w:t>(1) Prezenta lege intră în vigoare la data publicării în Monitorul Oficial al Republicii Moldova.</w:t>
      </w:r>
    </w:p>
    <w:p w14:paraId="598D36B3" w14:textId="77777777" w:rsidR="0068707D" w:rsidRPr="00322EF5" w:rsidRDefault="0068707D" w:rsidP="0068707D">
      <w:pPr>
        <w:spacing w:after="0" w:line="240" w:lineRule="auto"/>
        <w:ind w:firstLine="709"/>
        <w:jc w:val="both"/>
        <w:rPr>
          <w:rFonts w:cs="Times New Roman"/>
          <w:sz w:val="28"/>
          <w:szCs w:val="28"/>
        </w:rPr>
      </w:pPr>
      <w:r w:rsidRPr="00322EF5">
        <w:rPr>
          <w:rFonts w:cs="Times New Roman"/>
          <w:sz w:val="28"/>
          <w:szCs w:val="28"/>
        </w:rPr>
        <w:t>(2) Prevederile Art. I se aplică până la data de 31 decembrie 2022 inclusiv.</w:t>
      </w:r>
    </w:p>
    <w:p w14:paraId="19784FD0" w14:textId="77777777" w:rsidR="0068707D" w:rsidRPr="00322EF5" w:rsidRDefault="0068707D" w:rsidP="0068707D">
      <w:pPr>
        <w:spacing w:after="0" w:line="240" w:lineRule="auto"/>
        <w:ind w:firstLine="709"/>
        <w:jc w:val="both"/>
        <w:rPr>
          <w:rFonts w:cs="Times New Roman"/>
          <w:sz w:val="28"/>
          <w:szCs w:val="28"/>
        </w:rPr>
      </w:pPr>
      <w:r w:rsidRPr="00322EF5">
        <w:rPr>
          <w:rFonts w:cs="Times New Roman"/>
          <w:sz w:val="28"/>
          <w:szCs w:val="28"/>
        </w:rPr>
        <w:t xml:space="preserve">(3) Guvernul, în termen de 3 luni va aduce actele sale normative în concordanță cu prezenta lege. </w:t>
      </w:r>
    </w:p>
    <w:p w14:paraId="6DD6172D" w14:textId="4944197A" w:rsidR="006B3925" w:rsidRDefault="006B3925"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79A2C4C" w14:textId="77777777" w:rsidR="00EC67FD" w:rsidRDefault="00EC67FD"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6AE19E2E" w14:textId="77777777" w:rsidR="00EC67FD" w:rsidRDefault="00EC67FD"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p>
    <w:p w14:paraId="4C9B6E35" w14:textId="00A23BED" w:rsidR="00424739" w:rsidRPr="00EE14A7" w:rsidRDefault="00424739" w:rsidP="00EE14A7">
      <w:pPr>
        <w:pStyle w:val="ListParagraph"/>
        <w:spacing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20B7B5CF" w14:textId="061C0B6F" w:rsidR="001A7B92" w:rsidRDefault="001A7B92" w:rsidP="007539A5">
      <w:pPr>
        <w:spacing w:after="0" w:line="276" w:lineRule="auto"/>
        <w:ind w:firstLine="547"/>
        <w:contextualSpacing/>
        <w:jc w:val="center"/>
        <w:rPr>
          <w:b/>
          <w:sz w:val="27"/>
          <w:szCs w:val="27"/>
        </w:rPr>
      </w:pPr>
    </w:p>
    <w:p w14:paraId="7CEF66EE" w14:textId="074CAEDA" w:rsidR="006B3925" w:rsidRDefault="006B3925" w:rsidP="007539A5">
      <w:pPr>
        <w:spacing w:after="0" w:line="276" w:lineRule="auto"/>
        <w:ind w:firstLine="547"/>
        <w:contextualSpacing/>
        <w:jc w:val="center"/>
        <w:rPr>
          <w:b/>
          <w:sz w:val="27"/>
          <w:szCs w:val="27"/>
        </w:rPr>
      </w:pPr>
    </w:p>
    <w:p w14:paraId="23DC9460" w14:textId="6034DCAC" w:rsidR="006B3925" w:rsidRDefault="006B3925" w:rsidP="007539A5">
      <w:pPr>
        <w:spacing w:after="0" w:line="276" w:lineRule="auto"/>
        <w:ind w:firstLine="547"/>
        <w:contextualSpacing/>
        <w:jc w:val="center"/>
        <w:rPr>
          <w:b/>
          <w:sz w:val="27"/>
          <w:szCs w:val="27"/>
        </w:rPr>
      </w:pPr>
    </w:p>
    <w:p w14:paraId="67029C5B" w14:textId="42A65498" w:rsidR="006B3925" w:rsidRDefault="006B3925" w:rsidP="007539A5">
      <w:pPr>
        <w:spacing w:after="0" w:line="276" w:lineRule="auto"/>
        <w:ind w:firstLine="547"/>
        <w:contextualSpacing/>
        <w:jc w:val="center"/>
        <w:rPr>
          <w:b/>
          <w:sz w:val="27"/>
          <w:szCs w:val="27"/>
        </w:rPr>
      </w:pPr>
    </w:p>
    <w:p w14:paraId="02082DAE" w14:textId="0ECD1340" w:rsidR="00604E35" w:rsidRDefault="00604E35" w:rsidP="007539A5">
      <w:pPr>
        <w:spacing w:after="0" w:line="276" w:lineRule="auto"/>
        <w:ind w:firstLine="547"/>
        <w:contextualSpacing/>
        <w:jc w:val="center"/>
        <w:rPr>
          <w:b/>
          <w:sz w:val="27"/>
          <w:szCs w:val="27"/>
        </w:rPr>
      </w:pPr>
    </w:p>
    <w:p w14:paraId="6C684A14" w14:textId="77EECB36" w:rsidR="00604E35" w:rsidRDefault="00604E35" w:rsidP="007539A5">
      <w:pPr>
        <w:spacing w:after="0" w:line="276" w:lineRule="auto"/>
        <w:ind w:firstLine="547"/>
        <w:contextualSpacing/>
        <w:jc w:val="center"/>
        <w:rPr>
          <w:b/>
          <w:sz w:val="27"/>
          <w:szCs w:val="27"/>
        </w:rPr>
      </w:pPr>
    </w:p>
    <w:p w14:paraId="1EF6D0D4" w14:textId="715D88E3" w:rsidR="00604E35" w:rsidRDefault="00604E35" w:rsidP="007539A5">
      <w:pPr>
        <w:spacing w:after="0" w:line="276" w:lineRule="auto"/>
        <w:ind w:firstLine="547"/>
        <w:contextualSpacing/>
        <w:jc w:val="center"/>
        <w:rPr>
          <w:b/>
          <w:sz w:val="27"/>
          <w:szCs w:val="27"/>
        </w:rPr>
      </w:pPr>
    </w:p>
    <w:p w14:paraId="2C594E9F" w14:textId="77777777" w:rsidR="00E53A43" w:rsidRDefault="00E53A43" w:rsidP="007539A5">
      <w:pPr>
        <w:spacing w:after="0" w:line="276" w:lineRule="auto"/>
        <w:ind w:firstLine="547"/>
        <w:contextualSpacing/>
        <w:jc w:val="center"/>
        <w:rPr>
          <w:b/>
          <w:sz w:val="27"/>
          <w:szCs w:val="27"/>
        </w:rPr>
      </w:pPr>
    </w:p>
    <w:p w14:paraId="183785A5" w14:textId="250EDC9D" w:rsidR="006B3925" w:rsidRDefault="006B3925" w:rsidP="007539A5">
      <w:pPr>
        <w:spacing w:after="0" w:line="276" w:lineRule="auto"/>
        <w:ind w:firstLine="547"/>
        <w:contextualSpacing/>
        <w:jc w:val="center"/>
        <w:rPr>
          <w:b/>
          <w:sz w:val="27"/>
          <w:szCs w:val="27"/>
        </w:rPr>
      </w:pPr>
    </w:p>
    <w:p w14:paraId="46324C6D" w14:textId="12AABFD3" w:rsidR="006B3925" w:rsidRDefault="006B3925" w:rsidP="007539A5">
      <w:pPr>
        <w:spacing w:after="0" w:line="276" w:lineRule="auto"/>
        <w:ind w:firstLine="547"/>
        <w:contextualSpacing/>
        <w:jc w:val="center"/>
        <w:rPr>
          <w:b/>
          <w:sz w:val="27"/>
          <w:szCs w:val="27"/>
        </w:rPr>
      </w:pPr>
    </w:p>
    <w:p w14:paraId="578190AA" w14:textId="2CC21422" w:rsidR="00424739" w:rsidRPr="0071418B" w:rsidRDefault="00424739" w:rsidP="00EE5CD9">
      <w:pPr>
        <w:spacing w:after="0" w:line="276" w:lineRule="auto"/>
        <w:ind w:left="0" w:firstLine="547"/>
        <w:contextualSpacing/>
        <w:jc w:val="center"/>
        <w:rPr>
          <w:b/>
          <w:sz w:val="27"/>
          <w:szCs w:val="27"/>
        </w:rPr>
      </w:pPr>
      <w:r w:rsidRPr="0071418B">
        <w:rPr>
          <w:b/>
          <w:sz w:val="27"/>
          <w:szCs w:val="27"/>
        </w:rPr>
        <w:lastRenderedPageBreak/>
        <w:t>Notă informativă</w:t>
      </w:r>
    </w:p>
    <w:p w14:paraId="25F209A6" w14:textId="77777777" w:rsidR="00A05580" w:rsidRPr="00360595" w:rsidRDefault="005A61F1" w:rsidP="00A05580">
      <w:pPr>
        <w:spacing w:after="0" w:line="240" w:lineRule="auto"/>
        <w:ind w:left="0" w:firstLine="851"/>
        <w:jc w:val="center"/>
        <w:rPr>
          <w:rFonts w:cs="Times New Roman"/>
          <w:b/>
          <w:bCs/>
          <w:sz w:val="28"/>
          <w:szCs w:val="28"/>
        </w:rPr>
      </w:pPr>
      <w:r w:rsidRPr="0071418B">
        <w:rPr>
          <w:b/>
          <w:bCs/>
          <w:sz w:val="27"/>
          <w:szCs w:val="27"/>
          <w:lang w:val="ro-MD"/>
        </w:rPr>
        <w:t>la proiectul de</w:t>
      </w:r>
      <w:r w:rsidR="00660084">
        <w:rPr>
          <w:b/>
          <w:bCs/>
          <w:sz w:val="27"/>
          <w:szCs w:val="27"/>
          <w:lang w:val="ro-MD"/>
        </w:rPr>
        <w:t xml:space="preserve"> lege</w:t>
      </w:r>
      <w:r w:rsidRPr="0071418B">
        <w:rPr>
          <w:b/>
          <w:bCs/>
          <w:sz w:val="27"/>
          <w:szCs w:val="27"/>
          <w:lang w:val="ro-MD"/>
        </w:rPr>
        <w:t xml:space="preserve"> </w:t>
      </w:r>
      <w:r w:rsidR="0048355A" w:rsidRPr="0048355A">
        <w:rPr>
          <w:rFonts w:eastAsia="Times New Roman"/>
          <w:b/>
          <w:bCs/>
          <w:sz w:val="28"/>
          <w:szCs w:val="28"/>
          <w:lang w:val="ro-MD" w:eastAsia="ru-RU"/>
        </w:rPr>
        <w:t xml:space="preserve">privind </w:t>
      </w:r>
      <w:r w:rsidR="00A05580" w:rsidRPr="00360595">
        <w:rPr>
          <w:rFonts w:cs="Times New Roman"/>
          <w:b/>
          <w:bCs/>
          <w:sz w:val="28"/>
          <w:szCs w:val="28"/>
        </w:rPr>
        <w:t>susținerea participanților la acțiunile de luptă pentru</w:t>
      </w:r>
    </w:p>
    <w:p w14:paraId="5168D93B" w14:textId="77777777" w:rsidR="00A05580" w:rsidRDefault="00A05580" w:rsidP="00A05580">
      <w:pPr>
        <w:spacing w:after="0" w:line="240" w:lineRule="auto"/>
        <w:ind w:left="0" w:firstLine="851"/>
        <w:jc w:val="center"/>
        <w:rPr>
          <w:rFonts w:cs="Times New Roman"/>
          <w:b/>
          <w:bCs/>
          <w:sz w:val="28"/>
          <w:szCs w:val="28"/>
        </w:rPr>
      </w:pPr>
      <w:r w:rsidRPr="00360595">
        <w:rPr>
          <w:rFonts w:cs="Times New Roman"/>
          <w:b/>
          <w:bCs/>
          <w:sz w:val="28"/>
          <w:szCs w:val="28"/>
        </w:rPr>
        <w:t xml:space="preserve">apărarea integrității teritoriale și independenței </w:t>
      </w:r>
    </w:p>
    <w:p w14:paraId="3E62818D" w14:textId="77777777" w:rsidR="00A05580" w:rsidRPr="00360595" w:rsidRDefault="00A05580" w:rsidP="00A05580">
      <w:pPr>
        <w:spacing w:after="0" w:line="240" w:lineRule="auto"/>
        <w:ind w:left="0" w:firstLine="851"/>
        <w:jc w:val="center"/>
        <w:rPr>
          <w:rFonts w:cs="Times New Roman"/>
          <w:b/>
          <w:bCs/>
          <w:sz w:val="28"/>
          <w:szCs w:val="28"/>
        </w:rPr>
      </w:pPr>
      <w:r w:rsidRPr="00360595">
        <w:rPr>
          <w:rFonts w:cs="Times New Roman"/>
          <w:b/>
          <w:bCs/>
          <w:sz w:val="28"/>
          <w:szCs w:val="28"/>
        </w:rPr>
        <w:t>Republicii Moldova și a</w:t>
      </w:r>
      <w:r>
        <w:rPr>
          <w:rFonts w:cs="Times New Roman"/>
          <w:b/>
          <w:bCs/>
          <w:sz w:val="28"/>
          <w:szCs w:val="28"/>
        </w:rPr>
        <w:t xml:space="preserve"> </w:t>
      </w:r>
      <w:r w:rsidRPr="00360595">
        <w:rPr>
          <w:rFonts w:cs="Times New Roman"/>
          <w:b/>
          <w:bCs/>
          <w:sz w:val="28"/>
          <w:szCs w:val="28"/>
        </w:rPr>
        <w:t>membrilor familiilor lor în contextul comemorării a 30 ani de la</w:t>
      </w:r>
      <w:r>
        <w:rPr>
          <w:rFonts w:cs="Times New Roman"/>
          <w:b/>
          <w:bCs/>
          <w:sz w:val="28"/>
          <w:szCs w:val="28"/>
        </w:rPr>
        <w:t xml:space="preserve"> </w:t>
      </w:r>
      <w:r w:rsidRPr="00360595">
        <w:rPr>
          <w:rFonts w:cs="Times New Roman"/>
          <w:b/>
          <w:bCs/>
          <w:sz w:val="28"/>
          <w:szCs w:val="28"/>
        </w:rPr>
        <w:t>războiul de pe Nistru și pentru modificarea unor acte normative</w:t>
      </w:r>
    </w:p>
    <w:p w14:paraId="2097C05F" w14:textId="6410E53F" w:rsidR="00424739" w:rsidRPr="0071418B" w:rsidRDefault="00424739" w:rsidP="00A05580">
      <w:pPr>
        <w:spacing w:after="0" w:line="240" w:lineRule="auto"/>
        <w:ind w:left="0" w:firstLine="851"/>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9"/>
      </w:tblGrid>
      <w:tr w:rsidR="00BF6EF6" w:rsidRPr="00041E98" w14:paraId="47D95B2C" w14:textId="77777777" w:rsidTr="00CF5D35">
        <w:tc>
          <w:tcPr>
            <w:tcW w:w="9473" w:type="dxa"/>
            <w:shd w:val="clear" w:color="auto" w:fill="D0CECE"/>
          </w:tcPr>
          <w:p w14:paraId="66864386" w14:textId="5BA1FC60" w:rsidR="00424739" w:rsidRPr="00041E98" w:rsidRDefault="00424739" w:rsidP="00BF6EF6">
            <w:pPr>
              <w:numPr>
                <w:ilvl w:val="0"/>
                <w:numId w:val="24"/>
              </w:numPr>
              <w:spacing w:after="0" w:line="240" w:lineRule="auto"/>
              <w:ind w:right="-18"/>
              <w:contextualSpacing/>
              <w:jc w:val="both"/>
              <w:rPr>
                <w:b/>
                <w:color w:val="000000" w:themeColor="text1"/>
                <w:sz w:val="28"/>
                <w:szCs w:val="28"/>
              </w:rPr>
            </w:pPr>
            <w:r w:rsidRPr="00041E98">
              <w:rPr>
                <w:b/>
                <w:color w:val="000000" w:themeColor="text1"/>
                <w:sz w:val="28"/>
                <w:szCs w:val="28"/>
              </w:rPr>
              <w:t>Denumirea autorului proiectului</w:t>
            </w:r>
          </w:p>
        </w:tc>
      </w:tr>
      <w:tr w:rsidR="00BF6EF6" w:rsidRPr="00041E98" w14:paraId="3D8109F3" w14:textId="77777777" w:rsidTr="00CF5D35">
        <w:tc>
          <w:tcPr>
            <w:tcW w:w="9473" w:type="dxa"/>
          </w:tcPr>
          <w:p w14:paraId="1C77DDB4" w14:textId="451BAA70" w:rsidR="00BF6EF6" w:rsidRPr="00041E98" w:rsidRDefault="0048355A" w:rsidP="00B86E03">
            <w:pPr>
              <w:spacing w:after="0" w:line="240" w:lineRule="auto"/>
              <w:ind w:left="0"/>
              <w:jc w:val="both"/>
              <w:rPr>
                <w:rFonts w:eastAsia="Calibri" w:cs="Times New Roman"/>
                <w:noProof/>
                <w:color w:val="000000" w:themeColor="text1"/>
                <w:sz w:val="28"/>
                <w:szCs w:val="28"/>
                <w:lang w:eastAsia="ru-RU"/>
              </w:rPr>
            </w:pPr>
            <w:r w:rsidRPr="00041E98">
              <w:rPr>
                <w:rFonts w:eastAsia="Calibri" w:cs="Times New Roman"/>
                <w:noProof/>
                <w:color w:val="000000" w:themeColor="text1"/>
                <w:sz w:val="28"/>
                <w:szCs w:val="28"/>
                <w:lang w:eastAsia="ru-RU"/>
              </w:rPr>
              <w:t xml:space="preserve">Proiectul a fost elaborat de </w:t>
            </w:r>
            <w:r w:rsidR="000D1B5D" w:rsidRPr="00041E98">
              <w:rPr>
                <w:rFonts w:eastAsia="Calibri" w:cs="Times New Roman"/>
                <w:noProof/>
                <w:color w:val="000000" w:themeColor="text1"/>
                <w:sz w:val="28"/>
                <w:szCs w:val="28"/>
                <w:lang w:eastAsia="ru-RU"/>
              </w:rPr>
              <w:t xml:space="preserve">către </w:t>
            </w:r>
            <w:r w:rsidRPr="00041E98">
              <w:rPr>
                <w:rFonts w:eastAsia="Calibri" w:cs="Times New Roman"/>
                <w:noProof/>
                <w:color w:val="000000" w:themeColor="text1"/>
                <w:sz w:val="28"/>
                <w:szCs w:val="28"/>
                <w:lang w:eastAsia="ru-RU"/>
              </w:rPr>
              <w:t>deputa</w:t>
            </w:r>
            <w:r w:rsidR="00B86E03" w:rsidRPr="00041E98">
              <w:rPr>
                <w:rFonts w:eastAsia="Calibri" w:cs="Times New Roman"/>
                <w:noProof/>
                <w:color w:val="000000" w:themeColor="text1"/>
                <w:sz w:val="28"/>
                <w:szCs w:val="28"/>
                <w:lang w:val="ro-MD" w:eastAsia="ru-RU"/>
              </w:rPr>
              <w:t>ții</w:t>
            </w:r>
            <w:r w:rsidRPr="00041E98">
              <w:rPr>
                <w:rFonts w:eastAsia="Calibri" w:cs="Times New Roman"/>
                <w:noProof/>
                <w:color w:val="000000" w:themeColor="text1"/>
                <w:sz w:val="28"/>
                <w:szCs w:val="28"/>
                <w:lang w:eastAsia="ru-RU"/>
              </w:rPr>
              <w:t xml:space="preserve"> Dan Perciun</w:t>
            </w:r>
            <w:r w:rsidR="00B86E03" w:rsidRPr="00041E98">
              <w:rPr>
                <w:rFonts w:eastAsia="Calibri" w:cs="Times New Roman"/>
                <w:noProof/>
                <w:color w:val="000000" w:themeColor="text1"/>
                <w:sz w:val="28"/>
                <w:szCs w:val="28"/>
                <w:lang w:eastAsia="ru-RU"/>
              </w:rPr>
              <w:t xml:space="preserve"> și Boris Marcoci</w:t>
            </w:r>
            <w:r w:rsidRPr="00041E98">
              <w:rPr>
                <w:rFonts w:eastAsia="Calibri" w:cs="Times New Roman"/>
                <w:noProof/>
                <w:color w:val="000000" w:themeColor="text1"/>
                <w:sz w:val="28"/>
                <w:szCs w:val="28"/>
                <w:lang w:eastAsia="ru-RU"/>
              </w:rPr>
              <w:t>, în colaborare cu Ministerul Muncii și Protecției Sociale</w:t>
            </w:r>
          </w:p>
        </w:tc>
      </w:tr>
      <w:tr w:rsidR="00BF6EF6" w:rsidRPr="00041E98" w14:paraId="0DF358E1" w14:textId="77777777" w:rsidTr="00CF5D35">
        <w:tc>
          <w:tcPr>
            <w:tcW w:w="9473" w:type="dxa"/>
            <w:shd w:val="clear" w:color="auto" w:fill="D0CECE"/>
          </w:tcPr>
          <w:p w14:paraId="1A6774AA" w14:textId="52E021B7" w:rsidR="00424739" w:rsidRPr="00041E98" w:rsidRDefault="00424739" w:rsidP="00BF6EF6">
            <w:pPr>
              <w:numPr>
                <w:ilvl w:val="0"/>
                <w:numId w:val="24"/>
              </w:numPr>
              <w:spacing w:after="0" w:line="240" w:lineRule="auto"/>
              <w:ind w:right="-108"/>
              <w:contextualSpacing/>
              <w:jc w:val="both"/>
              <w:rPr>
                <w:b/>
                <w:color w:val="000000" w:themeColor="text1"/>
                <w:sz w:val="28"/>
                <w:szCs w:val="28"/>
                <w:highlight w:val="lightGray"/>
              </w:rPr>
            </w:pPr>
            <w:r w:rsidRPr="00041E98">
              <w:rPr>
                <w:b/>
                <w:color w:val="000000" w:themeColor="text1"/>
                <w:sz w:val="28"/>
                <w:szCs w:val="28"/>
              </w:rPr>
              <w:t xml:space="preserve">Condițiile ce au impus elaborarea proiectului de act normativ </w:t>
            </w:r>
            <w:r w:rsidR="00CF5D35" w:rsidRPr="00041E98">
              <w:rPr>
                <w:b/>
                <w:color w:val="000000" w:themeColor="text1"/>
                <w:sz w:val="28"/>
                <w:szCs w:val="28"/>
              </w:rPr>
              <w:t xml:space="preserve">                   </w:t>
            </w:r>
            <w:r w:rsidRPr="00041E98">
              <w:rPr>
                <w:b/>
                <w:color w:val="000000" w:themeColor="text1"/>
                <w:sz w:val="28"/>
                <w:szCs w:val="28"/>
              </w:rPr>
              <w:t>și finalitățile urmărite</w:t>
            </w:r>
          </w:p>
        </w:tc>
      </w:tr>
      <w:tr w:rsidR="00BF6EF6" w:rsidRPr="00041E98" w14:paraId="46D449B3" w14:textId="77777777" w:rsidTr="00CF5D35">
        <w:tc>
          <w:tcPr>
            <w:tcW w:w="9473" w:type="dxa"/>
          </w:tcPr>
          <w:p w14:paraId="5A73D07E" w14:textId="4FAC5113" w:rsidR="00041E98" w:rsidRPr="00041E98" w:rsidRDefault="00041E98" w:rsidP="00041E98">
            <w:pPr>
              <w:spacing w:line="240" w:lineRule="auto"/>
              <w:ind w:left="0"/>
              <w:jc w:val="both"/>
              <w:rPr>
                <w:sz w:val="28"/>
                <w:szCs w:val="28"/>
              </w:rPr>
            </w:pPr>
            <w:r w:rsidRPr="00041E98">
              <w:rPr>
                <w:sz w:val="28"/>
                <w:szCs w:val="28"/>
              </w:rPr>
              <w:t xml:space="preserve">Statutul de veteran de război se stabilește în conformitate cu Legea cu privire la veterani și prin procedurile descrise în </w:t>
            </w:r>
            <w:proofErr w:type="spellStart"/>
            <w:r w:rsidRPr="00041E98">
              <w:rPr>
                <w:sz w:val="28"/>
                <w:szCs w:val="28"/>
              </w:rPr>
              <w:t>H</w:t>
            </w:r>
            <w:r w:rsidR="003C167A">
              <w:rPr>
                <w:sz w:val="28"/>
                <w:szCs w:val="28"/>
              </w:rPr>
              <w:t>otărîrea</w:t>
            </w:r>
            <w:proofErr w:type="spellEnd"/>
            <w:r w:rsidR="003C167A">
              <w:rPr>
                <w:sz w:val="28"/>
                <w:szCs w:val="28"/>
              </w:rPr>
              <w:t xml:space="preserve"> </w:t>
            </w:r>
            <w:r w:rsidRPr="00041E98">
              <w:rPr>
                <w:sz w:val="28"/>
                <w:szCs w:val="28"/>
              </w:rPr>
              <w:t>G</w:t>
            </w:r>
            <w:r w:rsidR="003C167A">
              <w:rPr>
                <w:sz w:val="28"/>
                <w:szCs w:val="28"/>
              </w:rPr>
              <w:t>uvernului nr.</w:t>
            </w:r>
            <w:r w:rsidRPr="00041E98">
              <w:rPr>
                <w:sz w:val="28"/>
                <w:szCs w:val="28"/>
              </w:rPr>
              <w:t xml:space="preserve"> 182</w:t>
            </w:r>
            <w:r w:rsidR="003C167A">
              <w:rPr>
                <w:sz w:val="28"/>
                <w:szCs w:val="28"/>
              </w:rPr>
              <w:t>/2018</w:t>
            </w:r>
            <w:r w:rsidRPr="00041E98">
              <w:rPr>
                <w:sz w:val="28"/>
                <w:szCs w:val="28"/>
              </w:rPr>
              <w:t xml:space="preserve"> </w:t>
            </w:r>
            <w:r w:rsidR="00516F61">
              <w:rPr>
                <w:sz w:val="28"/>
                <w:szCs w:val="28"/>
              </w:rPr>
              <w:t>cu privire</w:t>
            </w:r>
            <w:r w:rsidRPr="00041E98">
              <w:rPr>
                <w:sz w:val="28"/>
                <w:szCs w:val="28"/>
              </w:rPr>
              <w:t xml:space="preserve"> la legitimațiile veteranilor de război.  Conform datelor Casei Naționale de Asigurări Sociale în 2021 sunt 26 852 de veterani de război, beneficiari de alocație lunară, dintre care 20 575 au luptat în războiul de pe Nistru, iar 6 277 în Afganistan. Alocația pentru veterani a fost stabilită pentru prima dată în 2012, iar de atunci numărul beneficiarilor a fost constant în creștere. </w:t>
            </w:r>
          </w:p>
          <w:tbl>
            <w:tblPr>
              <w:tblW w:w="9394" w:type="dxa"/>
              <w:tblLook w:val="04A0" w:firstRow="1" w:lastRow="0" w:firstColumn="1" w:lastColumn="0" w:noHBand="0" w:noVBand="1"/>
            </w:tblPr>
            <w:tblGrid>
              <w:gridCol w:w="1074"/>
              <w:gridCol w:w="1204"/>
              <w:gridCol w:w="1305"/>
              <w:gridCol w:w="1305"/>
              <w:gridCol w:w="1411"/>
              <w:gridCol w:w="1697"/>
              <w:gridCol w:w="1398"/>
            </w:tblGrid>
            <w:tr w:rsidR="00041E98" w:rsidRPr="00041E98" w14:paraId="7E9C7E30" w14:textId="77777777" w:rsidTr="00AB2935">
              <w:trPr>
                <w:trHeight w:val="454"/>
              </w:trPr>
              <w:tc>
                <w:tcPr>
                  <w:tcW w:w="122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14:paraId="12948053"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An</w:t>
                  </w:r>
                </w:p>
              </w:tc>
              <w:tc>
                <w:tcPr>
                  <w:tcW w:w="1358"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660B9983"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Total</w:t>
                  </w:r>
                </w:p>
              </w:tc>
              <w:tc>
                <w:tcPr>
                  <w:tcW w:w="126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660D1A9E"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Intrări ambele categorii</w:t>
                  </w:r>
                </w:p>
              </w:tc>
              <w:tc>
                <w:tcPr>
                  <w:tcW w:w="117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1FC30C0C"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Ieșiri ambele categorii</w:t>
                  </w:r>
                </w:p>
              </w:tc>
              <w:tc>
                <w:tcPr>
                  <w:tcW w:w="1182"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18B1EA60"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Creșterea netă</w:t>
                  </w:r>
                </w:p>
              </w:tc>
              <w:tc>
                <w:tcPr>
                  <w:tcW w:w="176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7C791952"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Numărul de beneficiari Afganistan</w:t>
                  </w:r>
                </w:p>
              </w:tc>
              <w:tc>
                <w:tcPr>
                  <w:tcW w:w="1428"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CCD64AF" w14:textId="77777777" w:rsidR="00041E98" w:rsidRPr="00041E98" w:rsidRDefault="00041E98" w:rsidP="00041E98">
                  <w:pPr>
                    <w:spacing w:after="0" w:line="240" w:lineRule="auto"/>
                    <w:ind w:left="0"/>
                    <w:jc w:val="center"/>
                    <w:rPr>
                      <w:rFonts w:eastAsia="Times New Roman" w:cs="Times New Roman"/>
                      <w:b/>
                      <w:bCs/>
                      <w:color w:val="000000"/>
                      <w:szCs w:val="20"/>
                      <w:lang w:eastAsia="ro-MD"/>
                    </w:rPr>
                  </w:pPr>
                  <w:r w:rsidRPr="00041E98">
                    <w:rPr>
                      <w:rFonts w:eastAsia="Times New Roman" w:cs="Times New Roman"/>
                      <w:b/>
                      <w:bCs/>
                      <w:color w:val="000000"/>
                      <w:szCs w:val="20"/>
                      <w:lang w:eastAsia="ro-MD"/>
                    </w:rPr>
                    <w:t>Numărul conflict Nistru</w:t>
                  </w:r>
                </w:p>
              </w:tc>
            </w:tr>
            <w:tr w:rsidR="00041E98" w:rsidRPr="00041E98" w14:paraId="33FDA0F0" w14:textId="77777777" w:rsidTr="00AB2935">
              <w:trPr>
                <w:trHeight w:val="521"/>
              </w:trPr>
              <w:tc>
                <w:tcPr>
                  <w:tcW w:w="1220" w:type="dxa"/>
                  <w:vMerge/>
                  <w:tcBorders>
                    <w:top w:val="single" w:sz="8" w:space="0" w:color="auto"/>
                    <w:left w:val="single" w:sz="8" w:space="0" w:color="auto"/>
                    <w:bottom w:val="single" w:sz="4" w:space="0" w:color="000000"/>
                    <w:right w:val="single" w:sz="4" w:space="0" w:color="auto"/>
                  </w:tcBorders>
                  <w:vAlign w:val="center"/>
                  <w:hideMark/>
                </w:tcPr>
                <w:p w14:paraId="54A1F7DD"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c>
                <w:tcPr>
                  <w:tcW w:w="1358" w:type="dxa"/>
                  <w:vMerge/>
                  <w:tcBorders>
                    <w:top w:val="single" w:sz="8" w:space="0" w:color="auto"/>
                    <w:left w:val="single" w:sz="4" w:space="0" w:color="auto"/>
                    <w:bottom w:val="single" w:sz="4" w:space="0" w:color="000000"/>
                    <w:right w:val="single" w:sz="4" w:space="0" w:color="auto"/>
                  </w:tcBorders>
                  <w:vAlign w:val="center"/>
                  <w:hideMark/>
                </w:tcPr>
                <w:p w14:paraId="64AEC003"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c>
                <w:tcPr>
                  <w:tcW w:w="1266" w:type="dxa"/>
                  <w:vMerge/>
                  <w:tcBorders>
                    <w:top w:val="single" w:sz="8" w:space="0" w:color="auto"/>
                    <w:left w:val="single" w:sz="4" w:space="0" w:color="auto"/>
                    <w:bottom w:val="single" w:sz="4" w:space="0" w:color="000000"/>
                    <w:right w:val="single" w:sz="4" w:space="0" w:color="auto"/>
                  </w:tcBorders>
                  <w:vAlign w:val="center"/>
                  <w:hideMark/>
                </w:tcPr>
                <w:p w14:paraId="1F090E0E"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c>
                <w:tcPr>
                  <w:tcW w:w="1174" w:type="dxa"/>
                  <w:vMerge/>
                  <w:tcBorders>
                    <w:top w:val="single" w:sz="8" w:space="0" w:color="auto"/>
                    <w:left w:val="single" w:sz="4" w:space="0" w:color="auto"/>
                    <w:bottom w:val="single" w:sz="4" w:space="0" w:color="000000"/>
                    <w:right w:val="single" w:sz="4" w:space="0" w:color="auto"/>
                  </w:tcBorders>
                  <w:vAlign w:val="center"/>
                  <w:hideMark/>
                </w:tcPr>
                <w:p w14:paraId="396CF632"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c>
                <w:tcPr>
                  <w:tcW w:w="1182" w:type="dxa"/>
                  <w:vMerge/>
                  <w:tcBorders>
                    <w:top w:val="single" w:sz="8" w:space="0" w:color="auto"/>
                    <w:left w:val="single" w:sz="4" w:space="0" w:color="auto"/>
                    <w:bottom w:val="single" w:sz="4" w:space="0" w:color="000000"/>
                    <w:right w:val="single" w:sz="4" w:space="0" w:color="auto"/>
                  </w:tcBorders>
                  <w:vAlign w:val="center"/>
                  <w:hideMark/>
                </w:tcPr>
                <w:p w14:paraId="242D9E1A"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c>
                <w:tcPr>
                  <w:tcW w:w="1766" w:type="dxa"/>
                  <w:vMerge/>
                  <w:tcBorders>
                    <w:top w:val="single" w:sz="8" w:space="0" w:color="auto"/>
                    <w:left w:val="single" w:sz="4" w:space="0" w:color="auto"/>
                    <w:bottom w:val="single" w:sz="4" w:space="0" w:color="000000"/>
                    <w:right w:val="single" w:sz="4" w:space="0" w:color="auto"/>
                  </w:tcBorders>
                  <w:vAlign w:val="center"/>
                  <w:hideMark/>
                </w:tcPr>
                <w:p w14:paraId="05171F4B"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c>
                <w:tcPr>
                  <w:tcW w:w="1428" w:type="dxa"/>
                  <w:vMerge/>
                  <w:tcBorders>
                    <w:top w:val="single" w:sz="8" w:space="0" w:color="auto"/>
                    <w:left w:val="single" w:sz="4" w:space="0" w:color="auto"/>
                    <w:bottom w:val="single" w:sz="4" w:space="0" w:color="auto"/>
                    <w:right w:val="single" w:sz="4" w:space="0" w:color="auto"/>
                  </w:tcBorders>
                  <w:vAlign w:val="center"/>
                  <w:hideMark/>
                </w:tcPr>
                <w:p w14:paraId="63183D89" w14:textId="77777777" w:rsidR="00041E98" w:rsidRPr="00041E98" w:rsidRDefault="00041E98" w:rsidP="00041E98">
                  <w:pPr>
                    <w:spacing w:after="0" w:line="240" w:lineRule="auto"/>
                    <w:ind w:left="0"/>
                    <w:rPr>
                      <w:rFonts w:eastAsia="Times New Roman" w:cs="Times New Roman"/>
                      <w:b/>
                      <w:bCs/>
                      <w:color w:val="000000"/>
                      <w:szCs w:val="20"/>
                      <w:lang w:eastAsia="ro-MD"/>
                    </w:rPr>
                  </w:pPr>
                </w:p>
              </w:tc>
            </w:tr>
            <w:tr w:rsidR="00041E98" w:rsidRPr="00041E98" w14:paraId="7DD21048"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2413EDCE"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2012</w:t>
                  </w:r>
                </w:p>
              </w:tc>
              <w:tc>
                <w:tcPr>
                  <w:tcW w:w="1358" w:type="dxa"/>
                  <w:tcBorders>
                    <w:top w:val="nil"/>
                    <w:left w:val="nil"/>
                    <w:bottom w:val="single" w:sz="4" w:space="0" w:color="auto"/>
                    <w:right w:val="single" w:sz="4" w:space="0" w:color="auto"/>
                  </w:tcBorders>
                  <w:shd w:val="clear" w:color="auto" w:fill="auto"/>
                  <w:vAlign w:val="center"/>
                  <w:hideMark/>
                </w:tcPr>
                <w:p w14:paraId="2B96D0C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13092</w:t>
                  </w:r>
                </w:p>
              </w:tc>
              <w:tc>
                <w:tcPr>
                  <w:tcW w:w="1266" w:type="dxa"/>
                  <w:tcBorders>
                    <w:top w:val="nil"/>
                    <w:left w:val="nil"/>
                    <w:bottom w:val="single" w:sz="4" w:space="0" w:color="auto"/>
                    <w:right w:val="single" w:sz="4" w:space="0" w:color="auto"/>
                  </w:tcBorders>
                  <w:shd w:val="clear" w:color="auto" w:fill="auto"/>
                  <w:vAlign w:val="center"/>
                  <w:hideMark/>
                </w:tcPr>
                <w:p w14:paraId="53D42D1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17820</w:t>
                  </w:r>
                </w:p>
              </w:tc>
              <w:tc>
                <w:tcPr>
                  <w:tcW w:w="1174" w:type="dxa"/>
                  <w:tcBorders>
                    <w:top w:val="nil"/>
                    <w:left w:val="nil"/>
                    <w:bottom w:val="single" w:sz="4" w:space="0" w:color="auto"/>
                    <w:right w:val="single" w:sz="4" w:space="0" w:color="auto"/>
                  </w:tcBorders>
                  <w:shd w:val="clear" w:color="auto" w:fill="auto"/>
                  <w:vAlign w:val="center"/>
                  <w:hideMark/>
                </w:tcPr>
                <w:p w14:paraId="0DD1F005"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0</w:t>
                  </w:r>
                </w:p>
              </w:tc>
              <w:tc>
                <w:tcPr>
                  <w:tcW w:w="1182" w:type="dxa"/>
                  <w:tcBorders>
                    <w:top w:val="nil"/>
                    <w:left w:val="nil"/>
                    <w:bottom w:val="single" w:sz="4" w:space="0" w:color="auto"/>
                    <w:right w:val="single" w:sz="4" w:space="0" w:color="auto"/>
                  </w:tcBorders>
                  <w:shd w:val="clear" w:color="auto" w:fill="auto"/>
                  <w:vAlign w:val="center"/>
                  <w:hideMark/>
                </w:tcPr>
                <w:p w14:paraId="49F1B98C"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17820</w:t>
                  </w:r>
                </w:p>
              </w:tc>
              <w:tc>
                <w:tcPr>
                  <w:tcW w:w="1766" w:type="dxa"/>
                  <w:tcBorders>
                    <w:top w:val="nil"/>
                    <w:left w:val="nil"/>
                    <w:bottom w:val="single" w:sz="4" w:space="0" w:color="auto"/>
                    <w:right w:val="single" w:sz="4" w:space="0" w:color="auto"/>
                  </w:tcBorders>
                  <w:shd w:val="clear" w:color="auto" w:fill="auto"/>
                  <w:vAlign w:val="center"/>
                  <w:hideMark/>
                </w:tcPr>
                <w:p w14:paraId="5967FF8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0</w:t>
                  </w:r>
                </w:p>
              </w:tc>
              <w:tc>
                <w:tcPr>
                  <w:tcW w:w="1428" w:type="dxa"/>
                  <w:tcBorders>
                    <w:top w:val="nil"/>
                    <w:left w:val="nil"/>
                    <w:bottom w:val="single" w:sz="4" w:space="0" w:color="auto"/>
                    <w:right w:val="single" w:sz="4" w:space="0" w:color="auto"/>
                  </w:tcBorders>
                  <w:shd w:val="clear" w:color="auto" w:fill="auto"/>
                  <w:vAlign w:val="center"/>
                  <w:hideMark/>
                </w:tcPr>
                <w:p w14:paraId="05C1FB4B"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13092</w:t>
                  </w:r>
                </w:p>
              </w:tc>
            </w:tr>
            <w:tr w:rsidR="00041E98" w:rsidRPr="00041E98" w14:paraId="75EB2853"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7EC7A884"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2013</w:t>
                  </w:r>
                </w:p>
              </w:tc>
              <w:tc>
                <w:tcPr>
                  <w:tcW w:w="1358" w:type="dxa"/>
                  <w:tcBorders>
                    <w:top w:val="nil"/>
                    <w:left w:val="nil"/>
                    <w:bottom w:val="single" w:sz="4" w:space="0" w:color="auto"/>
                    <w:right w:val="single" w:sz="4" w:space="0" w:color="auto"/>
                  </w:tcBorders>
                  <w:shd w:val="clear" w:color="auto" w:fill="auto"/>
                  <w:vAlign w:val="center"/>
                  <w:hideMark/>
                </w:tcPr>
                <w:p w14:paraId="4C98D4A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21050</w:t>
                  </w:r>
                </w:p>
              </w:tc>
              <w:tc>
                <w:tcPr>
                  <w:tcW w:w="1266" w:type="dxa"/>
                  <w:tcBorders>
                    <w:top w:val="nil"/>
                    <w:left w:val="nil"/>
                    <w:bottom w:val="single" w:sz="4" w:space="0" w:color="auto"/>
                    <w:right w:val="single" w:sz="4" w:space="0" w:color="auto"/>
                  </w:tcBorders>
                  <w:shd w:val="clear" w:color="auto" w:fill="auto"/>
                  <w:vAlign w:val="center"/>
                  <w:hideMark/>
                </w:tcPr>
                <w:p w14:paraId="1E22D885"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3672</w:t>
                  </w:r>
                </w:p>
              </w:tc>
              <w:tc>
                <w:tcPr>
                  <w:tcW w:w="1174" w:type="dxa"/>
                  <w:tcBorders>
                    <w:top w:val="nil"/>
                    <w:left w:val="nil"/>
                    <w:bottom w:val="single" w:sz="4" w:space="0" w:color="auto"/>
                    <w:right w:val="single" w:sz="4" w:space="0" w:color="auto"/>
                  </w:tcBorders>
                  <w:shd w:val="clear" w:color="auto" w:fill="auto"/>
                  <w:vAlign w:val="center"/>
                  <w:hideMark/>
                </w:tcPr>
                <w:p w14:paraId="39D9359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42</w:t>
                  </w:r>
                </w:p>
              </w:tc>
              <w:tc>
                <w:tcPr>
                  <w:tcW w:w="1182" w:type="dxa"/>
                  <w:tcBorders>
                    <w:top w:val="nil"/>
                    <w:left w:val="nil"/>
                    <w:bottom w:val="single" w:sz="4" w:space="0" w:color="auto"/>
                    <w:right w:val="single" w:sz="4" w:space="0" w:color="auto"/>
                  </w:tcBorders>
                  <w:shd w:val="clear" w:color="auto" w:fill="auto"/>
                  <w:vAlign w:val="center"/>
                  <w:hideMark/>
                </w:tcPr>
                <w:p w14:paraId="5CE9C270"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3630</w:t>
                  </w:r>
                </w:p>
              </w:tc>
              <w:tc>
                <w:tcPr>
                  <w:tcW w:w="1766" w:type="dxa"/>
                  <w:tcBorders>
                    <w:top w:val="nil"/>
                    <w:left w:val="nil"/>
                    <w:bottom w:val="single" w:sz="4" w:space="0" w:color="auto"/>
                    <w:right w:val="single" w:sz="4" w:space="0" w:color="auto"/>
                  </w:tcBorders>
                  <w:shd w:val="clear" w:color="auto" w:fill="auto"/>
                  <w:vAlign w:val="center"/>
                  <w:hideMark/>
                </w:tcPr>
                <w:p w14:paraId="0ED521B3"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5688</w:t>
                  </w:r>
                </w:p>
              </w:tc>
              <w:tc>
                <w:tcPr>
                  <w:tcW w:w="1428" w:type="dxa"/>
                  <w:tcBorders>
                    <w:top w:val="nil"/>
                    <w:left w:val="nil"/>
                    <w:bottom w:val="single" w:sz="4" w:space="0" w:color="auto"/>
                    <w:right w:val="single" w:sz="4" w:space="0" w:color="auto"/>
                  </w:tcBorders>
                  <w:shd w:val="clear" w:color="auto" w:fill="auto"/>
                  <w:vAlign w:val="center"/>
                  <w:hideMark/>
                </w:tcPr>
                <w:p w14:paraId="217A8FCB"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15362</w:t>
                  </w:r>
                </w:p>
              </w:tc>
            </w:tr>
            <w:tr w:rsidR="00041E98" w:rsidRPr="00041E98" w14:paraId="3936C0BB"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5976E03A"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2014</w:t>
                  </w:r>
                </w:p>
              </w:tc>
              <w:tc>
                <w:tcPr>
                  <w:tcW w:w="1358" w:type="dxa"/>
                  <w:tcBorders>
                    <w:top w:val="nil"/>
                    <w:left w:val="nil"/>
                    <w:bottom w:val="single" w:sz="4" w:space="0" w:color="auto"/>
                    <w:right w:val="single" w:sz="4" w:space="0" w:color="auto"/>
                  </w:tcBorders>
                  <w:shd w:val="clear" w:color="auto" w:fill="auto"/>
                  <w:vAlign w:val="center"/>
                  <w:hideMark/>
                </w:tcPr>
                <w:p w14:paraId="4084F673"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21568</w:t>
                  </w:r>
                </w:p>
              </w:tc>
              <w:tc>
                <w:tcPr>
                  <w:tcW w:w="1266" w:type="dxa"/>
                  <w:tcBorders>
                    <w:top w:val="nil"/>
                    <w:left w:val="nil"/>
                    <w:bottom w:val="single" w:sz="4" w:space="0" w:color="auto"/>
                    <w:right w:val="single" w:sz="4" w:space="0" w:color="auto"/>
                  </w:tcBorders>
                  <w:shd w:val="clear" w:color="auto" w:fill="auto"/>
                  <w:vAlign w:val="center"/>
                  <w:hideMark/>
                </w:tcPr>
                <w:p w14:paraId="47EF6A66"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798</w:t>
                  </w:r>
                </w:p>
              </w:tc>
              <w:tc>
                <w:tcPr>
                  <w:tcW w:w="1174" w:type="dxa"/>
                  <w:tcBorders>
                    <w:top w:val="nil"/>
                    <w:left w:val="nil"/>
                    <w:bottom w:val="single" w:sz="4" w:space="0" w:color="auto"/>
                    <w:right w:val="single" w:sz="4" w:space="0" w:color="auto"/>
                  </w:tcBorders>
                  <w:shd w:val="clear" w:color="auto" w:fill="auto"/>
                  <w:vAlign w:val="center"/>
                  <w:hideMark/>
                </w:tcPr>
                <w:p w14:paraId="46D1B5FA"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221</w:t>
                  </w:r>
                </w:p>
              </w:tc>
              <w:tc>
                <w:tcPr>
                  <w:tcW w:w="1182" w:type="dxa"/>
                  <w:tcBorders>
                    <w:top w:val="nil"/>
                    <w:left w:val="nil"/>
                    <w:bottom w:val="single" w:sz="4" w:space="0" w:color="auto"/>
                    <w:right w:val="single" w:sz="4" w:space="0" w:color="auto"/>
                  </w:tcBorders>
                  <w:shd w:val="clear" w:color="auto" w:fill="auto"/>
                  <w:vAlign w:val="center"/>
                  <w:hideMark/>
                </w:tcPr>
                <w:p w14:paraId="763F1960"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577</w:t>
                  </w:r>
                </w:p>
              </w:tc>
              <w:tc>
                <w:tcPr>
                  <w:tcW w:w="1766" w:type="dxa"/>
                  <w:tcBorders>
                    <w:top w:val="nil"/>
                    <w:left w:val="nil"/>
                    <w:bottom w:val="single" w:sz="4" w:space="0" w:color="auto"/>
                    <w:right w:val="single" w:sz="4" w:space="0" w:color="auto"/>
                  </w:tcBorders>
                  <w:shd w:val="clear" w:color="auto" w:fill="auto"/>
                  <w:vAlign w:val="center"/>
                  <w:hideMark/>
                </w:tcPr>
                <w:p w14:paraId="6DBD64BE"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5841</w:t>
                  </w:r>
                </w:p>
              </w:tc>
              <w:tc>
                <w:tcPr>
                  <w:tcW w:w="1428" w:type="dxa"/>
                  <w:tcBorders>
                    <w:top w:val="nil"/>
                    <w:left w:val="nil"/>
                    <w:bottom w:val="single" w:sz="4" w:space="0" w:color="auto"/>
                    <w:right w:val="single" w:sz="4" w:space="0" w:color="auto"/>
                  </w:tcBorders>
                  <w:shd w:val="clear" w:color="auto" w:fill="auto"/>
                  <w:vAlign w:val="center"/>
                  <w:hideMark/>
                </w:tcPr>
                <w:p w14:paraId="15CECA6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15727</w:t>
                  </w:r>
                </w:p>
              </w:tc>
            </w:tr>
            <w:tr w:rsidR="00041E98" w:rsidRPr="00041E98" w14:paraId="0AAD85BB"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048CA971"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2015</w:t>
                  </w:r>
                </w:p>
              </w:tc>
              <w:tc>
                <w:tcPr>
                  <w:tcW w:w="1358" w:type="dxa"/>
                  <w:tcBorders>
                    <w:top w:val="nil"/>
                    <w:left w:val="nil"/>
                    <w:bottom w:val="single" w:sz="4" w:space="0" w:color="auto"/>
                    <w:right w:val="single" w:sz="4" w:space="0" w:color="auto"/>
                  </w:tcBorders>
                  <w:shd w:val="clear" w:color="auto" w:fill="auto"/>
                  <w:vAlign w:val="center"/>
                  <w:hideMark/>
                </w:tcPr>
                <w:p w14:paraId="234D0FEC"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21679</w:t>
                  </w:r>
                </w:p>
              </w:tc>
              <w:tc>
                <w:tcPr>
                  <w:tcW w:w="1266" w:type="dxa"/>
                  <w:tcBorders>
                    <w:top w:val="nil"/>
                    <w:left w:val="nil"/>
                    <w:bottom w:val="single" w:sz="4" w:space="0" w:color="auto"/>
                    <w:right w:val="single" w:sz="4" w:space="0" w:color="auto"/>
                  </w:tcBorders>
                  <w:shd w:val="clear" w:color="auto" w:fill="auto"/>
                  <w:vAlign w:val="center"/>
                  <w:hideMark/>
                </w:tcPr>
                <w:p w14:paraId="5E68893B"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503</w:t>
                  </w:r>
                </w:p>
              </w:tc>
              <w:tc>
                <w:tcPr>
                  <w:tcW w:w="1174" w:type="dxa"/>
                  <w:tcBorders>
                    <w:top w:val="nil"/>
                    <w:left w:val="nil"/>
                    <w:bottom w:val="single" w:sz="4" w:space="0" w:color="auto"/>
                    <w:right w:val="single" w:sz="4" w:space="0" w:color="auto"/>
                  </w:tcBorders>
                  <w:shd w:val="clear" w:color="auto" w:fill="auto"/>
                  <w:vAlign w:val="center"/>
                  <w:hideMark/>
                </w:tcPr>
                <w:p w14:paraId="6B65749F"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266</w:t>
                  </w:r>
                </w:p>
              </w:tc>
              <w:tc>
                <w:tcPr>
                  <w:tcW w:w="1182" w:type="dxa"/>
                  <w:tcBorders>
                    <w:top w:val="nil"/>
                    <w:left w:val="nil"/>
                    <w:bottom w:val="single" w:sz="4" w:space="0" w:color="auto"/>
                    <w:right w:val="single" w:sz="4" w:space="0" w:color="auto"/>
                  </w:tcBorders>
                  <w:shd w:val="clear" w:color="auto" w:fill="auto"/>
                  <w:vAlign w:val="center"/>
                  <w:hideMark/>
                </w:tcPr>
                <w:p w14:paraId="2E37EFF3"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237</w:t>
                  </w:r>
                </w:p>
              </w:tc>
              <w:tc>
                <w:tcPr>
                  <w:tcW w:w="1766" w:type="dxa"/>
                  <w:tcBorders>
                    <w:top w:val="nil"/>
                    <w:left w:val="nil"/>
                    <w:bottom w:val="single" w:sz="4" w:space="0" w:color="auto"/>
                    <w:right w:val="single" w:sz="4" w:space="0" w:color="auto"/>
                  </w:tcBorders>
                  <w:shd w:val="clear" w:color="auto" w:fill="auto"/>
                  <w:vAlign w:val="center"/>
                  <w:hideMark/>
                </w:tcPr>
                <w:p w14:paraId="32FCFE3E"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5882</w:t>
                  </w:r>
                </w:p>
              </w:tc>
              <w:tc>
                <w:tcPr>
                  <w:tcW w:w="1428" w:type="dxa"/>
                  <w:tcBorders>
                    <w:top w:val="nil"/>
                    <w:left w:val="nil"/>
                    <w:bottom w:val="single" w:sz="4" w:space="0" w:color="auto"/>
                    <w:right w:val="single" w:sz="4" w:space="0" w:color="auto"/>
                  </w:tcBorders>
                  <w:shd w:val="clear" w:color="auto" w:fill="auto"/>
                  <w:vAlign w:val="center"/>
                  <w:hideMark/>
                </w:tcPr>
                <w:p w14:paraId="2EB2568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15797</w:t>
                  </w:r>
                </w:p>
              </w:tc>
            </w:tr>
            <w:tr w:rsidR="00041E98" w:rsidRPr="00041E98" w14:paraId="589BD21A"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3DF01BDE"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2016</w:t>
                  </w:r>
                </w:p>
              </w:tc>
              <w:tc>
                <w:tcPr>
                  <w:tcW w:w="1358" w:type="dxa"/>
                  <w:tcBorders>
                    <w:top w:val="nil"/>
                    <w:left w:val="nil"/>
                    <w:bottom w:val="single" w:sz="4" w:space="0" w:color="auto"/>
                    <w:right w:val="single" w:sz="4" w:space="0" w:color="auto"/>
                  </w:tcBorders>
                  <w:shd w:val="clear" w:color="auto" w:fill="auto"/>
                  <w:vAlign w:val="center"/>
                  <w:hideMark/>
                </w:tcPr>
                <w:p w14:paraId="3F69F1AF"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21616</w:t>
                  </w:r>
                </w:p>
              </w:tc>
              <w:tc>
                <w:tcPr>
                  <w:tcW w:w="1266" w:type="dxa"/>
                  <w:tcBorders>
                    <w:top w:val="nil"/>
                    <w:left w:val="nil"/>
                    <w:bottom w:val="single" w:sz="4" w:space="0" w:color="auto"/>
                    <w:right w:val="single" w:sz="4" w:space="0" w:color="auto"/>
                  </w:tcBorders>
                  <w:shd w:val="clear" w:color="auto" w:fill="auto"/>
                  <w:vAlign w:val="center"/>
                  <w:hideMark/>
                </w:tcPr>
                <w:p w14:paraId="5E699ED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510</w:t>
                  </w:r>
                </w:p>
              </w:tc>
              <w:tc>
                <w:tcPr>
                  <w:tcW w:w="1174" w:type="dxa"/>
                  <w:tcBorders>
                    <w:top w:val="nil"/>
                    <w:left w:val="nil"/>
                    <w:bottom w:val="single" w:sz="4" w:space="0" w:color="auto"/>
                    <w:right w:val="single" w:sz="4" w:space="0" w:color="auto"/>
                  </w:tcBorders>
                  <w:shd w:val="clear" w:color="auto" w:fill="auto"/>
                  <w:vAlign w:val="center"/>
                  <w:hideMark/>
                </w:tcPr>
                <w:p w14:paraId="14FF76E6"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250</w:t>
                  </w:r>
                </w:p>
              </w:tc>
              <w:tc>
                <w:tcPr>
                  <w:tcW w:w="1182" w:type="dxa"/>
                  <w:tcBorders>
                    <w:top w:val="nil"/>
                    <w:left w:val="nil"/>
                    <w:bottom w:val="single" w:sz="4" w:space="0" w:color="auto"/>
                    <w:right w:val="single" w:sz="4" w:space="0" w:color="auto"/>
                  </w:tcBorders>
                  <w:shd w:val="clear" w:color="auto" w:fill="auto"/>
                  <w:vAlign w:val="center"/>
                  <w:hideMark/>
                </w:tcPr>
                <w:p w14:paraId="27811266"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260</w:t>
                  </w:r>
                </w:p>
              </w:tc>
              <w:tc>
                <w:tcPr>
                  <w:tcW w:w="1766" w:type="dxa"/>
                  <w:tcBorders>
                    <w:top w:val="nil"/>
                    <w:left w:val="nil"/>
                    <w:bottom w:val="single" w:sz="4" w:space="0" w:color="auto"/>
                    <w:right w:val="single" w:sz="4" w:space="0" w:color="auto"/>
                  </w:tcBorders>
                  <w:shd w:val="clear" w:color="auto" w:fill="auto"/>
                  <w:vAlign w:val="center"/>
                  <w:hideMark/>
                </w:tcPr>
                <w:p w14:paraId="1DAB996A"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5854</w:t>
                  </w:r>
                </w:p>
              </w:tc>
              <w:tc>
                <w:tcPr>
                  <w:tcW w:w="1428" w:type="dxa"/>
                  <w:tcBorders>
                    <w:top w:val="nil"/>
                    <w:left w:val="nil"/>
                    <w:bottom w:val="single" w:sz="4" w:space="0" w:color="auto"/>
                    <w:right w:val="single" w:sz="4" w:space="0" w:color="auto"/>
                  </w:tcBorders>
                  <w:shd w:val="clear" w:color="auto" w:fill="auto"/>
                  <w:vAlign w:val="center"/>
                  <w:hideMark/>
                </w:tcPr>
                <w:p w14:paraId="5B29407D"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15762</w:t>
                  </w:r>
                </w:p>
              </w:tc>
            </w:tr>
            <w:tr w:rsidR="00041E98" w:rsidRPr="00041E98" w14:paraId="50627112"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CD80F5A"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2017</w:t>
                  </w:r>
                </w:p>
              </w:tc>
              <w:tc>
                <w:tcPr>
                  <w:tcW w:w="1358" w:type="dxa"/>
                  <w:tcBorders>
                    <w:top w:val="nil"/>
                    <w:left w:val="nil"/>
                    <w:bottom w:val="single" w:sz="4" w:space="0" w:color="auto"/>
                    <w:right w:val="single" w:sz="4" w:space="0" w:color="auto"/>
                  </w:tcBorders>
                  <w:shd w:val="clear" w:color="auto" w:fill="auto"/>
                  <w:vAlign w:val="center"/>
                  <w:hideMark/>
                </w:tcPr>
                <w:p w14:paraId="37D1DCB8"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27049</w:t>
                  </w:r>
                </w:p>
              </w:tc>
              <w:tc>
                <w:tcPr>
                  <w:tcW w:w="1266" w:type="dxa"/>
                  <w:tcBorders>
                    <w:top w:val="nil"/>
                    <w:left w:val="nil"/>
                    <w:bottom w:val="single" w:sz="4" w:space="0" w:color="auto"/>
                    <w:right w:val="single" w:sz="4" w:space="0" w:color="auto"/>
                  </w:tcBorders>
                  <w:shd w:val="clear" w:color="auto" w:fill="auto"/>
                  <w:vAlign w:val="center"/>
                  <w:hideMark/>
                </w:tcPr>
                <w:p w14:paraId="090D3D6A"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298</w:t>
                  </w:r>
                </w:p>
              </w:tc>
              <w:tc>
                <w:tcPr>
                  <w:tcW w:w="1174" w:type="dxa"/>
                  <w:tcBorders>
                    <w:top w:val="nil"/>
                    <w:left w:val="nil"/>
                    <w:bottom w:val="single" w:sz="4" w:space="0" w:color="auto"/>
                    <w:right w:val="single" w:sz="4" w:space="0" w:color="auto"/>
                  </w:tcBorders>
                  <w:shd w:val="clear" w:color="auto" w:fill="auto"/>
                  <w:vAlign w:val="center"/>
                  <w:hideMark/>
                </w:tcPr>
                <w:p w14:paraId="5BF9B25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221</w:t>
                  </w:r>
                </w:p>
              </w:tc>
              <w:tc>
                <w:tcPr>
                  <w:tcW w:w="1182" w:type="dxa"/>
                  <w:tcBorders>
                    <w:top w:val="nil"/>
                    <w:left w:val="nil"/>
                    <w:bottom w:val="single" w:sz="4" w:space="0" w:color="auto"/>
                    <w:right w:val="single" w:sz="4" w:space="0" w:color="auto"/>
                  </w:tcBorders>
                  <w:shd w:val="clear" w:color="auto" w:fill="auto"/>
                  <w:vAlign w:val="center"/>
                  <w:hideMark/>
                </w:tcPr>
                <w:p w14:paraId="153AD114"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77</w:t>
                  </w:r>
                </w:p>
              </w:tc>
              <w:tc>
                <w:tcPr>
                  <w:tcW w:w="1766" w:type="dxa"/>
                  <w:tcBorders>
                    <w:top w:val="nil"/>
                    <w:left w:val="nil"/>
                    <w:bottom w:val="single" w:sz="4" w:space="0" w:color="auto"/>
                    <w:right w:val="single" w:sz="4" w:space="0" w:color="auto"/>
                  </w:tcBorders>
                  <w:shd w:val="clear" w:color="auto" w:fill="auto"/>
                  <w:vAlign w:val="center"/>
                  <w:hideMark/>
                </w:tcPr>
                <w:p w14:paraId="0C73A53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6206</w:t>
                  </w:r>
                </w:p>
              </w:tc>
              <w:tc>
                <w:tcPr>
                  <w:tcW w:w="1428" w:type="dxa"/>
                  <w:tcBorders>
                    <w:top w:val="nil"/>
                    <w:left w:val="nil"/>
                    <w:bottom w:val="single" w:sz="4" w:space="0" w:color="auto"/>
                    <w:right w:val="single" w:sz="4" w:space="0" w:color="auto"/>
                  </w:tcBorders>
                  <w:shd w:val="clear" w:color="auto" w:fill="auto"/>
                  <w:vAlign w:val="center"/>
                  <w:hideMark/>
                </w:tcPr>
                <w:p w14:paraId="4B95E441"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20843</w:t>
                  </w:r>
                </w:p>
              </w:tc>
            </w:tr>
            <w:tr w:rsidR="00041E98" w:rsidRPr="00041E98" w14:paraId="11258B38"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B98A91C"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2018</w:t>
                  </w:r>
                </w:p>
              </w:tc>
              <w:tc>
                <w:tcPr>
                  <w:tcW w:w="1358" w:type="dxa"/>
                  <w:tcBorders>
                    <w:top w:val="nil"/>
                    <w:left w:val="nil"/>
                    <w:bottom w:val="single" w:sz="4" w:space="0" w:color="auto"/>
                    <w:right w:val="single" w:sz="4" w:space="0" w:color="auto"/>
                  </w:tcBorders>
                  <w:shd w:val="clear" w:color="auto" w:fill="auto"/>
                  <w:vAlign w:val="center"/>
                  <w:hideMark/>
                </w:tcPr>
                <w:p w14:paraId="5A9C94C0"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26747</w:t>
                  </w:r>
                </w:p>
              </w:tc>
              <w:tc>
                <w:tcPr>
                  <w:tcW w:w="1266" w:type="dxa"/>
                  <w:tcBorders>
                    <w:top w:val="nil"/>
                    <w:left w:val="nil"/>
                    <w:bottom w:val="single" w:sz="4" w:space="0" w:color="auto"/>
                    <w:right w:val="single" w:sz="4" w:space="0" w:color="auto"/>
                  </w:tcBorders>
                  <w:shd w:val="clear" w:color="auto" w:fill="auto"/>
                  <w:vAlign w:val="center"/>
                  <w:hideMark/>
                </w:tcPr>
                <w:p w14:paraId="44037413"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312</w:t>
                  </w:r>
                </w:p>
              </w:tc>
              <w:tc>
                <w:tcPr>
                  <w:tcW w:w="1174" w:type="dxa"/>
                  <w:tcBorders>
                    <w:top w:val="nil"/>
                    <w:left w:val="nil"/>
                    <w:bottom w:val="single" w:sz="4" w:space="0" w:color="auto"/>
                    <w:right w:val="single" w:sz="4" w:space="0" w:color="auto"/>
                  </w:tcBorders>
                  <w:shd w:val="clear" w:color="auto" w:fill="auto"/>
                  <w:vAlign w:val="center"/>
                  <w:hideMark/>
                </w:tcPr>
                <w:p w14:paraId="5388CD13"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204</w:t>
                  </w:r>
                </w:p>
              </w:tc>
              <w:tc>
                <w:tcPr>
                  <w:tcW w:w="1182" w:type="dxa"/>
                  <w:tcBorders>
                    <w:top w:val="nil"/>
                    <w:left w:val="nil"/>
                    <w:bottom w:val="single" w:sz="4" w:space="0" w:color="auto"/>
                    <w:right w:val="single" w:sz="4" w:space="0" w:color="auto"/>
                  </w:tcBorders>
                  <w:shd w:val="clear" w:color="auto" w:fill="auto"/>
                  <w:vAlign w:val="center"/>
                  <w:hideMark/>
                </w:tcPr>
                <w:p w14:paraId="42303961"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108</w:t>
                  </w:r>
                </w:p>
              </w:tc>
              <w:tc>
                <w:tcPr>
                  <w:tcW w:w="1766" w:type="dxa"/>
                  <w:tcBorders>
                    <w:top w:val="nil"/>
                    <w:left w:val="nil"/>
                    <w:bottom w:val="single" w:sz="4" w:space="0" w:color="auto"/>
                    <w:right w:val="single" w:sz="4" w:space="0" w:color="auto"/>
                  </w:tcBorders>
                  <w:shd w:val="clear" w:color="auto" w:fill="auto"/>
                  <w:vAlign w:val="center"/>
                  <w:hideMark/>
                </w:tcPr>
                <w:p w14:paraId="4F161228"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6135</w:t>
                  </w:r>
                </w:p>
              </w:tc>
              <w:tc>
                <w:tcPr>
                  <w:tcW w:w="1428" w:type="dxa"/>
                  <w:tcBorders>
                    <w:top w:val="nil"/>
                    <w:left w:val="nil"/>
                    <w:bottom w:val="single" w:sz="4" w:space="0" w:color="auto"/>
                    <w:right w:val="single" w:sz="4" w:space="0" w:color="auto"/>
                  </w:tcBorders>
                  <w:shd w:val="clear" w:color="auto" w:fill="auto"/>
                  <w:vAlign w:val="center"/>
                  <w:hideMark/>
                </w:tcPr>
                <w:p w14:paraId="1CC37328"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20612</w:t>
                  </w:r>
                </w:p>
              </w:tc>
            </w:tr>
            <w:tr w:rsidR="00041E98" w:rsidRPr="00041E98" w14:paraId="4B3686EC"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85A93F8"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2019</w:t>
                  </w:r>
                </w:p>
              </w:tc>
              <w:tc>
                <w:tcPr>
                  <w:tcW w:w="1358" w:type="dxa"/>
                  <w:tcBorders>
                    <w:top w:val="nil"/>
                    <w:left w:val="nil"/>
                    <w:bottom w:val="single" w:sz="4" w:space="0" w:color="auto"/>
                    <w:right w:val="single" w:sz="4" w:space="0" w:color="auto"/>
                  </w:tcBorders>
                  <w:shd w:val="clear" w:color="auto" w:fill="auto"/>
                  <w:vAlign w:val="center"/>
                  <w:hideMark/>
                </w:tcPr>
                <w:p w14:paraId="75EB8CDF"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26549</w:t>
                  </w:r>
                </w:p>
              </w:tc>
              <w:tc>
                <w:tcPr>
                  <w:tcW w:w="1266" w:type="dxa"/>
                  <w:tcBorders>
                    <w:top w:val="nil"/>
                    <w:left w:val="nil"/>
                    <w:bottom w:val="single" w:sz="4" w:space="0" w:color="auto"/>
                    <w:right w:val="single" w:sz="4" w:space="0" w:color="auto"/>
                  </w:tcBorders>
                  <w:shd w:val="clear" w:color="auto" w:fill="auto"/>
                  <w:vAlign w:val="center"/>
                  <w:hideMark/>
                </w:tcPr>
                <w:p w14:paraId="688849E9"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447</w:t>
                  </w:r>
                </w:p>
              </w:tc>
              <w:tc>
                <w:tcPr>
                  <w:tcW w:w="1174" w:type="dxa"/>
                  <w:tcBorders>
                    <w:top w:val="nil"/>
                    <w:left w:val="nil"/>
                    <w:bottom w:val="single" w:sz="4" w:space="0" w:color="auto"/>
                    <w:right w:val="single" w:sz="4" w:space="0" w:color="auto"/>
                  </w:tcBorders>
                  <w:shd w:val="clear" w:color="auto" w:fill="auto"/>
                  <w:vAlign w:val="center"/>
                  <w:hideMark/>
                </w:tcPr>
                <w:p w14:paraId="4F88561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173</w:t>
                  </w:r>
                </w:p>
              </w:tc>
              <w:tc>
                <w:tcPr>
                  <w:tcW w:w="1182" w:type="dxa"/>
                  <w:tcBorders>
                    <w:top w:val="nil"/>
                    <w:left w:val="nil"/>
                    <w:bottom w:val="single" w:sz="4" w:space="0" w:color="auto"/>
                    <w:right w:val="single" w:sz="4" w:space="0" w:color="auto"/>
                  </w:tcBorders>
                  <w:shd w:val="clear" w:color="auto" w:fill="auto"/>
                  <w:vAlign w:val="center"/>
                  <w:hideMark/>
                </w:tcPr>
                <w:p w14:paraId="3C5AD5FE"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274</w:t>
                  </w:r>
                </w:p>
              </w:tc>
              <w:tc>
                <w:tcPr>
                  <w:tcW w:w="1766" w:type="dxa"/>
                  <w:tcBorders>
                    <w:top w:val="nil"/>
                    <w:left w:val="nil"/>
                    <w:bottom w:val="single" w:sz="4" w:space="0" w:color="auto"/>
                    <w:right w:val="single" w:sz="4" w:space="0" w:color="auto"/>
                  </w:tcBorders>
                  <w:shd w:val="clear" w:color="auto" w:fill="auto"/>
                  <w:vAlign w:val="center"/>
                  <w:hideMark/>
                </w:tcPr>
                <w:p w14:paraId="03D048DE"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6112</w:t>
                  </w:r>
                </w:p>
              </w:tc>
              <w:tc>
                <w:tcPr>
                  <w:tcW w:w="1428" w:type="dxa"/>
                  <w:tcBorders>
                    <w:top w:val="nil"/>
                    <w:left w:val="nil"/>
                    <w:bottom w:val="single" w:sz="4" w:space="0" w:color="auto"/>
                    <w:right w:val="single" w:sz="4" w:space="0" w:color="auto"/>
                  </w:tcBorders>
                  <w:shd w:val="clear" w:color="auto" w:fill="auto"/>
                  <w:vAlign w:val="center"/>
                  <w:hideMark/>
                </w:tcPr>
                <w:p w14:paraId="68882D16"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20437</w:t>
                  </w:r>
                </w:p>
              </w:tc>
            </w:tr>
            <w:tr w:rsidR="00041E98" w:rsidRPr="00041E98" w14:paraId="3D1F0654" w14:textId="77777777" w:rsidTr="00AB2935">
              <w:trPr>
                <w:trHeight w:val="248"/>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05E2F516"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2020</w:t>
                  </w:r>
                </w:p>
              </w:tc>
              <w:tc>
                <w:tcPr>
                  <w:tcW w:w="1358" w:type="dxa"/>
                  <w:tcBorders>
                    <w:top w:val="nil"/>
                    <w:left w:val="nil"/>
                    <w:bottom w:val="single" w:sz="4" w:space="0" w:color="auto"/>
                    <w:right w:val="single" w:sz="4" w:space="0" w:color="auto"/>
                  </w:tcBorders>
                  <w:shd w:val="clear" w:color="auto" w:fill="auto"/>
                  <w:vAlign w:val="center"/>
                  <w:hideMark/>
                </w:tcPr>
                <w:p w14:paraId="6EE10F4D"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26666</w:t>
                  </w:r>
                </w:p>
              </w:tc>
              <w:tc>
                <w:tcPr>
                  <w:tcW w:w="1266" w:type="dxa"/>
                  <w:tcBorders>
                    <w:top w:val="nil"/>
                    <w:left w:val="nil"/>
                    <w:bottom w:val="single" w:sz="4" w:space="0" w:color="auto"/>
                    <w:right w:val="single" w:sz="4" w:space="0" w:color="auto"/>
                  </w:tcBorders>
                  <w:shd w:val="clear" w:color="auto" w:fill="auto"/>
                  <w:vAlign w:val="center"/>
                  <w:hideMark/>
                </w:tcPr>
                <w:p w14:paraId="4B14F3A9"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728</w:t>
                  </w:r>
                </w:p>
              </w:tc>
              <w:tc>
                <w:tcPr>
                  <w:tcW w:w="1174" w:type="dxa"/>
                  <w:tcBorders>
                    <w:top w:val="nil"/>
                    <w:left w:val="nil"/>
                    <w:bottom w:val="single" w:sz="4" w:space="0" w:color="auto"/>
                    <w:right w:val="single" w:sz="4" w:space="0" w:color="auto"/>
                  </w:tcBorders>
                  <w:shd w:val="clear" w:color="auto" w:fill="auto"/>
                  <w:vAlign w:val="center"/>
                  <w:hideMark/>
                </w:tcPr>
                <w:p w14:paraId="7DD46971"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182</w:t>
                  </w:r>
                </w:p>
              </w:tc>
              <w:tc>
                <w:tcPr>
                  <w:tcW w:w="1182" w:type="dxa"/>
                  <w:tcBorders>
                    <w:top w:val="nil"/>
                    <w:left w:val="nil"/>
                    <w:bottom w:val="single" w:sz="4" w:space="0" w:color="auto"/>
                    <w:right w:val="single" w:sz="4" w:space="0" w:color="auto"/>
                  </w:tcBorders>
                  <w:shd w:val="clear" w:color="auto" w:fill="auto"/>
                  <w:vAlign w:val="center"/>
                  <w:hideMark/>
                </w:tcPr>
                <w:p w14:paraId="58DE061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546</w:t>
                  </w:r>
                </w:p>
              </w:tc>
              <w:tc>
                <w:tcPr>
                  <w:tcW w:w="1766" w:type="dxa"/>
                  <w:tcBorders>
                    <w:top w:val="nil"/>
                    <w:left w:val="nil"/>
                    <w:bottom w:val="single" w:sz="4" w:space="0" w:color="auto"/>
                    <w:right w:val="single" w:sz="4" w:space="0" w:color="auto"/>
                  </w:tcBorders>
                  <w:shd w:val="clear" w:color="auto" w:fill="auto"/>
                  <w:vAlign w:val="center"/>
                  <w:hideMark/>
                </w:tcPr>
                <w:p w14:paraId="589C8BE0"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6222</w:t>
                  </w:r>
                </w:p>
              </w:tc>
              <w:tc>
                <w:tcPr>
                  <w:tcW w:w="1428" w:type="dxa"/>
                  <w:tcBorders>
                    <w:top w:val="nil"/>
                    <w:left w:val="nil"/>
                    <w:bottom w:val="single" w:sz="4" w:space="0" w:color="auto"/>
                    <w:right w:val="single" w:sz="4" w:space="0" w:color="auto"/>
                  </w:tcBorders>
                  <w:shd w:val="clear" w:color="auto" w:fill="auto"/>
                  <w:vAlign w:val="center"/>
                  <w:hideMark/>
                </w:tcPr>
                <w:p w14:paraId="08AF0352"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20444</w:t>
                  </w:r>
                </w:p>
              </w:tc>
            </w:tr>
            <w:tr w:rsidR="00041E98" w:rsidRPr="00041E98" w14:paraId="2BD4ECCC" w14:textId="77777777" w:rsidTr="00AB2935">
              <w:trPr>
                <w:trHeight w:val="260"/>
              </w:trPr>
              <w:tc>
                <w:tcPr>
                  <w:tcW w:w="1220" w:type="dxa"/>
                  <w:tcBorders>
                    <w:top w:val="nil"/>
                    <w:left w:val="single" w:sz="4" w:space="0" w:color="auto"/>
                    <w:bottom w:val="single" w:sz="4" w:space="0" w:color="auto"/>
                    <w:right w:val="single" w:sz="4" w:space="0" w:color="auto"/>
                  </w:tcBorders>
                  <w:shd w:val="clear" w:color="auto" w:fill="auto"/>
                  <w:vAlign w:val="center"/>
                  <w:hideMark/>
                </w:tcPr>
                <w:p w14:paraId="6A429E6D"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2021</w:t>
                  </w:r>
                </w:p>
              </w:tc>
              <w:tc>
                <w:tcPr>
                  <w:tcW w:w="1358" w:type="dxa"/>
                  <w:tcBorders>
                    <w:top w:val="nil"/>
                    <w:left w:val="nil"/>
                    <w:bottom w:val="single" w:sz="4" w:space="0" w:color="auto"/>
                    <w:right w:val="single" w:sz="4" w:space="0" w:color="auto"/>
                  </w:tcBorders>
                  <w:shd w:val="clear" w:color="auto" w:fill="auto"/>
                  <w:vAlign w:val="center"/>
                  <w:hideMark/>
                </w:tcPr>
                <w:p w14:paraId="18C4BA9B"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26852</w:t>
                  </w:r>
                </w:p>
              </w:tc>
              <w:tc>
                <w:tcPr>
                  <w:tcW w:w="1266" w:type="dxa"/>
                  <w:tcBorders>
                    <w:top w:val="nil"/>
                    <w:left w:val="nil"/>
                    <w:bottom w:val="single" w:sz="4" w:space="0" w:color="auto"/>
                    <w:right w:val="single" w:sz="4" w:space="0" w:color="auto"/>
                  </w:tcBorders>
                  <w:shd w:val="clear" w:color="auto" w:fill="auto"/>
                  <w:vAlign w:val="center"/>
                  <w:hideMark/>
                </w:tcPr>
                <w:p w14:paraId="4E377B37"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811</w:t>
                  </w:r>
                </w:p>
              </w:tc>
              <w:tc>
                <w:tcPr>
                  <w:tcW w:w="1174" w:type="dxa"/>
                  <w:tcBorders>
                    <w:top w:val="nil"/>
                    <w:left w:val="nil"/>
                    <w:bottom w:val="single" w:sz="4" w:space="0" w:color="auto"/>
                    <w:right w:val="single" w:sz="4" w:space="0" w:color="auto"/>
                  </w:tcBorders>
                  <w:shd w:val="clear" w:color="auto" w:fill="auto"/>
                  <w:vAlign w:val="center"/>
                  <w:hideMark/>
                </w:tcPr>
                <w:p w14:paraId="417EBB95"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258</w:t>
                  </w:r>
                </w:p>
              </w:tc>
              <w:tc>
                <w:tcPr>
                  <w:tcW w:w="1182" w:type="dxa"/>
                  <w:tcBorders>
                    <w:top w:val="nil"/>
                    <w:left w:val="nil"/>
                    <w:bottom w:val="single" w:sz="4" w:space="0" w:color="auto"/>
                    <w:right w:val="single" w:sz="4" w:space="0" w:color="auto"/>
                  </w:tcBorders>
                  <w:shd w:val="clear" w:color="auto" w:fill="auto"/>
                  <w:vAlign w:val="center"/>
                  <w:hideMark/>
                </w:tcPr>
                <w:p w14:paraId="35EF0B5C"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553</w:t>
                  </w:r>
                </w:p>
              </w:tc>
              <w:tc>
                <w:tcPr>
                  <w:tcW w:w="1766" w:type="dxa"/>
                  <w:tcBorders>
                    <w:top w:val="nil"/>
                    <w:left w:val="nil"/>
                    <w:bottom w:val="single" w:sz="8" w:space="0" w:color="auto"/>
                    <w:right w:val="single" w:sz="4" w:space="0" w:color="auto"/>
                  </w:tcBorders>
                  <w:shd w:val="clear" w:color="auto" w:fill="auto"/>
                  <w:vAlign w:val="center"/>
                  <w:hideMark/>
                </w:tcPr>
                <w:p w14:paraId="2E93A629"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6277</w:t>
                  </w:r>
                </w:p>
              </w:tc>
              <w:tc>
                <w:tcPr>
                  <w:tcW w:w="1428" w:type="dxa"/>
                  <w:tcBorders>
                    <w:top w:val="nil"/>
                    <w:left w:val="nil"/>
                    <w:bottom w:val="single" w:sz="8" w:space="0" w:color="auto"/>
                    <w:right w:val="single" w:sz="4" w:space="0" w:color="auto"/>
                  </w:tcBorders>
                  <w:shd w:val="clear" w:color="auto" w:fill="auto"/>
                  <w:vAlign w:val="center"/>
                  <w:hideMark/>
                </w:tcPr>
                <w:p w14:paraId="715A2F49" w14:textId="77777777" w:rsidR="00041E98" w:rsidRPr="00041E98" w:rsidRDefault="00041E98" w:rsidP="00041E98">
                  <w:pPr>
                    <w:spacing w:after="0" w:line="240" w:lineRule="auto"/>
                    <w:ind w:left="0"/>
                    <w:jc w:val="center"/>
                    <w:rPr>
                      <w:rFonts w:eastAsia="Times New Roman" w:cs="Times New Roman"/>
                      <w:bCs/>
                      <w:color w:val="000000"/>
                      <w:szCs w:val="20"/>
                      <w:lang w:eastAsia="ro-MD"/>
                    </w:rPr>
                  </w:pPr>
                  <w:r w:rsidRPr="00041E98">
                    <w:rPr>
                      <w:rFonts w:eastAsia="Times New Roman" w:cs="Times New Roman"/>
                      <w:bCs/>
                      <w:color w:val="000000"/>
                      <w:szCs w:val="20"/>
                      <w:lang w:eastAsia="ro-MD"/>
                    </w:rPr>
                    <w:t>20575</w:t>
                  </w:r>
                </w:p>
              </w:tc>
            </w:tr>
          </w:tbl>
          <w:p w14:paraId="1CACE849" w14:textId="77777777" w:rsidR="00041E98" w:rsidRPr="00041E98" w:rsidRDefault="00041E98" w:rsidP="00371311">
            <w:pPr>
              <w:spacing w:after="0" w:line="240" w:lineRule="auto"/>
              <w:ind w:left="0"/>
              <w:jc w:val="both"/>
              <w:rPr>
                <w:sz w:val="28"/>
                <w:szCs w:val="28"/>
              </w:rPr>
            </w:pPr>
          </w:p>
          <w:p w14:paraId="5EDDD123" w14:textId="77777777" w:rsidR="00041E98" w:rsidRPr="00041E98" w:rsidRDefault="00041E98" w:rsidP="00041E98">
            <w:pPr>
              <w:spacing w:line="240" w:lineRule="auto"/>
              <w:ind w:left="0"/>
              <w:jc w:val="both"/>
              <w:rPr>
                <w:sz w:val="28"/>
                <w:szCs w:val="28"/>
              </w:rPr>
            </w:pPr>
            <w:r w:rsidRPr="00041E98">
              <w:rPr>
                <w:sz w:val="28"/>
                <w:szCs w:val="28"/>
              </w:rPr>
              <w:t xml:space="preserve">Creșterea este determinată predominant de noile intrări în rândul celor care au luptat în războiul de pe Nistru. Totodată, se atestă o diferență semnificativă între numărul veteranilor care beneficiază de alocație și cei care sunt la evidența Ministerului Apărării. Diferența de cca 6 500 de persoane se datorează atât faptului că autoritatea publică centrală nu ține evidența într-o bază de date interconectată cu Registrul de Stat al Populației cât și faptului că nu toți veteranii care au avut acest drept recunoscut pe parcursul anilor au depus actele la CNAS. </w:t>
            </w:r>
          </w:p>
          <w:p w14:paraId="7EAD1A88" w14:textId="4380E43F" w:rsidR="00041E98" w:rsidRPr="00041E98" w:rsidRDefault="00041E98" w:rsidP="00041E98">
            <w:pPr>
              <w:spacing w:line="240" w:lineRule="auto"/>
              <w:ind w:left="0"/>
              <w:jc w:val="both"/>
              <w:rPr>
                <w:sz w:val="28"/>
                <w:szCs w:val="28"/>
              </w:rPr>
            </w:pPr>
            <w:r w:rsidRPr="00041E98">
              <w:rPr>
                <w:sz w:val="28"/>
                <w:szCs w:val="28"/>
              </w:rPr>
              <w:t xml:space="preserve">Conform </w:t>
            </w:r>
            <w:proofErr w:type="spellStart"/>
            <w:r w:rsidR="00516F61" w:rsidRPr="00041E98">
              <w:rPr>
                <w:sz w:val="28"/>
                <w:szCs w:val="28"/>
              </w:rPr>
              <w:t>H</w:t>
            </w:r>
            <w:r w:rsidR="00516F61">
              <w:rPr>
                <w:sz w:val="28"/>
                <w:szCs w:val="28"/>
              </w:rPr>
              <w:t>otărîr</w:t>
            </w:r>
            <w:r w:rsidR="00516F61">
              <w:rPr>
                <w:sz w:val="28"/>
                <w:szCs w:val="28"/>
              </w:rPr>
              <w:t>ii</w:t>
            </w:r>
            <w:proofErr w:type="spellEnd"/>
            <w:r w:rsidR="00516F61">
              <w:rPr>
                <w:sz w:val="28"/>
                <w:szCs w:val="28"/>
              </w:rPr>
              <w:t xml:space="preserve"> </w:t>
            </w:r>
            <w:r w:rsidR="00516F61" w:rsidRPr="00041E98">
              <w:rPr>
                <w:sz w:val="28"/>
                <w:szCs w:val="28"/>
              </w:rPr>
              <w:t>G</w:t>
            </w:r>
            <w:r w:rsidR="00516F61">
              <w:rPr>
                <w:sz w:val="28"/>
                <w:szCs w:val="28"/>
              </w:rPr>
              <w:t>uvernului nr.</w:t>
            </w:r>
            <w:r w:rsidR="00516F61" w:rsidRPr="00041E98">
              <w:rPr>
                <w:sz w:val="28"/>
                <w:szCs w:val="28"/>
              </w:rPr>
              <w:t xml:space="preserve"> 182</w:t>
            </w:r>
            <w:r w:rsidR="00516F61">
              <w:rPr>
                <w:sz w:val="28"/>
                <w:szCs w:val="28"/>
              </w:rPr>
              <w:t>/2018</w:t>
            </w:r>
            <w:r w:rsidR="00516F61" w:rsidRPr="00041E98">
              <w:rPr>
                <w:sz w:val="28"/>
                <w:szCs w:val="28"/>
              </w:rPr>
              <w:t xml:space="preserve"> </w:t>
            </w:r>
            <w:r w:rsidRPr="00041E98">
              <w:rPr>
                <w:sz w:val="28"/>
                <w:szCs w:val="28"/>
              </w:rPr>
              <w:t>se desfășoară un proces de reperfectare a legitimațiilor. Celor care nu vor obține legitimația de tip nou până la finele anului 2022, li se va sista plata alocației. Conform ultimelor date, din cei 34 519 veterani aflați la evidența ministerului, doar 23 033 și-</w:t>
            </w:r>
            <w:r w:rsidRPr="00041E98">
              <w:rPr>
                <w:sz w:val="28"/>
                <w:szCs w:val="28"/>
              </w:rPr>
              <w:lastRenderedPageBreak/>
              <w:t>au înnoit actele. Anume din acest motiv termenul inițial oferit pentru parcurgerea acestei proceduri a fost extins.</w:t>
            </w:r>
          </w:p>
          <w:tbl>
            <w:tblPr>
              <w:tblW w:w="9860" w:type="dxa"/>
              <w:tblLook w:val="04A0" w:firstRow="1" w:lastRow="0" w:firstColumn="1" w:lastColumn="0" w:noHBand="0" w:noVBand="1"/>
            </w:tblPr>
            <w:tblGrid>
              <w:gridCol w:w="3489"/>
              <w:gridCol w:w="1275"/>
              <w:gridCol w:w="2560"/>
              <w:gridCol w:w="2536"/>
            </w:tblGrid>
            <w:tr w:rsidR="00041E98" w:rsidRPr="00041E98" w14:paraId="3E942FAD" w14:textId="77777777" w:rsidTr="00AB2935">
              <w:trPr>
                <w:trHeight w:val="780"/>
              </w:trPr>
              <w:tc>
                <w:tcPr>
                  <w:tcW w:w="3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FC60C" w14:textId="77777777" w:rsidR="00041E98" w:rsidRPr="00041E98" w:rsidRDefault="00041E98" w:rsidP="00041E98">
                  <w:pPr>
                    <w:spacing w:after="0" w:line="240" w:lineRule="auto"/>
                    <w:ind w:left="0"/>
                    <w:jc w:val="center"/>
                    <w:rPr>
                      <w:b/>
                      <w:szCs w:val="20"/>
                    </w:rPr>
                  </w:pPr>
                  <w:r w:rsidRPr="00041E98">
                    <w:rPr>
                      <w:b/>
                      <w:szCs w:val="20"/>
                    </w:rPr>
                    <w:t>Tipul legitimației</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0BD90E8" w14:textId="77777777" w:rsidR="00041E98" w:rsidRPr="00041E98" w:rsidRDefault="00041E98" w:rsidP="00041E98">
                  <w:pPr>
                    <w:spacing w:after="0" w:line="240" w:lineRule="auto"/>
                    <w:ind w:left="0"/>
                    <w:jc w:val="center"/>
                    <w:rPr>
                      <w:b/>
                      <w:szCs w:val="20"/>
                    </w:rPr>
                  </w:pPr>
                  <w:r w:rsidRPr="00041E98">
                    <w:rPr>
                      <w:b/>
                      <w:szCs w:val="20"/>
                    </w:rPr>
                    <w:t>Total evidență</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14:paraId="536CBFE3" w14:textId="77777777" w:rsidR="00041E98" w:rsidRPr="00041E98" w:rsidRDefault="00041E98" w:rsidP="00041E98">
                  <w:pPr>
                    <w:spacing w:after="0" w:line="240" w:lineRule="auto"/>
                    <w:ind w:left="0"/>
                    <w:jc w:val="center"/>
                    <w:rPr>
                      <w:b/>
                      <w:szCs w:val="20"/>
                    </w:rPr>
                  </w:pPr>
                  <w:r w:rsidRPr="00041E98">
                    <w:rPr>
                      <w:b/>
                      <w:szCs w:val="20"/>
                    </w:rPr>
                    <w:t>Legitimații perfectate</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0E0A5CBB" w14:textId="77777777" w:rsidR="00041E98" w:rsidRPr="00041E98" w:rsidRDefault="00041E98" w:rsidP="00041E98">
                  <w:pPr>
                    <w:spacing w:after="0" w:line="240" w:lineRule="auto"/>
                    <w:ind w:left="0"/>
                    <w:jc w:val="center"/>
                    <w:rPr>
                      <w:b/>
                      <w:szCs w:val="20"/>
                    </w:rPr>
                  </w:pPr>
                  <w:r w:rsidRPr="00041E98">
                    <w:rPr>
                      <w:b/>
                      <w:szCs w:val="20"/>
                    </w:rPr>
                    <w:t>Veterani care nu au primit legitimații de model nou</w:t>
                  </w:r>
                </w:p>
              </w:tc>
            </w:tr>
            <w:tr w:rsidR="00041E98" w:rsidRPr="00041E98" w14:paraId="6D138164" w14:textId="77777777" w:rsidTr="00AB2935">
              <w:trPr>
                <w:trHeight w:val="300"/>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55F5CD19" w14:textId="77777777" w:rsidR="00041E98" w:rsidRPr="00041E98" w:rsidRDefault="00041E98" w:rsidP="00041E98">
                  <w:pPr>
                    <w:spacing w:after="0" w:line="240" w:lineRule="auto"/>
                    <w:ind w:left="0"/>
                    <w:jc w:val="center"/>
                    <w:rPr>
                      <w:szCs w:val="20"/>
                    </w:rPr>
                  </w:pPr>
                  <w:r w:rsidRPr="00041E98">
                    <w:rPr>
                      <w:szCs w:val="20"/>
                    </w:rPr>
                    <w:t>Războiul 2 Mondial</w:t>
                  </w:r>
                </w:p>
              </w:tc>
              <w:tc>
                <w:tcPr>
                  <w:tcW w:w="960" w:type="dxa"/>
                  <w:tcBorders>
                    <w:top w:val="nil"/>
                    <w:left w:val="nil"/>
                    <w:bottom w:val="single" w:sz="4" w:space="0" w:color="auto"/>
                    <w:right w:val="single" w:sz="4" w:space="0" w:color="auto"/>
                  </w:tcBorders>
                  <w:shd w:val="clear" w:color="auto" w:fill="auto"/>
                  <w:vAlign w:val="center"/>
                  <w:hideMark/>
                </w:tcPr>
                <w:p w14:paraId="51CA1C56" w14:textId="77777777" w:rsidR="00041E98" w:rsidRPr="00041E98" w:rsidRDefault="00041E98" w:rsidP="00041E98">
                  <w:pPr>
                    <w:spacing w:after="0" w:line="240" w:lineRule="auto"/>
                    <w:ind w:left="0"/>
                    <w:jc w:val="center"/>
                    <w:rPr>
                      <w:szCs w:val="20"/>
                    </w:rPr>
                  </w:pPr>
                  <w:r w:rsidRPr="00041E98">
                    <w:rPr>
                      <w:szCs w:val="20"/>
                    </w:rPr>
                    <w:t>124</w:t>
                  </w:r>
                </w:p>
              </w:tc>
              <w:tc>
                <w:tcPr>
                  <w:tcW w:w="2640" w:type="dxa"/>
                  <w:tcBorders>
                    <w:top w:val="nil"/>
                    <w:left w:val="nil"/>
                    <w:bottom w:val="single" w:sz="4" w:space="0" w:color="auto"/>
                    <w:right w:val="single" w:sz="4" w:space="0" w:color="auto"/>
                  </w:tcBorders>
                  <w:shd w:val="clear" w:color="auto" w:fill="auto"/>
                  <w:vAlign w:val="center"/>
                  <w:hideMark/>
                </w:tcPr>
                <w:p w14:paraId="51ADEA6E" w14:textId="77777777" w:rsidR="00041E98" w:rsidRPr="00041E98" w:rsidRDefault="00041E98" w:rsidP="00041E98">
                  <w:pPr>
                    <w:spacing w:after="0" w:line="240" w:lineRule="auto"/>
                    <w:ind w:left="0"/>
                    <w:jc w:val="center"/>
                    <w:rPr>
                      <w:szCs w:val="20"/>
                    </w:rPr>
                  </w:pPr>
                  <w:r w:rsidRPr="00041E98">
                    <w:rPr>
                      <w:szCs w:val="20"/>
                    </w:rPr>
                    <w:t>8</w:t>
                  </w:r>
                </w:p>
              </w:tc>
              <w:tc>
                <w:tcPr>
                  <w:tcW w:w="2620" w:type="dxa"/>
                  <w:tcBorders>
                    <w:top w:val="nil"/>
                    <w:left w:val="nil"/>
                    <w:bottom w:val="single" w:sz="4" w:space="0" w:color="auto"/>
                    <w:right w:val="single" w:sz="4" w:space="0" w:color="auto"/>
                  </w:tcBorders>
                  <w:shd w:val="clear" w:color="auto" w:fill="auto"/>
                  <w:vAlign w:val="center"/>
                  <w:hideMark/>
                </w:tcPr>
                <w:p w14:paraId="180759FA" w14:textId="77777777" w:rsidR="00041E98" w:rsidRPr="00041E98" w:rsidRDefault="00041E98" w:rsidP="00041E98">
                  <w:pPr>
                    <w:spacing w:after="0" w:line="240" w:lineRule="auto"/>
                    <w:ind w:left="0"/>
                    <w:jc w:val="center"/>
                    <w:rPr>
                      <w:szCs w:val="20"/>
                    </w:rPr>
                  </w:pPr>
                  <w:r w:rsidRPr="00041E98">
                    <w:rPr>
                      <w:szCs w:val="20"/>
                    </w:rPr>
                    <w:t>116</w:t>
                  </w:r>
                </w:p>
              </w:tc>
            </w:tr>
            <w:tr w:rsidR="00041E98" w:rsidRPr="00041E98" w14:paraId="6D549026" w14:textId="77777777" w:rsidTr="00AB2935">
              <w:trPr>
                <w:trHeight w:val="300"/>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2057D4AA" w14:textId="77777777" w:rsidR="00041E98" w:rsidRPr="00041E98" w:rsidRDefault="00041E98" w:rsidP="00041E98">
                  <w:pPr>
                    <w:spacing w:after="0" w:line="240" w:lineRule="auto"/>
                    <w:ind w:left="0"/>
                    <w:jc w:val="center"/>
                    <w:rPr>
                      <w:szCs w:val="20"/>
                    </w:rPr>
                  </w:pPr>
                  <w:r w:rsidRPr="00041E98">
                    <w:rPr>
                      <w:szCs w:val="20"/>
                    </w:rPr>
                    <w:t>Afganistan</w:t>
                  </w:r>
                </w:p>
              </w:tc>
              <w:tc>
                <w:tcPr>
                  <w:tcW w:w="960" w:type="dxa"/>
                  <w:tcBorders>
                    <w:top w:val="nil"/>
                    <w:left w:val="nil"/>
                    <w:bottom w:val="single" w:sz="4" w:space="0" w:color="auto"/>
                    <w:right w:val="single" w:sz="4" w:space="0" w:color="auto"/>
                  </w:tcBorders>
                  <w:shd w:val="clear" w:color="auto" w:fill="auto"/>
                  <w:vAlign w:val="center"/>
                  <w:hideMark/>
                </w:tcPr>
                <w:p w14:paraId="648630A2" w14:textId="77777777" w:rsidR="00041E98" w:rsidRPr="00041E98" w:rsidRDefault="00041E98" w:rsidP="00041E98">
                  <w:pPr>
                    <w:spacing w:after="0" w:line="240" w:lineRule="auto"/>
                    <w:ind w:left="0"/>
                    <w:jc w:val="center"/>
                    <w:rPr>
                      <w:szCs w:val="20"/>
                    </w:rPr>
                  </w:pPr>
                  <w:r w:rsidRPr="00041E98">
                    <w:rPr>
                      <w:szCs w:val="20"/>
                    </w:rPr>
                    <w:t>7862</w:t>
                  </w:r>
                </w:p>
              </w:tc>
              <w:tc>
                <w:tcPr>
                  <w:tcW w:w="2640" w:type="dxa"/>
                  <w:tcBorders>
                    <w:top w:val="nil"/>
                    <w:left w:val="nil"/>
                    <w:bottom w:val="single" w:sz="4" w:space="0" w:color="auto"/>
                    <w:right w:val="single" w:sz="4" w:space="0" w:color="auto"/>
                  </w:tcBorders>
                  <w:shd w:val="clear" w:color="auto" w:fill="auto"/>
                  <w:vAlign w:val="center"/>
                  <w:hideMark/>
                </w:tcPr>
                <w:p w14:paraId="0B049D82" w14:textId="77777777" w:rsidR="00041E98" w:rsidRPr="00041E98" w:rsidRDefault="00041E98" w:rsidP="00041E98">
                  <w:pPr>
                    <w:spacing w:after="0" w:line="240" w:lineRule="auto"/>
                    <w:ind w:left="0"/>
                    <w:jc w:val="center"/>
                    <w:rPr>
                      <w:szCs w:val="20"/>
                    </w:rPr>
                  </w:pPr>
                  <w:r w:rsidRPr="00041E98">
                    <w:rPr>
                      <w:szCs w:val="20"/>
                    </w:rPr>
                    <w:t>5416</w:t>
                  </w:r>
                </w:p>
              </w:tc>
              <w:tc>
                <w:tcPr>
                  <w:tcW w:w="2620" w:type="dxa"/>
                  <w:tcBorders>
                    <w:top w:val="nil"/>
                    <w:left w:val="nil"/>
                    <w:bottom w:val="single" w:sz="4" w:space="0" w:color="auto"/>
                    <w:right w:val="single" w:sz="4" w:space="0" w:color="auto"/>
                  </w:tcBorders>
                  <w:shd w:val="clear" w:color="auto" w:fill="auto"/>
                  <w:vAlign w:val="center"/>
                  <w:hideMark/>
                </w:tcPr>
                <w:p w14:paraId="4B1B31DC" w14:textId="77777777" w:rsidR="00041E98" w:rsidRPr="00041E98" w:rsidRDefault="00041E98" w:rsidP="00041E98">
                  <w:pPr>
                    <w:spacing w:after="0" w:line="240" w:lineRule="auto"/>
                    <w:ind w:left="0"/>
                    <w:jc w:val="center"/>
                    <w:rPr>
                      <w:szCs w:val="20"/>
                    </w:rPr>
                  </w:pPr>
                  <w:r w:rsidRPr="00041E98">
                    <w:rPr>
                      <w:szCs w:val="20"/>
                    </w:rPr>
                    <w:t>2266</w:t>
                  </w:r>
                </w:p>
              </w:tc>
            </w:tr>
            <w:tr w:rsidR="00041E98" w:rsidRPr="00041E98" w14:paraId="023B7CFC" w14:textId="77777777" w:rsidTr="00AB2935">
              <w:trPr>
                <w:trHeight w:val="300"/>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602AE9BB" w14:textId="77777777" w:rsidR="00041E98" w:rsidRPr="00041E98" w:rsidRDefault="00041E98" w:rsidP="00041E98">
                  <w:pPr>
                    <w:spacing w:after="0" w:line="240" w:lineRule="auto"/>
                    <w:ind w:left="0"/>
                    <w:jc w:val="center"/>
                    <w:rPr>
                      <w:szCs w:val="20"/>
                    </w:rPr>
                  </w:pPr>
                  <w:r w:rsidRPr="00041E98">
                    <w:rPr>
                      <w:szCs w:val="20"/>
                    </w:rPr>
                    <w:t>Conflictul armat 1992</w:t>
                  </w:r>
                </w:p>
              </w:tc>
              <w:tc>
                <w:tcPr>
                  <w:tcW w:w="960" w:type="dxa"/>
                  <w:tcBorders>
                    <w:top w:val="nil"/>
                    <w:left w:val="nil"/>
                    <w:bottom w:val="single" w:sz="4" w:space="0" w:color="auto"/>
                    <w:right w:val="single" w:sz="4" w:space="0" w:color="auto"/>
                  </w:tcBorders>
                  <w:shd w:val="clear" w:color="auto" w:fill="auto"/>
                  <w:vAlign w:val="center"/>
                  <w:hideMark/>
                </w:tcPr>
                <w:p w14:paraId="6955825F" w14:textId="77777777" w:rsidR="00041E98" w:rsidRPr="00041E98" w:rsidRDefault="00041E98" w:rsidP="00041E98">
                  <w:pPr>
                    <w:spacing w:after="0" w:line="240" w:lineRule="auto"/>
                    <w:ind w:left="0"/>
                    <w:jc w:val="center"/>
                    <w:rPr>
                      <w:szCs w:val="20"/>
                    </w:rPr>
                  </w:pPr>
                  <w:r w:rsidRPr="00041E98">
                    <w:rPr>
                      <w:szCs w:val="20"/>
                    </w:rPr>
                    <w:t>25502</w:t>
                  </w:r>
                </w:p>
              </w:tc>
              <w:tc>
                <w:tcPr>
                  <w:tcW w:w="2640" w:type="dxa"/>
                  <w:tcBorders>
                    <w:top w:val="nil"/>
                    <w:left w:val="nil"/>
                    <w:bottom w:val="single" w:sz="4" w:space="0" w:color="auto"/>
                    <w:right w:val="single" w:sz="4" w:space="0" w:color="auto"/>
                  </w:tcBorders>
                  <w:shd w:val="clear" w:color="auto" w:fill="auto"/>
                  <w:vAlign w:val="center"/>
                  <w:hideMark/>
                </w:tcPr>
                <w:p w14:paraId="107775BE" w14:textId="77777777" w:rsidR="00041E98" w:rsidRPr="00041E98" w:rsidRDefault="00041E98" w:rsidP="00041E98">
                  <w:pPr>
                    <w:spacing w:after="0" w:line="240" w:lineRule="auto"/>
                    <w:ind w:left="0"/>
                    <w:jc w:val="center"/>
                    <w:rPr>
                      <w:szCs w:val="20"/>
                    </w:rPr>
                  </w:pPr>
                  <w:r w:rsidRPr="00041E98">
                    <w:rPr>
                      <w:szCs w:val="20"/>
                    </w:rPr>
                    <w:t>16862</w:t>
                  </w:r>
                </w:p>
              </w:tc>
              <w:tc>
                <w:tcPr>
                  <w:tcW w:w="2620" w:type="dxa"/>
                  <w:tcBorders>
                    <w:top w:val="nil"/>
                    <w:left w:val="nil"/>
                    <w:bottom w:val="single" w:sz="4" w:space="0" w:color="auto"/>
                    <w:right w:val="single" w:sz="4" w:space="0" w:color="auto"/>
                  </w:tcBorders>
                  <w:shd w:val="clear" w:color="auto" w:fill="auto"/>
                  <w:vAlign w:val="center"/>
                  <w:hideMark/>
                </w:tcPr>
                <w:p w14:paraId="51ECBDD5" w14:textId="77777777" w:rsidR="00041E98" w:rsidRPr="00041E98" w:rsidRDefault="00041E98" w:rsidP="00041E98">
                  <w:pPr>
                    <w:spacing w:after="0" w:line="240" w:lineRule="auto"/>
                    <w:ind w:left="0"/>
                    <w:jc w:val="center"/>
                    <w:rPr>
                      <w:szCs w:val="20"/>
                    </w:rPr>
                  </w:pPr>
                  <w:r w:rsidRPr="00041E98">
                    <w:rPr>
                      <w:szCs w:val="20"/>
                    </w:rPr>
                    <w:t>8640</w:t>
                  </w:r>
                </w:p>
              </w:tc>
            </w:tr>
            <w:tr w:rsidR="00041E98" w:rsidRPr="00041E98" w14:paraId="2A8497DA" w14:textId="77777777" w:rsidTr="00AB2935">
              <w:trPr>
                <w:trHeight w:val="300"/>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3F36728A" w14:textId="77777777" w:rsidR="00041E98" w:rsidRPr="00041E98" w:rsidRDefault="00041E98" w:rsidP="00041E98">
                  <w:pPr>
                    <w:spacing w:after="0" w:line="240" w:lineRule="auto"/>
                    <w:ind w:left="0"/>
                    <w:jc w:val="center"/>
                    <w:rPr>
                      <w:szCs w:val="20"/>
                    </w:rPr>
                  </w:pPr>
                  <w:r w:rsidRPr="00041E98">
                    <w:rPr>
                      <w:szCs w:val="20"/>
                    </w:rPr>
                    <w:t>Afganistan și conflictul armat 1992</w:t>
                  </w:r>
                </w:p>
              </w:tc>
              <w:tc>
                <w:tcPr>
                  <w:tcW w:w="960" w:type="dxa"/>
                  <w:tcBorders>
                    <w:top w:val="nil"/>
                    <w:left w:val="nil"/>
                    <w:bottom w:val="single" w:sz="4" w:space="0" w:color="auto"/>
                    <w:right w:val="single" w:sz="4" w:space="0" w:color="auto"/>
                  </w:tcBorders>
                  <w:shd w:val="clear" w:color="auto" w:fill="auto"/>
                  <w:vAlign w:val="center"/>
                  <w:hideMark/>
                </w:tcPr>
                <w:p w14:paraId="26D4EB4F" w14:textId="77777777" w:rsidR="00041E98" w:rsidRPr="00041E98" w:rsidRDefault="00041E98" w:rsidP="00041E98">
                  <w:pPr>
                    <w:spacing w:after="0" w:line="240" w:lineRule="auto"/>
                    <w:ind w:left="0"/>
                    <w:jc w:val="center"/>
                    <w:rPr>
                      <w:szCs w:val="20"/>
                    </w:rPr>
                  </w:pPr>
                  <w:r w:rsidRPr="00041E98">
                    <w:rPr>
                      <w:szCs w:val="20"/>
                    </w:rPr>
                    <w:t>682</w:t>
                  </w:r>
                </w:p>
              </w:tc>
              <w:tc>
                <w:tcPr>
                  <w:tcW w:w="2640" w:type="dxa"/>
                  <w:tcBorders>
                    <w:top w:val="nil"/>
                    <w:left w:val="nil"/>
                    <w:bottom w:val="single" w:sz="4" w:space="0" w:color="auto"/>
                    <w:right w:val="single" w:sz="4" w:space="0" w:color="auto"/>
                  </w:tcBorders>
                  <w:shd w:val="clear" w:color="auto" w:fill="auto"/>
                  <w:vAlign w:val="center"/>
                  <w:hideMark/>
                </w:tcPr>
                <w:p w14:paraId="5153F1A4" w14:textId="77777777" w:rsidR="00041E98" w:rsidRPr="00041E98" w:rsidRDefault="00041E98" w:rsidP="00041E98">
                  <w:pPr>
                    <w:spacing w:after="0" w:line="240" w:lineRule="auto"/>
                    <w:ind w:left="0"/>
                    <w:jc w:val="center"/>
                    <w:rPr>
                      <w:szCs w:val="20"/>
                    </w:rPr>
                  </w:pPr>
                  <w:r w:rsidRPr="00041E98">
                    <w:rPr>
                      <w:szCs w:val="20"/>
                    </w:rPr>
                    <w:t>620</w:t>
                  </w:r>
                </w:p>
              </w:tc>
              <w:tc>
                <w:tcPr>
                  <w:tcW w:w="2620" w:type="dxa"/>
                  <w:tcBorders>
                    <w:top w:val="nil"/>
                    <w:left w:val="nil"/>
                    <w:bottom w:val="single" w:sz="4" w:space="0" w:color="auto"/>
                    <w:right w:val="single" w:sz="4" w:space="0" w:color="auto"/>
                  </w:tcBorders>
                  <w:shd w:val="clear" w:color="auto" w:fill="auto"/>
                  <w:vAlign w:val="center"/>
                  <w:hideMark/>
                </w:tcPr>
                <w:p w14:paraId="1C6A0668" w14:textId="77777777" w:rsidR="00041E98" w:rsidRPr="00041E98" w:rsidRDefault="00041E98" w:rsidP="00041E98">
                  <w:pPr>
                    <w:spacing w:after="0" w:line="240" w:lineRule="auto"/>
                    <w:ind w:left="0"/>
                    <w:jc w:val="center"/>
                    <w:rPr>
                      <w:szCs w:val="20"/>
                    </w:rPr>
                  </w:pPr>
                  <w:r w:rsidRPr="00041E98">
                    <w:rPr>
                      <w:szCs w:val="20"/>
                    </w:rPr>
                    <w:t>62</w:t>
                  </w:r>
                </w:p>
              </w:tc>
            </w:tr>
            <w:tr w:rsidR="00041E98" w:rsidRPr="00041E98" w14:paraId="58328568" w14:textId="77777777" w:rsidTr="00AB2935">
              <w:trPr>
                <w:trHeight w:val="300"/>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3BC25864" w14:textId="77777777" w:rsidR="00041E98" w:rsidRPr="00041E98" w:rsidRDefault="00041E98" w:rsidP="00041E98">
                  <w:pPr>
                    <w:spacing w:after="0" w:line="240" w:lineRule="auto"/>
                    <w:ind w:left="0"/>
                    <w:jc w:val="center"/>
                    <w:rPr>
                      <w:szCs w:val="20"/>
                    </w:rPr>
                  </w:pPr>
                  <w:r w:rsidRPr="00041E98">
                    <w:rPr>
                      <w:szCs w:val="20"/>
                    </w:rPr>
                    <w:t>Alte țări și persoane asimilate</w:t>
                  </w:r>
                </w:p>
              </w:tc>
              <w:tc>
                <w:tcPr>
                  <w:tcW w:w="960" w:type="dxa"/>
                  <w:tcBorders>
                    <w:top w:val="nil"/>
                    <w:left w:val="nil"/>
                    <w:bottom w:val="single" w:sz="4" w:space="0" w:color="auto"/>
                    <w:right w:val="single" w:sz="4" w:space="0" w:color="auto"/>
                  </w:tcBorders>
                  <w:shd w:val="clear" w:color="auto" w:fill="auto"/>
                  <w:vAlign w:val="center"/>
                  <w:hideMark/>
                </w:tcPr>
                <w:p w14:paraId="29C5D822" w14:textId="77777777" w:rsidR="00041E98" w:rsidRPr="00041E98" w:rsidRDefault="00041E98" w:rsidP="00041E98">
                  <w:pPr>
                    <w:spacing w:after="0" w:line="240" w:lineRule="auto"/>
                    <w:ind w:left="0"/>
                    <w:jc w:val="center"/>
                    <w:rPr>
                      <w:szCs w:val="20"/>
                    </w:rPr>
                  </w:pPr>
                  <w:r w:rsidRPr="00041E98">
                    <w:rPr>
                      <w:szCs w:val="20"/>
                    </w:rPr>
                    <w:t>349</w:t>
                  </w:r>
                </w:p>
              </w:tc>
              <w:tc>
                <w:tcPr>
                  <w:tcW w:w="2640" w:type="dxa"/>
                  <w:tcBorders>
                    <w:top w:val="nil"/>
                    <w:left w:val="nil"/>
                    <w:bottom w:val="single" w:sz="4" w:space="0" w:color="auto"/>
                    <w:right w:val="single" w:sz="4" w:space="0" w:color="auto"/>
                  </w:tcBorders>
                  <w:shd w:val="clear" w:color="auto" w:fill="auto"/>
                  <w:vAlign w:val="center"/>
                  <w:hideMark/>
                </w:tcPr>
                <w:p w14:paraId="26016818" w14:textId="77777777" w:rsidR="00041E98" w:rsidRPr="00041E98" w:rsidRDefault="00041E98" w:rsidP="00041E98">
                  <w:pPr>
                    <w:spacing w:after="0" w:line="240" w:lineRule="auto"/>
                    <w:ind w:left="0"/>
                    <w:jc w:val="center"/>
                    <w:rPr>
                      <w:szCs w:val="20"/>
                    </w:rPr>
                  </w:pPr>
                  <w:r w:rsidRPr="00041E98">
                    <w:rPr>
                      <w:szCs w:val="20"/>
                    </w:rPr>
                    <w:t>127</w:t>
                  </w:r>
                </w:p>
              </w:tc>
              <w:tc>
                <w:tcPr>
                  <w:tcW w:w="2620" w:type="dxa"/>
                  <w:tcBorders>
                    <w:top w:val="nil"/>
                    <w:left w:val="nil"/>
                    <w:bottom w:val="single" w:sz="4" w:space="0" w:color="auto"/>
                    <w:right w:val="single" w:sz="4" w:space="0" w:color="auto"/>
                  </w:tcBorders>
                  <w:shd w:val="clear" w:color="auto" w:fill="auto"/>
                  <w:vAlign w:val="center"/>
                  <w:hideMark/>
                </w:tcPr>
                <w:p w14:paraId="1F032F19" w14:textId="77777777" w:rsidR="00041E98" w:rsidRPr="00041E98" w:rsidRDefault="00041E98" w:rsidP="00041E98">
                  <w:pPr>
                    <w:spacing w:after="0" w:line="240" w:lineRule="auto"/>
                    <w:ind w:left="0"/>
                    <w:jc w:val="center"/>
                    <w:rPr>
                      <w:szCs w:val="20"/>
                    </w:rPr>
                  </w:pPr>
                  <w:r w:rsidRPr="00041E98">
                    <w:rPr>
                      <w:szCs w:val="20"/>
                    </w:rPr>
                    <w:t>222</w:t>
                  </w:r>
                </w:p>
              </w:tc>
            </w:tr>
            <w:tr w:rsidR="00041E98" w:rsidRPr="00041E98" w14:paraId="23A1D852" w14:textId="77777777" w:rsidTr="00AB2935">
              <w:trPr>
                <w:trHeight w:val="305"/>
              </w:trPr>
              <w:tc>
                <w:tcPr>
                  <w:tcW w:w="3640" w:type="dxa"/>
                  <w:tcBorders>
                    <w:top w:val="nil"/>
                    <w:left w:val="single" w:sz="4" w:space="0" w:color="auto"/>
                    <w:bottom w:val="single" w:sz="4" w:space="0" w:color="auto"/>
                    <w:right w:val="single" w:sz="4" w:space="0" w:color="auto"/>
                  </w:tcBorders>
                  <w:shd w:val="clear" w:color="auto" w:fill="auto"/>
                  <w:vAlign w:val="center"/>
                  <w:hideMark/>
                </w:tcPr>
                <w:p w14:paraId="2534D0E2" w14:textId="77777777" w:rsidR="00041E98" w:rsidRPr="00041E98" w:rsidRDefault="00041E98" w:rsidP="00041E98">
                  <w:pPr>
                    <w:spacing w:after="0" w:line="240" w:lineRule="auto"/>
                    <w:ind w:left="0"/>
                    <w:jc w:val="center"/>
                    <w:rPr>
                      <w:szCs w:val="20"/>
                    </w:rPr>
                  </w:pPr>
                  <w:r w:rsidRPr="00041E98">
                    <w:rPr>
                      <w:szCs w:val="20"/>
                    </w:rPr>
                    <w:t>Total</w:t>
                  </w:r>
                </w:p>
              </w:tc>
              <w:tc>
                <w:tcPr>
                  <w:tcW w:w="960" w:type="dxa"/>
                  <w:tcBorders>
                    <w:top w:val="nil"/>
                    <w:left w:val="nil"/>
                    <w:bottom w:val="single" w:sz="4" w:space="0" w:color="auto"/>
                    <w:right w:val="single" w:sz="4" w:space="0" w:color="auto"/>
                  </w:tcBorders>
                  <w:shd w:val="clear" w:color="auto" w:fill="auto"/>
                  <w:vAlign w:val="center"/>
                  <w:hideMark/>
                </w:tcPr>
                <w:p w14:paraId="763E295E" w14:textId="77777777" w:rsidR="00041E98" w:rsidRPr="00041E98" w:rsidRDefault="00041E98" w:rsidP="00041E98">
                  <w:pPr>
                    <w:spacing w:after="0" w:line="240" w:lineRule="auto"/>
                    <w:ind w:left="0"/>
                    <w:jc w:val="center"/>
                    <w:rPr>
                      <w:szCs w:val="20"/>
                    </w:rPr>
                  </w:pPr>
                  <w:r w:rsidRPr="00041E98">
                    <w:rPr>
                      <w:szCs w:val="20"/>
                    </w:rPr>
                    <w:t>34519</w:t>
                  </w:r>
                </w:p>
              </w:tc>
              <w:tc>
                <w:tcPr>
                  <w:tcW w:w="2640" w:type="dxa"/>
                  <w:tcBorders>
                    <w:top w:val="nil"/>
                    <w:left w:val="nil"/>
                    <w:bottom w:val="single" w:sz="4" w:space="0" w:color="auto"/>
                    <w:right w:val="single" w:sz="4" w:space="0" w:color="auto"/>
                  </w:tcBorders>
                  <w:shd w:val="clear" w:color="auto" w:fill="auto"/>
                  <w:vAlign w:val="center"/>
                  <w:hideMark/>
                </w:tcPr>
                <w:p w14:paraId="49C5EEFD" w14:textId="77777777" w:rsidR="00041E98" w:rsidRPr="00041E98" w:rsidRDefault="00041E98" w:rsidP="00041E98">
                  <w:pPr>
                    <w:spacing w:after="0" w:line="240" w:lineRule="auto"/>
                    <w:ind w:left="0"/>
                    <w:jc w:val="center"/>
                    <w:rPr>
                      <w:szCs w:val="20"/>
                    </w:rPr>
                  </w:pPr>
                  <w:r w:rsidRPr="00041E98">
                    <w:rPr>
                      <w:szCs w:val="20"/>
                    </w:rPr>
                    <w:t>23033</w:t>
                  </w:r>
                </w:p>
              </w:tc>
              <w:tc>
                <w:tcPr>
                  <w:tcW w:w="2620" w:type="dxa"/>
                  <w:tcBorders>
                    <w:top w:val="nil"/>
                    <w:left w:val="nil"/>
                    <w:bottom w:val="single" w:sz="4" w:space="0" w:color="auto"/>
                    <w:right w:val="single" w:sz="4" w:space="0" w:color="auto"/>
                  </w:tcBorders>
                  <w:shd w:val="clear" w:color="auto" w:fill="auto"/>
                  <w:vAlign w:val="center"/>
                  <w:hideMark/>
                </w:tcPr>
                <w:p w14:paraId="496E32DB" w14:textId="77777777" w:rsidR="00041E98" w:rsidRPr="00041E98" w:rsidRDefault="00041E98" w:rsidP="00041E98">
                  <w:pPr>
                    <w:spacing w:after="0" w:line="240" w:lineRule="auto"/>
                    <w:ind w:left="0"/>
                    <w:jc w:val="center"/>
                    <w:rPr>
                      <w:szCs w:val="20"/>
                    </w:rPr>
                  </w:pPr>
                  <w:r w:rsidRPr="00041E98">
                    <w:rPr>
                      <w:szCs w:val="20"/>
                    </w:rPr>
                    <w:t>11306</w:t>
                  </w:r>
                </w:p>
              </w:tc>
            </w:tr>
          </w:tbl>
          <w:p w14:paraId="55348233" w14:textId="77777777" w:rsidR="00041E98" w:rsidRPr="00041E98" w:rsidRDefault="00041E98" w:rsidP="00371311">
            <w:pPr>
              <w:spacing w:after="0" w:line="240" w:lineRule="auto"/>
              <w:ind w:left="0"/>
              <w:jc w:val="both"/>
              <w:rPr>
                <w:sz w:val="28"/>
                <w:szCs w:val="28"/>
              </w:rPr>
            </w:pPr>
          </w:p>
          <w:p w14:paraId="66A260EC" w14:textId="64C42E63" w:rsidR="004174F1" w:rsidRPr="00041E98" w:rsidRDefault="004174F1" w:rsidP="00371311">
            <w:pPr>
              <w:spacing w:after="0" w:line="240" w:lineRule="auto"/>
              <w:ind w:left="0"/>
              <w:jc w:val="both"/>
              <w:rPr>
                <w:rFonts w:cs="Times New Roman"/>
                <w:sz w:val="28"/>
                <w:szCs w:val="28"/>
              </w:rPr>
            </w:pPr>
            <w:r w:rsidRPr="00041E98">
              <w:rPr>
                <w:sz w:val="28"/>
                <w:szCs w:val="28"/>
              </w:rPr>
              <w:t xml:space="preserve">Cadrul legislativ actual prevede un set de măsuri menite să contribuie la protecția socială a </w:t>
            </w:r>
            <w:r w:rsidR="00371311" w:rsidRPr="00041E98">
              <w:rPr>
                <w:rFonts w:cs="Times New Roman"/>
                <w:sz w:val="28"/>
                <w:szCs w:val="28"/>
              </w:rPr>
              <w:t>participanților la acțiunile de luptă pentru</w:t>
            </w:r>
            <w:r w:rsidR="00371311" w:rsidRPr="00041E98">
              <w:rPr>
                <w:rFonts w:cs="Times New Roman"/>
                <w:sz w:val="28"/>
                <w:szCs w:val="28"/>
              </w:rPr>
              <w:t xml:space="preserve"> </w:t>
            </w:r>
            <w:r w:rsidR="00371311" w:rsidRPr="00041E98">
              <w:rPr>
                <w:rFonts w:cs="Times New Roman"/>
                <w:sz w:val="28"/>
                <w:szCs w:val="28"/>
              </w:rPr>
              <w:t>apărarea integrității teritoriale și independenței Republicii Moldova</w:t>
            </w:r>
            <w:r w:rsidRPr="00041E98">
              <w:rPr>
                <w:sz w:val="28"/>
                <w:szCs w:val="28"/>
              </w:rPr>
              <w:t>, unele dintre care sunt implementate în practică, altele având un caracter formal sau fiind depășite de timp. Legea 19</w:t>
            </w:r>
            <w:r w:rsidR="00816AC6" w:rsidRPr="00041E98">
              <w:rPr>
                <w:sz w:val="28"/>
                <w:szCs w:val="28"/>
              </w:rPr>
              <w:t>0/</w:t>
            </w:r>
            <w:r w:rsidRPr="00041E98">
              <w:rPr>
                <w:sz w:val="28"/>
                <w:szCs w:val="28"/>
              </w:rPr>
              <w:t>2003 cu privire la veterani la articolul 13 stabilește mai multe garanții sociale printre care principalele sunt:</w:t>
            </w:r>
          </w:p>
          <w:tbl>
            <w:tblPr>
              <w:tblStyle w:val="TableGrid"/>
              <w:tblW w:w="0" w:type="auto"/>
              <w:tblLook w:val="04A0" w:firstRow="1" w:lastRow="0" w:firstColumn="1" w:lastColumn="0" w:noHBand="0" w:noVBand="1"/>
            </w:tblPr>
            <w:tblGrid>
              <w:gridCol w:w="3230"/>
              <w:gridCol w:w="1597"/>
              <w:gridCol w:w="2521"/>
              <w:gridCol w:w="1915"/>
            </w:tblGrid>
            <w:tr w:rsidR="00B801BC" w:rsidRPr="00B801BC" w14:paraId="11C13BCC" w14:textId="77777777" w:rsidTr="00AB2935">
              <w:tc>
                <w:tcPr>
                  <w:tcW w:w="3276" w:type="dxa"/>
                  <w:vAlign w:val="center"/>
                </w:tcPr>
                <w:p w14:paraId="79C02341" w14:textId="77777777" w:rsidR="004174F1" w:rsidRPr="00B801BC" w:rsidRDefault="004174F1" w:rsidP="00311CF0">
                  <w:pPr>
                    <w:spacing w:after="0" w:line="240" w:lineRule="auto"/>
                    <w:ind w:left="0"/>
                    <w:jc w:val="center"/>
                    <w:rPr>
                      <w:b/>
                      <w:color w:val="000000" w:themeColor="text1"/>
                    </w:rPr>
                  </w:pPr>
                  <w:r w:rsidRPr="00B801BC">
                    <w:rPr>
                      <w:b/>
                      <w:color w:val="000000" w:themeColor="text1"/>
                    </w:rPr>
                    <w:t>Garanție</w:t>
                  </w:r>
                </w:p>
              </w:tc>
              <w:tc>
                <w:tcPr>
                  <w:tcW w:w="1597" w:type="dxa"/>
                  <w:vAlign w:val="center"/>
                </w:tcPr>
                <w:p w14:paraId="5B156D8C" w14:textId="77777777" w:rsidR="004174F1" w:rsidRPr="00B801BC" w:rsidRDefault="004174F1" w:rsidP="00311CF0">
                  <w:pPr>
                    <w:spacing w:after="0" w:line="240" w:lineRule="auto"/>
                    <w:ind w:left="0"/>
                    <w:jc w:val="center"/>
                    <w:rPr>
                      <w:b/>
                      <w:color w:val="000000" w:themeColor="text1"/>
                    </w:rPr>
                  </w:pPr>
                  <w:r w:rsidRPr="00B801BC">
                    <w:rPr>
                      <w:b/>
                      <w:color w:val="000000" w:themeColor="text1"/>
                    </w:rPr>
                    <w:t>Statut</w:t>
                  </w:r>
                </w:p>
              </w:tc>
              <w:tc>
                <w:tcPr>
                  <w:tcW w:w="2556" w:type="dxa"/>
                  <w:vAlign w:val="center"/>
                </w:tcPr>
                <w:p w14:paraId="6018744A" w14:textId="77777777" w:rsidR="004174F1" w:rsidRPr="00B801BC" w:rsidRDefault="004174F1" w:rsidP="00311CF0">
                  <w:pPr>
                    <w:spacing w:after="0" w:line="240" w:lineRule="auto"/>
                    <w:ind w:left="0"/>
                    <w:jc w:val="center"/>
                    <w:rPr>
                      <w:b/>
                      <w:color w:val="000000" w:themeColor="text1"/>
                    </w:rPr>
                  </w:pPr>
                  <w:r w:rsidRPr="00B801BC">
                    <w:rPr>
                      <w:b/>
                      <w:color w:val="000000" w:themeColor="text1"/>
                    </w:rPr>
                    <w:t>Cadru legal suplimentar</w:t>
                  </w:r>
                </w:p>
              </w:tc>
              <w:tc>
                <w:tcPr>
                  <w:tcW w:w="1916" w:type="dxa"/>
                  <w:vAlign w:val="center"/>
                </w:tcPr>
                <w:p w14:paraId="25323252" w14:textId="77777777" w:rsidR="004174F1" w:rsidRPr="00B801BC" w:rsidRDefault="004174F1" w:rsidP="00311CF0">
                  <w:pPr>
                    <w:spacing w:after="0" w:line="240" w:lineRule="auto"/>
                    <w:ind w:left="0"/>
                    <w:jc w:val="center"/>
                    <w:rPr>
                      <w:b/>
                      <w:color w:val="000000" w:themeColor="text1"/>
                    </w:rPr>
                  </w:pPr>
                  <w:r w:rsidRPr="00B801BC">
                    <w:rPr>
                      <w:b/>
                      <w:color w:val="000000" w:themeColor="text1"/>
                    </w:rPr>
                    <w:t>Detalii</w:t>
                  </w:r>
                </w:p>
              </w:tc>
            </w:tr>
            <w:tr w:rsidR="00B801BC" w:rsidRPr="00B801BC" w14:paraId="17AEDB53" w14:textId="77777777" w:rsidTr="00AB2935">
              <w:tc>
                <w:tcPr>
                  <w:tcW w:w="3276" w:type="dxa"/>
                  <w:vAlign w:val="center"/>
                </w:tcPr>
                <w:p w14:paraId="3D1FC9F1" w14:textId="77777777" w:rsidR="004174F1" w:rsidRPr="00B801BC" w:rsidRDefault="004174F1" w:rsidP="00311CF0">
                  <w:pPr>
                    <w:pStyle w:val="ListParagraph"/>
                    <w:numPr>
                      <w:ilvl w:val="0"/>
                      <w:numId w:val="46"/>
                    </w:numPr>
                    <w:spacing w:after="0" w:line="240" w:lineRule="auto"/>
                    <w:ind w:left="0"/>
                    <w:jc w:val="center"/>
                    <w:rPr>
                      <w:color w:val="000000" w:themeColor="text1"/>
                      <w:sz w:val="22"/>
                    </w:rPr>
                  </w:pPr>
                  <w:r w:rsidRPr="00B801BC">
                    <w:rPr>
                      <w:color w:val="000000" w:themeColor="text1"/>
                      <w:sz w:val="22"/>
                    </w:rPr>
                    <w:t>Alocații lunare</w:t>
                  </w:r>
                </w:p>
              </w:tc>
              <w:tc>
                <w:tcPr>
                  <w:tcW w:w="1597" w:type="dxa"/>
                  <w:vAlign w:val="center"/>
                </w:tcPr>
                <w:p w14:paraId="0792EB4F" w14:textId="77777777" w:rsidR="004174F1" w:rsidRPr="00B801BC" w:rsidRDefault="004174F1" w:rsidP="00311CF0">
                  <w:pPr>
                    <w:spacing w:after="0" w:line="240" w:lineRule="auto"/>
                    <w:ind w:left="0"/>
                    <w:jc w:val="center"/>
                    <w:rPr>
                      <w:color w:val="000000" w:themeColor="text1"/>
                    </w:rPr>
                  </w:pPr>
                  <w:r w:rsidRPr="00B801BC">
                    <w:rPr>
                      <w:color w:val="000000" w:themeColor="text1"/>
                    </w:rPr>
                    <w:t>Funcțional</w:t>
                  </w:r>
                </w:p>
              </w:tc>
              <w:tc>
                <w:tcPr>
                  <w:tcW w:w="2556" w:type="dxa"/>
                  <w:vAlign w:val="center"/>
                </w:tcPr>
                <w:p w14:paraId="2A59F77D" w14:textId="77777777" w:rsidR="004174F1" w:rsidRPr="00B801BC" w:rsidRDefault="004174F1" w:rsidP="00311CF0">
                  <w:pPr>
                    <w:spacing w:after="0" w:line="240" w:lineRule="auto"/>
                    <w:ind w:left="0"/>
                    <w:jc w:val="center"/>
                    <w:rPr>
                      <w:color w:val="000000" w:themeColor="text1"/>
                    </w:rPr>
                  </w:pPr>
                  <w:r w:rsidRPr="00B801BC">
                    <w:rPr>
                      <w:color w:val="000000" w:themeColor="text1"/>
                    </w:rPr>
                    <w:t>Legea 121 din 2001</w:t>
                  </w:r>
                </w:p>
              </w:tc>
              <w:tc>
                <w:tcPr>
                  <w:tcW w:w="1916" w:type="dxa"/>
                  <w:vAlign w:val="center"/>
                </w:tcPr>
                <w:p w14:paraId="58783C51" w14:textId="77777777" w:rsidR="004174F1" w:rsidRPr="00B801BC" w:rsidRDefault="004174F1" w:rsidP="00311CF0">
                  <w:pPr>
                    <w:spacing w:after="0" w:line="240" w:lineRule="auto"/>
                    <w:ind w:left="0"/>
                    <w:jc w:val="center"/>
                    <w:rPr>
                      <w:color w:val="000000" w:themeColor="text1"/>
                    </w:rPr>
                  </w:pPr>
                  <w:r w:rsidRPr="00B801BC">
                    <w:rPr>
                      <w:color w:val="000000" w:themeColor="text1"/>
                    </w:rPr>
                    <w:t>500 MDL/lună</w:t>
                  </w:r>
                </w:p>
              </w:tc>
            </w:tr>
            <w:tr w:rsidR="00B801BC" w:rsidRPr="00B801BC" w14:paraId="1E48D51D" w14:textId="77777777" w:rsidTr="00AB2935">
              <w:tc>
                <w:tcPr>
                  <w:tcW w:w="3276" w:type="dxa"/>
                  <w:vAlign w:val="center"/>
                </w:tcPr>
                <w:p w14:paraId="2A20C836" w14:textId="77777777" w:rsidR="004174F1" w:rsidRPr="00B801BC" w:rsidRDefault="004174F1" w:rsidP="00311CF0">
                  <w:pPr>
                    <w:pStyle w:val="ListParagraph"/>
                    <w:numPr>
                      <w:ilvl w:val="0"/>
                      <w:numId w:val="46"/>
                    </w:numPr>
                    <w:spacing w:after="0" w:line="240" w:lineRule="auto"/>
                    <w:ind w:left="0"/>
                    <w:jc w:val="center"/>
                    <w:rPr>
                      <w:color w:val="000000" w:themeColor="text1"/>
                      <w:sz w:val="22"/>
                    </w:rPr>
                  </w:pPr>
                  <w:r w:rsidRPr="00B801BC">
                    <w:rPr>
                      <w:color w:val="000000" w:themeColor="text1"/>
                      <w:sz w:val="22"/>
                    </w:rPr>
                    <w:t>Indemnizație construcție/procurare spațiu locativ</w:t>
                  </w:r>
                </w:p>
              </w:tc>
              <w:tc>
                <w:tcPr>
                  <w:tcW w:w="1597" w:type="dxa"/>
                  <w:vAlign w:val="center"/>
                </w:tcPr>
                <w:p w14:paraId="46AD76EA" w14:textId="77777777" w:rsidR="004174F1" w:rsidRPr="00B801BC" w:rsidRDefault="004174F1" w:rsidP="00311CF0">
                  <w:pPr>
                    <w:spacing w:after="0" w:line="240" w:lineRule="auto"/>
                    <w:ind w:left="0"/>
                    <w:jc w:val="center"/>
                    <w:rPr>
                      <w:color w:val="000000" w:themeColor="text1"/>
                    </w:rPr>
                  </w:pPr>
                </w:p>
                <w:p w14:paraId="07B7CACC" w14:textId="77777777" w:rsidR="004174F1" w:rsidRPr="00B801BC" w:rsidRDefault="004174F1" w:rsidP="00311CF0">
                  <w:pPr>
                    <w:spacing w:after="0" w:line="240" w:lineRule="auto"/>
                    <w:ind w:left="0"/>
                    <w:jc w:val="center"/>
                    <w:rPr>
                      <w:color w:val="000000" w:themeColor="text1"/>
                    </w:rPr>
                  </w:pPr>
                  <w:r w:rsidRPr="00B801BC">
                    <w:rPr>
                      <w:color w:val="000000" w:themeColor="text1"/>
                    </w:rPr>
                    <w:t>Depășit</w:t>
                  </w:r>
                </w:p>
              </w:tc>
              <w:tc>
                <w:tcPr>
                  <w:tcW w:w="2556" w:type="dxa"/>
                  <w:vAlign w:val="center"/>
                </w:tcPr>
                <w:p w14:paraId="30EBBB25" w14:textId="77777777" w:rsidR="004174F1" w:rsidRPr="00B801BC" w:rsidRDefault="004174F1" w:rsidP="00311CF0">
                  <w:pPr>
                    <w:spacing w:after="0" w:line="240" w:lineRule="auto"/>
                    <w:ind w:left="0"/>
                    <w:jc w:val="center"/>
                    <w:rPr>
                      <w:color w:val="000000" w:themeColor="text1"/>
                    </w:rPr>
                  </w:pPr>
                  <w:r w:rsidRPr="00B801BC">
                    <w:rPr>
                      <w:color w:val="000000" w:themeColor="text1"/>
                    </w:rPr>
                    <w:t xml:space="preserve">HG nr. 836/2010 ... </w:t>
                  </w:r>
                  <w:proofErr w:type="spellStart"/>
                  <w:r w:rsidRPr="00B801BC">
                    <w:rPr>
                      <w:color w:val="000000" w:themeColor="text1"/>
                    </w:rPr>
                    <w:t>indemnizaţiilor</w:t>
                  </w:r>
                  <w:proofErr w:type="spellEnd"/>
                  <w:r w:rsidRPr="00B801BC">
                    <w:rPr>
                      <w:color w:val="000000" w:themeColor="text1"/>
                    </w:rPr>
                    <w:t xml:space="preserve"> unice pentru </w:t>
                  </w:r>
                  <w:proofErr w:type="spellStart"/>
                  <w:r w:rsidRPr="00B801BC">
                    <w:rPr>
                      <w:color w:val="000000" w:themeColor="text1"/>
                    </w:rPr>
                    <w:t>construcţia</w:t>
                  </w:r>
                  <w:proofErr w:type="spellEnd"/>
                  <w:r w:rsidRPr="00B801BC">
                    <w:rPr>
                      <w:color w:val="000000" w:themeColor="text1"/>
                    </w:rPr>
                    <w:t xml:space="preserve"> sau procurarea </w:t>
                  </w:r>
                  <w:proofErr w:type="spellStart"/>
                  <w:r w:rsidRPr="00B801BC">
                    <w:rPr>
                      <w:color w:val="000000" w:themeColor="text1"/>
                    </w:rPr>
                    <w:t>spaţiului</w:t>
                  </w:r>
                  <w:proofErr w:type="spellEnd"/>
                  <w:r w:rsidRPr="00B801BC">
                    <w:rPr>
                      <w:color w:val="000000" w:themeColor="text1"/>
                    </w:rPr>
                    <w:t xml:space="preserve"> locativ</w:t>
                  </w:r>
                </w:p>
              </w:tc>
              <w:tc>
                <w:tcPr>
                  <w:tcW w:w="1916" w:type="dxa"/>
                  <w:vAlign w:val="center"/>
                </w:tcPr>
                <w:p w14:paraId="5E773569" w14:textId="77777777" w:rsidR="004174F1" w:rsidRPr="00B801BC" w:rsidRDefault="004174F1" w:rsidP="00311CF0">
                  <w:pPr>
                    <w:spacing w:after="0" w:line="240" w:lineRule="auto"/>
                    <w:ind w:left="0"/>
                    <w:jc w:val="center"/>
                    <w:rPr>
                      <w:color w:val="000000" w:themeColor="text1"/>
                    </w:rPr>
                  </w:pPr>
                  <w:r w:rsidRPr="00B801BC">
                    <w:rPr>
                      <w:color w:val="000000" w:themeColor="text1"/>
                    </w:rPr>
                    <w:t>41 000 / indemnizație unică</w:t>
                  </w:r>
                </w:p>
              </w:tc>
            </w:tr>
            <w:tr w:rsidR="00B801BC" w:rsidRPr="00B801BC" w14:paraId="6DFA6382" w14:textId="77777777" w:rsidTr="00AB2935">
              <w:tc>
                <w:tcPr>
                  <w:tcW w:w="3276" w:type="dxa"/>
                  <w:vAlign w:val="center"/>
                </w:tcPr>
                <w:p w14:paraId="6B247673" w14:textId="77777777" w:rsidR="004174F1" w:rsidRPr="00B801BC" w:rsidRDefault="004174F1" w:rsidP="00311CF0">
                  <w:pPr>
                    <w:pStyle w:val="ListParagraph"/>
                    <w:numPr>
                      <w:ilvl w:val="0"/>
                      <w:numId w:val="46"/>
                    </w:numPr>
                    <w:spacing w:after="0" w:line="240" w:lineRule="auto"/>
                    <w:ind w:left="0"/>
                    <w:jc w:val="both"/>
                    <w:rPr>
                      <w:color w:val="000000" w:themeColor="text1"/>
                      <w:sz w:val="22"/>
                    </w:rPr>
                  </w:pPr>
                  <w:r w:rsidRPr="00B801BC">
                    <w:rPr>
                      <w:color w:val="000000" w:themeColor="text1"/>
                      <w:sz w:val="22"/>
                      <w:shd w:val="clear" w:color="auto" w:fill="FFFFFF"/>
                    </w:rPr>
                    <w:t xml:space="preserve">O călătorie (tur-retur) pe an cu transportul feroviar sau auto de pasageri în cadrul statelor membre ale C.S.I. </w:t>
                  </w:r>
                </w:p>
              </w:tc>
              <w:tc>
                <w:tcPr>
                  <w:tcW w:w="1597" w:type="dxa"/>
                  <w:vAlign w:val="center"/>
                </w:tcPr>
                <w:p w14:paraId="70E10D77" w14:textId="77777777" w:rsidR="004174F1" w:rsidRPr="00B801BC" w:rsidRDefault="004174F1" w:rsidP="00311CF0">
                  <w:pPr>
                    <w:spacing w:after="0" w:line="240" w:lineRule="auto"/>
                    <w:ind w:left="0"/>
                    <w:jc w:val="center"/>
                    <w:rPr>
                      <w:color w:val="000000" w:themeColor="text1"/>
                    </w:rPr>
                  </w:pPr>
                  <w:r w:rsidRPr="00B801BC">
                    <w:rPr>
                      <w:color w:val="000000" w:themeColor="text1"/>
                    </w:rPr>
                    <w:t>Nefuncțional</w:t>
                  </w:r>
                </w:p>
              </w:tc>
              <w:tc>
                <w:tcPr>
                  <w:tcW w:w="2556" w:type="dxa"/>
                  <w:vAlign w:val="center"/>
                </w:tcPr>
                <w:p w14:paraId="04CE7975" w14:textId="77777777" w:rsidR="004174F1" w:rsidRPr="00B801BC" w:rsidRDefault="004174F1" w:rsidP="00311CF0">
                  <w:pPr>
                    <w:spacing w:after="0" w:line="240" w:lineRule="auto"/>
                    <w:ind w:left="0"/>
                    <w:jc w:val="center"/>
                    <w:rPr>
                      <w:color w:val="000000" w:themeColor="text1"/>
                    </w:rPr>
                  </w:pPr>
                </w:p>
              </w:tc>
              <w:tc>
                <w:tcPr>
                  <w:tcW w:w="1916" w:type="dxa"/>
                  <w:vAlign w:val="center"/>
                </w:tcPr>
                <w:p w14:paraId="00162E49" w14:textId="77777777" w:rsidR="004174F1" w:rsidRPr="00B801BC" w:rsidRDefault="004174F1" w:rsidP="00311CF0">
                  <w:pPr>
                    <w:spacing w:after="0" w:line="240" w:lineRule="auto"/>
                    <w:ind w:left="0"/>
                    <w:jc w:val="center"/>
                    <w:rPr>
                      <w:color w:val="000000" w:themeColor="text1"/>
                    </w:rPr>
                  </w:pPr>
                  <w:r w:rsidRPr="00B801BC">
                    <w:rPr>
                      <w:color w:val="000000" w:themeColor="text1"/>
                    </w:rPr>
                    <w:t>Dreptul e oferit doar veteranilor din Afganistan, nu se implementează, se finanțează de APL</w:t>
                  </w:r>
                </w:p>
              </w:tc>
            </w:tr>
            <w:tr w:rsidR="00B801BC" w:rsidRPr="00B801BC" w14:paraId="38D3104E" w14:textId="77777777" w:rsidTr="00AB2935">
              <w:tc>
                <w:tcPr>
                  <w:tcW w:w="3276" w:type="dxa"/>
                  <w:vAlign w:val="center"/>
                </w:tcPr>
                <w:p w14:paraId="39C86CE3" w14:textId="77777777" w:rsidR="004174F1" w:rsidRPr="00B801BC" w:rsidRDefault="004174F1" w:rsidP="00311CF0">
                  <w:pPr>
                    <w:pStyle w:val="ListParagraph"/>
                    <w:numPr>
                      <w:ilvl w:val="0"/>
                      <w:numId w:val="46"/>
                    </w:numPr>
                    <w:spacing w:after="0" w:line="240" w:lineRule="auto"/>
                    <w:ind w:left="0"/>
                    <w:jc w:val="both"/>
                    <w:rPr>
                      <w:color w:val="000000" w:themeColor="text1"/>
                      <w:sz w:val="22"/>
                    </w:rPr>
                  </w:pPr>
                  <w:r w:rsidRPr="00B801BC">
                    <w:rPr>
                      <w:color w:val="000000" w:themeColor="text1"/>
                      <w:sz w:val="22"/>
                      <w:shd w:val="clear" w:color="auto" w:fill="FFFFFF"/>
                    </w:rPr>
                    <w:t>Călătorie gratuită cu toate mijloacele de transport urban de pasageri</w:t>
                  </w:r>
                </w:p>
              </w:tc>
              <w:tc>
                <w:tcPr>
                  <w:tcW w:w="1597" w:type="dxa"/>
                  <w:vAlign w:val="center"/>
                </w:tcPr>
                <w:p w14:paraId="59060EEA" w14:textId="77777777" w:rsidR="004174F1" w:rsidRPr="00B801BC" w:rsidRDefault="004174F1" w:rsidP="00311CF0">
                  <w:pPr>
                    <w:spacing w:after="0" w:line="240" w:lineRule="auto"/>
                    <w:ind w:left="0"/>
                    <w:jc w:val="center"/>
                    <w:rPr>
                      <w:color w:val="000000" w:themeColor="text1"/>
                    </w:rPr>
                  </w:pPr>
                  <w:r w:rsidRPr="00B801BC">
                    <w:rPr>
                      <w:color w:val="000000" w:themeColor="text1"/>
                    </w:rPr>
                    <w:t>Nefuncțional</w:t>
                  </w:r>
                </w:p>
              </w:tc>
              <w:tc>
                <w:tcPr>
                  <w:tcW w:w="2556" w:type="dxa"/>
                  <w:vAlign w:val="center"/>
                </w:tcPr>
                <w:p w14:paraId="587707AA" w14:textId="77777777" w:rsidR="004174F1" w:rsidRPr="00B801BC" w:rsidRDefault="004174F1" w:rsidP="00311CF0">
                  <w:pPr>
                    <w:spacing w:after="0" w:line="240" w:lineRule="auto"/>
                    <w:ind w:left="0"/>
                    <w:jc w:val="center"/>
                    <w:rPr>
                      <w:color w:val="000000" w:themeColor="text1"/>
                    </w:rPr>
                  </w:pPr>
                </w:p>
              </w:tc>
              <w:tc>
                <w:tcPr>
                  <w:tcW w:w="1916" w:type="dxa"/>
                  <w:vAlign w:val="center"/>
                </w:tcPr>
                <w:p w14:paraId="696DEABC" w14:textId="77777777" w:rsidR="004174F1" w:rsidRPr="00B801BC" w:rsidRDefault="004174F1" w:rsidP="00311CF0">
                  <w:pPr>
                    <w:spacing w:after="0" w:line="240" w:lineRule="auto"/>
                    <w:ind w:left="0"/>
                    <w:jc w:val="center"/>
                    <w:rPr>
                      <w:color w:val="000000" w:themeColor="text1"/>
                    </w:rPr>
                  </w:pPr>
                  <w:r w:rsidRPr="00B801BC">
                    <w:rPr>
                      <w:color w:val="000000" w:themeColor="text1"/>
                    </w:rPr>
                    <w:t>De facto doar în Chișinău</w:t>
                  </w:r>
                </w:p>
              </w:tc>
            </w:tr>
            <w:tr w:rsidR="00B801BC" w:rsidRPr="00B801BC" w14:paraId="310B8E15" w14:textId="77777777" w:rsidTr="00AB2935">
              <w:tc>
                <w:tcPr>
                  <w:tcW w:w="3276" w:type="dxa"/>
                  <w:vAlign w:val="center"/>
                </w:tcPr>
                <w:p w14:paraId="14254A4B" w14:textId="77777777" w:rsidR="004174F1" w:rsidRPr="00B801BC" w:rsidRDefault="004174F1" w:rsidP="00311CF0">
                  <w:pPr>
                    <w:pStyle w:val="ListParagraph"/>
                    <w:numPr>
                      <w:ilvl w:val="0"/>
                      <w:numId w:val="46"/>
                    </w:numPr>
                    <w:spacing w:after="0" w:line="240" w:lineRule="auto"/>
                    <w:ind w:left="0"/>
                    <w:jc w:val="both"/>
                    <w:rPr>
                      <w:color w:val="000000" w:themeColor="text1"/>
                      <w:sz w:val="22"/>
                    </w:rPr>
                  </w:pPr>
                  <w:proofErr w:type="spellStart"/>
                  <w:r w:rsidRPr="00B801BC">
                    <w:rPr>
                      <w:color w:val="000000" w:themeColor="text1"/>
                      <w:sz w:val="22"/>
                      <w:shd w:val="clear" w:color="auto" w:fill="FFFFFF"/>
                    </w:rPr>
                    <w:t>Facilităţi</w:t>
                  </w:r>
                  <w:proofErr w:type="spellEnd"/>
                  <w:r w:rsidRPr="00B801BC">
                    <w:rPr>
                      <w:color w:val="000000" w:themeColor="text1"/>
                      <w:sz w:val="22"/>
                      <w:shd w:val="clear" w:color="auto" w:fill="FFFFFF"/>
                    </w:rPr>
                    <w:t xml:space="preserve"> fiscale conform prevederilor Codului fiscal</w:t>
                  </w:r>
                </w:p>
              </w:tc>
              <w:tc>
                <w:tcPr>
                  <w:tcW w:w="1597" w:type="dxa"/>
                  <w:vAlign w:val="center"/>
                </w:tcPr>
                <w:p w14:paraId="759FDD6F" w14:textId="77777777" w:rsidR="004174F1" w:rsidRPr="00B801BC" w:rsidRDefault="004174F1" w:rsidP="00311CF0">
                  <w:pPr>
                    <w:spacing w:after="0" w:line="240" w:lineRule="auto"/>
                    <w:ind w:left="0"/>
                    <w:jc w:val="center"/>
                    <w:rPr>
                      <w:color w:val="000000" w:themeColor="text1"/>
                    </w:rPr>
                  </w:pPr>
                  <w:r w:rsidRPr="00B801BC">
                    <w:rPr>
                      <w:color w:val="000000" w:themeColor="text1"/>
                    </w:rPr>
                    <w:t>Nefuncțional</w:t>
                  </w:r>
                </w:p>
              </w:tc>
              <w:tc>
                <w:tcPr>
                  <w:tcW w:w="2556" w:type="dxa"/>
                  <w:vAlign w:val="center"/>
                </w:tcPr>
                <w:p w14:paraId="10FEE263" w14:textId="77777777" w:rsidR="004174F1" w:rsidRPr="00B801BC" w:rsidRDefault="004174F1" w:rsidP="00311CF0">
                  <w:pPr>
                    <w:spacing w:after="0" w:line="240" w:lineRule="auto"/>
                    <w:ind w:left="0"/>
                    <w:jc w:val="center"/>
                    <w:rPr>
                      <w:color w:val="000000" w:themeColor="text1"/>
                    </w:rPr>
                  </w:pPr>
                  <w:r w:rsidRPr="00B801BC">
                    <w:rPr>
                      <w:color w:val="000000" w:themeColor="text1"/>
                    </w:rPr>
                    <w:t>Nu există prevederi speciale</w:t>
                  </w:r>
                </w:p>
              </w:tc>
              <w:tc>
                <w:tcPr>
                  <w:tcW w:w="1916" w:type="dxa"/>
                  <w:vAlign w:val="center"/>
                </w:tcPr>
                <w:p w14:paraId="1D3FBB92" w14:textId="77777777" w:rsidR="004174F1" w:rsidRPr="00B801BC" w:rsidRDefault="004174F1" w:rsidP="00311CF0">
                  <w:pPr>
                    <w:spacing w:after="0" w:line="240" w:lineRule="auto"/>
                    <w:ind w:left="0"/>
                    <w:jc w:val="center"/>
                    <w:rPr>
                      <w:color w:val="000000" w:themeColor="text1"/>
                    </w:rPr>
                  </w:pPr>
                </w:p>
              </w:tc>
            </w:tr>
            <w:tr w:rsidR="00B801BC" w:rsidRPr="00B801BC" w14:paraId="01A48005" w14:textId="77777777" w:rsidTr="00AB2935">
              <w:tc>
                <w:tcPr>
                  <w:tcW w:w="3276" w:type="dxa"/>
                  <w:vAlign w:val="center"/>
                </w:tcPr>
                <w:p w14:paraId="23567E64" w14:textId="77777777" w:rsidR="004174F1" w:rsidRPr="00B801BC" w:rsidRDefault="004174F1" w:rsidP="00311CF0">
                  <w:pPr>
                    <w:pStyle w:val="ListParagraph"/>
                    <w:numPr>
                      <w:ilvl w:val="0"/>
                      <w:numId w:val="46"/>
                    </w:numPr>
                    <w:spacing w:after="0" w:line="240" w:lineRule="auto"/>
                    <w:ind w:left="0"/>
                    <w:jc w:val="both"/>
                    <w:rPr>
                      <w:color w:val="000000" w:themeColor="text1"/>
                      <w:sz w:val="22"/>
                      <w:shd w:val="clear" w:color="auto" w:fill="FFFFFF"/>
                    </w:rPr>
                  </w:pPr>
                  <w:proofErr w:type="spellStart"/>
                  <w:r w:rsidRPr="00B801BC">
                    <w:rPr>
                      <w:color w:val="000000" w:themeColor="text1"/>
                      <w:sz w:val="22"/>
                      <w:shd w:val="clear" w:color="auto" w:fill="FFFFFF"/>
                    </w:rPr>
                    <w:t>Asistenţă</w:t>
                  </w:r>
                  <w:proofErr w:type="spellEnd"/>
                  <w:r w:rsidRPr="00B801BC">
                    <w:rPr>
                      <w:color w:val="000000" w:themeColor="text1"/>
                      <w:sz w:val="22"/>
                      <w:shd w:val="clear" w:color="auto" w:fill="FFFFFF"/>
                    </w:rPr>
                    <w:t xml:space="preserve"> medicală în conformitate cu volumul </w:t>
                  </w:r>
                  <w:proofErr w:type="spellStart"/>
                  <w:r w:rsidRPr="00B801BC">
                    <w:rPr>
                      <w:color w:val="000000" w:themeColor="text1"/>
                      <w:sz w:val="22"/>
                      <w:shd w:val="clear" w:color="auto" w:fill="FFFFFF"/>
                    </w:rPr>
                    <w:t>asistenţei</w:t>
                  </w:r>
                  <w:proofErr w:type="spellEnd"/>
                  <w:r w:rsidRPr="00B801BC">
                    <w:rPr>
                      <w:color w:val="000000" w:themeColor="text1"/>
                      <w:sz w:val="22"/>
                      <w:shd w:val="clear" w:color="auto" w:fill="FFFFFF"/>
                    </w:rPr>
                    <w:t xml:space="preserve"> medicale prevăzute în Programul unic al asigurării obligatorii de </w:t>
                  </w:r>
                  <w:proofErr w:type="spellStart"/>
                  <w:r w:rsidRPr="00B801BC">
                    <w:rPr>
                      <w:color w:val="000000" w:themeColor="text1"/>
                      <w:sz w:val="22"/>
                      <w:shd w:val="clear" w:color="auto" w:fill="FFFFFF"/>
                    </w:rPr>
                    <w:t>asistenţă</w:t>
                  </w:r>
                  <w:proofErr w:type="spellEnd"/>
                  <w:r w:rsidRPr="00B801BC">
                    <w:rPr>
                      <w:color w:val="000000" w:themeColor="text1"/>
                      <w:sz w:val="22"/>
                      <w:shd w:val="clear" w:color="auto" w:fill="FFFFFF"/>
                    </w:rPr>
                    <w:t xml:space="preserve"> medicală </w:t>
                  </w:r>
                </w:p>
              </w:tc>
              <w:tc>
                <w:tcPr>
                  <w:tcW w:w="1597" w:type="dxa"/>
                  <w:vAlign w:val="center"/>
                </w:tcPr>
                <w:p w14:paraId="483B9619" w14:textId="77777777" w:rsidR="004174F1" w:rsidRPr="00B801BC" w:rsidRDefault="004174F1" w:rsidP="00311CF0">
                  <w:pPr>
                    <w:spacing w:after="0" w:line="240" w:lineRule="auto"/>
                    <w:ind w:left="0"/>
                    <w:jc w:val="center"/>
                    <w:rPr>
                      <w:color w:val="000000" w:themeColor="text1"/>
                    </w:rPr>
                  </w:pPr>
                  <w:r w:rsidRPr="00B801BC">
                    <w:rPr>
                      <w:color w:val="000000" w:themeColor="text1"/>
                    </w:rPr>
                    <w:t>Funcțional</w:t>
                  </w:r>
                </w:p>
              </w:tc>
              <w:tc>
                <w:tcPr>
                  <w:tcW w:w="2556" w:type="dxa"/>
                  <w:vAlign w:val="center"/>
                </w:tcPr>
                <w:p w14:paraId="30FA19C5" w14:textId="77777777" w:rsidR="004174F1" w:rsidRPr="00B801BC" w:rsidRDefault="004174F1" w:rsidP="00311CF0">
                  <w:pPr>
                    <w:spacing w:after="0" w:line="240" w:lineRule="auto"/>
                    <w:ind w:left="0"/>
                    <w:jc w:val="center"/>
                    <w:rPr>
                      <w:color w:val="000000" w:themeColor="text1"/>
                    </w:rPr>
                  </w:pPr>
                  <w:r w:rsidRPr="00B801BC">
                    <w:rPr>
                      <w:color w:val="000000" w:themeColor="text1"/>
                    </w:rPr>
                    <w:t xml:space="preserve">Legea nr. 1585 din 27-02-1998 cu privire la asigurarea obligatorie de </w:t>
                  </w:r>
                  <w:proofErr w:type="spellStart"/>
                  <w:r w:rsidRPr="00B801BC">
                    <w:rPr>
                      <w:color w:val="000000" w:themeColor="text1"/>
                    </w:rPr>
                    <w:t>asistenţă</w:t>
                  </w:r>
                  <w:proofErr w:type="spellEnd"/>
                  <w:r w:rsidRPr="00B801BC">
                    <w:rPr>
                      <w:color w:val="000000" w:themeColor="text1"/>
                    </w:rPr>
                    <w:t xml:space="preserve"> medicală</w:t>
                  </w:r>
                </w:p>
              </w:tc>
              <w:tc>
                <w:tcPr>
                  <w:tcW w:w="1916" w:type="dxa"/>
                  <w:vAlign w:val="center"/>
                </w:tcPr>
                <w:p w14:paraId="05BB687F" w14:textId="77777777" w:rsidR="004174F1" w:rsidRPr="00B801BC" w:rsidRDefault="004174F1" w:rsidP="00311CF0">
                  <w:pPr>
                    <w:spacing w:after="0" w:line="240" w:lineRule="auto"/>
                    <w:ind w:left="0"/>
                    <w:jc w:val="center"/>
                    <w:rPr>
                      <w:color w:val="000000" w:themeColor="text1"/>
                    </w:rPr>
                  </w:pPr>
                  <w:r w:rsidRPr="00B801BC">
                    <w:rPr>
                      <w:color w:val="000000" w:themeColor="text1"/>
                    </w:rPr>
                    <w:t>Asigurați de către stat</w:t>
                  </w:r>
                </w:p>
              </w:tc>
            </w:tr>
            <w:tr w:rsidR="00B801BC" w:rsidRPr="00B801BC" w14:paraId="11130C10" w14:textId="77777777" w:rsidTr="00AB2935">
              <w:tc>
                <w:tcPr>
                  <w:tcW w:w="3276" w:type="dxa"/>
                  <w:vAlign w:val="center"/>
                </w:tcPr>
                <w:p w14:paraId="1ECFF5EB" w14:textId="77777777" w:rsidR="004174F1" w:rsidRPr="00B801BC" w:rsidRDefault="004174F1" w:rsidP="00311CF0">
                  <w:pPr>
                    <w:pStyle w:val="ListParagraph"/>
                    <w:numPr>
                      <w:ilvl w:val="0"/>
                      <w:numId w:val="46"/>
                    </w:numPr>
                    <w:spacing w:after="0" w:line="240" w:lineRule="auto"/>
                    <w:ind w:left="0"/>
                    <w:jc w:val="both"/>
                    <w:rPr>
                      <w:color w:val="000000" w:themeColor="text1"/>
                      <w:sz w:val="22"/>
                      <w:shd w:val="clear" w:color="auto" w:fill="FFFFFF"/>
                    </w:rPr>
                  </w:pPr>
                  <w:r w:rsidRPr="00B801BC">
                    <w:rPr>
                      <w:color w:val="000000" w:themeColor="text1"/>
                      <w:sz w:val="22"/>
                      <w:shd w:val="clear" w:color="auto" w:fill="FFFFFF"/>
                    </w:rPr>
                    <w:t>Bilete de tratament sanatorial gratuit o dată la trei ani</w:t>
                  </w:r>
                </w:p>
              </w:tc>
              <w:tc>
                <w:tcPr>
                  <w:tcW w:w="1597" w:type="dxa"/>
                  <w:vAlign w:val="center"/>
                </w:tcPr>
                <w:p w14:paraId="2B19F165" w14:textId="77777777" w:rsidR="004174F1" w:rsidRPr="00B801BC" w:rsidRDefault="004174F1" w:rsidP="00311CF0">
                  <w:pPr>
                    <w:spacing w:after="0" w:line="240" w:lineRule="auto"/>
                    <w:ind w:left="0"/>
                    <w:jc w:val="center"/>
                    <w:rPr>
                      <w:color w:val="000000" w:themeColor="text1"/>
                    </w:rPr>
                  </w:pPr>
                  <w:r w:rsidRPr="00B801BC">
                    <w:rPr>
                      <w:color w:val="000000" w:themeColor="text1"/>
                    </w:rPr>
                    <w:t>Funcțional dar insuficient</w:t>
                  </w:r>
                </w:p>
              </w:tc>
              <w:tc>
                <w:tcPr>
                  <w:tcW w:w="2556" w:type="dxa"/>
                  <w:vAlign w:val="center"/>
                </w:tcPr>
                <w:p w14:paraId="1D4E7770" w14:textId="77777777" w:rsidR="004174F1" w:rsidRPr="00B801BC" w:rsidRDefault="004174F1" w:rsidP="00311CF0">
                  <w:pPr>
                    <w:spacing w:after="0" w:line="240" w:lineRule="auto"/>
                    <w:ind w:left="0"/>
                    <w:jc w:val="center"/>
                    <w:rPr>
                      <w:color w:val="000000" w:themeColor="text1"/>
                    </w:rPr>
                  </w:pPr>
                </w:p>
              </w:tc>
              <w:tc>
                <w:tcPr>
                  <w:tcW w:w="1916" w:type="dxa"/>
                  <w:vAlign w:val="center"/>
                </w:tcPr>
                <w:p w14:paraId="6648C74F" w14:textId="77777777" w:rsidR="004174F1" w:rsidRPr="00B801BC" w:rsidRDefault="004174F1" w:rsidP="00311CF0">
                  <w:pPr>
                    <w:spacing w:after="0" w:line="240" w:lineRule="auto"/>
                    <w:ind w:left="0"/>
                    <w:jc w:val="center"/>
                    <w:rPr>
                      <w:color w:val="000000" w:themeColor="text1"/>
                    </w:rPr>
                  </w:pPr>
                  <w:r w:rsidRPr="00B801BC">
                    <w:rPr>
                      <w:color w:val="000000" w:themeColor="text1"/>
                    </w:rPr>
                    <w:t xml:space="preserve">Procurate de CNAS și acces la CREPOR. </w:t>
                  </w:r>
                  <w:proofErr w:type="spellStart"/>
                  <w:r w:rsidRPr="00B801BC">
                    <w:rPr>
                      <w:color w:val="000000" w:themeColor="text1"/>
                    </w:rPr>
                    <w:t>Aproximariv</w:t>
                  </w:r>
                  <w:proofErr w:type="spellEnd"/>
                  <w:r w:rsidRPr="00B801BC">
                    <w:rPr>
                      <w:color w:val="000000" w:themeColor="text1"/>
                    </w:rPr>
                    <w:t xml:space="preserve"> 1400 anual.</w:t>
                  </w:r>
                </w:p>
              </w:tc>
            </w:tr>
            <w:tr w:rsidR="00B801BC" w:rsidRPr="00B801BC" w14:paraId="773860F2" w14:textId="77777777" w:rsidTr="00AB2935">
              <w:tc>
                <w:tcPr>
                  <w:tcW w:w="3276" w:type="dxa"/>
                  <w:vAlign w:val="center"/>
                </w:tcPr>
                <w:p w14:paraId="22C28241" w14:textId="77777777" w:rsidR="004174F1" w:rsidRPr="00B801BC" w:rsidRDefault="004174F1" w:rsidP="00311CF0">
                  <w:pPr>
                    <w:pStyle w:val="ListParagraph"/>
                    <w:numPr>
                      <w:ilvl w:val="0"/>
                      <w:numId w:val="46"/>
                    </w:numPr>
                    <w:spacing w:after="0" w:line="240" w:lineRule="auto"/>
                    <w:ind w:left="0"/>
                    <w:jc w:val="both"/>
                    <w:rPr>
                      <w:color w:val="000000" w:themeColor="text1"/>
                      <w:sz w:val="22"/>
                      <w:shd w:val="clear" w:color="auto" w:fill="FFFFFF"/>
                    </w:rPr>
                  </w:pPr>
                  <w:r w:rsidRPr="00B801BC">
                    <w:rPr>
                      <w:color w:val="000000" w:themeColor="text1"/>
                      <w:sz w:val="22"/>
                      <w:shd w:val="clear" w:color="auto" w:fill="FFFFFF"/>
                    </w:rPr>
                    <w:lastRenderedPageBreak/>
                    <w:t xml:space="preserve">Protezare ortopedică </w:t>
                  </w:r>
                  <w:proofErr w:type="spellStart"/>
                  <w:r w:rsidRPr="00B801BC">
                    <w:rPr>
                      <w:color w:val="000000" w:themeColor="text1"/>
                      <w:sz w:val="22"/>
                      <w:shd w:val="clear" w:color="auto" w:fill="FFFFFF"/>
                    </w:rPr>
                    <w:t>şi</w:t>
                  </w:r>
                  <w:proofErr w:type="spellEnd"/>
                  <w:r w:rsidRPr="00B801BC">
                    <w:rPr>
                      <w:color w:val="000000" w:themeColor="text1"/>
                      <w:sz w:val="22"/>
                      <w:shd w:val="clear" w:color="auto" w:fill="FFFFFF"/>
                    </w:rPr>
                    <w:t xml:space="preserve"> asigurare cu articole </w:t>
                  </w:r>
                  <w:proofErr w:type="spellStart"/>
                  <w:r w:rsidRPr="00B801BC">
                    <w:rPr>
                      <w:color w:val="000000" w:themeColor="text1"/>
                      <w:sz w:val="22"/>
                      <w:shd w:val="clear" w:color="auto" w:fill="FFFFFF"/>
                    </w:rPr>
                    <w:t>protetico</w:t>
                  </w:r>
                  <w:proofErr w:type="spellEnd"/>
                  <w:r w:rsidRPr="00B801BC">
                    <w:rPr>
                      <w:color w:val="000000" w:themeColor="text1"/>
                      <w:sz w:val="22"/>
                      <w:shd w:val="clear" w:color="auto" w:fill="FFFFFF"/>
                    </w:rPr>
                    <w:t xml:space="preserve">-ortopedice </w:t>
                  </w:r>
                  <w:proofErr w:type="spellStart"/>
                  <w:r w:rsidRPr="00B801BC">
                    <w:rPr>
                      <w:color w:val="000000" w:themeColor="text1"/>
                      <w:sz w:val="22"/>
                      <w:shd w:val="clear" w:color="auto" w:fill="FFFFFF"/>
                    </w:rPr>
                    <w:t>şi</w:t>
                  </w:r>
                  <w:proofErr w:type="spellEnd"/>
                  <w:r w:rsidRPr="00B801BC">
                    <w:rPr>
                      <w:color w:val="000000" w:themeColor="text1"/>
                      <w:sz w:val="22"/>
                      <w:shd w:val="clear" w:color="auto" w:fill="FFFFFF"/>
                    </w:rPr>
                    <w:t xml:space="preserve"> aparate auditive</w:t>
                  </w:r>
                </w:p>
              </w:tc>
              <w:tc>
                <w:tcPr>
                  <w:tcW w:w="1597" w:type="dxa"/>
                  <w:vAlign w:val="center"/>
                </w:tcPr>
                <w:p w14:paraId="1B0BB32F" w14:textId="77777777" w:rsidR="004174F1" w:rsidRPr="00B801BC" w:rsidRDefault="004174F1" w:rsidP="00311CF0">
                  <w:pPr>
                    <w:spacing w:after="0" w:line="240" w:lineRule="auto"/>
                    <w:ind w:left="0"/>
                    <w:jc w:val="center"/>
                    <w:rPr>
                      <w:color w:val="000000" w:themeColor="text1"/>
                    </w:rPr>
                  </w:pPr>
                  <w:r w:rsidRPr="00B801BC">
                    <w:rPr>
                      <w:color w:val="000000" w:themeColor="text1"/>
                    </w:rPr>
                    <w:t>Funcțional</w:t>
                  </w:r>
                </w:p>
              </w:tc>
              <w:tc>
                <w:tcPr>
                  <w:tcW w:w="2556" w:type="dxa"/>
                  <w:vAlign w:val="center"/>
                </w:tcPr>
                <w:p w14:paraId="2AE5D510" w14:textId="77777777" w:rsidR="004174F1" w:rsidRPr="00B801BC" w:rsidRDefault="004174F1" w:rsidP="00311CF0">
                  <w:pPr>
                    <w:spacing w:after="0" w:line="240" w:lineRule="auto"/>
                    <w:ind w:left="0"/>
                    <w:jc w:val="center"/>
                    <w:rPr>
                      <w:color w:val="000000" w:themeColor="text1"/>
                    </w:rPr>
                  </w:pPr>
                </w:p>
              </w:tc>
              <w:tc>
                <w:tcPr>
                  <w:tcW w:w="1916" w:type="dxa"/>
                  <w:vAlign w:val="center"/>
                </w:tcPr>
                <w:p w14:paraId="4E2B8920" w14:textId="77777777" w:rsidR="004174F1" w:rsidRPr="00B801BC" w:rsidRDefault="004174F1" w:rsidP="00311CF0">
                  <w:pPr>
                    <w:spacing w:after="0" w:line="240" w:lineRule="auto"/>
                    <w:ind w:left="0"/>
                    <w:jc w:val="center"/>
                    <w:rPr>
                      <w:color w:val="000000" w:themeColor="text1"/>
                    </w:rPr>
                  </w:pPr>
                  <w:r w:rsidRPr="00B801BC">
                    <w:rPr>
                      <w:color w:val="000000" w:themeColor="text1"/>
                    </w:rPr>
                    <w:t>Prin intermediul CREPOR</w:t>
                  </w:r>
                </w:p>
              </w:tc>
            </w:tr>
          </w:tbl>
          <w:p w14:paraId="0C68C2F1" w14:textId="7179E97B" w:rsidR="004174F1" w:rsidRPr="00041E98" w:rsidRDefault="004174F1" w:rsidP="00983CE3">
            <w:pPr>
              <w:spacing w:line="240" w:lineRule="auto"/>
              <w:ind w:left="0"/>
              <w:jc w:val="both"/>
              <w:rPr>
                <w:sz w:val="28"/>
                <w:szCs w:val="28"/>
              </w:rPr>
            </w:pPr>
            <w:r w:rsidRPr="00041E98">
              <w:rPr>
                <w:sz w:val="28"/>
                <w:szCs w:val="28"/>
              </w:rPr>
              <w:t xml:space="preserve">Formal, veteranii de război beneficiază de un șir de înlesniri însă în realitate beneficiile acordate acestora sunt departe de cele stipulate de cadrul legal. În realitate, doar alocația constituie un drept realizat corespunzător. Asistența medicală gratuită este un beneficiu mai mult iluzoriu, ori veteranul în caz că nu muncește și nu este pensionar ar fi beneficiat de acesta obținând statutul de șomer sau asistat social. În cazul, tratamentului </w:t>
            </w:r>
            <w:proofErr w:type="spellStart"/>
            <w:r w:rsidRPr="00041E98">
              <w:rPr>
                <w:sz w:val="28"/>
                <w:szCs w:val="28"/>
              </w:rPr>
              <w:t>balneo</w:t>
            </w:r>
            <w:proofErr w:type="spellEnd"/>
            <w:r w:rsidRPr="00041E98">
              <w:rPr>
                <w:sz w:val="28"/>
                <w:szCs w:val="28"/>
              </w:rPr>
              <w:t xml:space="preserve">-sanatorial mai puțin de 1500 de veterani de război au acces anual la aceste servicii. Dreptul se realizează într-o proporție mai mică de 15%. </w:t>
            </w:r>
          </w:p>
          <w:tbl>
            <w:tblPr>
              <w:tblW w:w="9303" w:type="dxa"/>
              <w:tblLook w:val="04A0" w:firstRow="1" w:lastRow="0" w:firstColumn="1" w:lastColumn="0" w:noHBand="0" w:noVBand="1"/>
            </w:tblPr>
            <w:tblGrid>
              <w:gridCol w:w="678"/>
              <w:gridCol w:w="978"/>
              <w:gridCol w:w="831"/>
              <w:gridCol w:w="977"/>
              <w:gridCol w:w="695"/>
              <w:gridCol w:w="977"/>
              <w:gridCol w:w="751"/>
              <w:gridCol w:w="977"/>
              <w:gridCol w:w="695"/>
              <w:gridCol w:w="977"/>
              <w:gridCol w:w="727"/>
            </w:tblGrid>
            <w:tr w:rsidR="00041E98" w:rsidRPr="00041E98" w14:paraId="3E6CF039" w14:textId="77777777" w:rsidTr="00AB2935">
              <w:trPr>
                <w:trHeight w:val="222"/>
              </w:trPr>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A4AB0D"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Anii</w:t>
                  </w:r>
                </w:p>
              </w:tc>
              <w:tc>
                <w:tcPr>
                  <w:tcW w:w="183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4313CD"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Bilete utilizate total</w:t>
                  </w:r>
                </w:p>
              </w:tc>
              <w:tc>
                <w:tcPr>
                  <w:tcW w:w="6590" w:type="dxa"/>
                  <w:gridSpan w:val="8"/>
                  <w:tcBorders>
                    <w:top w:val="single" w:sz="4" w:space="0" w:color="auto"/>
                    <w:left w:val="nil"/>
                    <w:bottom w:val="single" w:sz="4" w:space="0" w:color="auto"/>
                    <w:right w:val="single" w:sz="4" w:space="0" w:color="auto"/>
                  </w:tcBorders>
                  <w:shd w:val="clear" w:color="auto" w:fill="auto"/>
                  <w:vAlign w:val="center"/>
                  <w:hideMark/>
                </w:tcPr>
                <w:p w14:paraId="1A5B5F8A"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b/>
                      <w:bCs/>
                      <w:sz w:val="20"/>
                      <w:szCs w:val="20"/>
                      <w:lang w:eastAsia="ro-MD"/>
                    </w:rPr>
                    <w:t>inclusiv pe categoriile de beneficiari</w:t>
                  </w:r>
                </w:p>
              </w:tc>
            </w:tr>
            <w:tr w:rsidR="00041E98" w:rsidRPr="00041E98" w14:paraId="4FEBA53B" w14:textId="77777777" w:rsidTr="00AB2935">
              <w:trPr>
                <w:trHeight w:val="558"/>
              </w:trPr>
              <w:tc>
                <w:tcPr>
                  <w:tcW w:w="876" w:type="dxa"/>
                  <w:vMerge/>
                  <w:tcBorders>
                    <w:top w:val="single" w:sz="4" w:space="0" w:color="auto"/>
                    <w:left w:val="single" w:sz="4" w:space="0" w:color="auto"/>
                    <w:bottom w:val="single" w:sz="4" w:space="0" w:color="auto"/>
                    <w:right w:val="single" w:sz="4" w:space="0" w:color="auto"/>
                  </w:tcBorders>
                  <w:vAlign w:val="center"/>
                  <w:hideMark/>
                </w:tcPr>
                <w:p w14:paraId="7448924C" w14:textId="77777777" w:rsidR="00041E98" w:rsidRPr="00041E98" w:rsidRDefault="00041E98" w:rsidP="00041E98">
                  <w:pPr>
                    <w:spacing w:after="0" w:line="240" w:lineRule="auto"/>
                    <w:ind w:left="0"/>
                    <w:rPr>
                      <w:rFonts w:eastAsia="Times New Roman" w:cs="Times New Roman"/>
                      <w:b/>
                      <w:bCs/>
                      <w:sz w:val="20"/>
                      <w:szCs w:val="20"/>
                      <w:lang w:eastAsia="ro-MD"/>
                    </w:rPr>
                  </w:pPr>
                </w:p>
              </w:tc>
              <w:tc>
                <w:tcPr>
                  <w:tcW w:w="1837" w:type="dxa"/>
                  <w:gridSpan w:val="2"/>
                  <w:vMerge/>
                  <w:tcBorders>
                    <w:top w:val="single" w:sz="4" w:space="0" w:color="auto"/>
                    <w:left w:val="single" w:sz="4" w:space="0" w:color="auto"/>
                    <w:bottom w:val="single" w:sz="4" w:space="0" w:color="auto"/>
                    <w:right w:val="single" w:sz="4" w:space="0" w:color="auto"/>
                  </w:tcBorders>
                  <w:vAlign w:val="center"/>
                  <w:hideMark/>
                </w:tcPr>
                <w:p w14:paraId="1F21546A" w14:textId="77777777" w:rsidR="00041E98" w:rsidRPr="00041E98" w:rsidRDefault="00041E98" w:rsidP="00041E98">
                  <w:pPr>
                    <w:spacing w:after="0" w:line="240" w:lineRule="auto"/>
                    <w:ind w:left="0"/>
                    <w:rPr>
                      <w:rFonts w:eastAsia="Times New Roman" w:cs="Times New Roman"/>
                      <w:b/>
                      <w:bCs/>
                      <w:sz w:val="20"/>
                      <w:szCs w:val="20"/>
                      <w:lang w:eastAsia="ro-MD"/>
                    </w:rPr>
                  </w:pPr>
                </w:p>
              </w:tc>
              <w:tc>
                <w:tcPr>
                  <w:tcW w:w="1524" w:type="dxa"/>
                  <w:gridSpan w:val="2"/>
                  <w:tcBorders>
                    <w:top w:val="single" w:sz="4" w:space="0" w:color="auto"/>
                    <w:left w:val="nil"/>
                    <w:bottom w:val="single" w:sz="4" w:space="0" w:color="auto"/>
                    <w:right w:val="single" w:sz="4" w:space="0" w:color="auto"/>
                  </w:tcBorders>
                  <w:shd w:val="clear" w:color="auto" w:fill="auto"/>
                  <w:vAlign w:val="center"/>
                  <w:hideMark/>
                </w:tcPr>
                <w:p w14:paraId="5CB02213"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persoane cu dizabilități de pe urma războiului</w:t>
                  </w:r>
                </w:p>
              </w:tc>
              <w:tc>
                <w:tcPr>
                  <w:tcW w:w="1770" w:type="dxa"/>
                  <w:gridSpan w:val="2"/>
                  <w:tcBorders>
                    <w:top w:val="single" w:sz="4" w:space="0" w:color="auto"/>
                    <w:left w:val="nil"/>
                    <w:bottom w:val="single" w:sz="4" w:space="0" w:color="auto"/>
                    <w:right w:val="single" w:sz="4" w:space="0" w:color="auto"/>
                  </w:tcBorders>
                  <w:shd w:val="clear" w:color="auto" w:fill="auto"/>
                  <w:vAlign w:val="center"/>
                  <w:hideMark/>
                </w:tcPr>
                <w:p w14:paraId="6C181C40"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veterani de război</w:t>
                  </w:r>
                </w:p>
              </w:tc>
              <w:tc>
                <w:tcPr>
                  <w:tcW w:w="1503" w:type="dxa"/>
                  <w:gridSpan w:val="2"/>
                  <w:tcBorders>
                    <w:top w:val="single" w:sz="4" w:space="0" w:color="auto"/>
                    <w:left w:val="nil"/>
                    <w:bottom w:val="single" w:sz="4" w:space="0" w:color="auto"/>
                    <w:right w:val="single" w:sz="4" w:space="0" w:color="auto"/>
                  </w:tcBorders>
                  <w:shd w:val="clear" w:color="auto" w:fill="auto"/>
                  <w:vAlign w:val="center"/>
                  <w:hideMark/>
                </w:tcPr>
                <w:p w14:paraId="7400ABEC"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veterani serviciul militari</w:t>
                  </w:r>
                </w:p>
              </w:tc>
              <w:tc>
                <w:tcPr>
                  <w:tcW w:w="1792" w:type="dxa"/>
                  <w:gridSpan w:val="2"/>
                  <w:tcBorders>
                    <w:top w:val="single" w:sz="4" w:space="0" w:color="auto"/>
                    <w:left w:val="nil"/>
                    <w:bottom w:val="single" w:sz="4" w:space="0" w:color="auto"/>
                    <w:right w:val="single" w:sz="4" w:space="0" w:color="auto"/>
                  </w:tcBorders>
                  <w:shd w:val="clear" w:color="auto" w:fill="auto"/>
                  <w:vAlign w:val="center"/>
                  <w:hideMark/>
                </w:tcPr>
                <w:p w14:paraId="58D0737F"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veterani muncii</w:t>
                  </w:r>
                </w:p>
              </w:tc>
            </w:tr>
            <w:tr w:rsidR="00041E98" w:rsidRPr="00041E98" w14:paraId="00FDAE78" w14:textId="77777777" w:rsidTr="00AB2935">
              <w:trPr>
                <w:trHeight w:val="380"/>
              </w:trPr>
              <w:tc>
                <w:tcPr>
                  <w:tcW w:w="876" w:type="dxa"/>
                  <w:vMerge/>
                  <w:tcBorders>
                    <w:top w:val="single" w:sz="4" w:space="0" w:color="auto"/>
                    <w:left w:val="single" w:sz="4" w:space="0" w:color="auto"/>
                    <w:bottom w:val="single" w:sz="4" w:space="0" w:color="auto"/>
                    <w:right w:val="single" w:sz="4" w:space="0" w:color="auto"/>
                  </w:tcBorders>
                  <w:vAlign w:val="center"/>
                  <w:hideMark/>
                </w:tcPr>
                <w:p w14:paraId="1E2E96F6" w14:textId="77777777" w:rsidR="00041E98" w:rsidRPr="00041E98" w:rsidRDefault="00041E98" w:rsidP="00041E98">
                  <w:pPr>
                    <w:spacing w:after="0" w:line="240" w:lineRule="auto"/>
                    <w:ind w:left="0"/>
                    <w:rPr>
                      <w:rFonts w:eastAsia="Times New Roman" w:cs="Times New Roman"/>
                      <w:b/>
                      <w:bCs/>
                      <w:sz w:val="20"/>
                      <w:szCs w:val="20"/>
                      <w:lang w:eastAsia="ro-MD"/>
                    </w:rPr>
                  </w:pPr>
                </w:p>
              </w:tc>
              <w:tc>
                <w:tcPr>
                  <w:tcW w:w="947" w:type="dxa"/>
                  <w:tcBorders>
                    <w:top w:val="nil"/>
                    <w:left w:val="nil"/>
                    <w:bottom w:val="single" w:sz="4" w:space="0" w:color="auto"/>
                    <w:right w:val="single" w:sz="4" w:space="0" w:color="auto"/>
                  </w:tcBorders>
                  <w:shd w:val="clear" w:color="auto" w:fill="auto"/>
                  <w:vAlign w:val="center"/>
                  <w:hideMark/>
                </w:tcPr>
                <w:p w14:paraId="7C621CA0"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 xml:space="preserve">Numărul de bilete </w:t>
                  </w:r>
                </w:p>
              </w:tc>
              <w:tc>
                <w:tcPr>
                  <w:tcW w:w="889" w:type="dxa"/>
                  <w:tcBorders>
                    <w:top w:val="nil"/>
                    <w:left w:val="nil"/>
                    <w:bottom w:val="single" w:sz="4" w:space="0" w:color="auto"/>
                    <w:right w:val="single" w:sz="4" w:space="0" w:color="auto"/>
                  </w:tcBorders>
                  <w:shd w:val="clear" w:color="auto" w:fill="auto"/>
                  <w:vAlign w:val="center"/>
                  <w:hideMark/>
                </w:tcPr>
                <w:p w14:paraId="5AF12E58"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Suma             (mii lei )</w:t>
                  </w:r>
                </w:p>
              </w:tc>
              <w:tc>
                <w:tcPr>
                  <w:tcW w:w="841" w:type="dxa"/>
                  <w:tcBorders>
                    <w:top w:val="nil"/>
                    <w:left w:val="nil"/>
                    <w:bottom w:val="single" w:sz="4" w:space="0" w:color="auto"/>
                    <w:right w:val="single" w:sz="4" w:space="0" w:color="auto"/>
                  </w:tcBorders>
                  <w:shd w:val="clear" w:color="auto" w:fill="auto"/>
                  <w:vAlign w:val="center"/>
                  <w:hideMark/>
                </w:tcPr>
                <w:p w14:paraId="718BC87F"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 xml:space="preserve">Numărul de bilete </w:t>
                  </w:r>
                </w:p>
              </w:tc>
              <w:tc>
                <w:tcPr>
                  <w:tcW w:w="683" w:type="dxa"/>
                  <w:tcBorders>
                    <w:top w:val="nil"/>
                    <w:left w:val="nil"/>
                    <w:bottom w:val="single" w:sz="4" w:space="0" w:color="auto"/>
                    <w:right w:val="single" w:sz="4" w:space="0" w:color="auto"/>
                  </w:tcBorders>
                  <w:shd w:val="clear" w:color="auto" w:fill="auto"/>
                  <w:vAlign w:val="center"/>
                  <w:hideMark/>
                </w:tcPr>
                <w:p w14:paraId="1A97AADF"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Suma              (mii lei )</w:t>
                  </w:r>
                </w:p>
              </w:tc>
              <w:tc>
                <w:tcPr>
                  <w:tcW w:w="948" w:type="dxa"/>
                  <w:tcBorders>
                    <w:top w:val="nil"/>
                    <w:left w:val="nil"/>
                    <w:bottom w:val="single" w:sz="4" w:space="0" w:color="auto"/>
                    <w:right w:val="single" w:sz="4" w:space="0" w:color="auto"/>
                  </w:tcBorders>
                  <w:shd w:val="clear" w:color="auto" w:fill="auto"/>
                  <w:vAlign w:val="center"/>
                  <w:hideMark/>
                </w:tcPr>
                <w:p w14:paraId="4782F4DE"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 xml:space="preserve">Numărul de bilete </w:t>
                  </w:r>
                </w:p>
              </w:tc>
              <w:tc>
                <w:tcPr>
                  <w:tcW w:w="821" w:type="dxa"/>
                  <w:tcBorders>
                    <w:top w:val="nil"/>
                    <w:left w:val="nil"/>
                    <w:bottom w:val="single" w:sz="4" w:space="0" w:color="auto"/>
                    <w:right w:val="single" w:sz="4" w:space="0" w:color="auto"/>
                  </w:tcBorders>
                  <w:shd w:val="clear" w:color="auto" w:fill="auto"/>
                  <w:vAlign w:val="center"/>
                  <w:hideMark/>
                </w:tcPr>
                <w:p w14:paraId="05F8C9E9"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Suma                          (mii lei )</w:t>
                  </w:r>
                </w:p>
              </w:tc>
              <w:tc>
                <w:tcPr>
                  <w:tcW w:w="819" w:type="dxa"/>
                  <w:tcBorders>
                    <w:top w:val="nil"/>
                    <w:left w:val="nil"/>
                    <w:bottom w:val="single" w:sz="4" w:space="0" w:color="auto"/>
                    <w:right w:val="single" w:sz="4" w:space="0" w:color="auto"/>
                  </w:tcBorders>
                  <w:shd w:val="clear" w:color="auto" w:fill="auto"/>
                  <w:vAlign w:val="center"/>
                  <w:hideMark/>
                </w:tcPr>
                <w:p w14:paraId="34669A48"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 xml:space="preserve">Numărul de bilete </w:t>
                  </w:r>
                </w:p>
              </w:tc>
              <w:tc>
                <w:tcPr>
                  <w:tcW w:w="683" w:type="dxa"/>
                  <w:tcBorders>
                    <w:top w:val="nil"/>
                    <w:left w:val="nil"/>
                    <w:bottom w:val="single" w:sz="4" w:space="0" w:color="auto"/>
                    <w:right w:val="single" w:sz="4" w:space="0" w:color="auto"/>
                  </w:tcBorders>
                  <w:shd w:val="clear" w:color="auto" w:fill="auto"/>
                  <w:vAlign w:val="center"/>
                  <w:hideMark/>
                </w:tcPr>
                <w:p w14:paraId="5F397D31"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Suma                      (mii lei )</w:t>
                  </w:r>
                </w:p>
              </w:tc>
              <w:tc>
                <w:tcPr>
                  <w:tcW w:w="948" w:type="dxa"/>
                  <w:tcBorders>
                    <w:top w:val="nil"/>
                    <w:left w:val="nil"/>
                    <w:bottom w:val="single" w:sz="4" w:space="0" w:color="auto"/>
                    <w:right w:val="single" w:sz="4" w:space="0" w:color="auto"/>
                  </w:tcBorders>
                  <w:shd w:val="clear" w:color="auto" w:fill="auto"/>
                  <w:vAlign w:val="center"/>
                  <w:hideMark/>
                </w:tcPr>
                <w:p w14:paraId="3B84B41E"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 xml:space="preserve">Numărul de bilete </w:t>
                  </w:r>
                </w:p>
              </w:tc>
              <w:tc>
                <w:tcPr>
                  <w:tcW w:w="843" w:type="dxa"/>
                  <w:tcBorders>
                    <w:top w:val="nil"/>
                    <w:left w:val="nil"/>
                    <w:bottom w:val="single" w:sz="4" w:space="0" w:color="auto"/>
                    <w:right w:val="single" w:sz="4" w:space="0" w:color="auto"/>
                  </w:tcBorders>
                  <w:shd w:val="clear" w:color="auto" w:fill="auto"/>
                  <w:vAlign w:val="center"/>
                  <w:hideMark/>
                </w:tcPr>
                <w:p w14:paraId="6CFEAB47"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Suma             (mii lei )</w:t>
                  </w:r>
                </w:p>
              </w:tc>
            </w:tr>
            <w:tr w:rsidR="00041E98" w:rsidRPr="00041E98" w14:paraId="26E5F177" w14:textId="77777777" w:rsidTr="00AB2935">
              <w:trPr>
                <w:trHeight w:val="222"/>
              </w:trPr>
              <w:tc>
                <w:tcPr>
                  <w:tcW w:w="876" w:type="dxa"/>
                  <w:tcBorders>
                    <w:top w:val="nil"/>
                    <w:left w:val="single" w:sz="4" w:space="0" w:color="auto"/>
                    <w:bottom w:val="single" w:sz="4" w:space="0" w:color="auto"/>
                    <w:right w:val="single" w:sz="4" w:space="0" w:color="auto"/>
                  </w:tcBorders>
                  <w:shd w:val="clear" w:color="auto" w:fill="auto"/>
                  <w:vAlign w:val="center"/>
                  <w:hideMark/>
                </w:tcPr>
                <w:p w14:paraId="1F1AE5D2"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2018</w:t>
                  </w:r>
                </w:p>
              </w:tc>
              <w:tc>
                <w:tcPr>
                  <w:tcW w:w="947" w:type="dxa"/>
                  <w:tcBorders>
                    <w:top w:val="nil"/>
                    <w:left w:val="nil"/>
                    <w:bottom w:val="single" w:sz="4" w:space="0" w:color="auto"/>
                    <w:right w:val="single" w:sz="4" w:space="0" w:color="auto"/>
                  </w:tcBorders>
                  <w:shd w:val="clear" w:color="auto" w:fill="auto"/>
                  <w:vAlign w:val="center"/>
                  <w:hideMark/>
                </w:tcPr>
                <w:p w14:paraId="65EF73EB"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7163</w:t>
                  </w:r>
                </w:p>
              </w:tc>
              <w:tc>
                <w:tcPr>
                  <w:tcW w:w="889" w:type="dxa"/>
                  <w:tcBorders>
                    <w:top w:val="nil"/>
                    <w:left w:val="nil"/>
                    <w:bottom w:val="single" w:sz="4" w:space="0" w:color="auto"/>
                    <w:right w:val="single" w:sz="4" w:space="0" w:color="auto"/>
                  </w:tcBorders>
                  <w:shd w:val="clear" w:color="auto" w:fill="auto"/>
                  <w:vAlign w:val="center"/>
                  <w:hideMark/>
                </w:tcPr>
                <w:p w14:paraId="2E3EE06B"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46902</w:t>
                  </w:r>
                </w:p>
              </w:tc>
              <w:tc>
                <w:tcPr>
                  <w:tcW w:w="841" w:type="dxa"/>
                  <w:tcBorders>
                    <w:top w:val="nil"/>
                    <w:left w:val="nil"/>
                    <w:bottom w:val="single" w:sz="4" w:space="0" w:color="auto"/>
                    <w:right w:val="single" w:sz="4" w:space="0" w:color="auto"/>
                  </w:tcBorders>
                  <w:shd w:val="clear" w:color="auto" w:fill="auto"/>
                  <w:vAlign w:val="center"/>
                  <w:hideMark/>
                </w:tcPr>
                <w:p w14:paraId="3D34232A"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149</w:t>
                  </w:r>
                </w:p>
              </w:tc>
              <w:tc>
                <w:tcPr>
                  <w:tcW w:w="683" w:type="dxa"/>
                  <w:tcBorders>
                    <w:top w:val="nil"/>
                    <w:left w:val="nil"/>
                    <w:bottom w:val="single" w:sz="4" w:space="0" w:color="auto"/>
                    <w:right w:val="single" w:sz="4" w:space="0" w:color="auto"/>
                  </w:tcBorders>
                  <w:shd w:val="clear" w:color="auto" w:fill="auto"/>
                  <w:vAlign w:val="center"/>
                  <w:hideMark/>
                </w:tcPr>
                <w:p w14:paraId="1435E83D"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981</w:t>
                  </w:r>
                </w:p>
              </w:tc>
              <w:tc>
                <w:tcPr>
                  <w:tcW w:w="948" w:type="dxa"/>
                  <w:tcBorders>
                    <w:top w:val="nil"/>
                    <w:left w:val="nil"/>
                    <w:bottom w:val="single" w:sz="4" w:space="0" w:color="auto"/>
                    <w:right w:val="single" w:sz="4" w:space="0" w:color="auto"/>
                  </w:tcBorders>
                  <w:shd w:val="clear" w:color="auto" w:fill="auto"/>
                  <w:noWrap/>
                  <w:vAlign w:val="center"/>
                  <w:hideMark/>
                </w:tcPr>
                <w:p w14:paraId="731B27CD"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1431</w:t>
                  </w:r>
                </w:p>
              </w:tc>
              <w:tc>
                <w:tcPr>
                  <w:tcW w:w="821" w:type="dxa"/>
                  <w:tcBorders>
                    <w:top w:val="nil"/>
                    <w:left w:val="nil"/>
                    <w:bottom w:val="single" w:sz="4" w:space="0" w:color="auto"/>
                    <w:right w:val="single" w:sz="4" w:space="0" w:color="auto"/>
                  </w:tcBorders>
                  <w:shd w:val="clear" w:color="auto" w:fill="auto"/>
                  <w:noWrap/>
                  <w:vAlign w:val="center"/>
                  <w:hideMark/>
                </w:tcPr>
                <w:p w14:paraId="73D2D3CA"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9411</w:t>
                  </w:r>
                </w:p>
              </w:tc>
              <w:tc>
                <w:tcPr>
                  <w:tcW w:w="819" w:type="dxa"/>
                  <w:tcBorders>
                    <w:top w:val="nil"/>
                    <w:left w:val="nil"/>
                    <w:bottom w:val="single" w:sz="4" w:space="0" w:color="auto"/>
                    <w:right w:val="single" w:sz="4" w:space="0" w:color="auto"/>
                  </w:tcBorders>
                  <w:shd w:val="clear" w:color="auto" w:fill="auto"/>
                  <w:noWrap/>
                  <w:vAlign w:val="center"/>
                  <w:hideMark/>
                </w:tcPr>
                <w:p w14:paraId="7A13D102"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475</w:t>
                  </w:r>
                </w:p>
              </w:tc>
              <w:tc>
                <w:tcPr>
                  <w:tcW w:w="683" w:type="dxa"/>
                  <w:tcBorders>
                    <w:top w:val="nil"/>
                    <w:left w:val="nil"/>
                    <w:bottom w:val="single" w:sz="4" w:space="0" w:color="auto"/>
                    <w:right w:val="single" w:sz="4" w:space="0" w:color="auto"/>
                  </w:tcBorders>
                  <w:shd w:val="clear" w:color="auto" w:fill="auto"/>
                  <w:noWrap/>
                  <w:vAlign w:val="center"/>
                  <w:hideMark/>
                </w:tcPr>
                <w:p w14:paraId="654637D4"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3104</w:t>
                  </w:r>
                </w:p>
              </w:tc>
              <w:tc>
                <w:tcPr>
                  <w:tcW w:w="948" w:type="dxa"/>
                  <w:tcBorders>
                    <w:top w:val="nil"/>
                    <w:left w:val="nil"/>
                    <w:bottom w:val="single" w:sz="4" w:space="0" w:color="auto"/>
                    <w:right w:val="single" w:sz="4" w:space="0" w:color="auto"/>
                  </w:tcBorders>
                  <w:shd w:val="clear" w:color="auto" w:fill="auto"/>
                  <w:noWrap/>
                  <w:vAlign w:val="center"/>
                  <w:hideMark/>
                </w:tcPr>
                <w:p w14:paraId="51D8B4D4"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5083</w:t>
                  </w:r>
                </w:p>
              </w:tc>
              <w:tc>
                <w:tcPr>
                  <w:tcW w:w="843" w:type="dxa"/>
                  <w:tcBorders>
                    <w:top w:val="nil"/>
                    <w:left w:val="nil"/>
                    <w:bottom w:val="single" w:sz="4" w:space="0" w:color="auto"/>
                    <w:right w:val="single" w:sz="4" w:space="0" w:color="auto"/>
                  </w:tcBorders>
                  <w:shd w:val="clear" w:color="auto" w:fill="auto"/>
                  <w:noWrap/>
                  <w:vAlign w:val="center"/>
                  <w:hideMark/>
                </w:tcPr>
                <w:p w14:paraId="019E09AD"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33239</w:t>
                  </w:r>
                </w:p>
              </w:tc>
            </w:tr>
            <w:tr w:rsidR="00041E98" w:rsidRPr="00041E98" w14:paraId="01A1F5E4" w14:textId="77777777" w:rsidTr="00AB2935">
              <w:trPr>
                <w:trHeight w:val="222"/>
              </w:trPr>
              <w:tc>
                <w:tcPr>
                  <w:tcW w:w="876" w:type="dxa"/>
                  <w:tcBorders>
                    <w:top w:val="nil"/>
                    <w:left w:val="single" w:sz="4" w:space="0" w:color="auto"/>
                    <w:bottom w:val="single" w:sz="4" w:space="0" w:color="auto"/>
                    <w:right w:val="single" w:sz="4" w:space="0" w:color="auto"/>
                  </w:tcBorders>
                  <w:shd w:val="clear" w:color="auto" w:fill="auto"/>
                  <w:vAlign w:val="center"/>
                  <w:hideMark/>
                </w:tcPr>
                <w:p w14:paraId="5E6D1DDF"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2019</w:t>
                  </w:r>
                </w:p>
              </w:tc>
              <w:tc>
                <w:tcPr>
                  <w:tcW w:w="947" w:type="dxa"/>
                  <w:tcBorders>
                    <w:top w:val="nil"/>
                    <w:left w:val="nil"/>
                    <w:bottom w:val="single" w:sz="4" w:space="0" w:color="auto"/>
                    <w:right w:val="single" w:sz="4" w:space="0" w:color="auto"/>
                  </w:tcBorders>
                  <w:shd w:val="clear" w:color="auto" w:fill="auto"/>
                  <w:vAlign w:val="center"/>
                  <w:hideMark/>
                </w:tcPr>
                <w:p w14:paraId="1B1FEFD5"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7466</w:t>
                  </w:r>
                </w:p>
              </w:tc>
              <w:tc>
                <w:tcPr>
                  <w:tcW w:w="889" w:type="dxa"/>
                  <w:tcBorders>
                    <w:top w:val="nil"/>
                    <w:left w:val="nil"/>
                    <w:bottom w:val="single" w:sz="4" w:space="0" w:color="auto"/>
                    <w:right w:val="single" w:sz="4" w:space="0" w:color="auto"/>
                  </w:tcBorders>
                  <w:shd w:val="clear" w:color="auto" w:fill="auto"/>
                  <w:vAlign w:val="center"/>
                  <w:hideMark/>
                </w:tcPr>
                <w:p w14:paraId="33408B42"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49177</w:t>
                  </w:r>
                </w:p>
              </w:tc>
              <w:tc>
                <w:tcPr>
                  <w:tcW w:w="841" w:type="dxa"/>
                  <w:tcBorders>
                    <w:top w:val="nil"/>
                    <w:left w:val="nil"/>
                    <w:bottom w:val="single" w:sz="4" w:space="0" w:color="auto"/>
                    <w:right w:val="single" w:sz="4" w:space="0" w:color="auto"/>
                  </w:tcBorders>
                  <w:shd w:val="clear" w:color="auto" w:fill="auto"/>
                  <w:vAlign w:val="center"/>
                  <w:hideMark/>
                </w:tcPr>
                <w:p w14:paraId="4E2B2463"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126</w:t>
                  </w:r>
                </w:p>
              </w:tc>
              <w:tc>
                <w:tcPr>
                  <w:tcW w:w="683" w:type="dxa"/>
                  <w:tcBorders>
                    <w:top w:val="nil"/>
                    <w:left w:val="nil"/>
                    <w:bottom w:val="single" w:sz="4" w:space="0" w:color="auto"/>
                    <w:right w:val="single" w:sz="4" w:space="0" w:color="auto"/>
                  </w:tcBorders>
                  <w:shd w:val="clear" w:color="auto" w:fill="auto"/>
                  <w:vAlign w:val="center"/>
                  <w:hideMark/>
                </w:tcPr>
                <w:p w14:paraId="681FD9C1"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840</w:t>
                  </w:r>
                </w:p>
              </w:tc>
              <w:tc>
                <w:tcPr>
                  <w:tcW w:w="948" w:type="dxa"/>
                  <w:tcBorders>
                    <w:top w:val="nil"/>
                    <w:left w:val="nil"/>
                    <w:bottom w:val="single" w:sz="4" w:space="0" w:color="auto"/>
                    <w:right w:val="single" w:sz="4" w:space="0" w:color="auto"/>
                  </w:tcBorders>
                  <w:shd w:val="clear" w:color="auto" w:fill="auto"/>
                  <w:noWrap/>
                  <w:vAlign w:val="center"/>
                  <w:hideMark/>
                </w:tcPr>
                <w:p w14:paraId="28F1C19E"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1369</w:t>
                  </w:r>
                </w:p>
              </w:tc>
              <w:tc>
                <w:tcPr>
                  <w:tcW w:w="821" w:type="dxa"/>
                  <w:tcBorders>
                    <w:top w:val="nil"/>
                    <w:left w:val="nil"/>
                    <w:bottom w:val="single" w:sz="4" w:space="0" w:color="auto"/>
                    <w:right w:val="single" w:sz="4" w:space="0" w:color="auto"/>
                  </w:tcBorders>
                  <w:shd w:val="clear" w:color="auto" w:fill="auto"/>
                  <w:noWrap/>
                  <w:vAlign w:val="center"/>
                  <w:hideMark/>
                </w:tcPr>
                <w:p w14:paraId="5D9D9194"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9120</w:t>
                  </w:r>
                </w:p>
              </w:tc>
              <w:tc>
                <w:tcPr>
                  <w:tcW w:w="819" w:type="dxa"/>
                  <w:tcBorders>
                    <w:top w:val="nil"/>
                    <w:left w:val="nil"/>
                    <w:bottom w:val="single" w:sz="4" w:space="0" w:color="auto"/>
                    <w:right w:val="single" w:sz="4" w:space="0" w:color="auto"/>
                  </w:tcBorders>
                  <w:shd w:val="clear" w:color="auto" w:fill="auto"/>
                  <w:noWrap/>
                  <w:vAlign w:val="center"/>
                  <w:hideMark/>
                </w:tcPr>
                <w:p w14:paraId="00E6CA0A"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224</w:t>
                  </w:r>
                </w:p>
              </w:tc>
              <w:tc>
                <w:tcPr>
                  <w:tcW w:w="683" w:type="dxa"/>
                  <w:tcBorders>
                    <w:top w:val="nil"/>
                    <w:left w:val="nil"/>
                    <w:bottom w:val="single" w:sz="4" w:space="0" w:color="auto"/>
                    <w:right w:val="single" w:sz="4" w:space="0" w:color="auto"/>
                  </w:tcBorders>
                  <w:shd w:val="clear" w:color="auto" w:fill="auto"/>
                  <w:noWrap/>
                  <w:vAlign w:val="center"/>
                  <w:hideMark/>
                </w:tcPr>
                <w:p w14:paraId="30E18AFF"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1476</w:t>
                  </w:r>
                </w:p>
              </w:tc>
              <w:tc>
                <w:tcPr>
                  <w:tcW w:w="948" w:type="dxa"/>
                  <w:tcBorders>
                    <w:top w:val="nil"/>
                    <w:left w:val="nil"/>
                    <w:bottom w:val="single" w:sz="4" w:space="0" w:color="auto"/>
                    <w:right w:val="single" w:sz="4" w:space="0" w:color="auto"/>
                  </w:tcBorders>
                  <w:shd w:val="clear" w:color="auto" w:fill="auto"/>
                  <w:noWrap/>
                  <w:vAlign w:val="center"/>
                  <w:hideMark/>
                </w:tcPr>
                <w:p w14:paraId="579E164E"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5733</w:t>
                  </w:r>
                </w:p>
              </w:tc>
              <w:tc>
                <w:tcPr>
                  <w:tcW w:w="843" w:type="dxa"/>
                  <w:tcBorders>
                    <w:top w:val="nil"/>
                    <w:left w:val="nil"/>
                    <w:bottom w:val="single" w:sz="4" w:space="0" w:color="auto"/>
                    <w:right w:val="single" w:sz="4" w:space="0" w:color="auto"/>
                  </w:tcBorders>
                  <w:shd w:val="clear" w:color="auto" w:fill="auto"/>
                  <w:noWrap/>
                  <w:vAlign w:val="center"/>
                  <w:hideMark/>
                </w:tcPr>
                <w:p w14:paraId="66CA801E"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37647</w:t>
                  </w:r>
                </w:p>
              </w:tc>
            </w:tr>
            <w:tr w:rsidR="00041E98" w:rsidRPr="00041E98" w14:paraId="1095538E" w14:textId="77777777" w:rsidTr="00AB2935">
              <w:trPr>
                <w:trHeight w:val="569"/>
              </w:trPr>
              <w:tc>
                <w:tcPr>
                  <w:tcW w:w="876" w:type="dxa"/>
                  <w:tcBorders>
                    <w:top w:val="nil"/>
                    <w:left w:val="single" w:sz="4" w:space="0" w:color="auto"/>
                    <w:bottom w:val="single" w:sz="4" w:space="0" w:color="auto"/>
                    <w:right w:val="single" w:sz="4" w:space="0" w:color="auto"/>
                  </w:tcBorders>
                  <w:shd w:val="clear" w:color="auto" w:fill="auto"/>
                  <w:vAlign w:val="center"/>
                  <w:hideMark/>
                </w:tcPr>
                <w:p w14:paraId="3D62CA06"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9 luni anului 2021</w:t>
                  </w:r>
                </w:p>
              </w:tc>
              <w:tc>
                <w:tcPr>
                  <w:tcW w:w="947" w:type="dxa"/>
                  <w:tcBorders>
                    <w:top w:val="nil"/>
                    <w:left w:val="nil"/>
                    <w:bottom w:val="single" w:sz="4" w:space="0" w:color="auto"/>
                    <w:right w:val="single" w:sz="4" w:space="0" w:color="auto"/>
                  </w:tcBorders>
                  <w:shd w:val="clear" w:color="auto" w:fill="auto"/>
                  <w:vAlign w:val="center"/>
                  <w:hideMark/>
                </w:tcPr>
                <w:p w14:paraId="11ED29BE"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4106</w:t>
                  </w:r>
                </w:p>
              </w:tc>
              <w:tc>
                <w:tcPr>
                  <w:tcW w:w="889" w:type="dxa"/>
                  <w:tcBorders>
                    <w:top w:val="nil"/>
                    <w:left w:val="nil"/>
                    <w:bottom w:val="single" w:sz="4" w:space="0" w:color="auto"/>
                    <w:right w:val="single" w:sz="4" w:space="0" w:color="auto"/>
                  </w:tcBorders>
                  <w:shd w:val="clear" w:color="auto" w:fill="auto"/>
                  <w:vAlign w:val="center"/>
                  <w:hideMark/>
                </w:tcPr>
                <w:p w14:paraId="526709A2"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28806</w:t>
                  </w:r>
                </w:p>
              </w:tc>
              <w:tc>
                <w:tcPr>
                  <w:tcW w:w="841" w:type="dxa"/>
                  <w:tcBorders>
                    <w:top w:val="nil"/>
                    <w:left w:val="nil"/>
                    <w:bottom w:val="single" w:sz="4" w:space="0" w:color="auto"/>
                    <w:right w:val="single" w:sz="4" w:space="0" w:color="auto"/>
                  </w:tcBorders>
                  <w:shd w:val="clear" w:color="auto" w:fill="auto"/>
                  <w:vAlign w:val="center"/>
                  <w:hideMark/>
                </w:tcPr>
                <w:p w14:paraId="55E95AC0"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56</w:t>
                  </w:r>
                </w:p>
              </w:tc>
              <w:tc>
                <w:tcPr>
                  <w:tcW w:w="683" w:type="dxa"/>
                  <w:tcBorders>
                    <w:top w:val="nil"/>
                    <w:left w:val="nil"/>
                    <w:bottom w:val="single" w:sz="4" w:space="0" w:color="auto"/>
                    <w:right w:val="single" w:sz="4" w:space="0" w:color="auto"/>
                  </w:tcBorders>
                  <w:shd w:val="clear" w:color="auto" w:fill="auto"/>
                  <w:vAlign w:val="center"/>
                  <w:hideMark/>
                </w:tcPr>
                <w:p w14:paraId="744B5BDA"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394</w:t>
                  </w:r>
                </w:p>
              </w:tc>
              <w:tc>
                <w:tcPr>
                  <w:tcW w:w="948" w:type="dxa"/>
                  <w:tcBorders>
                    <w:top w:val="nil"/>
                    <w:left w:val="nil"/>
                    <w:bottom w:val="single" w:sz="4" w:space="0" w:color="auto"/>
                    <w:right w:val="single" w:sz="4" w:space="0" w:color="auto"/>
                  </w:tcBorders>
                  <w:shd w:val="clear" w:color="auto" w:fill="auto"/>
                  <w:noWrap/>
                  <w:vAlign w:val="center"/>
                  <w:hideMark/>
                </w:tcPr>
                <w:p w14:paraId="0A0FADD0"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805</w:t>
                  </w:r>
                </w:p>
              </w:tc>
              <w:tc>
                <w:tcPr>
                  <w:tcW w:w="821" w:type="dxa"/>
                  <w:tcBorders>
                    <w:top w:val="nil"/>
                    <w:left w:val="nil"/>
                    <w:bottom w:val="single" w:sz="4" w:space="0" w:color="auto"/>
                    <w:right w:val="single" w:sz="4" w:space="0" w:color="auto"/>
                  </w:tcBorders>
                  <w:shd w:val="clear" w:color="auto" w:fill="auto"/>
                  <w:noWrap/>
                  <w:vAlign w:val="center"/>
                  <w:hideMark/>
                </w:tcPr>
                <w:p w14:paraId="168BC288"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5676</w:t>
                  </w:r>
                </w:p>
              </w:tc>
              <w:tc>
                <w:tcPr>
                  <w:tcW w:w="819" w:type="dxa"/>
                  <w:tcBorders>
                    <w:top w:val="nil"/>
                    <w:left w:val="nil"/>
                    <w:bottom w:val="single" w:sz="4" w:space="0" w:color="auto"/>
                    <w:right w:val="single" w:sz="4" w:space="0" w:color="auto"/>
                  </w:tcBorders>
                  <w:shd w:val="clear" w:color="auto" w:fill="auto"/>
                  <w:noWrap/>
                  <w:vAlign w:val="center"/>
                  <w:hideMark/>
                </w:tcPr>
                <w:p w14:paraId="0AB29734"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120</w:t>
                  </w:r>
                </w:p>
              </w:tc>
              <w:tc>
                <w:tcPr>
                  <w:tcW w:w="683" w:type="dxa"/>
                  <w:tcBorders>
                    <w:top w:val="nil"/>
                    <w:left w:val="nil"/>
                    <w:bottom w:val="single" w:sz="4" w:space="0" w:color="auto"/>
                    <w:right w:val="single" w:sz="4" w:space="0" w:color="auto"/>
                  </w:tcBorders>
                  <w:shd w:val="clear" w:color="auto" w:fill="auto"/>
                  <w:noWrap/>
                  <w:vAlign w:val="center"/>
                  <w:hideMark/>
                </w:tcPr>
                <w:p w14:paraId="005F576C"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849</w:t>
                  </w:r>
                </w:p>
              </w:tc>
              <w:tc>
                <w:tcPr>
                  <w:tcW w:w="948" w:type="dxa"/>
                  <w:tcBorders>
                    <w:top w:val="nil"/>
                    <w:left w:val="nil"/>
                    <w:bottom w:val="single" w:sz="4" w:space="0" w:color="auto"/>
                    <w:right w:val="single" w:sz="4" w:space="0" w:color="auto"/>
                  </w:tcBorders>
                  <w:shd w:val="clear" w:color="auto" w:fill="auto"/>
                  <w:noWrap/>
                  <w:vAlign w:val="center"/>
                  <w:hideMark/>
                </w:tcPr>
                <w:p w14:paraId="64A9802E"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3116</w:t>
                  </w:r>
                </w:p>
              </w:tc>
              <w:tc>
                <w:tcPr>
                  <w:tcW w:w="843" w:type="dxa"/>
                  <w:tcBorders>
                    <w:top w:val="nil"/>
                    <w:left w:val="nil"/>
                    <w:bottom w:val="single" w:sz="4" w:space="0" w:color="auto"/>
                    <w:right w:val="single" w:sz="4" w:space="0" w:color="auto"/>
                  </w:tcBorders>
                  <w:shd w:val="clear" w:color="auto" w:fill="auto"/>
                  <w:noWrap/>
                  <w:vAlign w:val="center"/>
                  <w:hideMark/>
                </w:tcPr>
                <w:p w14:paraId="55A75C86" w14:textId="77777777" w:rsidR="00041E98" w:rsidRPr="00041E98" w:rsidRDefault="00041E98" w:rsidP="00041E98">
                  <w:pPr>
                    <w:spacing w:after="0" w:line="240" w:lineRule="auto"/>
                    <w:ind w:left="0"/>
                    <w:jc w:val="center"/>
                    <w:rPr>
                      <w:rFonts w:eastAsia="Times New Roman" w:cs="Times New Roman"/>
                      <w:sz w:val="20"/>
                      <w:szCs w:val="20"/>
                      <w:lang w:eastAsia="ro-MD"/>
                    </w:rPr>
                  </w:pPr>
                  <w:r w:rsidRPr="00041E98">
                    <w:rPr>
                      <w:rFonts w:eastAsia="Times New Roman" w:cs="Times New Roman"/>
                      <w:sz w:val="20"/>
                      <w:szCs w:val="20"/>
                      <w:lang w:eastAsia="ro-MD"/>
                    </w:rPr>
                    <w:t>21824</w:t>
                  </w:r>
                </w:p>
              </w:tc>
            </w:tr>
            <w:tr w:rsidR="00041E98" w:rsidRPr="00041E98" w14:paraId="2234C9F4" w14:textId="77777777" w:rsidTr="00AB2935">
              <w:trPr>
                <w:trHeight w:val="222"/>
              </w:trPr>
              <w:tc>
                <w:tcPr>
                  <w:tcW w:w="876" w:type="dxa"/>
                  <w:tcBorders>
                    <w:top w:val="nil"/>
                    <w:left w:val="single" w:sz="4" w:space="0" w:color="auto"/>
                    <w:bottom w:val="single" w:sz="4" w:space="0" w:color="auto"/>
                    <w:right w:val="single" w:sz="4" w:space="0" w:color="auto"/>
                  </w:tcBorders>
                  <w:shd w:val="clear" w:color="auto" w:fill="auto"/>
                  <w:vAlign w:val="center"/>
                  <w:hideMark/>
                </w:tcPr>
                <w:p w14:paraId="4BB31E04"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TOT</w:t>
                  </w:r>
                </w:p>
              </w:tc>
              <w:tc>
                <w:tcPr>
                  <w:tcW w:w="947" w:type="dxa"/>
                  <w:tcBorders>
                    <w:top w:val="nil"/>
                    <w:left w:val="nil"/>
                    <w:bottom w:val="single" w:sz="4" w:space="0" w:color="auto"/>
                    <w:right w:val="single" w:sz="4" w:space="0" w:color="auto"/>
                  </w:tcBorders>
                  <w:shd w:val="clear" w:color="auto" w:fill="auto"/>
                  <w:vAlign w:val="center"/>
                  <w:hideMark/>
                </w:tcPr>
                <w:p w14:paraId="31935878"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18735</w:t>
                  </w:r>
                </w:p>
              </w:tc>
              <w:tc>
                <w:tcPr>
                  <w:tcW w:w="889" w:type="dxa"/>
                  <w:tcBorders>
                    <w:top w:val="nil"/>
                    <w:left w:val="nil"/>
                    <w:bottom w:val="single" w:sz="4" w:space="0" w:color="auto"/>
                    <w:right w:val="single" w:sz="4" w:space="0" w:color="auto"/>
                  </w:tcBorders>
                  <w:shd w:val="clear" w:color="auto" w:fill="auto"/>
                  <w:vAlign w:val="center"/>
                  <w:hideMark/>
                </w:tcPr>
                <w:p w14:paraId="7CB5C556"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124886</w:t>
                  </w:r>
                </w:p>
              </w:tc>
              <w:tc>
                <w:tcPr>
                  <w:tcW w:w="841" w:type="dxa"/>
                  <w:tcBorders>
                    <w:top w:val="nil"/>
                    <w:left w:val="nil"/>
                    <w:bottom w:val="single" w:sz="4" w:space="0" w:color="auto"/>
                    <w:right w:val="single" w:sz="4" w:space="0" w:color="auto"/>
                  </w:tcBorders>
                  <w:shd w:val="clear" w:color="auto" w:fill="auto"/>
                  <w:vAlign w:val="center"/>
                  <w:hideMark/>
                </w:tcPr>
                <w:p w14:paraId="64607AF6"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331</w:t>
                  </w:r>
                </w:p>
              </w:tc>
              <w:tc>
                <w:tcPr>
                  <w:tcW w:w="683" w:type="dxa"/>
                  <w:tcBorders>
                    <w:top w:val="nil"/>
                    <w:left w:val="nil"/>
                    <w:bottom w:val="single" w:sz="4" w:space="0" w:color="auto"/>
                    <w:right w:val="single" w:sz="4" w:space="0" w:color="auto"/>
                  </w:tcBorders>
                  <w:shd w:val="clear" w:color="auto" w:fill="auto"/>
                  <w:vAlign w:val="center"/>
                  <w:hideMark/>
                </w:tcPr>
                <w:p w14:paraId="645A1FFC"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2215</w:t>
                  </w:r>
                </w:p>
              </w:tc>
              <w:tc>
                <w:tcPr>
                  <w:tcW w:w="948" w:type="dxa"/>
                  <w:tcBorders>
                    <w:top w:val="nil"/>
                    <w:left w:val="nil"/>
                    <w:bottom w:val="single" w:sz="4" w:space="0" w:color="auto"/>
                    <w:right w:val="single" w:sz="4" w:space="0" w:color="auto"/>
                  </w:tcBorders>
                  <w:shd w:val="clear" w:color="auto" w:fill="auto"/>
                  <w:noWrap/>
                  <w:vAlign w:val="center"/>
                  <w:hideMark/>
                </w:tcPr>
                <w:p w14:paraId="7089E09C"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3605</w:t>
                  </w:r>
                </w:p>
              </w:tc>
              <w:tc>
                <w:tcPr>
                  <w:tcW w:w="821" w:type="dxa"/>
                  <w:tcBorders>
                    <w:top w:val="nil"/>
                    <w:left w:val="nil"/>
                    <w:bottom w:val="single" w:sz="4" w:space="0" w:color="auto"/>
                    <w:right w:val="single" w:sz="4" w:space="0" w:color="auto"/>
                  </w:tcBorders>
                  <w:shd w:val="clear" w:color="auto" w:fill="auto"/>
                  <w:noWrap/>
                  <w:vAlign w:val="center"/>
                  <w:hideMark/>
                </w:tcPr>
                <w:p w14:paraId="747AA73F"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24208</w:t>
                  </w:r>
                </w:p>
              </w:tc>
              <w:tc>
                <w:tcPr>
                  <w:tcW w:w="819" w:type="dxa"/>
                  <w:tcBorders>
                    <w:top w:val="nil"/>
                    <w:left w:val="nil"/>
                    <w:bottom w:val="single" w:sz="4" w:space="0" w:color="auto"/>
                    <w:right w:val="single" w:sz="4" w:space="0" w:color="auto"/>
                  </w:tcBorders>
                  <w:shd w:val="clear" w:color="auto" w:fill="auto"/>
                  <w:noWrap/>
                  <w:vAlign w:val="center"/>
                  <w:hideMark/>
                </w:tcPr>
                <w:p w14:paraId="206F0F5A"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819</w:t>
                  </w:r>
                </w:p>
              </w:tc>
              <w:tc>
                <w:tcPr>
                  <w:tcW w:w="683" w:type="dxa"/>
                  <w:tcBorders>
                    <w:top w:val="nil"/>
                    <w:left w:val="nil"/>
                    <w:bottom w:val="single" w:sz="4" w:space="0" w:color="auto"/>
                    <w:right w:val="single" w:sz="4" w:space="0" w:color="auto"/>
                  </w:tcBorders>
                  <w:shd w:val="clear" w:color="auto" w:fill="auto"/>
                  <w:noWrap/>
                  <w:vAlign w:val="center"/>
                  <w:hideMark/>
                </w:tcPr>
                <w:p w14:paraId="5FACC616"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5429</w:t>
                  </w:r>
                </w:p>
              </w:tc>
              <w:tc>
                <w:tcPr>
                  <w:tcW w:w="948" w:type="dxa"/>
                  <w:tcBorders>
                    <w:top w:val="nil"/>
                    <w:left w:val="nil"/>
                    <w:bottom w:val="single" w:sz="4" w:space="0" w:color="auto"/>
                    <w:right w:val="single" w:sz="4" w:space="0" w:color="auto"/>
                  </w:tcBorders>
                  <w:shd w:val="clear" w:color="auto" w:fill="auto"/>
                  <w:noWrap/>
                  <w:vAlign w:val="center"/>
                  <w:hideMark/>
                </w:tcPr>
                <w:p w14:paraId="02382465"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13932</w:t>
                  </w:r>
                </w:p>
              </w:tc>
              <w:tc>
                <w:tcPr>
                  <w:tcW w:w="843" w:type="dxa"/>
                  <w:tcBorders>
                    <w:top w:val="nil"/>
                    <w:left w:val="nil"/>
                    <w:bottom w:val="single" w:sz="4" w:space="0" w:color="auto"/>
                    <w:right w:val="single" w:sz="4" w:space="0" w:color="auto"/>
                  </w:tcBorders>
                  <w:shd w:val="clear" w:color="auto" w:fill="auto"/>
                  <w:noWrap/>
                  <w:vAlign w:val="center"/>
                  <w:hideMark/>
                </w:tcPr>
                <w:p w14:paraId="3ED8E778" w14:textId="77777777" w:rsidR="00041E98" w:rsidRPr="00041E98" w:rsidRDefault="00041E98" w:rsidP="00041E98">
                  <w:pPr>
                    <w:spacing w:after="0" w:line="240" w:lineRule="auto"/>
                    <w:ind w:left="0"/>
                    <w:jc w:val="center"/>
                    <w:rPr>
                      <w:rFonts w:eastAsia="Times New Roman" w:cs="Times New Roman"/>
                      <w:b/>
                      <w:bCs/>
                      <w:sz w:val="20"/>
                      <w:szCs w:val="20"/>
                      <w:lang w:eastAsia="ro-MD"/>
                    </w:rPr>
                  </w:pPr>
                  <w:r w:rsidRPr="00041E98">
                    <w:rPr>
                      <w:rFonts w:eastAsia="Times New Roman" w:cs="Times New Roman"/>
                      <w:b/>
                      <w:bCs/>
                      <w:sz w:val="20"/>
                      <w:szCs w:val="20"/>
                      <w:lang w:eastAsia="ro-MD"/>
                    </w:rPr>
                    <w:t>92710</w:t>
                  </w:r>
                </w:p>
              </w:tc>
            </w:tr>
          </w:tbl>
          <w:p w14:paraId="6CFF13F5" w14:textId="04E6F319" w:rsidR="00041E98" w:rsidRPr="00041E98" w:rsidRDefault="00041E98" w:rsidP="00983CE3">
            <w:pPr>
              <w:spacing w:line="240" w:lineRule="auto"/>
              <w:ind w:left="0"/>
              <w:jc w:val="both"/>
              <w:rPr>
                <w:sz w:val="28"/>
                <w:szCs w:val="28"/>
              </w:rPr>
            </w:pPr>
          </w:p>
          <w:p w14:paraId="0A6A019D" w14:textId="77777777" w:rsidR="00041E98" w:rsidRPr="00041E98" w:rsidRDefault="00041E98" w:rsidP="00041E98">
            <w:pPr>
              <w:spacing w:line="240" w:lineRule="auto"/>
              <w:ind w:left="0"/>
              <w:jc w:val="both"/>
              <w:rPr>
                <w:sz w:val="28"/>
                <w:szCs w:val="28"/>
              </w:rPr>
            </w:pPr>
            <w:r w:rsidRPr="00041E98">
              <w:rPr>
                <w:sz w:val="28"/>
                <w:szCs w:val="28"/>
              </w:rPr>
              <w:t xml:space="preserve">Totodată, conform Legii 190 veteranii </w:t>
            </w:r>
            <w:r w:rsidRPr="00041E98">
              <w:rPr>
                <w:b/>
                <w:sz w:val="28"/>
                <w:szCs w:val="28"/>
                <w:u w:val="single"/>
              </w:rPr>
              <w:t>nu beneficiază de anumite facilități la stabilirea pensiei</w:t>
            </w:r>
            <w:r w:rsidRPr="00041E98">
              <w:rPr>
                <w:sz w:val="28"/>
                <w:szCs w:val="28"/>
              </w:rPr>
              <w:t xml:space="preserve">. Unii dintre ei au pensii speciale în virtutea faptului că au activat în cadrul structurilor de forță, însă majoritatea vor beneficia de pensie în condiții generale. Din cei 26 de mii de veterani, 10 342 sunt beneficiari de vreun tip de pensie, iar 16 568 nu primesc nici pensie, nici alocație neavând vârsta necesară. Este surprinzătoare în același timp rata mică de ocupare a veteranilor pe piața muncii. 38% și 44% din cei care nu sunt pensionari și au luptat în Transnistria și respectiv în Afganistan nu au contribuit în bugetul de asigurări sociale în 2021. </w:t>
            </w:r>
          </w:p>
          <w:tbl>
            <w:tblPr>
              <w:tblW w:w="9345" w:type="dxa"/>
              <w:tblLook w:val="04A0" w:firstRow="1" w:lastRow="0" w:firstColumn="1" w:lastColumn="0" w:noHBand="0" w:noVBand="1"/>
            </w:tblPr>
            <w:tblGrid>
              <w:gridCol w:w="1178"/>
              <w:gridCol w:w="1298"/>
              <w:gridCol w:w="876"/>
              <w:gridCol w:w="1925"/>
              <w:gridCol w:w="1085"/>
              <w:gridCol w:w="1162"/>
              <w:gridCol w:w="955"/>
              <w:gridCol w:w="784"/>
            </w:tblGrid>
            <w:tr w:rsidR="00041E98" w:rsidRPr="00041E98" w14:paraId="59C8DF4F" w14:textId="77777777" w:rsidTr="00AB2935">
              <w:trPr>
                <w:trHeight w:val="249"/>
              </w:trPr>
              <w:tc>
                <w:tcPr>
                  <w:tcW w:w="12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0B388A"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Categoria alocației lunare de stat</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84D87B"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beneficiari</w:t>
                  </w:r>
                </w:p>
              </w:tc>
              <w:tc>
                <w:tcPr>
                  <w:tcW w:w="7190" w:type="dxa"/>
                  <w:gridSpan w:val="6"/>
                  <w:tcBorders>
                    <w:top w:val="single" w:sz="4" w:space="0" w:color="auto"/>
                    <w:left w:val="nil"/>
                    <w:bottom w:val="single" w:sz="4" w:space="0" w:color="auto"/>
                    <w:right w:val="single" w:sz="4" w:space="0" w:color="auto"/>
                  </w:tcBorders>
                  <w:shd w:val="clear" w:color="auto" w:fill="auto"/>
                  <w:vAlign w:val="center"/>
                  <w:hideMark/>
                </w:tcPr>
                <w:p w14:paraId="3971B210"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dintre care sunt:</w:t>
                  </w:r>
                </w:p>
              </w:tc>
            </w:tr>
            <w:tr w:rsidR="00041E98" w:rsidRPr="00041E98" w14:paraId="604EAA7C" w14:textId="77777777" w:rsidTr="00AB2935">
              <w:trPr>
                <w:trHeight w:val="1247"/>
              </w:trPr>
              <w:tc>
                <w:tcPr>
                  <w:tcW w:w="1255" w:type="dxa"/>
                  <w:vMerge/>
                  <w:tcBorders>
                    <w:top w:val="single" w:sz="4" w:space="0" w:color="auto"/>
                    <w:left w:val="single" w:sz="4" w:space="0" w:color="auto"/>
                    <w:bottom w:val="single" w:sz="4" w:space="0" w:color="auto"/>
                    <w:right w:val="single" w:sz="4" w:space="0" w:color="auto"/>
                  </w:tcBorders>
                  <w:vAlign w:val="center"/>
                  <w:hideMark/>
                </w:tcPr>
                <w:p w14:paraId="0A2BCF31" w14:textId="77777777" w:rsidR="00041E98" w:rsidRPr="00041E98" w:rsidRDefault="00041E98" w:rsidP="00041E98">
                  <w:pPr>
                    <w:spacing w:after="0" w:line="240" w:lineRule="auto"/>
                    <w:ind w:left="0"/>
                    <w:rPr>
                      <w:rFonts w:eastAsia="Times New Roman" w:cs="Calibri"/>
                      <w:b/>
                      <w:bCs/>
                      <w:color w:val="000000"/>
                      <w:sz w:val="20"/>
                      <w:szCs w:val="20"/>
                      <w:lang w:eastAsia="ro-MD"/>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4DB83715" w14:textId="77777777" w:rsidR="00041E98" w:rsidRPr="00041E98" w:rsidRDefault="00041E98" w:rsidP="00041E98">
                  <w:pPr>
                    <w:spacing w:after="0" w:line="240" w:lineRule="auto"/>
                    <w:ind w:left="0"/>
                    <w:rPr>
                      <w:rFonts w:eastAsia="Times New Roman" w:cs="Calibri"/>
                      <w:b/>
                      <w:bCs/>
                      <w:color w:val="000000"/>
                      <w:sz w:val="20"/>
                      <w:szCs w:val="20"/>
                      <w:lang w:eastAsia="ro-MD"/>
                    </w:rPr>
                  </w:pPr>
                </w:p>
              </w:tc>
              <w:tc>
                <w:tcPr>
                  <w:tcW w:w="1170" w:type="dxa"/>
                  <w:tcBorders>
                    <w:top w:val="nil"/>
                    <w:left w:val="nil"/>
                    <w:bottom w:val="single" w:sz="4" w:space="0" w:color="auto"/>
                    <w:right w:val="single" w:sz="4" w:space="0" w:color="auto"/>
                  </w:tcBorders>
                  <w:shd w:val="clear" w:color="auto" w:fill="auto"/>
                  <w:vAlign w:val="center"/>
                  <w:hideMark/>
                </w:tcPr>
                <w:p w14:paraId="2F2607E2"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Pensie limită de vârstă</w:t>
                  </w:r>
                </w:p>
              </w:tc>
              <w:tc>
                <w:tcPr>
                  <w:tcW w:w="1170" w:type="dxa"/>
                  <w:tcBorders>
                    <w:top w:val="nil"/>
                    <w:left w:val="nil"/>
                    <w:bottom w:val="single" w:sz="4" w:space="0" w:color="auto"/>
                    <w:right w:val="single" w:sz="4" w:space="0" w:color="auto"/>
                  </w:tcBorders>
                  <w:shd w:val="clear" w:color="auto" w:fill="auto"/>
                  <w:vAlign w:val="center"/>
                  <w:hideMark/>
                </w:tcPr>
                <w:p w14:paraId="6109281D"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Pensie militară/specială</w:t>
                  </w:r>
                </w:p>
              </w:tc>
              <w:tc>
                <w:tcPr>
                  <w:tcW w:w="1260" w:type="dxa"/>
                  <w:tcBorders>
                    <w:top w:val="nil"/>
                    <w:left w:val="nil"/>
                    <w:bottom w:val="single" w:sz="4" w:space="0" w:color="auto"/>
                    <w:right w:val="single" w:sz="4" w:space="0" w:color="auto"/>
                  </w:tcBorders>
                  <w:shd w:val="clear" w:color="auto" w:fill="auto"/>
                  <w:vAlign w:val="center"/>
                  <w:hideMark/>
                </w:tcPr>
                <w:p w14:paraId="3754D786"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Pensie Cernobîl</w:t>
                  </w:r>
                </w:p>
              </w:tc>
              <w:tc>
                <w:tcPr>
                  <w:tcW w:w="1260" w:type="dxa"/>
                  <w:tcBorders>
                    <w:top w:val="nil"/>
                    <w:left w:val="nil"/>
                    <w:bottom w:val="single" w:sz="4" w:space="0" w:color="auto"/>
                    <w:right w:val="single" w:sz="4" w:space="0" w:color="auto"/>
                  </w:tcBorders>
                  <w:shd w:val="clear" w:color="auto" w:fill="auto"/>
                  <w:vAlign w:val="center"/>
                  <w:hideMark/>
                </w:tcPr>
                <w:p w14:paraId="4CDCF43D"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p>
                <w:p w14:paraId="5392A9B7"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Alocații sociale Legii 499/1998</w:t>
                  </w:r>
                </w:p>
              </w:tc>
              <w:tc>
                <w:tcPr>
                  <w:tcW w:w="1092" w:type="dxa"/>
                  <w:tcBorders>
                    <w:top w:val="nil"/>
                    <w:left w:val="nil"/>
                    <w:bottom w:val="single" w:sz="4" w:space="0" w:color="auto"/>
                    <w:right w:val="single" w:sz="4" w:space="0" w:color="auto"/>
                  </w:tcBorders>
                  <w:shd w:val="clear" w:color="auto" w:fill="auto"/>
                  <w:vAlign w:val="center"/>
                  <w:hideMark/>
                </w:tcPr>
                <w:p w14:paraId="3C85BE5A"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Nici pensie nici alocații</w:t>
                  </w:r>
                </w:p>
              </w:tc>
              <w:tc>
                <w:tcPr>
                  <w:tcW w:w="1238" w:type="dxa"/>
                  <w:tcBorders>
                    <w:top w:val="nil"/>
                    <w:left w:val="nil"/>
                    <w:bottom w:val="single" w:sz="4" w:space="0" w:color="auto"/>
                    <w:right w:val="single" w:sz="4" w:space="0" w:color="auto"/>
                  </w:tcBorders>
                  <w:shd w:val="clear" w:color="auto" w:fill="auto"/>
                  <w:vAlign w:val="center"/>
                  <w:hideMark/>
                </w:tcPr>
                <w:p w14:paraId="71E4599C"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BASS cel puțin 1 lună în anul 2021*</w:t>
                  </w:r>
                </w:p>
              </w:tc>
            </w:tr>
            <w:tr w:rsidR="00041E98" w:rsidRPr="00041E98" w14:paraId="5705A096" w14:textId="77777777" w:rsidTr="00AB2935">
              <w:trPr>
                <w:trHeight w:val="785"/>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44EF37C8" w14:textId="37023B32" w:rsidR="00041E98" w:rsidRPr="00041E98" w:rsidRDefault="00041E98" w:rsidP="00041E98">
                  <w:pPr>
                    <w:spacing w:after="0" w:line="240" w:lineRule="auto"/>
                    <w:ind w:left="0"/>
                    <w:jc w:val="center"/>
                    <w:rPr>
                      <w:rFonts w:eastAsia="Times New Roman" w:cs="Calibri"/>
                      <w:color w:val="000000"/>
                      <w:sz w:val="20"/>
                      <w:szCs w:val="20"/>
                      <w:lang w:eastAsia="ro-MD"/>
                    </w:rPr>
                  </w:pPr>
                  <w:r w:rsidRPr="00041E98">
                    <w:rPr>
                      <w:rFonts w:eastAsia="Times New Roman" w:cs="Calibri"/>
                      <w:color w:val="000000"/>
                      <w:sz w:val="20"/>
                      <w:szCs w:val="20"/>
                      <w:lang w:eastAsia="ro-MD"/>
                    </w:rPr>
                    <w:t xml:space="preserve">acțiunile de luptă din </w:t>
                  </w:r>
                  <w:r w:rsidR="00B801BC">
                    <w:rPr>
                      <w:rFonts w:eastAsia="Times New Roman" w:cs="Calibri"/>
                      <w:color w:val="000000"/>
                      <w:sz w:val="20"/>
                      <w:szCs w:val="20"/>
                      <w:lang w:eastAsia="ro-MD"/>
                    </w:rPr>
                    <w:t>A</w:t>
                  </w:r>
                  <w:r w:rsidRPr="00041E98">
                    <w:rPr>
                      <w:rFonts w:eastAsia="Times New Roman" w:cs="Calibri"/>
                      <w:color w:val="000000"/>
                      <w:sz w:val="20"/>
                      <w:szCs w:val="20"/>
                      <w:lang w:eastAsia="ro-MD"/>
                    </w:rPr>
                    <w:t xml:space="preserve">fganistan </w:t>
                  </w:r>
                  <w:r w:rsidRPr="00041E98">
                    <w:rPr>
                      <w:rFonts w:eastAsia="Times New Roman" w:cs="Calibri"/>
                      <w:color w:val="000000"/>
                      <w:sz w:val="20"/>
                      <w:szCs w:val="20"/>
                      <w:lang w:eastAsia="ro-MD"/>
                    </w:rPr>
                    <w:lastRenderedPageBreak/>
                    <w:t>și alte state</w:t>
                  </w:r>
                </w:p>
              </w:tc>
              <w:tc>
                <w:tcPr>
                  <w:tcW w:w="900" w:type="dxa"/>
                  <w:tcBorders>
                    <w:top w:val="nil"/>
                    <w:left w:val="nil"/>
                    <w:bottom w:val="single" w:sz="4" w:space="0" w:color="auto"/>
                    <w:right w:val="single" w:sz="4" w:space="0" w:color="auto"/>
                  </w:tcBorders>
                  <w:shd w:val="clear" w:color="auto" w:fill="auto"/>
                  <w:vAlign w:val="center"/>
                  <w:hideMark/>
                </w:tcPr>
                <w:p w14:paraId="283BBA3E"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lastRenderedPageBreak/>
                    <w:t>6277</w:t>
                  </w:r>
                </w:p>
              </w:tc>
              <w:tc>
                <w:tcPr>
                  <w:tcW w:w="1170" w:type="dxa"/>
                  <w:tcBorders>
                    <w:top w:val="nil"/>
                    <w:left w:val="nil"/>
                    <w:bottom w:val="single" w:sz="4" w:space="0" w:color="auto"/>
                    <w:right w:val="single" w:sz="4" w:space="0" w:color="auto"/>
                  </w:tcBorders>
                  <w:shd w:val="clear" w:color="auto" w:fill="auto"/>
                  <w:vAlign w:val="center"/>
                  <w:hideMark/>
                </w:tcPr>
                <w:p w14:paraId="1664940C"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1070</w:t>
                  </w:r>
                </w:p>
              </w:tc>
              <w:tc>
                <w:tcPr>
                  <w:tcW w:w="1170" w:type="dxa"/>
                  <w:tcBorders>
                    <w:top w:val="nil"/>
                    <w:left w:val="nil"/>
                    <w:bottom w:val="single" w:sz="4" w:space="0" w:color="auto"/>
                    <w:right w:val="single" w:sz="4" w:space="0" w:color="auto"/>
                  </w:tcBorders>
                  <w:shd w:val="clear" w:color="auto" w:fill="auto"/>
                  <w:vAlign w:val="center"/>
                  <w:hideMark/>
                </w:tcPr>
                <w:p w14:paraId="2B905AB1"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385</w:t>
                  </w:r>
                </w:p>
              </w:tc>
              <w:tc>
                <w:tcPr>
                  <w:tcW w:w="1260" w:type="dxa"/>
                  <w:tcBorders>
                    <w:top w:val="nil"/>
                    <w:left w:val="nil"/>
                    <w:bottom w:val="single" w:sz="4" w:space="0" w:color="auto"/>
                    <w:right w:val="single" w:sz="4" w:space="0" w:color="auto"/>
                  </w:tcBorders>
                  <w:shd w:val="clear" w:color="auto" w:fill="auto"/>
                  <w:vAlign w:val="center"/>
                  <w:hideMark/>
                </w:tcPr>
                <w:p w14:paraId="5BF3F2F8"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0</w:t>
                  </w:r>
                </w:p>
              </w:tc>
              <w:tc>
                <w:tcPr>
                  <w:tcW w:w="1260" w:type="dxa"/>
                  <w:tcBorders>
                    <w:top w:val="nil"/>
                    <w:left w:val="nil"/>
                    <w:bottom w:val="single" w:sz="4" w:space="0" w:color="auto"/>
                    <w:right w:val="single" w:sz="4" w:space="0" w:color="auto"/>
                  </w:tcBorders>
                  <w:shd w:val="clear" w:color="auto" w:fill="auto"/>
                  <w:vAlign w:val="center"/>
                  <w:hideMark/>
                </w:tcPr>
                <w:p w14:paraId="38BCF68D"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96</w:t>
                  </w:r>
                </w:p>
              </w:tc>
              <w:tc>
                <w:tcPr>
                  <w:tcW w:w="1092" w:type="dxa"/>
                  <w:tcBorders>
                    <w:top w:val="nil"/>
                    <w:left w:val="nil"/>
                    <w:bottom w:val="single" w:sz="4" w:space="0" w:color="auto"/>
                    <w:right w:val="single" w:sz="4" w:space="0" w:color="auto"/>
                  </w:tcBorders>
                  <w:shd w:val="clear" w:color="auto" w:fill="auto"/>
                  <w:vAlign w:val="center"/>
                  <w:hideMark/>
                </w:tcPr>
                <w:p w14:paraId="444B4CA0"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4726</w:t>
                  </w:r>
                </w:p>
              </w:tc>
              <w:tc>
                <w:tcPr>
                  <w:tcW w:w="1238" w:type="dxa"/>
                  <w:tcBorders>
                    <w:top w:val="nil"/>
                    <w:left w:val="nil"/>
                    <w:bottom w:val="single" w:sz="4" w:space="0" w:color="auto"/>
                    <w:right w:val="single" w:sz="4" w:space="0" w:color="auto"/>
                  </w:tcBorders>
                  <w:shd w:val="clear" w:color="auto" w:fill="auto"/>
                  <w:vAlign w:val="center"/>
                  <w:hideMark/>
                </w:tcPr>
                <w:p w14:paraId="17C761F5"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2648</w:t>
                  </w:r>
                </w:p>
              </w:tc>
            </w:tr>
            <w:tr w:rsidR="00041E98" w:rsidRPr="00041E98" w14:paraId="55DDA7FF" w14:textId="77777777" w:rsidTr="00AB2935">
              <w:trPr>
                <w:trHeight w:val="748"/>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0DEE7742" w14:textId="07274ED8" w:rsidR="00041E98" w:rsidRPr="00041E98" w:rsidRDefault="00041E98" w:rsidP="00041E98">
                  <w:pPr>
                    <w:spacing w:after="0" w:line="240" w:lineRule="auto"/>
                    <w:ind w:left="0"/>
                    <w:jc w:val="center"/>
                    <w:rPr>
                      <w:rFonts w:eastAsia="Times New Roman" w:cs="Calibri"/>
                      <w:color w:val="000000"/>
                      <w:sz w:val="20"/>
                      <w:szCs w:val="20"/>
                      <w:lang w:eastAsia="ro-MD"/>
                    </w:rPr>
                  </w:pPr>
                  <w:r w:rsidRPr="00041E98">
                    <w:rPr>
                      <w:rFonts w:eastAsia="Times New Roman" w:cs="Calibri"/>
                      <w:color w:val="000000"/>
                      <w:sz w:val="20"/>
                      <w:szCs w:val="20"/>
                      <w:lang w:eastAsia="ro-MD"/>
                    </w:rPr>
                    <w:t>acțiunile de luptă pentru apărarea inte</w:t>
                  </w:r>
                  <w:r w:rsidR="00B801BC">
                    <w:rPr>
                      <w:rFonts w:eastAsia="Times New Roman" w:cs="Calibri"/>
                      <w:color w:val="000000"/>
                      <w:sz w:val="20"/>
                      <w:szCs w:val="20"/>
                      <w:lang w:eastAsia="ro-MD"/>
                    </w:rPr>
                    <w:t>g</w:t>
                  </w:r>
                  <w:r w:rsidRPr="00041E98">
                    <w:rPr>
                      <w:rFonts w:eastAsia="Times New Roman" w:cs="Calibri"/>
                      <w:color w:val="000000"/>
                      <w:sz w:val="20"/>
                      <w:szCs w:val="20"/>
                      <w:lang w:eastAsia="ro-MD"/>
                    </w:rPr>
                    <w:t>rității RM</w:t>
                  </w:r>
                </w:p>
              </w:tc>
              <w:tc>
                <w:tcPr>
                  <w:tcW w:w="900" w:type="dxa"/>
                  <w:tcBorders>
                    <w:top w:val="nil"/>
                    <w:left w:val="nil"/>
                    <w:bottom w:val="single" w:sz="4" w:space="0" w:color="auto"/>
                    <w:right w:val="single" w:sz="4" w:space="0" w:color="auto"/>
                  </w:tcBorders>
                  <w:shd w:val="clear" w:color="auto" w:fill="auto"/>
                  <w:vAlign w:val="center"/>
                  <w:hideMark/>
                </w:tcPr>
                <w:p w14:paraId="1061CD83"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20575</w:t>
                  </w:r>
                </w:p>
              </w:tc>
              <w:tc>
                <w:tcPr>
                  <w:tcW w:w="1170" w:type="dxa"/>
                  <w:tcBorders>
                    <w:top w:val="nil"/>
                    <w:left w:val="nil"/>
                    <w:bottom w:val="single" w:sz="4" w:space="0" w:color="auto"/>
                    <w:right w:val="single" w:sz="4" w:space="0" w:color="auto"/>
                  </w:tcBorders>
                  <w:shd w:val="clear" w:color="auto" w:fill="auto"/>
                  <w:vAlign w:val="center"/>
                  <w:hideMark/>
                </w:tcPr>
                <w:p w14:paraId="1315C65A"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3905</w:t>
                  </w:r>
                </w:p>
              </w:tc>
              <w:tc>
                <w:tcPr>
                  <w:tcW w:w="1170" w:type="dxa"/>
                  <w:tcBorders>
                    <w:top w:val="nil"/>
                    <w:left w:val="nil"/>
                    <w:bottom w:val="single" w:sz="4" w:space="0" w:color="auto"/>
                    <w:right w:val="single" w:sz="4" w:space="0" w:color="auto"/>
                  </w:tcBorders>
                  <w:shd w:val="clear" w:color="auto" w:fill="auto"/>
                  <w:vAlign w:val="center"/>
                  <w:hideMark/>
                </w:tcPr>
                <w:p w14:paraId="4567212B"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4981</w:t>
                  </w:r>
                </w:p>
              </w:tc>
              <w:tc>
                <w:tcPr>
                  <w:tcW w:w="1260" w:type="dxa"/>
                  <w:tcBorders>
                    <w:top w:val="nil"/>
                    <w:left w:val="nil"/>
                    <w:bottom w:val="single" w:sz="4" w:space="0" w:color="auto"/>
                    <w:right w:val="single" w:sz="4" w:space="0" w:color="auto"/>
                  </w:tcBorders>
                  <w:shd w:val="clear" w:color="auto" w:fill="auto"/>
                  <w:vAlign w:val="center"/>
                  <w:hideMark/>
                </w:tcPr>
                <w:p w14:paraId="20704A7C"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1</w:t>
                  </w:r>
                </w:p>
              </w:tc>
              <w:tc>
                <w:tcPr>
                  <w:tcW w:w="1260" w:type="dxa"/>
                  <w:tcBorders>
                    <w:top w:val="nil"/>
                    <w:left w:val="nil"/>
                    <w:bottom w:val="single" w:sz="4" w:space="0" w:color="auto"/>
                    <w:right w:val="single" w:sz="4" w:space="0" w:color="auto"/>
                  </w:tcBorders>
                  <w:shd w:val="clear" w:color="auto" w:fill="auto"/>
                  <w:vAlign w:val="center"/>
                  <w:hideMark/>
                </w:tcPr>
                <w:p w14:paraId="0EE6450D"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356</w:t>
                  </w:r>
                </w:p>
              </w:tc>
              <w:tc>
                <w:tcPr>
                  <w:tcW w:w="1092" w:type="dxa"/>
                  <w:tcBorders>
                    <w:top w:val="nil"/>
                    <w:left w:val="nil"/>
                    <w:bottom w:val="single" w:sz="4" w:space="0" w:color="auto"/>
                    <w:right w:val="single" w:sz="4" w:space="0" w:color="auto"/>
                  </w:tcBorders>
                  <w:shd w:val="clear" w:color="auto" w:fill="auto"/>
                  <w:vAlign w:val="center"/>
                  <w:hideMark/>
                </w:tcPr>
                <w:p w14:paraId="32F3BA92"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11332</w:t>
                  </w:r>
                </w:p>
              </w:tc>
              <w:tc>
                <w:tcPr>
                  <w:tcW w:w="1238" w:type="dxa"/>
                  <w:tcBorders>
                    <w:top w:val="nil"/>
                    <w:left w:val="nil"/>
                    <w:bottom w:val="single" w:sz="4" w:space="0" w:color="auto"/>
                    <w:right w:val="single" w:sz="4" w:space="0" w:color="auto"/>
                  </w:tcBorders>
                  <w:shd w:val="clear" w:color="auto" w:fill="auto"/>
                  <w:vAlign w:val="center"/>
                  <w:hideMark/>
                </w:tcPr>
                <w:p w14:paraId="4B494B61" w14:textId="77777777" w:rsidR="00041E98" w:rsidRPr="00041E98" w:rsidRDefault="00041E98" w:rsidP="00041E98">
                  <w:pPr>
                    <w:spacing w:after="0" w:line="240" w:lineRule="auto"/>
                    <w:ind w:left="0"/>
                    <w:jc w:val="center"/>
                    <w:rPr>
                      <w:rFonts w:eastAsia="Times New Roman" w:cs="Times New Roman"/>
                      <w:color w:val="000000"/>
                      <w:sz w:val="20"/>
                      <w:szCs w:val="20"/>
                      <w:lang w:eastAsia="ro-MD"/>
                    </w:rPr>
                  </w:pPr>
                  <w:r w:rsidRPr="00041E98">
                    <w:rPr>
                      <w:rFonts w:eastAsia="Times New Roman" w:cs="Times New Roman"/>
                      <w:color w:val="000000"/>
                      <w:sz w:val="20"/>
                      <w:szCs w:val="20"/>
                      <w:lang w:eastAsia="ro-MD"/>
                    </w:rPr>
                    <w:t>7029</w:t>
                  </w:r>
                </w:p>
              </w:tc>
            </w:tr>
            <w:tr w:rsidR="00041E98" w:rsidRPr="00041E98" w14:paraId="3E427200" w14:textId="77777777" w:rsidTr="00AB2935">
              <w:trPr>
                <w:trHeight w:val="399"/>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3382C0B9" w14:textId="77777777" w:rsidR="00041E98" w:rsidRPr="00041E98" w:rsidRDefault="00041E98" w:rsidP="00041E98">
                  <w:pPr>
                    <w:spacing w:after="0" w:line="240" w:lineRule="auto"/>
                    <w:ind w:left="0"/>
                    <w:jc w:val="center"/>
                    <w:rPr>
                      <w:rFonts w:eastAsia="Times New Roman" w:cs="Calibri"/>
                      <w:b/>
                      <w:bCs/>
                      <w:color w:val="000000"/>
                      <w:sz w:val="20"/>
                      <w:szCs w:val="20"/>
                      <w:lang w:eastAsia="ro-MD"/>
                    </w:rPr>
                  </w:pPr>
                  <w:r w:rsidRPr="00041E98">
                    <w:rPr>
                      <w:rFonts w:eastAsia="Times New Roman" w:cs="Calibri"/>
                      <w:b/>
                      <w:bCs/>
                      <w:color w:val="000000"/>
                      <w:sz w:val="20"/>
                      <w:szCs w:val="20"/>
                      <w:lang w:eastAsia="ro-MD"/>
                    </w:rPr>
                    <w:t>Total</w:t>
                  </w:r>
                </w:p>
              </w:tc>
              <w:tc>
                <w:tcPr>
                  <w:tcW w:w="900" w:type="dxa"/>
                  <w:tcBorders>
                    <w:top w:val="nil"/>
                    <w:left w:val="nil"/>
                    <w:bottom w:val="single" w:sz="4" w:space="0" w:color="auto"/>
                    <w:right w:val="single" w:sz="4" w:space="0" w:color="auto"/>
                  </w:tcBorders>
                  <w:shd w:val="clear" w:color="auto" w:fill="auto"/>
                  <w:vAlign w:val="center"/>
                  <w:hideMark/>
                </w:tcPr>
                <w:p w14:paraId="3A283FF1"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26852</w:t>
                  </w:r>
                </w:p>
              </w:tc>
              <w:tc>
                <w:tcPr>
                  <w:tcW w:w="1170" w:type="dxa"/>
                  <w:tcBorders>
                    <w:top w:val="nil"/>
                    <w:left w:val="nil"/>
                    <w:bottom w:val="single" w:sz="4" w:space="0" w:color="auto"/>
                    <w:right w:val="single" w:sz="4" w:space="0" w:color="auto"/>
                  </w:tcBorders>
                  <w:shd w:val="clear" w:color="auto" w:fill="auto"/>
                  <w:vAlign w:val="center"/>
                  <w:hideMark/>
                </w:tcPr>
                <w:p w14:paraId="3529C603"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4975</w:t>
                  </w:r>
                </w:p>
              </w:tc>
              <w:tc>
                <w:tcPr>
                  <w:tcW w:w="1170" w:type="dxa"/>
                  <w:tcBorders>
                    <w:top w:val="nil"/>
                    <w:left w:val="nil"/>
                    <w:bottom w:val="single" w:sz="4" w:space="0" w:color="auto"/>
                    <w:right w:val="single" w:sz="4" w:space="0" w:color="auto"/>
                  </w:tcBorders>
                  <w:shd w:val="clear" w:color="auto" w:fill="auto"/>
                  <w:vAlign w:val="center"/>
                  <w:hideMark/>
                </w:tcPr>
                <w:p w14:paraId="1E9E232E"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5366</w:t>
                  </w:r>
                </w:p>
              </w:tc>
              <w:tc>
                <w:tcPr>
                  <w:tcW w:w="1260" w:type="dxa"/>
                  <w:tcBorders>
                    <w:top w:val="nil"/>
                    <w:left w:val="nil"/>
                    <w:bottom w:val="single" w:sz="4" w:space="0" w:color="auto"/>
                    <w:right w:val="single" w:sz="4" w:space="0" w:color="auto"/>
                  </w:tcBorders>
                  <w:shd w:val="clear" w:color="auto" w:fill="auto"/>
                  <w:vAlign w:val="center"/>
                  <w:hideMark/>
                </w:tcPr>
                <w:p w14:paraId="33B85721"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1</w:t>
                  </w:r>
                </w:p>
              </w:tc>
              <w:tc>
                <w:tcPr>
                  <w:tcW w:w="1260" w:type="dxa"/>
                  <w:tcBorders>
                    <w:top w:val="nil"/>
                    <w:left w:val="nil"/>
                    <w:bottom w:val="single" w:sz="4" w:space="0" w:color="auto"/>
                    <w:right w:val="single" w:sz="4" w:space="0" w:color="auto"/>
                  </w:tcBorders>
                  <w:shd w:val="clear" w:color="auto" w:fill="auto"/>
                  <w:vAlign w:val="center"/>
                  <w:hideMark/>
                </w:tcPr>
                <w:p w14:paraId="41F36867"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452</w:t>
                  </w:r>
                </w:p>
              </w:tc>
              <w:tc>
                <w:tcPr>
                  <w:tcW w:w="1092" w:type="dxa"/>
                  <w:tcBorders>
                    <w:top w:val="nil"/>
                    <w:left w:val="nil"/>
                    <w:bottom w:val="single" w:sz="4" w:space="0" w:color="auto"/>
                    <w:right w:val="single" w:sz="4" w:space="0" w:color="auto"/>
                  </w:tcBorders>
                  <w:shd w:val="clear" w:color="auto" w:fill="auto"/>
                  <w:vAlign w:val="center"/>
                  <w:hideMark/>
                </w:tcPr>
                <w:p w14:paraId="31F901F9"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16058</w:t>
                  </w:r>
                </w:p>
              </w:tc>
              <w:tc>
                <w:tcPr>
                  <w:tcW w:w="1238" w:type="dxa"/>
                  <w:tcBorders>
                    <w:top w:val="nil"/>
                    <w:left w:val="nil"/>
                    <w:bottom w:val="single" w:sz="4" w:space="0" w:color="auto"/>
                    <w:right w:val="single" w:sz="4" w:space="0" w:color="auto"/>
                  </w:tcBorders>
                  <w:shd w:val="clear" w:color="auto" w:fill="auto"/>
                  <w:vAlign w:val="center"/>
                  <w:hideMark/>
                </w:tcPr>
                <w:p w14:paraId="38CD7D08" w14:textId="77777777" w:rsidR="00041E98" w:rsidRPr="00041E98" w:rsidRDefault="00041E98" w:rsidP="00041E98">
                  <w:pPr>
                    <w:spacing w:after="0" w:line="240" w:lineRule="auto"/>
                    <w:ind w:left="0"/>
                    <w:jc w:val="center"/>
                    <w:rPr>
                      <w:rFonts w:eastAsia="Times New Roman" w:cs="Times New Roman"/>
                      <w:b/>
                      <w:bCs/>
                      <w:color w:val="000000"/>
                      <w:sz w:val="20"/>
                      <w:szCs w:val="20"/>
                      <w:lang w:eastAsia="ro-MD"/>
                    </w:rPr>
                  </w:pPr>
                  <w:r w:rsidRPr="00041E98">
                    <w:rPr>
                      <w:rFonts w:eastAsia="Times New Roman" w:cs="Times New Roman"/>
                      <w:b/>
                      <w:bCs/>
                      <w:color w:val="000000"/>
                      <w:sz w:val="20"/>
                      <w:szCs w:val="20"/>
                      <w:lang w:eastAsia="ro-MD"/>
                    </w:rPr>
                    <w:t>9677</w:t>
                  </w:r>
                </w:p>
              </w:tc>
            </w:tr>
          </w:tbl>
          <w:p w14:paraId="2B08C493" w14:textId="77777777" w:rsidR="00041E98" w:rsidRPr="00041E98" w:rsidRDefault="00041E98" w:rsidP="00983CE3">
            <w:pPr>
              <w:spacing w:line="240" w:lineRule="auto"/>
              <w:ind w:left="0"/>
              <w:jc w:val="both"/>
              <w:rPr>
                <w:sz w:val="28"/>
                <w:szCs w:val="28"/>
              </w:rPr>
            </w:pPr>
          </w:p>
          <w:p w14:paraId="2DD863D0" w14:textId="77777777" w:rsidR="00041E98" w:rsidRPr="00041E98" w:rsidRDefault="00041E98" w:rsidP="00041E98">
            <w:pPr>
              <w:spacing w:line="240" w:lineRule="auto"/>
              <w:ind w:left="0"/>
              <w:jc w:val="both"/>
              <w:rPr>
                <w:sz w:val="28"/>
                <w:szCs w:val="28"/>
              </w:rPr>
            </w:pPr>
            <w:r w:rsidRPr="00041E98">
              <w:rPr>
                <w:sz w:val="28"/>
                <w:szCs w:val="28"/>
              </w:rPr>
              <w:t xml:space="preserve">Totodată, unii veterani decorați cu ordine sau medalii </w:t>
            </w:r>
            <w:r w:rsidRPr="00041E98">
              <w:rPr>
                <w:b/>
                <w:sz w:val="28"/>
                <w:szCs w:val="28"/>
                <w:u w:val="single"/>
              </w:rPr>
              <w:t>beneficiază de alocații nominale</w:t>
            </w:r>
            <w:r w:rsidRPr="00041E98">
              <w:rPr>
                <w:sz w:val="28"/>
                <w:szCs w:val="28"/>
              </w:rPr>
              <w:t xml:space="preserve"> de 50, 100 sau 500 de lei. În conformitate cu Legea nr. 1123 din 30-07-1992 cu privire la </w:t>
            </w:r>
            <w:proofErr w:type="spellStart"/>
            <w:r w:rsidRPr="00041E98">
              <w:rPr>
                <w:sz w:val="28"/>
                <w:szCs w:val="28"/>
              </w:rPr>
              <w:t>distincţiile</w:t>
            </w:r>
            <w:proofErr w:type="spellEnd"/>
            <w:r w:rsidRPr="00041E98">
              <w:rPr>
                <w:sz w:val="28"/>
                <w:szCs w:val="28"/>
              </w:rPr>
              <w:t xml:space="preserve"> de stat ale Republicii Moldova și Hotărârea de Guvern nr. 1413 din 27-11-2003 cu privire la </w:t>
            </w:r>
            <w:proofErr w:type="spellStart"/>
            <w:r w:rsidRPr="00041E98">
              <w:rPr>
                <w:sz w:val="28"/>
                <w:szCs w:val="28"/>
              </w:rPr>
              <w:t>alocaţiile</w:t>
            </w:r>
            <w:proofErr w:type="spellEnd"/>
            <w:r w:rsidRPr="00041E98">
              <w:rPr>
                <w:sz w:val="28"/>
                <w:szCs w:val="28"/>
              </w:rPr>
              <w:t xml:space="preserve"> de stat pentru merite deosebite </w:t>
            </w:r>
            <w:proofErr w:type="spellStart"/>
            <w:r w:rsidRPr="00041E98">
              <w:rPr>
                <w:sz w:val="28"/>
                <w:szCs w:val="28"/>
              </w:rPr>
              <w:t>faţă</w:t>
            </w:r>
            <w:proofErr w:type="spellEnd"/>
            <w:r w:rsidRPr="00041E98">
              <w:rPr>
                <w:sz w:val="28"/>
                <w:szCs w:val="28"/>
              </w:rPr>
              <w:t xml:space="preserve"> de stat, veteranii </w:t>
            </w:r>
            <w:r w:rsidRPr="00041E98">
              <w:rPr>
                <w:sz w:val="28"/>
                <w:szCs w:val="28"/>
                <w:u w:val="single"/>
              </w:rPr>
              <w:t>care au atins vârsta de pensionare</w:t>
            </w:r>
            <w:r w:rsidRPr="00041E98">
              <w:rPr>
                <w:sz w:val="28"/>
                <w:szCs w:val="28"/>
              </w:rPr>
              <w:t xml:space="preserve"> beneficiază de:</w:t>
            </w:r>
          </w:p>
          <w:p w14:paraId="6179DB35" w14:textId="77777777" w:rsidR="00041E98" w:rsidRPr="00041E98" w:rsidRDefault="00041E98" w:rsidP="00041E98">
            <w:pPr>
              <w:pStyle w:val="ListParagraph"/>
              <w:numPr>
                <w:ilvl w:val="0"/>
                <w:numId w:val="47"/>
              </w:numPr>
              <w:spacing w:after="0" w:line="240" w:lineRule="auto"/>
              <w:jc w:val="both"/>
              <w:rPr>
                <w:sz w:val="28"/>
                <w:szCs w:val="28"/>
              </w:rPr>
            </w:pPr>
            <w:r w:rsidRPr="00041E98">
              <w:rPr>
                <w:sz w:val="28"/>
                <w:szCs w:val="28"/>
              </w:rPr>
              <w:t>50 de lei - dacă s-au învrednicit cu titluri onorifice sau au fost decorați cu cruci și medalii</w:t>
            </w:r>
          </w:p>
          <w:p w14:paraId="1ADB6662" w14:textId="77777777" w:rsidR="00041E98" w:rsidRPr="00041E98" w:rsidRDefault="00041E98" w:rsidP="00041E98">
            <w:pPr>
              <w:pStyle w:val="ListParagraph"/>
              <w:numPr>
                <w:ilvl w:val="0"/>
                <w:numId w:val="47"/>
              </w:numPr>
              <w:spacing w:after="0" w:line="240" w:lineRule="auto"/>
              <w:jc w:val="both"/>
              <w:rPr>
                <w:sz w:val="28"/>
                <w:szCs w:val="28"/>
              </w:rPr>
            </w:pPr>
            <w:r w:rsidRPr="00041E98">
              <w:rPr>
                <w:sz w:val="28"/>
                <w:szCs w:val="28"/>
              </w:rPr>
              <w:t xml:space="preserve">100 de lei - dacă au fost decorate cu un ordin cu excepția ordinelor </w:t>
            </w:r>
            <w:r w:rsidRPr="00041E98">
              <w:rPr>
                <w:sz w:val="28"/>
                <w:szCs w:val="28"/>
                <w:lang w:val="en-US"/>
              </w:rPr>
              <w:t>“</w:t>
            </w:r>
            <w:proofErr w:type="spellStart"/>
            <w:r w:rsidRPr="00041E98">
              <w:rPr>
                <w:sz w:val="28"/>
                <w:szCs w:val="28"/>
                <w:lang w:val="en-US"/>
              </w:rPr>
              <w:t>Ordinul</w:t>
            </w:r>
            <w:proofErr w:type="spellEnd"/>
            <w:r w:rsidRPr="00041E98">
              <w:rPr>
                <w:sz w:val="28"/>
                <w:szCs w:val="28"/>
                <w:lang w:val="en-US"/>
              </w:rPr>
              <w:t xml:space="preserve"> </w:t>
            </w:r>
            <w:proofErr w:type="spellStart"/>
            <w:r w:rsidRPr="00041E98">
              <w:rPr>
                <w:sz w:val="28"/>
                <w:szCs w:val="28"/>
                <w:lang w:val="en-US"/>
              </w:rPr>
              <w:t>Republicii</w:t>
            </w:r>
            <w:proofErr w:type="spellEnd"/>
            <w:r w:rsidRPr="00041E98">
              <w:rPr>
                <w:sz w:val="28"/>
                <w:szCs w:val="28"/>
                <w:lang w:val="en-US"/>
              </w:rPr>
              <w:t>”, “</w:t>
            </w:r>
            <w:r w:rsidRPr="00041E98">
              <w:rPr>
                <w:sz w:val="28"/>
                <w:szCs w:val="28"/>
                <w:lang w:val="ro-MD"/>
              </w:rPr>
              <w:t>Ștefan cel Mare”, „Slava Muncii” sau „Erou al Muncii Socialiste”</w:t>
            </w:r>
          </w:p>
          <w:p w14:paraId="6DF3872E" w14:textId="77777777" w:rsidR="00041E98" w:rsidRPr="00041E98" w:rsidRDefault="00041E98" w:rsidP="00041E98">
            <w:pPr>
              <w:pStyle w:val="ListParagraph"/>
              <w:numPr>
                <w:ilvl w:val="0"/>
                <w:numId w:val="47"/>
              </w:numPr>
              <w:spacing w:after="0" w:line="240" w:lineRule="auto"/>
              <w:jc w:val="both"/>
              <w:rPr>
                <w:sz w:val="28"/>
                <w:szCs w:val="28"/>
              </w:rPr>
            </w:pPr>
            <w:r w:rsidRPr="00041E98">
              <w:rPr>
                <w:sz w:val="28"/>
                <w:szCs w:val="28"/>
              </w:rPr>
              <w:t>500 de lei - dacă au fost decora</w:t>
            </w:r>
            <w:r w:rsidRPr="00041E98">
              <w:rPr>
                <w:sz w:val="28"/>
                <w:szCs w:val="28"/>
                <w:lang w:val="ro-MD"/>
              </w:rPr>
              <w:t>ți</w:t>
            </w:r>
            <w:r w:rsidRPr="00041E98">
              <w:rPr>
                <w:sz w:val="28"/>
                <w:szCs w:val="28"/>
              </w:rPr>
              <w:t xml:space="preserve"> cu ordinele - </w:t>
            </w:r>
            <w:r w:rsidRPr="00041E98">
              <w:rPr>
                <w:sz w:val="28"/>
                <w:szCs w:val="28"/>
                <w:lang w:val="en-US"/>
              </w:rPr>
              <w:t>“</w:t>
            </w:r>
            <w:proofErr w:type="spellStart"/>
            <w:r w:rsidRPr="00041E98">
              <w:rPr>
                <w:sz w:val="28"/>
                <w:szCs w:val="28"/>
                <w:lang w:val="en-US"/>
              </w:rPr>
              <w:t>Ordinul</w:t>
            </w:r>
            <w:proofErr w:type="spellEnd"/>
            <w:r w:rsidRPr="00041E98">
              <w:rPr>
                <w:sz w:val="28"/>
                <w:szCs w:val="28"/>
                <w:lang w:val="en-US"/>
              </w:rPr>
              <w:t xml:space="preserve"> </w:t>
            </w:r>
            <w:proofErr w:type="spellStart"/>
            <w:r w:rsidRPr="00041E98">
              <w:rPr>
                <w:sz w:val="28"/>
                <w:szCs w:val="28"/>
                <w:lang w:val="en-US"/>
              </w:rPr>
              <w:t>Republicii</w:t>
            </w:r>
            <w:proofErr w:type="spellEnd"/>
            <w:r w:rsidRPr="00041E98">
              <w:rPr>
                <w:sz w:val="28"/>
                <w:szCs w:val="28"/>
                <w:lang w:val="en-US"/>
              </w:rPr>
              <w:t>”, “</w:t>
            </w:r>
            <w:r w:rsidRPr="00041E98">
              <w:rPr>
                <w:sz w:val="28"/>
                <w:szCs w:val="28"/>
                <w:lang w:val="ro-MD"/>
              </w:rPr>
              <w:t>Ștefan cel Mare”, „Slava Muncii” sau „Erou al Muncii Socialiste.”</w:t>
            </w:r>
          </w:p>
          <w:p w14:paraId="3295D7CA" w14:textId="77777777" w:rsidR="00041E98" w:rsidRPr="00041E98" w:rsidRDefault="00041E98" w:rsidP="00041E98">
            <w:pPr>
              <w:spacing w:line="240" w:lineRule="auto"/>
              <w:jc w:val="both"/>
              <w:rPr>
                <w:sz w:val="28"/>
                <w:szCs w:val="28"/>
              </w:rPr>
            </w:pPr>
          </w:p>
          <w:p w14:paraId="39841F66" w14:textId="77777777" w:rsidR="00041E98" w:rsidRPr="00041E98" w:rsidRDefault="00041E98" w:rsidP="00041E98">
            <w:pPr>
              <w:spacing w:line="240" w:lineRule="auto"/>
              <w:ind w:left="0"/>
              <w:jc w:val="both"/>
              <w:rPr>
                <w:sz w:val="28"/>
                <w:szCs w:val="28"/>
              </w:rPr>
            </w:pPr>
            <w:r w:rsidRPr="00041E98">
              <w:rPr>
                <w:sz w:val="28"/>
                <w:szCs w:val="28"/>
              </w:rPr>
              <w:t>Nu există o statistică exactă câți dintre cei decorați cu diverse titluri sunt și veterani de război, însă se poate face o estimare generală a costurilor privind acordarea dreptului de a beneficia de alocația nominală și celor care încă nu au atins vârsta de pensionare. Datele de la CNAS și președinție relevă discrepanțele între numărul celor care s-au învrednicit de diverse distincții și numărul celor care primesc și alocația financiară.</w:t>
            </w:r>
          </w:p>
          <w:tbl>
            <w:tblPr>
              <w:tblW w:w="9387" w:type="dxa"/>
              <w:tblLook w:val="04A0" w:firstRow="1" w:lastRow="0" w:firstColumn="1" w:lastColumn="0" w:noHBand="0" w:noVBand="1"/>
            </w:tblPr>
            <w:tblGrid>
              <w:gridCol w:w="2658"/>
              <w:gridCol w:w="1556"/>
              <w:gridCol w:w="1634"/>
              <w:gridCol w:w="1022"/>
              <w:gridCol w:w="1038"/>
              <w:gridCol w:w="1479"/>
            </w:tblGrid>
            <w:tr w:rsidR="00041E98" w:rsidRPr="00041E98" w14:paraId="2BED5905" w14:textId="77777777" w:rsidTr="00AB2935">
              <w:trPr>
                <w:trHeight w:val="1108"/>
              </w:trPr>
              <w:tc>
                <w:tcPr>
                  <w:tcW w:w="3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55CAE" w14:textId="77777777" w:rsidR="00041E98" w:rsidRPr="00041E98" w:rsidRDefault="00041E98" w:rsidP="00B801BC">
                  <w:pPr>
                    <w:spacing w:after="0" w:line="240" w:lineRule="auto"/>
                    <w:ind w:left="0"/>
                    <w:rPr>
                      <w:rFonts w:eastAsia="Times New Roman" w:cs="Calibri"/>
                      <w:b/>
                      <w:bCs/>
                      <w:color w:val="000000" w:themeColor="text1"/>
                      <w:lang w:eastAsia="ro-MD"/>
                    </w:rPr>
                  </w:pPr>
                  <w:r w:rsidRPr="00041E98">
                    <w:rPr>
                      <w:rFonts w:eastAsia="Times New Roman" w:cs="Calibri"/>
                      <w:b/>
                      <w:bCs/>
                      <w:color w:val="000000" w:themeColor="text1"/>
                      <w:lang w:eastAsia="ro-MD"/>
                    </w:rPr>
                    <w:t>Categoria de beneficiari</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14:paraId="74B143C4"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Numărul de beneficiari CNAS</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14:paraId="4F81BE1F"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Conform datelor de la Președinție</w:t>
                  </w:r>
                </w:p>
              </w:tc>
              <w:tc>
                <w:tcPr>
                  <w:tcW w:w="1012" w:type="dxa"/>
                  <w:tcBorders>
                    <w:top w:val="single" w:sz="4" w:space="0" w:color="auto"/>
                    <w:left w:val="nil"/>
                    <w:bottom w:val="single" w:sz="4" w:space="0" w:color="auto"/>
                    <w:right w:val="single" w:sz="4" w:space="0" w:color="auto"/>
                  </w:tcBorders>
                  <w:shd w:val="clear" w:color="auto" w:fill="auto"/>
                  <w:vAlign w:val="center"/>
                  <w:hideMark/>
                </w:tcPr>
                <w:p w14:paraId="3F679848"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Nu au ajuns la pensie</w:t>
                  </w:r>
                </w:p>
              </w:tc>
              <w:tc>
                <w:tcPr>
                  <w:tcW w:w="969" w:type="dxa"/>
                  <w:tcBorders>
                    <w:top w:val="single" w:sz="4" w:space="0" w:color="auto"/>
                    <w:left w:val="nil"/>
                    <w:bottom w:val="single" w:sz="4" w:space="0" w:color="auto"/>
                    <w:right w:val="single" w:sz="4" w:space="0" w:color="auto"/>
                  </w:tcBorders>
                  <w:shd w:val="clear" w:color="auto" w:fill="auto"/>
                  <w:vAlign w:val="center"/>
                  <w:hideMark/>
                </w:tcPr>
                <w:p w14:paraId="0449E704"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Plata lunară</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14:paraId="2230244D"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Cost anual adițional</w:t>
                  </w:r>
                </w:p>
              </w:tc>
            </w:tr>
            <w:tr w:rsidR="00041E98" w:rsidRPr="00041E98" w14:paraId="72399238" w14:textId="77777777" w:rsidTr="00AB2935">
              <w:trPr>
                <w:trHeight w:val="734"/>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B7CCD63"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bCs/>
                      <w:color w:val="000000" w:themeColor="text1"/>
                      <w:lang w:eastAsia="ro-MD"/>
                    </w:rPr>
                    <w:t xml:space="preserve">a)      </w:t>
                  </w:r>
                  <w:r w:rsidRPr="00041E98">
                    <w:rPr>
                      <w:rFonts w:eastAsia="Times New Roman" w:cs="Times New Roman"/>
                      <w:color w:val="000000" w:themeColor="text1"/>
                      <w:lang w:eastAsia="ro-MD"/>
                    </w:rPr>
                    <w:t xml:space="preserve">persoanelor care s-au învrednicit de titluri onorifice </w:t>
                  </w:r>
                  <w:proofErr w:type="spellStart"/>
                  <w:r w:rsidRPr="00041E98">
                    <w:rPr>
                      <w:rFonts w:eastAsia="Times New Roman" w:cs="Times New Roman"/>
                      <w:color w:val="000000" w:themeColor="text1"/>
                      <w:lang w:eastAsia="ro-MD"/>
                    </w:rPr>
                    <w:t>şi</w:t>
                  </w:r>
                  <w:proofErr w:type="spellEnd"/>
                  <w:r w:rsidRPr="00041E98">
                    <w:rPr>
                      <w:rFonts w:eastAsia="Times New Roman" w:cs="Times New Roman"/>
                      <w:color w:val="000000" w:themeColor="text1"/>
                      <w:lang w:eastAsia="ro-MD"/>
                    </w:rPr>
                    <w:t xml:space="preserve"> celor decorate cu cruci sau medalii </w:t>
                  </w:r>
                </w:p>
              </w:tc>
              <w:tc>
                <w:tcPr>
                  <w:tcW w:w="1457" w:type="dxa"/>
                  <w:tcBorders>
                    <w:top w:val="nil"/>
                    <w:left w:val="nil"/>
                    <w:bottom w:val="single" w:sz="4" w:space="0" w:color="auto"/>
                    <w:right w:val="single" w:sz="4" w:space="0" w:color="auto"/>
                  </w:tcBorders>
                  <w:shd w:val="clear" w:color="auto" w:fill="auto"/>
                  <w:vAlign w:val="center"/>
                  <w:hideMark/>
                </w:tcPr>
                <w:p w14:paraId="0DE02E21"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bCs/>
                      <w:color w:val="000000" w:themeColor="text1"/>
                      <w:lang w:eastAsia="ro-MD"/>
                    </w:rPr>
                    <w:t>6,742</w:t>
                  </w:r>
                </w:p>
              </w:tc>
              <w:tc>
                <w:tcPr>
                  <w:tcW w:w="1516" w:type="dxa"/>
                  <w:tcBorders>
                    <w:top w:val="nil"/>
                    <w:left w:val="nil"/>
                    <w:bottom w:val="single" w:sz="4" w:space="0" w:color="auto"/>
                    <w:right w:val="single" w:sz="4" w:space="0" w:color="auto"/>
                  </w:tcBorders>
                  <w:shd w:val="clear" w:color="auto" w:fill="auto"/>
                  <w:vAlign w:val="center"/>
                  <w:hideMark/>
                </w:tcPr>
                <w:p w14:paraId="6C564F53"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9,470</w:t>
                  </w:r>
                </w:p>
              </w:tc>
              <w:tc>
                <w:tcPr>
                  <w:tcW w:w="1012" w:type="dxa"/>
                  <w:tcBorders>
                    <w:top w:val="nil"/>
                    <w:left w:val="nil"/>
                    <w:bottom w:val="single" w:sz="4" w:space="0" w:color="auto"/>
                    <w:right w:val="single" w:sz="4" w:space="0" w:color="auto"/>
                  </w:tcBorders>
                  <w:shd w:val="clear" w:color="auto" w:fill="auto"/>
                  <w:vAlign w:val="center"/>
                  <w:hideMark/>
                </w:tcPr>
                <w:p w14:paraId="462E0ADA"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2,728</w:t>
                  </w:r>
                </w:p>
              </w:tc>
              <w:tc>
                <w:tcPr>
                  <w:tcW w:w="969" w:type="dxa"/>
                  <w:tcBorders>
                    <w:top w:val="nil"/>
                    <w:left w:val="nil"/>
                    <w:bottom w:val="single" w:sz="4" w:space="0" w:color="auto"/>
                    <w:right w:val="single" w:sz="4" w:space="0" w:color="auto"/>
                  </w:tcBorders>
                  <w:shd w:val="clear" w:color="auto" w:fill="auto"/>
                  <w:vAlign w:val="center"/>
                  <w:hideMark/>
                </w:tcPr>
                <w:p w14:paraId="6F633604"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50</w:t>
                  </w:r>
                </w:p>
              </w:tc>
              <w:tc>
                <w:tcPr>
                  <w:tcW w:w="1373" w:type="dxa"/>
                  <w:tcBorders>
                    <w:top w:val="nil"/>
                    <w:left w:val="nil"/>
                    <w:bottom w:val="single" w:sz="4" w:space="0" w:color="auto"/>
                    <w:right w:val="single" w:sz="4" w:space="0" w:color="auto"/>
                  </w:tcBorders>
                  <w:shd w:val="clear" w:color="auto" w:fill="auto"/>
                  <w:vAlign w:val="center"/>
                  <w:hideMark/>
                </w:tcPr>
                <w:p w14:paraId="4C1C3C13"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1,636,800</w:t>
                  </w:r>
                </w:p>
              </w:tc>
            </w:tr>
            <w:tr w:rsidR="00041E98" w:rsidRPr="00041E98" w14:paraId="5D36D1F5" w14:textId="77777777" w:rsidTr="00041E98">
              <w:trPr>
                <w:trHeight w:val="971"/>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25AB6F13"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color w:val="000000" w:themeColor="text1"/>
                      <w:lang w:eastAsia="ro-MD"/>
                    </w:rPr>
                    <w:t xml:space="preserve">b)      persoanelor decorate cu ordine, cu </w:t>
                  </w:r>
                  <w:proofErr w:type="spellStart"/>
                  <w:r w:rsidRPr="00041E98">
                    <w:rPr>
                      <w:rFonts w:eastAsia="Times New Roman" w:cs="Times New Roman"/>
                      <w:color w:val="000000" w:themeColor="text1"/>
                      <w:lang w:eastAsia="ro-MD"/>
                    </w:rPr>
                    <w:t>excepţia</w:t>
                  </w:r>
                  <w:proofErr w:type="spellEnd"/>
                  <w:r w:rsidRPr="00041E98">
                    <w:rPr>
                      <w:rFonts w:eastAsia="Times New Roman" w:cs="Times New Roman"/>
                      <w:color w:val="000000" w:themeColor="text1"/>
                      <w:lang w:eastAsia="ro-MD"/>
                    </w:rPr>
                    <w:t xml:space="preserve"> persoanelor decorate cu ordinele „Ordinul Republicii”, „</w:t>
                  </w:r>
                  <w:proofErr w:type="spellStart"/>
                  <w:r w:rsidRPr="00041E98">
                    <w:rPr>
                      <w:rFonts w:eastAsia="Times New Roman" w:cs="Times New Roman"/>
                      <w:color w:val="000000" w:themeColor="text1"/>
                      <w:lang w:eastAsia="ro-MD"/>
                    </w:rPr>
                    <w:t>Ştefan</w:t>
                  </w:r>
                  <w:proofErr w:type="spellEnd"/>
                  <w:r w:rsidRPr="00041E98">
                    <w:rPr>
                      <w:rFonts w:eastAsia="Times New Roman" w:cs="Times New Roman"/>
                      <w:color w:val="000000" w:themeColor="text1"/>
                      <w:lang w:eastAsia="ro-MD"/>
                    </w:rPr>
                    <w:t xml:space="preserve"> cel Mare” sau „Slava Muncii” de clasele I, II </w:t>
                  </w:r>
                  <w:proofErr w:type="spellStart"/>
                  <w:r w:rsidRPr="00041E98">
                    <w:rPr>
                      <w:rFonts w:eastAsia="Times New Roman" w:cs="Times New Roman"/>
                      <w:color w:val="000000" w:themeColor="text1"/>
                      <w:lang w:eastAsia="ro-MD"/>
                    </w:rPr>
                    <w:t>şi</w:t>
                  </w:r>
                  <w:proofErr w:type="spellEnd"/>
                  <w:r w:rsidRPr="00041E98">
                    <w:rPr>
                      <w:rFonts w:eastAsia="Times New Roman" w:cs="Times New Roman"/>
                      <w:color w:val="000000" w:themeColor="text1"/>
                      <w:lang w:eastAsia="ro-MD"/>
                    </w:rPr>
                    <w:t xml:space="preserve"> III ori </w:t>
                  </w:r>
                </w:p>
                <w:p w14:paraId="21EAC98A"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color w:val="000000" w:themeColor="text1"/>
                      <w:lang w:eastAsia="ro-MD"/>
                    </w:rPr>
                    <w:lastRenderedPageBreak/>
                    <w:t xml:space="preserve">persoanelor care </w:t>
                  </w:r>
                  <w:proofErr w:type="spellStart"/>
                  <w:r w:rsidRPr="00041E98">
                    <w:rPr>
                      <w:rFonts w:eastAsia="Times New Roman" w:cs="Times New Roman"/>
                      <w:color w:val="000000" w:themeColor="text1"/>
                      <w:lang w:eastAsia="ro-MD"/>
                    </w:rPr>
                    <w:t>deţin</w:t>
                  </w:r>
                  <w:proofErr w:type="spellEnd"/>
                  <w:r w:rsidRPr="00041E98">
                    <w:rPr>
                      <w:rFonts w:eastAsia="Times New Roman" w:cs="Times New Roman"/>
                      <w:color w:val="000000" w:themeColor="text1"/>
                      <w:lang w:eastAsia="ro-MD"/>
                    </w:rPr>
                    <w:t xml:space="preserve"> titlul de Erou al Muncii Socialiste</w:t>
                  </w:r>
                </w:p>
              </w:tc>
              <w:tc>
                <w:tcPr>
                  <w:tcW w:w="1457" w:type="dxa"/>
                  <w:tcBorders>
                    <w:top w:val="nil"/>
                    <w:left w:val="nil"/>
                    <w:bottom w:val="single" w:sz="4" w:space="0" w:color="auto"/>
                    <w:right w:val="single" w:sz="4" w:space="0" w:color="auto"/>
                  </w:tcBorders>
                  <w:shd w:val="clear" w:color="auto" w:fill="auto"/>
                  <w:vAlign w:val="center"/>
                  <w:hideMark/>
                </w:tcPr>
                <w:p w14:paraId="474266FC"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bCs/>
                      <w:color w:val="000000" w:themeColor="text1"/>
                      <w:lang w:eastAsia="ro-MD"/>
                    </w:rPr>
                    <w:lastRenderedPageBreak/>
                    <w:t>6,984</w:t>
                  </w:r>
                </w:p>
              </w:tc>
              <w:tc>
                <w:tcPr>
                  <w:tcW w:w="1516" w:type="dxa"/>
                  <w:tcBorders>
                    <w:top w:val="nil"/>
                    <w:left w:val="nil"/>
                    <w:bottom w:val="single" w:sz="4" w:space="0" w:color="auto"/>
                    <w:right w:val="single" w:sz="4" w:space="0" w:color="auto"/>
                  </w:tcBorders>
                  <w:shd w:val="clear" w:color="auto" w:fill="auto"/>
                  <w:vAlign w:val="center"/>
                  <w:hideMark/>
                </w:tcPr>
                <w:p w14:paraId="59759FB2"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3,776</w:t>
                  </w:r>
                </w:p>
              </w:tc>
              <w:tc>
                <w:tcPr>
                  <w:tcW w:w="1012" w:type="dxa"/>
                  <w:tcBorders>
                    <w:top w:val="nil"/>
                    <w:left w:val="nil"/>
                    <w:bottom w:val="single" w:sz="4" w:space="0" w:color="auto"/>
                    <w:right w:val="single" w:sz="4" w:space="0" w:color="auto"/>
                  </w:tcBorders>
                  <w:shd w:val="clear" w:color="auto" w:fill="auto"/>
                  <w:vAlign w:val="center"/>
                  <w:hideMark/>
                </w:tcPr>
                <w:p w14:paraId="107C5AD1"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0DB4ADAA"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100</w:t>
                  </w:r>
                </w:p>
              </w:tc>
              <w:tc>
                <w:tcPr>
                  <w:tcW w:w="1373" w:type="dxa"/>
                  <w:tcBorders>
                    <w:top w:val="nil"/>
                    <w:left w:val="nil"/>
                    <w:bottom w:val="single" w:sz="4" w:space="0" w:color="auto"/>
                    <w:right w:val="single" w:sz="4" w:space="0" w:color="auto"/>
                  </w:tcBorders>
                  <w:shd w:val="clear" w:color="auto" w:fill="auto"/>
                  <w:vAlign w:val="center"/>
                  <w:hideMark/>
                </w:tcPr>
                <w:p w14:paraId="67770CE6"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0</w:t>
                  </w:r>
                </w:p>
              </w:tc>
            </w:tr>
            <w:tr w:rsidR="00041E98" w:rsidRPr="00041E98" w14:paraId="5450342A" w14:textId="77777777" w:rsidTr="00AB2935">
              <w:trPr>
                <w:trHeight w:val="1022"/>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1B218E41"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color w:val="000000" w:themeColor="text1"/>
                      <w:lang w:eastAsia="ro-MD"/>
                    </w:rPr>
                    <w:t xml:space="preserve">c)      persoanelor care s-au învrednicit de titluri onorifice, celor decorate cu cruci medalii </w:t>
                  </w:r>
                  <w:proofErr w:type="spellStart"/>
                  <w:r w:rsidRPr="00041E98">
                    <w:rPr>
                      <w:rFonts w:eastAsia="Times New Roman" w:cs="Times New Roman"/>
                      <w:color w:val="000000" w:themeColor="text1"/>
                      <w:lang w:eastAsia="ro-MD"/>
                    </w:rPr>
                    <w:t>şi</w:t>
                  </w:r>
                  <w:proofErr w:type="spellEnd"/>
                  <w:r w:rsidRPr="00041E98">
                    <w:rPr>
                      <w:rFonts w:eastAsia="Times New Roman" w:cs="Times New Roman"/>
                      <w:color w:val="000000" w:themeColor="text1"/>
                      <w:lang w:eastAsia="ro-MD"/>
                    </w:rPr>
                    <w:t xml:space="preserve"> ordine</w:t>
                  </w:r>
                </w:p>
              </w:tc>
              <w:tc>
                <w:tcPr>
                  <w:tcW w:w="1457" w:type="dxa"/>
                  <w:tcBorders>
                    <w:top w:val="nil"/>
                    <w:left w:val="nil"/>
                    <w:bottom w:val="single" w:sz="4" w:space="0" w:color="auto"/>
                    <w:right w:val="single" w:sz="4" w:space="0" w:color="auto"/>
                  </w:tcBorders>
                  <w:shd w:val="clear" w:color="auto" w:fill="auto"/>
                  <w:vAlign w:val="center"/>
                  <w:hideMark/>
                </w:tcPr>
                <w:p w14:paraId="715B1CD1"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bCs/>
                      <w:color w:val="000000" w:themeColor="text1"/>
                      <w:lang w:eastAsia="ro-MD"/>
                    </w:rPr>
                    <w:t>144</w:t>
                  </w:r>
                </w:p>
              </w:tc>
              <w:tc>
                <w:tcPr>
                  <w:tcW w:w="1516" w:type="dxa"/>
                  <w:tcBorders>
                    <w:top w:val="nil"/>
                    <w:left w:val="nil"/>
                    <w:bottom w:val="single" w:sz="4" w:space="0" w:color="auto"/>
                    <w:right w:val="single" w:sz="4" w:space="0" w:color="auto"/>
                  </w:tcBorders>
                  <w:shd w:val="clear" w:color="auto" w:fill="auto"/>
                  <w:vAlign w:val="center"/>
                  <w:hideMark/>
                </w:tcPr>
                <w:p w14:paraId="4F6D6986"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012" w:type="dxa"/>
                  <w:tcBorders>
                    <w:top w:val="nil"/>
                    <w:left w:val="nil"/>
                    <w:bottom w:val="single" w:sz="4" w:space="0" w:color="auto"/>
                    <w:right w:val="single" w:sz="4" w:space="0" w:color="auto"/>
                  </w:tcBorders>
                  <w:shd w:val="clear" w:color="auto" w:fill="auto"/>
                  <w:vAlign w:val="center"/>
                  <w:hideMark/>
                </w:tcPr>
                <w:p w14:paraId="33760D3A"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52E631DA"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6413527B"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0</w:t>
                  </w:r>
                </w:p>
              </w:tc>
            </w:tr>
            <w:tr w:rsidR="00041E98" w:rsidRPr="00041E98" w14:paraId="5D03A713" w14:textId="77777777" w:rsidTr="00AB2935">
              <w:trPr>
                <w:trHeight w:val="345"/>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23EE1649"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color w:val="000000" w:themeColor="text1"/>
                      <w:lang w:eastAsia="ro-MD"/>
                    </w:rPr>
                    <w:t>d)      persoanelor decorate cu ordinul „Ordinul Republicii”</w:t>
                  </w:r>
                </w:p>
              </w:tc>
              <w:tc>
                <w:tcPr>
                  <w:tcW w:w="1457" w:type="dxa"/>
                  <w:tcBorders>
                    <w:top w:val="nil"/>
                    <w:left w:val="nil"/>
                    <w:bottom w:val="single" w:sz="4" w:space="0" w:color="auto"/>
                    <w:right w:val="single" w:sz="4" w:space="0" w:color="auto"/>
                  </w:tcBorders>
                  <w:shd w:val="clear" w:color="auto" w:fill="auto"/>
                  <w:vAlign w:val="center"/>
                  <w:hideMark/>
                </w:tcPr>
                <w:p w14:paraId="7FD9BEFD"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bCs/>
                      <w:color w:val="000000" w:themeColor="text1"/>
                      <w:lang w:eastAsia="ro-MD"/>
                    </w:rPr>
                    <w:t>377</w:t>
                  </w:r>
                </w:p>
              </w:tc>
              <w:tc>
                <w:tcPr>
                  <w:tcW w:w="1516" w:type="dxa"/>
                  <w:tcBorders>
                    <w:top w:val="nil"/>
                    <w:left w:val="nil"/>
                    <w:bottom w:val="single" w:sz="4" w:space="0" w:color="auto"/>
                    <w:right w:val="single" w:sz="4" w:space="0" w:color="auto"/>
                  </w:tcBorders>
                  <w:shd w:val="clear" w:color="auto" w:fill="auto"/>
                  <w:vAlign w:val="center"/>
                  <w:hideMark/>
                </w:tcPr>
                <w:p w14:paraId="5F80F342"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853</w:t>
                  </w:r>
                </w:p>
              </w:tc>
              <w:tc>
                <w:tcPr>
                  <w:tcW w:w="1012" w:type="dxa"/>
                  <w:tcBorders>
                    <w:top w:val="nil"/>
                    <w:left w:val="nil"/>
                    <w:bottom w:val="single" w:sz="4" w:space="0" w:color="auto"/>
                    <w:right w:val="single" w:sz="4" w:space="0" w:color="auto"/>
                  </w:tcBorders>
                  <w:shd w:val="clear" w:color="auto" w:fill="auto"/>
                  <w:vAlign w:val="center"/>
                  <w:hideMark/>
                </w:tcPr>
                <w:p w14:paraId="710114D9"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476</w:t>
                  </w:r>
                </w:p>
              </w:tc>
              <w:tc>
                <w:tcPr>
                  <w:tcW w:w="969" w:type="dxa"/>
                  <w:tcBorders>
                    <w:top w:val="nil"/>
                    <w:left w:val="nil"/>
                    <w:bottom w:val="single" w:sz="4" w:space="0" w:color="auto"/>
                    <w:right w:val="single" w:sz="4" w:space="0" w:color="auto"/>
                  </w:tcBorders>
                  <w:shd w:val="clear" w:color="auto" w:fill="auto"/>
                  <w:vAlign w:val="center"/>
                  <w:hideMark/>
                </w:tcPr>
                <w:p w14:paraId="5189BBEC"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500</w:t>
                  </w:r>
                </w:p>
              </w:tc>
              <w:tc>
                <w:tcPr>
                  <w:tcW w:w="1373" w:type="dxa"/>
                  <w:tcBorders>
                    <w:top w:val="nil"/>
                    <w:left w:val="nil"/>
                    <w:bottom w:val="single" w:sz="4" w:space="0" w:color="auto"/>
                    <w:right w:val="single" w:sz="4" w:space="0" w:color="auto"/>
                  </w:tcBorders>
                  <w:shd w:val="clear" w:color="auto" w:fill="auto"/>
                  <w:vAlign w:val="center"/>
                  <w:hideMark/>
                </w:tcPr>
                <w:p w14:paraId="2BFB2693"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2,856,000</w:t>
                  </w:r>
                </w:p>
              </w:tc>
            </w:tr>
            <w:tr w:rsidR="00041E98" w:rsidRPr="00041E98" w14:paraId="1231E2A8" w14:textId="77777777" w:rsidTr="00AB2935">
              <w:trPr>
                <w:trHeight w:val="345"/>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702D5D4A"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color w:val="000000" w:themeColor="text1"/>
                      <w:lang w:eastAsia="ro-MD"/>
                    </w:rPr>
                    <w:t>e)      persoanelor decorate cu ordinul „</w:t>
                  </w:r>
                  <w:proofErr w:type="spellStart"/>
                  <w:r w:rsidRPr="00041E98">
                    <w:rPr>
                      <w:rFonts w:eastAsia="Times New Roman" w:cs="Times New Roman"/>
                      <w:color w:val="000000" w:themeColor="text1"/>
                      <w:lang w:eastAsia="ro-MD"/>
                    </w:rPr>
                    <w:t>Ştefan</w:t>
                  </w:r>
                  <w:proofErr w:type="spellEnd"/>
                  <w:r w:rsidRPr="00041E98">
                    <w:rPr>
                      <w:rFonts w:eastAsia="Times New Roman" w:cs="Times New Roman"/>
                      <w:color w:val="000000" w:themeColor="text1"/>
                      <w:lang w:eastAsia="ro-MD"/>
                    </w:rPr>
                    <w:t xml:space="preserve"> cel Mare”</w:t>
                  </w:r>
                </w:p>
              </w:tc>
              <w:tc>
                <w:tcPr>
                  <w:tcW w:w="1457" w:type="dxa"/>
                  <w:tcBorders>
                    <w:top w:val="nil"/>
                    <w:left w:val="nil"/>
                    <w:bottom w:val="single" w:sz="4" w:space="0" w:color="auto"/>
                    <w:right w:val="single" w:sz="4" w:space="0" w:color="auto"/>
                  </w:tcBorders>
                  <w:shd w:val="clear" w:color="auto" w:fill="auto"/>
                  <w:vAlign w:val="center"/>
                  <w:hideMark/>
                </w:tcPr>
                <w:p w14:paraId="1760D479"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bCs/>
                      <w:color w:val="000000" w:themeColor="text1"/>
                      <w:lang w:eastAsia="ro-MD"/>
                    </w:rPr>
                    <w:t>189</w:t>
                  </w:r>
                </w:p>
              </w:tc>
              <w:tc>
                <w:tcPr>
                  <w:tcW w:w="1516" w:type="dxa"/>
                  <w:tcBorders>
                    <w:top w:val="nil"/>
                    <w:left w:val="nil"/>
                    <w:bottom w:val="single" w:sz="4" w:space="0" w:color="auto"/>
                    <w:right w:val="single" w:sz="4" w:space="0" w:color="auto"/>
                  </w:tcBorders>
                  <w:shd w:val="clear" w:color="auto" w:fill="auto"/>
                  <w:vAlign w:val="center"/>
                  <w:hideMark/>
                </w:tcPr>
                <w:p w14:paraId="78C3F1B5"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416</w:t>
                  </w:r>
                </w:p>
              </w:tc>
              <w:tc>
                <w:tcPr>
                  <w:tcW w:w="1012" w:type="dxa"/>
                  <w:tcBorders>
                    <w:top w:val="nil"/>
                    <w:left w:val="nil"/>
                    <w:bottom w:val="single" w:sz="4" w:space="0" w:color="auto"/>
                    <w:right w:val="single" w:sz="4" w:space="0" w:color="auto"/>
                  </w:tcBorders>
                  <w:shd w:val="clear" w:color="auto" w:fill="auto"/>
                  <w:vAlign w:val="center"/>
                  <w:hideMark/>
                </w:tcPr>
                <w:p w14:paraId="101C9F19"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227</w:t>
                  </w:r>
                </w:p>
              </w:tc>
              <w:tc>
                <w:tcPr>
                  <w:tcW w:w="969" w:type="dxa"/>
                  <w:tcBorders>
                    <w:top w:val="nil"/>
                    <w:left w:val="nil"/>
                    <w:bottom w:val="single" w:sz="4" w:space="0" w:color="auto"/>
                    <w:right w:val="single" w:sz="4" w:space="0" w:color="auto"/>
                  </w:tcBorders>
                  <w:shd w:val="clear" w:color="auto" w:fill="auto"/>
                  <w:vAlign w:val="center"/>
                  <w:hideMark/>
                </w:tcPr>
                <w:p w14:paraId="35103CC0"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500</w:t>
                  </w:r>
                </w:p>
              </w:tc>
              <w:tc>
                <w:tcPr>
                  <w:tcW w:w="1373" w:type="dxa"/>
                  <w:tcBorders>
                    <w:top w:val="nil"/>
                    <w:left w:val="nil"/>
                    <w:bottom w:val="single" w:sz="4" w:space="0" w:color="auto"/>
                    <w:right w:val="single" w:sz="4" w:space="0" w:color="auto"/>
                  </w:tcBorders>
                  <w:shd w:val="clear" w:color="auto" w:fill="auto"/>
                  <w:vAlign w:val="center"/>
                  <w:hideMark/>
                </w:tcPr>
                <w:p w14:paraId="4AF77435"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1,362,000</w:t>
                  </w:r>
                </w:p>
              </w:tc>
            </w:tr>
            <w:tr w:rsidR="00041E98" w:rsidRPr="00041E98" w14:paraId="78A71123" w14:textId="77777777" w:rsidTr="00AB2935">
              <w:trPr>
                <w:trHeight w:val="604"/>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1ED112DC"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color w:val="000000" w:themeColor="text1"/>
                      <w:lang w:eastAsia="ro-MD"/>
                    </w:rPr>
                    <w:t xml:space="preserve">f)       persoanelor decorate cu ordinul „Slava Muncii” de clasele I, II </w:t>
                  </w:r>
                  <w:proofErr w:type="spellStart"/>
                  <w:r w:rsidRPr="00041E98">
                    <w:rPr>
                      <w:rFonts w:eastAsia="Times New Roman" w:cs="Times New Roman"/>
                      <w:color w:val="000000" w:themeColor="text1"/>
                      <w:lang w:eastAsia="ro-MD"/>
                    </w:rPr>
                    <w:t>şi</w:t>
                  </w:r>
                  <w:proofErr w:type="spellEnd"/>
                  <w:r w:rsidRPr="00041E98">
                    <w:rPr>
                      <w:rFonts w:eastAsia="Times New Roman" w:cs="Times New Roman"/>
                      <w:color w:val="000000" w:themeColor="text1"/>
                      <w:lang w:eastAsia="ro-MD"/>
                    </w:rPr>
                    <w:t xml:space="preserve"> III</w:t>
                  </w:r>
                </w:p>
              </w:tc>
              <w:tc>
                <w:tcPr>
                  <w:tcW w:w="1457" w:type="dxa"/>
                  <w:tcBorders>
                    <w:top w:val="nil"/>
                    <w:left w:val="nil"/>
                    <w:bottom w:val="single" w:sz="4" w:space="0" w:color="auto"/>
                    <w:right w:val="single" w:sz="4" w:space="0" w:color="auto"/>
                  </w:tcBorders>
                  <w:shd w:val="clear" w:color="auto" w:fill="auto"/>
                  <w:vAlign w:val="center"/>
                  <w:hideMark/>
                </w:tcPr>
                <w:p w14:paraId="55CD54DE"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bCs/>
                      <w:color w:val="000000" w:themeColor="text1"/>
                      <w:lang w:eastAsia="ro-MD"/>
                    </w:rPr>
                    <w:t>3</w:t>
                  </w:r>
                </w:p>
              </w:tc>
              <w:tc>
                <w:tcPr>
                  <w:tcW w:w="1516" w:type="dxa"/>
                  <w:tcBorders>
                    <w:top w:val="nil"/>
                    <w:left w:val="nil"/>
                    <w:bottom w:val="single" w:sz="4" w:space="0" w:color="auto"/>
                    <w:right w:val="single" w:sz="4" w:space="0" w:color="auto"/>
                  </w:tcBorders>
                  <w:shd w:val="clear" w:color="auto" w:fill="auto"/>
                  <w:vAlign w:val="center"/>
                  <w:hideMark/>
                </w:tcPr>
                <w:p w14:paraId="413DA569"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012" w:type="dxa"/>
                  <w:tcBorders>
                    <w:top w:val="nil"/>
                    <w:left w:val="nil"/>
                    <w:bottom w:val="single" w:sz="4" w:space="0" w:color="auto"/>
                    <w:right w:val="single" w:sz="4" w:space="0" w:color="auto"/>
                  </w:tcBorders>
                  <w:shd w:val="clear" w:color="auto" w:fill="auto"/>
                  <w:vAlign w:val="center"/>
                  <w:hideMark/>
                </w:tcPr>
                <w:p w14:paraId="74FF8209"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092C8BC2"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0CFA47F4"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r>
            <w:tr w:rsidR="00041E98" w:rsidRPr="00041E98" w14:paraId="4BA29696" w14:textId="77777777" w:rsidTr="00AB2935">
              <w:trPr>
                <w:trHeight w:val="1007"/>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3C496014" w14:textId="77777777" w:rsidR="00041E98" w:rsidRPr="00041E98" w:rsidRDefault="00041E98" w:rsidP="00B801BC">
                  <w:pPr>
                    <w:spacing w:after="0" w:line="240" w:lineRule="auto"/>
                    <w:ind w:left="0"/>
                    <w:rPr>
                      <w:rFonts w:eastAsia="Times New Roman" w:cs="Times New Roman"/>
                      <w:i/>
                      <w:iCs/>
                      <w:color w:val="000000" w:themeColor="text1"/>
                      <w:lang w:eastAsia="ro-MD"/>
                    </w:rPr>
                  </w:pPr>
                  <w:r w:rsidRPr="00041E98">
                    <w:rPr>
                      <w:rFonts w:eastAsia="Times New Roman" w:cs="Times New Roman"/>
                      <w:bCs/>
                      <w:i/>
                      <w:iCs/>
                      <w:color w:val="000000" w:themeColor="text1"/>
                      <w:lang w:eastAsia="ro-MD"/>
                    </w:rPr>
                    <w:t xml:space="preserve">g)      </w:t>
                  </w:r>
                  <w:r w:rsidRPr="00041E98">
                    <w:rPr>
                      <w:rFonts w:eastAsia="Times New Roman" w:cs="Times New Roman"/>
                      <w:color w:val="000000" w:themeColor="text1"/>
                      <w:lang w:eastAsia="ro-MD"/>
                    </w:rPr>
                    <w:t xml:space="preserve">persoanelor care </w:t>
                  </w:r>
                  <w:proofErr w:type="spellStart"/>
                  <w:r w:rsidRPr="00041E98">
                    <w:rPr>
                      <w:rFonts w:eastAsia="Times New Roman" w:cs="Times New Roman"/>
                      <w:color w:val="000000" w:themeColor="text1"/>
                      <w:lang w:eastAsia="ro-MD"/>
                    </w:rPr>
                    <w:t>deţin</w:t>
                  </w:r>
                  <w:proofErr w:type="spellEnd"/>
                  <w:r w:rsidRPr="00041E98">
                    <w:rPr>
                      <w:rFonts w:eastAsia="Times New Roman" w:cs="Times New Roman"/>
                      <w:color w:val="000000" w:themeColor="text1"/>
                      <w:lang w:eastAsia="ro-MD"/>
                    </w:rPr>
                    <w:t xml:space="preserve"> titlul de Erou al Muncii Socialiste</w:t>
                  </w:r>
                </w:p>
              </w:tc>
              <w:tc>
                <w:tcPr>
                  <w:tcW w:w="1457" w:type="dxa"/>
                  <w:tcBorders>
                    <w:top w:val="nil"/>
                    <w:left w:val="nil"/>
                    <w:bottom w:val="single" w:sz="4" w:space="0" w:color="auto"/>
                    <w:right w:val="single" w:sz="4" w:space="0" w:color="auto"/>
                  </w:tcBorders>
                  <w:shd w:val="clear" w:color="auto" w:fill="auto"/>
                  <w:vAlign w:val="center"/>
                  <w:hideMark/>
                </w:tcPr>
                <w:p w14:paraId="65F7BC8D"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9</w:t>
                  </w:r>
                </w:p>
              </w:tc>
              <w:tc>
                <w:tcPr>
                  <w:tcW w:w="1516" w:type="dxa"/>
                  <w:tcBorders>
                    <w:top w:val="nil"/>
                    <w:left w:val="nil"/>
                    <w:bottom w:val="single" w:sz="4" w:space="0" w:color="auto"/>
                    <w:right w:val="single" w:sz="4" w:space="0" w:color="auto"/>
                  </w:tcBorders>
                  <w:shd w:val="clear" w:color="auto" w:fill="auto"/>
                  <w:vAlign w:val="center"/>
                  <w:hideMark/>
                </w:tcPr>
                <w:p w14:paraId="6C094C87"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012" w:type="dxa"/>
                  <w:tcBorders>
                    <w:top w:val="nil"/>
                    <w:left w:val="nil"/>
                    <w:bottom w:val="single" w:sz="4" w:space="0" w:color="auto"/>
                    <w:right w:val="single" w:sz="4" w:space="0" w:color="auto"/>
                  </w:tcBorders>
                  <w:shd w:val="clear" w:color="auto" w:fill="auto"/>
                  <w:vAlign w:val="center"/>
                  <w:hideMark/>
                </w:tcPr>
                <w:p w14:paraId="3BC9D90B"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49985A88"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74D5DD95"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r>
            <w:tr w:rsidR="00041E98" w:rsidRPr="00041E98" w14:paraId="1BE64575" w14:textId="77777777" w:rsidTr="00AB2935">
              <w:trPr>
                <w:trHeight w:val="575"/>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3777E344" w14:textId="77777777" w:rsidR="00041E98" w:rsidRPr="00041E98" w:rsidRDefault="00041E98" w:rsidP="00B801BC">
                  <w:pPr>
                    <w:spacing w:after="0" w:line="240" w:lineRule="auto"/>
                    <w:ind w:left="0"/>
                    <w:rPr>
                      <w:rFonts w:eastAsia="Times New Roman" w:cs="Calibri"/>
                      <w:b/>
                      <w:bCs/>
                      <w:i/>
                      <w:iCs/>
                      <w:color w:val="000000" w:themeColor="text1"/>
                      <w:lang w:eastAsia="ro-MD"/>
                    </w:rPr>
                  </w:pPr>
                  <w:r w:rsidRPr="00041E98">
                    <w:rPr>
                      <w:rFonts w:eastAsia="Times New Roman" w:cs="Calibri"/>
                      <w:b/>
                      <w:bCs/>
                      <w:i/>
                      <w:iCs/>
                      <w:color w:val="000000" w:themeColor="text1"/>
                      <w:lang w:eastAsia="ro-MD"/>
                    </w:rPr>
                    <w:t>Alocații pentru merite deosebite</w:t>
                  </w:r>
                </w:p>
              </w:tc>
              <w:tc>
                <w:tcPr>
                  <w:tcW w:w="1457" w:type="dxa"/>
                  <w:tcBorders>
                    <w:top w:val="nil"/>
                    <w:left w:val="nil"/>
                    <w:bottom w:val="single" w:sz="4" w:space="0" w:color="auto"/>
                    <w:right w:val="single" w:sz="4" w:space="0" w:color="auto"/>
                  </w:tcBorders>
                  <w:shd w:val="clear" w:color="auto" w:fill="auto"/>
                  <w:vAlign w:val="center"/>
                  <w:hideMark/>
                </w:tcPr>
                <w:p w14:paraId="0D567B54" w14:textId="77777777" w:rsidR="00041E98" w:rsidRPr="00041E98" w:rsidRDefault="00041E98" w:rsidP="00041E98">
                  <w:pPr>
                    <w:spacing w:after="0" w:line="240" w:lineRule="auto"/>
                    <w:ind w:left="0"/>
                    <w:jc w:val="center"/>
                    <w:rPr>
                      <w:rFonts w:eastAsia="Times New Roman" w:cs="Calibri"/>
                      <w:b/>
                      <w:bCs/>
                      <w:i/>
                      <w:iCs/>
                      <w:color w:val="000000" w:themeColor="text1"/>
                      <w:lang w:eastAsia="ro-MD"/>
                    </w:rPr>
                  </w:pPr>
                  <w:r w:rsidRPr="00041E98">
                    <w:rPr>
                      <w:rFonts w:eastAsia="Times New Roman" w:cs="Calibri"/>
                      <w:b/>
                      <w:bCs/>
                      <w:i/>
                      <w:iCs/>
                      <w:color w:val="000000" w:themeColor="text1"/>
                      <w:lang w:eastAsia="ro-MD"/>
                    </w:rPr>
                    <w:t> </w:t>
                  </w:r>
                </w:p>
              </w:tc>
              <w:tc>
                <w:tcPr>
                  <w:tcW w:w="1516" w:type="dxa"/>
                  <w:tcBorders>
                    <w:top w:val="nil"/>
                    <w:left w:val="nil"/>
                    <w:bottom w:val="single" w:sz="4" w:space="0" w:color="auto"/>
                    <w:right w:val="single" w:sz="4" w:space="0" w:color="auto"/>
                  </w:tcBorders>
                  <w:shd w:val="clear" w:color="auto" w:fill="auto"/>
                  <w:vAlign w:val="center"/>
                  <w:hideMark/>
                </w:tcPr>
                <w:p w14:paraId="49C5EDE7"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012" w:type="dxa"/>
                  <w:tcBorders>
                    <w:top w:val="nil"/>
                    <w:left w:val="nil"/>
                    <w:bottom w:val="single" w:sz="4" w:space="0" w:color="auto"/>
                    <w:right w:val="single" w:sz="4" w:space="0" w:color="auto"/>
                  </w:tcBorders>
                  <w:shd w:val="clear" w:color="auto" w:fill="auto"/>
                  <w:vAlign w:val="center"/>
                  <w:hideMark/>
                </w:tcPr>
                <w:p w14:paraId="49448D16"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65E55A7C"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2ACD2A8E"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r>
            <w:tr w:rsidR="00041E98" w:rsidRPr="00041E98" w14:paraId="26279EA0" w14:textId="77777777" w:rsidTr="00AB2935">
              <w:trPr>
                <w:trHeight w:val="1151"/>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6C0351FF" w14:textId="77777777" w:rsidR="00041E98" w:rsidRPr="00041E98" w:rsidRDefault="00041E98" w:rsidP="00B801BC">
                  <w:pPr>
                    <w:spacing w:after="0" w:line="240" w:lineRule="auto"/>
                    <w:ind w:left="0"/>
                    <w:rPr>
                      <w:rFonts w:eastAsia="Times New Roman" w:cs="Times New Roman"/>
                      <w:color w:val="000000" w:themeColor="text1"/>
                      <w:lang w:eastAsia="ro-MD"/>
                    </w:rPr>
                  </w:pPr>
                  <w:r w:rsidRPr="00041E98">
                    <w:rPr>
                      <w:rFonts w:eastAsia="Times New Roman" w:cs="Times New Roman"/>
                      <w:bCs/>
                      <w:color w:val="000000" w:themeColor="text1"/>
                      <w:lang w:eastAsia="ro-MD"/>
                    </w:rPr>
                    <w:t xml:space="preserve">a)      </w:t>
                  </w:r>
                  <w:r w:rsidRPr="00041E98">
                    <w:rPr>
                      <w:rFonts w:eastAsia="Times New Roman" w:cs="Times New Roman"/>
                      <w:color w:val="000000" w:themeColor="text1"/>
                      <w:lang w:eastAsia="ro-MD"/>
                    </w:rPr>
                    <w:t>soți sau unul din părinți ai persoanelor decorate post-mortem cu „Ordinul Republicii”</w:t>
                  </w:r>
                </w:p>
              </w:tc>
              <w:tc>
                <w:tcPr>
                  <w:tcW w:w="1457" w:type="dxa"/>
                  <w:tcBorders>
                    <w:top w:val="nil"/>
                    <w:left w:val="nil"/>
                    <w:bottom w:val="single" w:sz="4" w:space="0" w:color="auto"/>
                    <w:right w:val="single" w:sz="4" w:space="0" w:color="auto"/>
                  </w:tcBorders>
                  <w:shd w:val="clear" w:color="auto" w:fill="auto"/>
                  <w:vAlign w:val="center"/>
                  <w:hideMark/>
                </w:tcPr>
                <w:p w14:paraId="566DA231"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28</w:t>
                  </w:r>
                </w:p>
              </w:tc>
              <w:tc>
                <w:tcPr>
                  <w:tcW w:w="1516" w:type="dxa"/>
                  <w:tcBorders>
                    <w:top w:val="nil"/>
                    <w:left w:val="nil"/>
                    <w:bottom w:val="single" w:sz="4" w:space="0" w:color="auto"/>
                    <w:right w:val="single" w:sz="4" w:space="0" w:color="auto"/>
                  </w:tcBorders>
                  <w:shd w:val="clear" w:color="auto" w:fill="auto"/>
                  <w:vAlign w:val="center"/>
                  <w:hideMark/>
                </w:tcPr>
                <w:p w14:paraId="46F403B3"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012" w:type="dxa"/>
                  <w:tcBorders>
                    <w:top w:val="nil"/>
                    <w:left w:val="nil"/>
                    <w:bottom w:val="single" w:sz="4" w:space="0" w:color="auto"/>
                    <w:right w:val="single" w:sz="4" w:space="0" w:color="auto"/>
                  </w:tcBorders>
                  <w:shd w:val="clear" w:color="auto" w:fill="auto"/>
                  <w:vAlign w:val="center"/>
                  <w:hideMark/>
                </w:tcPr>
                <w:p w14:paraId="1A3EB1F6"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723DEC3A"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4C9C604F"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r>
            <w:tr w:rsidR="00041E98" w:rsidRPr="00041E98" w14:paraId="2F4C9C45" w14:textId="77777777" w:rsidTr="00AB2935">
              <w:trPr>
                <w:trHeight w:val="604"/>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58FD377D" w14:textId="77777777" w:rsidR="00041E98" w:rsidRPr="00041E98" w:rsidRDefault="00041E98" w:rsidP="00B801BC">
                  <w:pPr>
                    <w:spacing w:after="0" w:line="240" w:lineRule="auto"/>
                    <w:ind w:left="0"/>
                    <w:rPr>
                      <w:rFonts w:eastAsia="Times New Roman" w:cs="Times New Roman"/>
                      <w:i/>
                      <w:iCs/>
                      <w:color w:val="000000" w:themeColor="text1"/>
                      <w:lang w:eastAsia="ro-MD"/>
                    </w:rPr>
                  </w:pPr>
                  <w:r w:rsidRPr="00041E98">
                    <w:rPr>
                      <w:rFonts w:eastAsia="Times New Roman" w:cs="Times New Roman"/>
                      <w:bCs/>
                      <w:i/>
                      <w:iCs/>
                      <w:color w:val="000000" w:themeColor="text1"/>
                      <w:lang w:eastAsia="ro-MD"/>
                    </w:rPr>
                    <w:t xml:space="preserve">b)      </w:t>
                  </w:r>
                  <w:r w:rsidRPr="00041E98">
                    <w:rPr>
                      <w:rFonts w:eastAsia="Times New Roman" w:cs="Times New Roman"/>
                      <w:color w:val="000000" w:themeColor="text1"/>
                      <w:lang w:eastAsia="ro-MD"/>
                    </w:rPr>
                    <w:t xml:space="preserve"> soți sau unul din părinți ai persoanelor decorate post-mortem cu  „Ștefan cel Mare”</w:t>
                  </w:r>
                </w:p>
              </w:tc>
              <w:tc>
                <w:tcPr>
                  <w:tcW w:w="1457" w:type="dxa"/>
                  <w:tcBorders>
                    <w:top w:val="nil"/>
                    <w:left w:val="nil"/>
                    <w:bottom w:val="single" w:sz="4" w:space="0" w:color="auto"/>
                    <w:right w:val="single" w:sz="4" w:space="0" w:color="auto"/>
                  </w:tcBorders>
                  <w:shd w:val="clear" w:color="auto" w:fill="auto"/>
                  <w:vAlign w:val="center"/>
                  <w:hideMark/>
                </w:tcPr>
                <w:p w14:paraId="0546AEAD"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53</w:t>
                  </w:r>
                </w:p>
              </w:tc>
              <w:tc>
                <w:tcPr>
                  <w:tcW w:w="1516" w:type="dxa"/>
                  <w:tcBorders>
                    <w:top w:val="nil"/>
                    <w:left w:val="nil"/>
                    <w:bottom w:val="single" w:sz="4" w:space="0" w:color="auto"/>
                    <w:right w:val="single" w:sz="4" w:space="0" w:color="auto"/>
                  </w:tcBorders>
                  <w:shd w:val="clear" w:color="auto" w:fill="auto"/>
                  <w:vAlign w:val="center"/>
                  <w:hideMark/>
                </w:tcPr>
                <w:p w14:paraId="03A7C46B"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012" w:type="dxa"/>
                  <w:tcBorders>
                    <w:top w:val="nil"/>
                    <w:left w:val="nil"/>
                    <w:bottom w:val="single" w:sz="4" w:space="0" w:color="auto"/>
                    <w:right w:val="single" w:sz="4" w:space="0" w:color="auto"/>
                  </w:tcBorders>
                  <w:shd w:val="clear" w:color="auto" w:fill="auto"/>
                  <w:vAlign w:val="center"/>
                  <w:hideMark/>
                </w:tcPr>
                <w:p w14:paraId="5626FEBB"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31073F2D"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7E0F62C2" w14:textId="77777777" w:rsidR="00041E98" w:rsidRPr="00041E98" w:rsidRDefault="00041E98" w:rsidP="00041E98">
                  <w:pPr>
                    <w:spacing w:after="0" w:line="240" w:lineRule="auto"/>
                    <w:ind w:left="0"/>
                    <w:jc w:val="center"/>
                    <w:rPr>
                      <w:rFonts w:eastAsia="Times New Roman" w:cs="Calibri"/>
                      <w:color w:val="000000" w:themeColor="text1"/>
                      <w:lang w:eastAsia="ro-MD"/>
                    </w:rPr>
                  </w:pPr>
                  <w:r w:rsidRPr="00041E98">
                    <w:rPr>
                      <w:rFonts w:eastAsia="Times New Roman" w:cs="Calibri"/>
                      <w:color w:val="000000" w:themeColor="text1"/>
                      <w:lang w:eastAsia="ro-MD"/>
                    </w:rPr>
                    <w:t> </w:t>
                  </w:r>
                </w:p>
              </w:tc>
            </w:tr>
            <w:tr w:rsidR="00041E98" w:rsidRPr="00041E98" w14:paraId="66676BB8" w14:textId="77777777" w:rsidTr="00AB2935">
              <w:trPr>
                <w:trHeight w:val="302"/>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2913DD35" w14:textId="77777777" w:rsidR="00041E98" w:rsidRPr="00041E98" w:rsidRDefault="00041E98" w:rsidP="00B801BC">
                  <w:pPr>
                    <w:spacing w:after="0" w:line="240" w:lineRule="auto"/>
                    <w:ind w:left="0"/>
                    <w:rPr>
                      <w:rFonts w:eastAsia="Times New Roman" w:cs="Calibri"/>
                      <w:b/>
                      <w:bCs/>
                      <w:color w:val="000000" w:themeColor="text1"/>
                      <w:lang w:eastAsia="ro-MD"/>
                    </w:rPr>
                  </w:pPr>
                  <w:r w:rsidRPr="00041E98">
                    <w:rPr>
                      <w:rFonts w:eastAsia="Times New Roman" w:cs="Calibri"/>
                      <w:b/>
                      <w:bCs/>
                      <w:color w:val="000000" w:themeColor="text1"/>
                      <w:lang w:eastAsia="ro-MD"/>
                    </w:rPr>
                    <w:t>Total</w:t>
                  </w:r>
                </w:p>
              </w:tc>
              <w:tc>
                <w:tcPr>
                  <w:tcW w:w="1457" w:type="dxa"/>
                  <w:tcBorders>
                    <w:top w:val="nil"/>
                    <w:left w:val="nil"/>
                    <w:bottom w:val="single" w:sz="4" w:space="0" w:color="auto"/>
                    <w:right w:val="single" w:sz="4" w:space="0" w:color="auto"/>
                  </w:tcBorders>
                  <w:shd w:val="clear" w:color="auto" w:fill="auto"/>
                  <w:vAlign w:val="center"/>
                  <w:hideMark/>
                </w:tcPr>
                <w:p w14:paraId="7A1A016F" w14:textId="77777777" w:rsidR="00041E98" w:rsidRPr="00041E98" w:rsidRDefault="00041E98" w:rsidP="00041E98">
                  <w:pPr>
                    <w:spacing w:after="0" w:line="240" w:lineRule="auto"/>
                    <w:ind w:left="0"/>
                    <w:jc w:val="center"/>
                    <w:rPr>
                      <w:rFonts w:eastAsia="Times New Roman" w:cs="Calibri"/>
                      <w:bCs/>
                      <w:color w:val="000000" w:themeColor="text1"/>
                      <w:lang w:eastAsia="ro-MD"/>
                    </w:rPr>
                  </w:pPr>
                  <w:r w:rsidRPr="00041E98">
                    <w:rPr>
                      <w:rFonts w:eastAsia="Times New Roman" w:cs="Calibri"/>
                      <w:bCs/>
                      <w:color w:val="000000" w:themeColor="text1"/>
                      <w:lang w:eastAsia="ro-MD"/>
                    </w:rPr>
                    <w:t>14,476</w:t>
                  </w:r>
                </w:p>
              </w:tc>
              <w:tc>
                <w:tcPr>
                  <w:tcW w:w="1516" w:type="dxa"/>
                  <w:tcBorders>
                    <w:top w:val="nil"/>
                    <w:left w:val="nil"/>
                    <w:bottom w:val="single" w:sz="4" w:space="0" w:color="auto"/>
                    <w:right w:val="single" w:sz="4" w:space="0" w:color="auto"/>
                  </w:tcBorders>
                  <w:shd w:val="clear" w:color="auto" w:fill="auto"/>
                  <w:vAlign w:val="center"/>
                  <w:hideMark/>
                </w:tcPr>
                <w:p w14:paraId="52B5EE98"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p>
              </w:tc>
              <w:tc>
                <w:tcPr>
                  <w:tcW w:w="1012" w:type="dxa"/>
                  <w:tcBorders>
                    <w:top w:val="nil"/>
                    <w:left w:val="nil"/>
                    <w:bottom w:val="single" w:sz="4" w:space="0" w:color="auto"/>
                    <w:right w:val="single" w:sz="4" w:space="0" w:color="auto"/>
                  </w:tcBorders>
                  <w:shd w:val="clear" w:color="auto" w:fill="auto"/>
                  <w:vAlign w:val="center"/>
                  <w:hideMark/>
                </w:tcPr>
                <w:p w14:paraId="288F0D05"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 </w:t>
                  </w:r>
                </w:p>
              </w:tc>
              <w:tc>
                <w:tcPr>
                  <w:tcW w:w="969" w:type="dxa"/>
                  <w:tcBorders>
                    <w:top w:val="nil"/>
                    <w:left w:val="nil"/>
                    <w:bottom w:val="single" w:sz="4" w:space="0" w:color="auto"/>
                    <w:right w:val="single" w:sz="4" w:space="0" w:color="auto"/>
                  </w:tcBorders>
                  <w:shd w:val="clear" w:color="auto" w:fill="auto"/>
                  <w:vAlign w:val="center"/>
                  <w:hideMark/>
                </w:tcPr>
                <w:p w14:paraId="12F33D74"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 </w:t>
                  </w:r>
                </w:p>
              </w:tc>
              <w:tc>
                <w:tcPr>
                  <w:tcW w:w="1373" w:type="dxa"/>
                  <w:tcBorders>
                    <w:top w:val="nil"/>
                    <w:left w:val="nil"/>
                    <w:bottom w:val="single" w:sz="4" w:space="0" w:color="auto"/>
                    <w:right w:val="single" w:sz="4" w:space="0" w:color="auto"/>
                  </w:tcBorders>
                  <w:shd w:val="clear" w:color="auto" w:fill="auto"/>
                  <w:vAlign w:val="center"/>
                  <w:hideMark/>
                </w:tcPr>
                <w:p w14:paraId="18894D4E" w14:textId="77777777" w:rsidR="00041E98" w:rsidRPr="00041E98" w:rsidRDefault="00041E98" w:rsidP="00041E98">
                  <w:pPr>
                    <w:spacing w:after="0" w:line="240" w:lineRule="auto"/>
                    <w:ind w:left="0"/>
                    <w:jc w:val="center"/>
                    <w:rPr>
                      <w:rFonts w:eastAsia="Times New Roman" w:cs="Calibri"/>
                      <w:b/>
                      <w:bCs/>
                      <w:color w:val="000000" w:themeColor="text1"/>
                      <w:lang w:eastAsia="ro-MD"/>
                    </w:rPr>
                  </w:pPr>
                  <w:r w:rsidRPr="00041E98">
                    <w:rPr>
                      <w:rFonts w:eastAsia="Times New Roman" w:cs="Calibri"/>
                      <w:b/>
                      <w:bCs/>
                      <w:color w:val="000000" w:themeColor="text1"/>
                      <w:lang w:eastAsia="ro-MD"/>
                    </w:rPr>
                    <w:t>5,854,800</w:t>
                  </w:r>
                </w:p>
              </w:tc>
            </w:tr>
          </w:tbl>
          <w:p w14:paraId="0B1E6503" w14:textId="2815D4B8" w:rsidR="00041E98" w:rsidRPr="00041E98" w:rsidRDefault="00041E98" w:rsidP="00983CE3">
            <w:pPr>
              <w:spacing w:line="240" w:lineRule="auto"/>
              <w:ind w:left="0"/>
              <w:jc w:val="both"/>
              <w:rPr>
                <w:sz w:val="28"/>
                <w:szCs w:val="28"/>
              </w:rPr>
            </w:pPr>
          </w:p>
          <w:p w14:paraId="3FC9894A" w14:textId="77777777" w:rsidR="00041E98" w:rsidRPr="00516F61" w:rsidRDefault="00041E98" w:rsidP="00041E98">
            <w:pPr>
              <w:spacing w:line="240" w:lineRule="auto"/>
              <w:ind w:left="0"/>
              <w:jc w:val="both"/>
              <w:rPr>
                <w:sz w:val="28"/>
                <w:szCs w:val="28"/>
              </w:rPr>
            </w:pPr>
            <w:r w:rsidRPr="00041E98">
              <w:t xml:space="preserve">Pornind </w:t>
            </w:r>
            <w:r w:rsidRPr="00041E98">
              <w:rPr>
                <w:sz w:val="28"/>
                <w:szCs w:val="28"/>
              </w:rPr>
              <w:t xml:space="preserve">de la prevederile legale în vigoare, statul Republica Moldova cheltuie anual în jur de 320 de milioane de lei pentru a realiza măsurile de protecție socială incluse în Legea cu privire la veterani. </w:t>
            </w:r>
            <w:r w:rsidRPr="00516F61">
              <w:rPr>
                <w:sz w:val="28"/>
                <w:szCs w:val="28"/>
              </w:rPr>
              <w:t>Ponderea cea mai mare a cheltuielilor îi revine alocației lunare de 750 de lei, care reprezintă aproximativ 79% din total.</w:t>
            </w:r>
          </w:p>
          <w:tbl>
            <w:tblPr>
              <w:tblStyle w:val="TableGrid"/>
              <w:tblW w:w="0" w:type="auto"/>
              <w:tblLook w:val="04A0" w:firstRow="1" w:lastRow="0" w:firstColumn="1" w:lastColumn="0" w:noHBand="0" w:noVBand="1"/>
            </w:tblPr>
            <w:tblGrid>
              <w:gridCol w:w="3104"/>
              <w:gridCol w:w="3084"/>
              <w:gridCol w:w="3075"/>
            </w:tblGrid>
            <w:tr w:rsidR="00041E98" w:rsidRPr="00041E98" w14:paraId="3DEA9DEE" w14:textId="77777777" w:rsidTr="00AB2935">
              <w:tc>
                <w:tcPr>
                  <w:tcW w:w="3115" w:type="dxa"/>
                </w:tcPr>
                <w:p w14:paraId="31A4A324" w14:textId="77777777" w:rsidR="00041E98" w:rsidRPr="00041E98" w:rsidRDefault="00041E98" w:rsidP="00B801BC">
                  <w:pPr>
                    <w:spacing w:line="240" w:lineRule="auto"/>
                    <w:ind w:left="0"/>
                    <w:jc w:val="center"/>
                    <w:rPr>
                      <w:b/>
                    </w:rPr>
                  </w:pPr>
                  <w:r w:rsidRPr="00041E98">
                    <w:rPr>
                      <w:b/>
                    </w:rPr>
                    <w:t>Tip</w:t>
                  </w:r>
                </w:p>
              </w:tc>
              <w:tc>
                <w:tcPr>
                  <w:tcW w:w="3115" w:type="dxa"/>
                </w:tcPr>
                <w:p w14:paraId="14136BF4" w14:textId="77777777" w:rsidR="00041E98" w:rsidRPr="00041E98" w:rsidRDefault="00041E98" w:rsidP="00041E98">
                  <w:pPr>
                    <w:ind w:left="0"/>
                    <w:jc w:val="center"/>
                    <w:rPr>
                      <w:b/>
                    </w:rPr>
                  </w:pPr>
                  <w:r w:rsidRPr="00041E98">
                    <w:rPr>
                      <w:b/>
                    </w:rPr>
                    <w:t>Număr de beneficiari anual</w:t>
                  </w:r>
                </w:p>
              </w:tc>
              <w:tc>
                <w:tcPr>
                  <w:tcW w:w="3115" w:type="dxa"/>
                </w:tcPr>
                <w:p w14:paraId="48213B3E" w14:textId="77777777" w:rsidR="00041E98" w:rsidRPr="00041E98" w:rsidRDefault="00041E98" w:rsidP="00041E98">
                  <w:pPr>
                    <w:ind w:left="0"/>
                    <w:jc w:val="center"/>
                    <w:rPr>
                      <w:b/>
                    </w:rPr>
                  </w:pPr>
                  <w:r w:rsidRPr="00041E98">
                    <w:rPr>
                      <w:b/>
                    </w:rPr>
                    <w:t>Costuri totale anuale</w:t>
                  </w:r>
                </w:p>
              </w:tc>
            </w:tr>
            <w:tr w:rsidR="00041E98" w:rsidRPr="00041E98" w14:paraId="06DD6766" w14:textId="77777777" w:rsidTr="00AB2935">
              <w:tc>
                <w:tcPr>
                  <w:tcW w:w="3115" w:type="dxa"/>
                </w:tcPr>
                <w:p w14:paraId="6CB97638" w14:textId="77777777" w:rsidR="00041E98" w:rsidRPr="00041E98" w:rsidRDefault="00041E98" w:rsidP="00B801BC">
                  <w:pPr>
                    <w:spacing w:line="240" w:lineRule="auto"/>
                    <w:ind w:left="0"/>
                    <w:jc w:val="center"/>
                  </w:pPr>
                  <w:r w:rsidRPr="00041E98">
                    <w:t>Alocație legea 121</w:t>
                  </w:r>
                </w:p>
              </w:tc>
              <w:tc>
                <w:tcPr>
                  <w:tcW w:w="3115" w:type="dxa"/>
                </w:tcPr>
                <w:p w14:paraId="21F93C7B" w14:textId="77777777" w:rsidR="00041E98" w:rsidRPr="00041E98" w:rsidRDefault="00041E98" w:rsidP="00041E98">
                  <w:pPr>
                    <w:ind w:left="0"/>
                    <w:jc w:val="center"/>
                  </w:pPr>
                  <w:r w:rsidRPr="00041E98">
                    <w:t>27 472</w:t>
                  </w:r>
                </w:p>
              </w:tc>
              <w:tc>
                <w:tcPr>
                  <w:tcW w:w="3115" w:type="dxa"/>
                </w:tcPr>
                <w:p w14:paraId="7191F127" w14:textId="77777777" w:rsidR="00041E98" w:rsidRPr="00041E98" w:rsidRDefault="00041E98" w:rsidP="00041E98">
                  <w:pPr>
                    <w:ind w:left="0"/>
                    <w:jc w:val="center"/>
                  </w:pPr>
                  <w:r w:rsidRPr="00041E98">
                    <w:t>250 milioane</w:t>
                  </w:r>
                </w:p>
              </w:tc>
            </w:tr>
            <w:tr w:rsidR="00041E98" w:rsidRPr="00041E98" w14:paraId="4BD2615E" w14:textId="77777777" w:rsidTr="00AB2935">
              <w:tc>
                <w:tcPr>
                  <w:tcW w:w="3115" w:type="dxa"/>
                </w:tcPr>
                <w:p w14:paraId="76D45BD7" w14:textId="77777777" w:rsidR="00041E98" w:rsidRPr="00041E98" w:rsidRDefault="00041E98" w:rsidP="00B801BC">
                  <w:pPr>
                    <w:spacing w:line="240" w:lineRule="auto"/>
                    <w:ind w:left="0"/>
                    <w:jc w:val="center"/>
                  </w:pPr>
                  <w:r w:rsidRPr="00041E98">
                    <w:t>Protezare ortopedică și servicii de reabilitare CREPOR</w:t>
                  </w:r>
                </w:p>
              </w:tc>
              <w:tc>
                <w:tcPr>
                  <w:tcW w:w="3115" w:type="dxa"/>
                </w:tcPr>
                <w:p w14:paraId="4BD43241" w14:textId="77777777" w:rsidR="00041E98" w:rsidRPr="00041E98" w:rsidRDefault="00041E98" w:rsidP="00041E98">
                  <w:pPr>
                    <w:ind w:left="0"/>
                    <w:jc w:val="center"/>
                  </w:pPr>
                </w:p>
              </w:tc>
              <w:tc>
                <w:tcPr>
                  <w:tcW w:w="3115" w:type="dxa"/>
                </w:tcPr>
                <w:p w14:paraId="2698B7DD" w14:textId="77777777" w:rsidR="00041E98" w:rsidRPr="00041E98" w:rsidRDefault="00041E98" w:rsidP="00041E98">
                  <w:pPr>
                    <w:ind w:left="0"/>
                    <w:jc w:val="center"/>
                  </w:pPr>
                  <w:r w:rsidRPr="00041E98">
                    <w:t>40 milioane</w:t>
                  </w:r>
                </w:p>
              </w:tc>
            </w:tr>
            <w:tr w:rsidR="00041E98" w:rsidRPr="00041E98" w14:paraId="048EC960" w14:textId="77777777" w:rsidTr="00AB2935">
              <w:tc>
                <w:tcPr>
                  <w:tcW w:w="3115" w:type="dxa"/>
                </w:tcPr>
                <w:p w14:paraId="60EE22F2" w14:textId="77777777" w:rsidR="00041E98" w:rsidRPr="00041E98" w:rsidRDefault="00041E98" w:rsidP="00B801BC">
                  <w:pPr>
                    <w:spacing w:line="240" w:lineRule="auto"/>
                    <w:ind w:left="0"/>
                    <w:jc w:val="center"/>
                  </w:pPr>
                  <w:r w:rsidRPr="00041E98">
                    <w:t xml:space="preserve">Asigurare medicală pentru cei neîncadrați în muncă </w:t>
                  </w:r>
                  <w:r w:rsidRPr="00041E98">
                    <w:lastRenderedPageBreak/>
                    <w:t>prin transfer din BS în FOAM</w:t>
                  </w:r>
                </w:p>
              </w:tc>
              <w:tc>
                <w:tcPr>
                  <w:tcW w:w="3115" w:type="dxa"/>
                </w:tcPr>
                <w:p w14:paraId="2ABF88EA" w14:textId="77777777" w:rsidR="00041E98" w:rsidRPr="00041E98" w:rsidRDefault="00041E98" w:rsidP="00041E98">
                  <w:pPr>
                    <w:ind w:left="0"/>
                    <w:jc w:val="center"/>
                  </w:pPr>
                  <w:r w:rsidRPr="00041E98">
                    <w:lastRenderedPageBreak/>
                    <w:t>9 700</w:t>
                  </w:r>
                </w:p>
              </w:tc>
              <w:tc>
                <w:tcPr>
                  <w:tcW w:w="3115" w:type="dxa"/>
                </w:tcPr>
                <w:p w14:paraId="10F43B2C" w14:textId="77777777" w:rsidR="00041E98" w:rsidRPr="00041E98" w:rsidRDefault="00041E98" w:rsidP="00041E98">
                  <w:pPr>
                    <w:ind w:left="0"/>
                    <w:jc w:val="center"/>
                  </w:pPr>
                  <w:r w:rsidRPr="00041E98">
                    <w:t>20 milioane</w:t>
                  </w:r>
                </w:p>
              </w:tc>
            </w:tr>
            <w:tr w:rsidR="00041E98" w:rsidRPr="00041E98" w14:paraId="06A76D8B" w14:textId="77777777" w:rsidTr="00AB2935">
              <w:tc>
                <w:tcPr>
                  <w:tcW w:w="3115" w:type="dxa"/>
                </w:tcPr>
                <w:p w14:paraId="74D018CD" w14:textId="77777777" w:rsidR="00041E98" w:rsidRPr="00041E98" w:rsidRDefault="00041E98" w:rsidP="00B801BC">
                  <w:pPr>
                    <w:spacing w:line="240" w:lineRule="auto"/>
                    <w:ind w:left="0"/>
                    <w:jc w:val="center"/>
                  </w:pPr>
                  <w:r w:rsidRPr="00041E98">
                    <w:t xml:space="preserve">Tratament </w:t>
                  </w:r>
                  <w:proofErr w:type="spellStart"/>
                  <w:r w:rsidRPr="00041E98">
                    <w:t>balneo</w:t>
                  </w:r>
                  <w:proofErr w:type="spellEnd"/>
                  <w:r w:rsidRPr="00041E98">
                    <w:t>-sanatorial</w:t>
                  </w:r>
                </w:p>
              </w:tc>
              <w:tc>
                <w:tcPr>
                  <w:tcW w:w="3115" w:type="dxa"/>
                </w:tcPr>
                <w:p w14:paraId="6E5461C3" w14:textId="77777777" w:rsidR="00041E98" w:rsidRPr="00041E98" w:rsidRDefault="00041E98" w:rsidP="00041E98">
                  <w:pPr>
                    <w:ind w:left="0"/>
                    <w:jc w:val="center"/>
                  </w:pPr>
                  <w:r w:rsidRPr="00041E98">
                    <w:t>1 400</w:t>
                  </w:r>
                </w:p>
              </w:tc>
              <w:tc>
                <w:tcPr>
                  <w:tcW w:w="3115" w:type="dxa"/>
                </w:tcPr>
                <w:p w14:paraId="36376842" w14:textId="77777777" w:rsidR="00041E98" w:rsidRPr="00041E98" w:rsidRDefault="00041E98" w:rsidP="00041E98">
                  <w:pPr>
                    <w:ind w:left="0"/>
                    <w:jc w:val="center"/>
                  </w:pPr>
                  <w:r w:rsidRPr="00041E98">
                    <w:t>9 milioane</w:t>
                  </w:r>
                </w:p>
              </w:tc>
            </w:tr>
            <w:tr w:rsidR="00041E98" w:rsidRPr="00041E98" w14:paraId="4CFF11C6" w14:textId="77777777" w:rsidTr="00AB2935">
              <w:tc>
                <w:tcPr>
                  <w:tcW w:w="3115" w:type="dxa"/>
                </w:tcPr>
                <w:p w14:paraId="60221E7F" w14:textId="77777777" w:rsidR="00041E98" w:rsidRPr="00041E98" w:rsidRDefault="00041E98" w:rsidP="00B801BC">
                  <w:pPr>
                    <w:spacing w:line="240" w:lineRule="auto"/>
                    <w:ind w:left="0"/>
                    <w:jc w:val="center"/>
                  </w:pPr>
                  <w:r w:rsidRPr="00041E98">
                    <w:t>Indemnizație construcție/procurare spațiu locativ</w:t>
                  </w:r>
                </w:p>
              </w:tc>
              <w:tc>
                <w:tcPr>
                  <w:tcW w:w="3115" w:type="dxa"/>
                </w:tcPr>
                <w:p w14:paraId="17F8E666" w14:textId="77777777" w:rsidR="00041E98" w:rsidRPr="00041E98" w:rsidRDefault="00041E98" w:rsidP="00041E98">
                  <w:pPr>
                    <w:ind w:left="0"/>
                    <w:jc w:val="center"/>
                  </w:pPr>
                  <w:r w:rsidRPr="00041E98">
                    <w:t>10</w:t>
                  </w:r>
                </w:p>
              </w:tc>
              <w:tc>
                <w:tcPr>
                  <w:tcW w:w="3115" w:type="dxa"/>
                </w:tcPr>
                <w:p w14:paraId="42AB9EFC" w14:textId="77777777" w:rsidR="00041E98" w:rsidRPr="00041E98" w:rsidRDefault="00041E98" w:rsidP="00041E98">
                  <w:pPr>
                    <w:ind w:left="0"/>
                    <w:jc w:val="center"/>
                  </w:pPr>
                  <w:r w:rsidRPr="00041E98">
                    <w:t>500.000 mii</w:t>
                  </w:r>
                </w:p>
              </w:tc>
            </w:tr>
            <w:tr w:rsidR="00041E98" w:rsidRPr="00041E98" w14:paraId="75674E3D" w14:textId="77777777" w:rsidTr="00AB2935">
              <w:tc>
                <w:tcPr>
                  <w:tcW w:w="3115" w:type="dxa"/>
                </w:tcPr>
                <w:p w14:paraId="7059A5CE" w14:textId="77777777" w:rsidR="00041E98" w:rsidRPr="00041E98" w:rsidRDefault="00041E98" w:rsidP="00B801BC">
                  <w:pPr>
                    <w:spacing w:line="240" w:lineRule="auto"/>
                    <w:ind w:left="0"/>
                    <w:jc w:val="center"/>
                  </w:pPr>
                  <w:r w:rsidRPr="00041E98">
                    <w:t>Total</w:t>
                  </w:r>
                </w:p>
              </w:tc>
              <w:tc>
                <w:tcPr>
                  <w:tcW w:w="3115" w:type="dxa"/>
                </w:tcPr>
                <w:p w14:paraId="3A3AB79D" w14:textId="77777777" w:rsidR="00041E98" w:rsidRPr="00041E98" w:rsidRDefault="00041E98" w:rsidP="00041E98">
                  <w:pPr>
                    <w:ind w:left="0"/>
                    <w:jc w:val="center"/>
                  </w:pPr>
                </w:p>
              </w:tc>
              <w:tc>
                <w:tcPr>
                  <w:tcW w:w="3115" w:type="dxa"/>
                </w:tcPr>
                <w:p w14:paraId="79A2CB89" w14:textId="77777777" w:rsidR="00041E98" w:rsidRPr="00041E98" w:rsidRDefault="00041E98" w:rsidP="00041E98">
                  <w:pPr>
                    <w:ind w:left="0"/>
                    <w:jc w:val="center"/>
                  </w:pPr>
                  <w:r w:rsidRPr="00041E98">
                    <w:t>320 milioane</w:t>
                  </w:r>
                </w:p>
              </w:tc>
            </w:tr>
          </w:tbl>
          <w:p w14:paraId="2A32D1BB" w14:textId="77777777" w:rsidR="00041E98" w:rsidRPr="00041E98" w:rsidRDefault="00041E98" w:rsidP="00983CE3">
            <w:pPr>
              <w:spacing w:line="240" w:lineRule="auto"/>
              <w:ind w:left="0"/>
              <w:jc w:val="both"/>
              <w:rPr>
                <w:sz w:val="28"/>
                <w:szCs w:val="28"/>
              </w:rPr>
            </w:pPr>
          </w:p>
          <w:p w14:paraId="0CD79DFA" w14:textId="2A2888DA" w:rsidR="00BF6EF6" w:rsidRPr="00041E98" w:rsidRDefault="004174F1" w:rsidP="00D534A5">
            <w:pPr>
              <w:spacing w:line="240" w:lineRule="auto"/>
              <w:ind w:left="0"/>
              <w:jc w:val="both"/>
              <w:rPr>
                <w:rFonts w:cs="Times New Roman"/>
                <w:sz w:val="28"/>
                <w:szCs w:val="28"/>
              </w:rPr>
            </w:pPr>
            <w:r w:rsidRPr="00041E98">
              <w:rPr>
                <w:sz w:val="28"/>
                <w:szCs w:val="28"/>
              </w:rPr>
              <w:t>Măsurile de protecție social</w:t>
            </w:r>
            <w:r w:rsidR="00C97A8A" w:rsidRPr="00041E98">
              <w:rPr>
                <w:sz w:val="28"/>
                <w:szCs w:val="28"/>
              </w:rPr>
              <w:t>ă</w:t>
            </w:r>
            <w:r w:rsidRPr="00041E98">
              <w:rPr>
                <w:sz w:val="28"/>
                <w:szCs w:val="28"/>
              </w:rPr>
              <w:t xml:space="preserve"> în raport cu </w:t>
            </w:r>
            <w:r w:rsidR="00C97A8A" w:rsidRPr="00041E98">
              <w:rPr>
                <w:rFonts w:cs="Times New Roman"/>
                <w:sz w:val="28"/>
                <w:szCs w:val="28"/>
              </w:rPr>
              <w:t>participanți</w:t>
            </w:r>
            <w:r w:rsidR="00C97A8A" w:rsidRPr="00041E98">
              <w:rPr>
                <w:rFonts w:cs="Times New Roman"/>
                <w:sz w:val="28"/>
                <w:szCs w:val="28"/>
              </w:rPr>
              <w:t>i</w:t>
            </w:r>
            <w:r w:rsidR="00C97A8A" w:rsidRPr="00041E98">
              <w:rPr>
                <w:rFonts w:cs="Times New Roman"/>
                <w:sz w:val="28"/>
                <w:szCs w:val="28"/>
              </w:rPr>
              <w:t xml:space="preserve"> la acțiunile de luptă pentr</w:t>
            </w:r>
            <w:r w:rsidR="00C97A8A" w:rsidRPr="00041E98">
              <w:rPr>
                <w:rFonts w:cs="Times New Roman"/>
                <w:sz w:val="28"/>
                <w:szCs w:val="28"/>
              </w:rPr>
              <w:t xml:space="preserve">u </w:t>
            </w:r>
            <w:r w:rsidR="00C97A8A" w:rsidRPr="00041E98">
              <w:rPr>
                <w:rFonts w:cs="Times New Roman"/>
                <w:sz w:val="28"/>
                <w:szCs w:val="28"/>
              </w:rPr>
              <w:t>apărarea integrității teritoriale și independenței Republicii Moldova și a membrilor familiilor lor</w:t>
            </w:r>
            <w:r w:rsidR="00C97A8A" w:rsidRPr="00041E98">
              <w:rPr>
                <w:rFonts w:cs="Times New Roman"/>
                <w:b/>
                <w:bCs/>
                <w:sz w:val="28"/>
                <w:szCs w:val="28"/>
              </w:rPr>
              <w:t xml:space="preserve"> </w:t>
            </w:r>
            <w:r w:rsidRPr="00041E98">
              <w:rPr>
                <w:sz w:val="28"/>
                <w:szCs w:val="28"/>
              </w:rPr>
              <w:t>trebuie extinse</w:t>
            </w:r>
            <w:r w:rsidR="00041E98" w:rsidRPr="00041E98">
              <w:rPr>
                <w:sz w:val="28"/>
                <w:szCs w:val="28"/>
              </w:rPr>
              <w:t xml:space="preserve"> prin implementarea prezentului proiect de lege.</w:t>
            </w:r>
          </w:p>
        </w:tc>
      </w:tr>
      <w:tr w:rsidR="00BF6EF6" w:rsidRPr="00041E98" w14:paraId="322B48B6" w14:textId="77777777" w:rsidTr="00CF5D35">
        <w:tc>
          <w:tcPr>
            <w:tcW w:w="9473" w:type="dxa"/>
            <w:shd w:val="clear" w:color="auto" w:fill="D0CECE" w:themeFill="background2" w:themeFillShade="E6"/>
          </w:tcPr>
          <w:p w14:paraId="2A419CDB" w14:textId="4C0CC10F" w:rsidR="00424739" w:rsidRPr="00041E98" w:rsidRDefault="00424739" w:rsidP="00BF6EF6">
            <w:pPr>
              <w:pStyle w:val="ListParagraph"/>
              <w:numPr>
                <w:ilvl w:val="0"/>
                <w:numId w:val="24"/>
              </w:numPr>
              <w:spacing w:after="0" w:line="240" w:lineRule="auto"/>
              <w:jc w:val="both"/>
              <w:rPr>
                <w:rFonts w:cs="Times New Roman"/>
                <w:b/>
                <w:color w:val="000000" w:themeColor="text1"/>
                <w:sz w:val="28"/>
                <w:szCs w:val="28"/>
              </w:rPr>
            </w:pPr>
            <w:r w:rsidRPr="00041E98">
              <w:rPr>
                <w:b/>
                <w:color w:val="000000" w:themeColor="text1"/>
                <w:sz w:val="28"/>
                <w:szCs w:val="28"/>
              </w:rPr>
              <w:lastRenderedPageBreak/>
              <w:t>Descrierea gradului de compatibilitate pentru proiectele care</w:t>
            </w:r>
            <w:r w:rsidR="005A327F" w:rsidRPr="00041E98">
              <w:rPr>
                <w:b/>
                <w:color w:val="000000" w:themeColor="text1"/>
                <w:sz w:val="28"/>
                <w:szCs w:val="28"/>
              </w:rPr>
              <w:t xml:space="preserve"> </w:t>
            </w:r>
            <w:r w:rsidRPr="00041E98">
              <w:rPr>
                <w:b/>
                <w:color w:val="000000" w:themeColor="text1"/>
                <w:sz w:val="28"/>
                <w:szCs w:val="28"/>
              </w:rPr>
              <w:t xml:space="preserve">au ca scop armonizarea </w:t>
            </w:r>
            <w:proofErr w:type="spellStart"/>
            <w:r w:rsidRPr="00041E98">
              <w:rPr>
                <w:b/>
                <w:color w:val="000000" w:themeColor="text1"/>
                <w:sz w:val="28"/>
                <w:szCs w:val="28"/>
              </w:rPr>
              <w:t>legislaţiei</w:t>
            </w:r>
            <w:proofErr w:type="spellEnd"/>
            <w:r w:rsidRPr="00041E98">
              <w:rPr>
                <w:b/>
                <w:color w:val="000000" w:themeColor="text1"/>
                <w:sz w:val="28"/>
                <w:szCs w:val="28"/>
              </w:rPr>
              <w:t xml:space="preserve"> </w:t>
            </w:r>
            <w:proofErr w:type="spellStart"/>
            <w:r w:rsidRPr="00041E98">
              <w:rPr>
                <w:b/>
                <w:color w:val="000000" w:themeColor="text1"/>
                <w:sz w:val="28"/>
                <w:szCs w:val="28"/>
              </w:rPr>
              <w:t>naţionale</w:t>
            </w:r>
            <w:proofErr w:type="spellEnd"/>
            <w:r w:rsidRPr="00041E98">
              <w:rPr>
                <w:b/>
                <w:color w:val="000000" w:themeColor="text1"/>
                <w:sz w:val="28"/>
                <w:szCs w:val="28"/>
              </w:rPr>
              <w:t xml:space="preserve"> cu </w:t>
            </w:r>
            <w:proofErr w:type="spellStart"/>
            <w:r w:rsidRPr="00041E98">
              <w:rPr>
                <w:b/>
                <w:color w:val="000000" w:themeColor="text1"/>
                <w:sz w:val="28"/>
                <w:szCs w:val="28"/>
              </w:rPr>
              <w:t>legislaţia</w:t>
            </w:r>
            <w:proofErr w:type="spellEnd"/>
            <w:r w:rsidRPr="00041E98">
              <w:rPr>
                <w:b/>
                <w:color w:val="000000" w:themeColor="text1"/>
                <w:sz w:val="28"/>
                <w:szCs w:val="28"/>
              </w:rPr>
              <w:t xml:space="preserve"> Uniunii Europene</w:t>
            </w:r>
          </w:p>
        </w:tc>
      </w:tr>
      <w:tr w:rsidR="00BF6EF6" w:rsidRPr="00041E98" w14:paraId="227BCEA6" w14:textId="77777777" w:rsidTr="00CF5D35">
        <w:tc>
          <w:tcPr>
            <w:tcW w:w="9473" w:type="dxa"/>
          </w:tcPr>
          <w:p w14:paraId="2657FC58" w14:textId="77777777" w:rsidR="00F813E9" w:rsidRPr="00041E98" w:rsidRDefault="006D2C77" w:rsidP="00BF6EF6">
            <w:pPr>
              <w:spacing w:after="0" w:line="240" w:lineRule="auto"/>
              <w:ind w:left="0"/>
              <w:jc w:val="both"/>
              <w:rPr>
                <w:rFonts w:eastAsia="Times New Roman" w:cs="Times New Roman"/>
                <w:color w:val="000000" w:themeColor="text1"/>
                <w:sz w:val="28"/>
                <w:szCs w:val="28"/>
              </w:rPr>
            </w:pPr>
            <w:r w:rsidRPr="00041E98">
              <w:rPr>
                <w:rFonts w:eastAsia="Times New Roman" w:cs="Times New Roman"/>
                <w:color w:val="000000" w:themeColor="text1"/>
                <w:sz w:val="28"/>
                <w:szCs w:val="28"/>
              </w:rPr>
              <w:t>Proiectul nu-și propune armonizarea legislației naționale la cea a Uniunii Europene.</w:t>
            </w:r>
          </w:p>
          <w:p w14:paraId="77F238D9" w14:textId="2AA8BC99" w:rsidR="00BF6EF6" w:rsidRPr="00041E98" w:rsidRDefault="00BF6EF6" w:rsidP="00BF6EF6">
            <w:pPr>
              <w:spacing w:after="0" w:line="240" w:lineRule="auto"/>
              <w:ind w:left="0"/>
              <w:jc w:val="both"/>
              <w:rPr>
                <w:rFonts w:eastAsia="Times New Roman" w:cs="Times New Roman"/>
                <w:color w:val="000000" w:themeColor="text1"/>
                <w:sz w:val="28"/>
                <w:szCs w:val="28"/>
              </w:rPr>
            </w:pPr>
          </w:p>
        </w:tc>
      </w:tr>
      <w:tr w:rsidR="00BF6EF6" w:rsidRPr="00041E98" w14:paraId="56BCD7BD" w14:textId="77777777" w:rsidTr="00CF5D35">
        <w:tc>
          <w:tcPr>
            <w:tcW w:w="9473" w:type="dxa"/>
            <w:shd w:val="clear" w:color="auto" w:fill="D9D9D9" w:themeFill="background1" w:themeFillShade="D9"/>
          </w:tcPr>
          <w:p w14:paraId="3D2F32CE" w14:textId="64E8F8BA" w:rsidR="00424739" w:rsidRPr="00041E98" w:rsidRDefault="00424739" w:rsidP="00BF6EF6">
            <w:pPr>
              <w:spacing w:after="0" w:line="240" w:lineRule="auto"/>
              <w:ind w:left="0"/>
              <w:jc w:val="both"/>
              <w:rPr>
                <w:rFonts w:cs="Times New Roman"/>
                <w:b/>
                <w:color w:val="000000" w:themeColor="text1"/>
                <w:sz w:val="28"/>
                <w:szCs w:val="28"/>
              </w:rPr>
            </w:pPr>
            <w:r w:rsidRPr="00041E98">
              <w:rPr>
                <w:b/>
                <w:color w:val="000000" w:themeColor="text1"/>
                <w:sz w:val="28"/>
                <w:szCs w:val="28"/>
              </w:rPr>
              <w:t xml:space="preserve">4. </w:t>
            </w:r>
            <w:r w:rsidRPr="00041E98">
              <w:rPr>
                <w:rFonts w:cs="Times New Roman"/>
                <w:b/>
                <w:color w:val="000000" w:themeColor="text1"/>
                <w:sz w:val="28"/>
                <w:szCs w:val="28"/>
              </w:rPr>
              <w:t>Principalele prevederi ale proiectului și evidențierea elementelor noi</w:t>
            </w:r>
          </w:p>
        </w:tc>
      </w:tr>
      <w:tr w:rsidR="00BF6EF6" w:rsidRPr="00041E98" w14:paraId="4945063C" w14:textId="77777777" w:rsidTr="00CF5D35">
        <w:tc>
          <w:tcPr>
            <w:tcW w:w="9473" w:type="dxa"/>
          </w:tcPr>
          <w:p w14:paraId="44D4D2A3" w14:textId="7B854CCC" w:rsidR="004B67C0" w:rsidRPr="00041E98" w:rsidRDefault="00D5068C" w:rsidP="00BF6EF6">
            <w:pPr>
              <w:spacing w:after="0" w:line="240" w:lineRule="auto"/>
              <w:ind w:left="0"/>
              <w:jc w:val="both"/>
              <w:rPr>
                <w:rFonts w:cs="Times New Roman"/>
                <w:sz w:val="28"/>
                <w:szCs w:val="28"/>
              </w:rPr>
            </w:pPr>
            <w:r w:rsidRPr="00041E98">
              <w:rPr>
                <w:rFonts w:cs="Times New Roman"/>
                <w:color w:val="000000" w:themeColor="text1"/>
                <w:sz w:val="28"/>
                <w:szCs w:val="28"/>
              </w:rPr>
              <w:t>Proiectul prevede</w:t>
            </w:r>
            <w:r w:rsidR="00A326B0" w:rsidRPr="00041E98">
              <w:rPr>
                <w:rFonts w:cs="Times New Roman"/>
                <w:color w:val="000000" w:themeColor="text1"/>
                <w:sz w:val="28"/>
                <w:szCs w:val="28"/>
              </w:rPr>
              <w:t xml:space="preserve"> achitarea </w:t>
            </w:r>
            <w:r w:rsidR="00A326B0" w:rsidRPr="00041E98">
              <w:rPr>
                <w:color w:val="000000" w:themeColor="text1"/>
                <w:sz w:val="28"/>
                <w:szCs w:val="28"/>
                <w:lang w:val="ro-MD"/>
              </w:rPr>
              <w:t>ajutor</w:t>
            </w:r>
            <w:r w:rsidR="00A326B0" w:rsidRPr="00041E98">
              <w:rPr>
                <w:color w:val="000000" w:themeColor="text1"/>
                <w:sz w:val="28"/>
                <w:szCs w:val="28"/>
                <w:lang w:val="ro-MD"/>
              </w:rPr>
              <w:t>ului</w:t>
            </w:r>
            <w:r w:rsidR="00A326B0" w:rsidRPr="00041E98">
              <w:rPr>
                <w:color w:val="000000" w:themeColor="text1"/>
                <w:sz w:val="28"/>
                <w:szCs w:val="28"/>
                <w:lang w:val="ro-MD"/>
              </w:rPr>
              <w:t xml:space="preserve"> material unic</w:t>
            </w:r>
            <w:r w:rsidR="00A326B0" w:rsidRPr="00041E98">
              <w:rPr>
                <w:color w:val="000000" w:themeColor="text1"/>
                <w:sz w:val="28"/>
                <w:szCs w:val="28"/>
                <w:shd w:val="clear" w:color="auto" w:fill="FFFFFF"/>
                <w:lang w:val="ro-MD"/>
              </w:rPr>
              <w:t xml:space="preserve"> unor categorii de </w:t>
            </w:r>
            <w:proofErr w:type="spellStart"/>
            <w:r w:rsidR="00A326B0" w:rsidRPr="00041E98">
              <w:rPr>
                <w:color w:val="000000" w:themeColor="text1"/>
                <w:sz w:val="28"/>
                <w:szCs w:val="28"/>
                <w:shd w:val="clear" w:color="auto" w:fill="FFFFFF"/>
                <w:lang w:val="ro-MD"/>
              </w:rPr>
              <w:t>populaţie</w:t>
            </w:r>
            <w:proofErr w:type="spellEnd"/>
            <w:r w:rsidR="00A326B0" w:rsidRPr="00041E98">
              <w:rPr>
                <w:color w:val="000000" w:themeColor="text1"/>
                <w:sz w:val="28"/>
                <w:szCs w:val="28"/>
                <w:shd w:val="clear" w:color="auto" w:fill="FFFFFF"/>
                <w:lang w:val="ro-MD"/>
              </w:rPr>
              <w:t xml:space="preserve"> din rândul beneficiarilor de alocații lunare de stat stabilite conform Legii nr.121/2001 cu privire la protecția socială suplimentară a unor categorii de </w:t>
            </w:r>
            <w:proofErr w:type="spellStart"/>
            <w:r w:rsidR="00A326B0" w:rsidRPr="00041E98">
              <w:rPr>
                <w:color w:val="000000" w:themeColor="text1"/>
                <w:sz w:val="28"/>
                <w:szCs w:val="28"/>
                <w:shd w:val="clear" w:color="auto" w:fill="FFFFFF"/>
                <w:lang w:val="ro-MD"/>
              </w:rPr>
              <w:t>populaţie</w:t>
            </w:r>
            <w:proofErr w:type="spellEnd"/>
            <w:r w:rsidR="001E1731" w:rsidRPr="00041E98">
              <w:rPr>
                <w:color w:val="000000" w:themeColor="text1"/>
                <w:sz w:val="28"/>
                <w:szCs w:val="28"/>
                <w:shd w:val="clear" w:color="auto" w:fill="FFFFFF"/>
                <w:lang w:val="ro-MD"/>
              </w:rPr>
              <w:t xml:space="preserve">. Se propune stabilirea </w:t>
            </w:r>
            <w:r w:rsidR="001E1731" w:rsidRPr="00041E98">
              <w:rPr>
                <w:color w:val="000000" w:themeColor="text1"/>
                <w:sz w:val="28"/>
                <w:szCs w:val="28"/>
                <w:shd w:val="clear" w:color="auto" w:fill="FFFFFF"/>
              </w:rPr>
              <w:t>c</w:t>
            </w:r>
            <w:r w:rsidR="001E1731" w:rsidRPr="00041E98">
              <w:rPr>
                <w:rFonts w:cs="Times New Roman"/>
                <w:sz w:val="28"/>
                <w:szCs w:val="28"/>
              </w:rPr>
              <w:t>uantumul</w:t>
            </w:r>
            <w:r w:rsidR="001E1731" w:rsidRPr="00041E98">
              <w:rPr>
                <w:rFonts w:cs="Times New Roman"/>
                <w:sz w:val="28"/>
                <w:szCs w:val="28"/>
              </w:rPr>
              <w:t>ui</w:t>
            </w:r>
            <w:r w:rsidR="001E1731" w:rsidRPr="00041E98">
              <w:rPr>
                <w:rFonts w:cs="Times New Roman"/>
                <w:sz w:val="28"/>
                <w:szCs w:val="28"/>
              </w:rPr>
              <w:t xml:space="preserve"> ajutorului material unic </w:t>
            </w:r>
            <w:r w:rsidR="001E1731" w:rsidRPr="00041E98">
              <w:rPr>
                <w:rFonts w:cs="Times New Roman"/>
                <w:sz w:val="28"/>
                <w:szCs w:val="28"/>
              </w:rPr>
              <w:t>în mărime de</w:t>
            </w:r>
            <w:r w:rsidR="001E1731" w:rsidRPr="00041E98">
              <w:rPr>
                <w:rFonts w:cs="Times New Roman"/>
                <w:sz w:val="28"/>
                <w:szCs w:val="28"/>
              </w:rPr>
              <w:t xml:space="preserve"> 2500 lei</w:t>
            </w:r>
            <w:r w:rsidR="001E1731" w:rsidRPr="00041E98">
              <w:rPr>
                <w:rFonts w:cs="Times New Roman"/>
                <w:sz w:val="28"/>
                <w:szCs w:val="28"/>
              </w:rPr>
              <w:t>.</w:t>
            </w:r>
          </w:p>
          <w:p w14:paraId="2775883B" w14:textId="19EBF6C8" w:rsidR="00115EFB" w:rsidRPr="00041E98" w:rsidRDefault="00115EFB" w:rsidP="00BF6EF6">
            <w:pPr>
              <w:spacing w:after="0" w:line="240" w:lineRule="auto"/>
              <w:ind w:left="0"/>
              <w:jc w:val="both"/>
              <w:rPr>
                <w:rFonts w:cs="Times New Roman"/>
                <w:sz w:val="28"/>
                <w:szCs w:val="28"/>
              </w:rPr>
            </w:pPr>
            <w:r w:rsidRPr="00041E98">
              <w:rPr>
                <w:rFonts w:cs="Times New Roman"/>
                <w:color w:val="000000" w:themeColor="text1"/>
                <w:sz w:val="28"/>
                <w:szCs w:val="28"/>
              </w:rPr>
              <w:t xml:space="preserve">Aceste plăți se vor achita </w:t>
            </w:r>
            <w:r w:rsidRPr="00041E98">
              <w:rPr>
                <w:rFonts w:cs="Times New Roman"/>
                <w:sz w:val="28"/>
                <w:szCs w:val="28"/>
              </w:rPr>
              <w:t>persoanel</w:t>
            </w:r>
            <w:r w:rsidRPr="00041E98">
              <w:rPr>
                <w:rFonts w:cs="Times New Roman"/>
                <w:sz w:val="28"/>
                <w:szCs w:val="28"/>
              </w:rPr>
              <w:t>or</w:t>
            </w:r>
            <w:r w:rsidRPr="00041E98">
              <w:rPr>
                <w:rFonts w:cs="Times New Roman"/>
                <w:sz w:val="28"/>
                <w:szCs w:val="28"/>
              </w:rPr>
              <w:t xml:space="preserve"> cu dizabilități de pe urma acțiunilor de luptă din Afganistan și familii</w:t>
            </w:r>
            <w:r w:rsidRPr="00041E98">
              <w:rPr>
                <w:rFonts w:cs="Times New Roman"/>
                <w:sz w:val="28"/>
                <w:szCs w:val="28"/>
              </w:rPr>
              <w:t>lor</w:t>
            </w:r>
            <w:r w:rsidRPr="00041E98">
              <w:rPr>
                <w:rFonts w:cs="Times New Roman"/>
                <w:sz w:val="28"/>
                <w:szCs w:val="28"/>
              </w:rPr>
              <w:t xml:space="preserve"> (soții și unul dintre părinții; în cazul părinților aflați în divorț cuantumul stabilit, la cerere, se împarte între ei în părți egale) participanților căzuți la datorie în acțiunile de luptă din Afganistan</w:t>
            </w:r>
            <w:r w:rsidRPr="00041E98">
              <w:rPr>
                <w:rFonts w:cs="Times New Roman"/>
                <w:sz w:val="28"/>
                <w:szCs w:val="28"/>
              </w:rPr>
              <w:t>.</w:t>
            </w:r>
          </w:p>
          <w:p w14:paraId="0C671AFF" w14:textId="12602A9D" w:rsidR="00ED2729" w:rsidRPr="00041E98" w:rsidRDefault="00ED2729"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Totodată, se propune c</w:t>
            </w:r>
            <w:r w:rsidRPr="00041E98">
              <w:rPr>
                <w:rFonts w:cs="Times New Roman"/>
                <w:sz w:val="28"/>
                <w:szCs w:val="28"/>
              </w:rPr>
              <w:t>u titlu de excepție</w:t>
            </w:r>
            <w:r w:rsidRPr="00041E98">
              <w:rPr>
                <w:rFonts w:cs="Times New Roman"/>
                <w:sz w:val="28"/>
                <w:szCs w:val="28"/>
              </w:rPr>
              <w:t xml:space="preserve"> ca</w:t>
            </w:r>
            <w:r w:rsidRPr="00041E98">
              <w:rPr>
                <w:rFonts w:cs="Times New Roman"/>
                <w:sz w:val="28"/>
                <w:szCs w:val="28"/>
              </w:rPr>
              <w:t xml:space="preserve"> veteranii de război decorați cu distincții de stat ale fostei U.R.S.S., </w:t>
            </w:r>
            <w:r w:rsidRPr="00041E98">
              <w:rPr>
                <w:rFonts w:cs="Times New Roman"/>
                <w:sz w:val="28"/>
                <w:szCs w:val="28"/>
              </w:rPr>
              <w:t>să aibă</w:t>
            </w:r>
            <w:r w:rsidRPr="00041E98">
              <w:rPr>
                <w:rFonts w:cs="Times New Roman"/>
                <w:sz w:val="28"/>
                <w:szCs w:val="28"/>
              </w:rPr>
              <w:t xml:space="preserve"> dreptul la alocație nominală indiferent de faptul dacă sunt sau nu beneficiari de pensie sau alocație socială de stat și dacă au sau nu domiciliu în Republica Moldova.</w:t>
            </w:r>
          </w:p>
          <w:p w14:paraId="304B067F" w14:textId="113F49F6" w:rsidR="004B67C0" w:rsidRPr="00041E98" w:rsidRDefault="004B67C0" w:rsidP="00F22BF5">
            <w:pPr>
              <w:spacing w:after="0" w:line="240" w:lineRule="auto"/>
              <w:ind w:left="0"/>
              <w:jc w:val="both"/>
              <w:rPr>
                <w:rFonts w:cs="Calibri"/>
                <w:color w:val="000000" w:themeColor="text1"/>
              </w:rPr>
            </w:pPr>
          </w:p>
        </w:tc>
      </w:tr>
      <w:tr w:rsidR="00BF6EF6" w:rsidRPr="00041E98" w14:paraId="6F4F2132" w14:textId="77777777" w:rsidTr="00CF5D35">
        <w:tc>
          <w:tcPr>
            <w:tcW w:w="9473" w:type="dxa"/>
            <w:shd w:val="clear" w:color="auto" w:fill="D0CECE" w:themeFill="background2" w:themeFillShade="E6"/>
          </w:tcPr>
          <w:p w14:paraId="279DE461" w14:textId="02FA4379" w:rsidR="00424739" w:rsidRPr="00041E98" w:rsidRDefault="00424739" w:rsidP="00BF6EF6">
            <w:pPr>
              <w:pStyle w:val="ListParagraph"/>
              <w:numPr>
                <w:ilvl w:val="0"/>
                <w:numId w:val="25"/>
              </w:numPr>
              <w:spacing w:after="0" w:line="240" w:lineRule="auto"/>
              <w:ind w:left="360"/>
              <w:rPr>
                <w:rFonts w:cs="Times New Roman"/>
                <w:b/>
                <w:color w:val="000000" w:themeColor="text1"/>
                <w:sz w:val="28"/>
                <w:szCs w:val="28"/>
              </w:rPr>
            </w:pPr>
            <w:r w:rsidRPr="00041E98">
              <w:rPr>
                <w:rFonts w:cs="Times New Roman"/>
                <w:b/>
                <w:color w:val="000000" w:themeColor="text1"/>
                <w:sz w:val="28"/>
                <w:szCs w:val="28"/>
              </w:rPr>
              <w:t xml:space="preserve">Fundamentarea </w:t>
            </w:r>
            <w:proofErr w:type="spellStart"/>
            <w:r w:rsidRPr="00041E98">
              <w:rPr>
                <w:rFonts w:cs="Times New Roman"/>
                <w:b/>
                <w:color w:val="000000" w:themeColor="text1"/>
                <w:sz w:val="28"/>
                <w:szCs w:val="28"/>
              </w:rPr>
              <w:t>economico</w:t>
            </w:r>
            <w:proofErr w:type="spellEnd"/>
            <w:r w:rsidRPr="00041E98">
              <w:rPr>
                <w:rFonts w:cs="Times New Roman"/>
                <w:b/>
                <w:color w:val="000000" w:themeColor="text1"/>
                <w:sz w:val="28"/>
                <w:szCs w:val="28"/>
              </w:rPr>
              <w:t>-financiară</w:t>
            </w:r>
          </w:p>
        </w:tc>
      </w:tr>
      <w:tr w:rsidR="00BF6EF6" w:rsidRPr="00041E98" w14:paraId="78C07E0F" w14:textId="77777777" w:rsidTr="00CF5D35">
        <w:tc>
          <w:tcPr>
            <w:tcW w:w="9473" w:type="dxa"/>
          </w:tcPr>
          <w:p w14:paraId="21701EE9" w14:textId="415E0FE6" w:rsidR="004B67C0" w:rsidRPr="00041E98" w:rsidRDefault="00981722" w:rsidP="00981722">
            <w:pPr>
              <w:tabs>
                <w:tab w:val="left" w:pos="884"/>
                <w:tab w:val="left" w:pos="1196"/>
              </w:tabs>
              <w:spacing w:after="0" w:line="240" w:lineRule="auto"/>
              <w:ind w:left="0"/>
              <w:jc w:val="both"/>
              <w:rPr>
                <w:rFonts w:eastAsia="Calibri" w:cs="Times New Roman"/>
                <w:b/>
                <w:noProof/>
                <w:color w:val="000000" w:themeColor="text1"/>
                <w:sz w:val="28"/>
                <w:szCs w:val="28"/>
                <w:lang w:eastAsia="ru-RU"/>
              </w:rPr>
            </w:pPr>
            <w:r w:rsidRPr="00041E98">
              <w:rPr>
                <w:rFonts w:cs="Times New Roman"/>
                <w:color w:val="000000" w:themeColor="text1"/>
                <w:sz w:val="28"/>
                <w:szCs w:val="28"/>
              </w:rPr>
              <w:t xml:space="preserve">Ministerul Finanțelor va estima suma cheltuielilor necesare implementării proiectului de lege. </w:t>
            </w:r>
            <w:r w:rsidR="00FD7E34" w:rsidRPr="00041E98">
              <w:rPr>
                <w:rFonts w:cs="Times New Roman"/>
                <w:color w:val="000000" w:themeColor="text1"/>
                <w:sz w:val="28"/>
                <w:szCs w:val="28"/>
              </w:rPr>
              <w:t xml:space="preserve">  </w:t>
            </w:r>
          </w:p>
          <w:p w14:paraId="78373385" w14:textId="0629B9F8" w:rsidR="00B77473" w:rsidRPr="00041E98" w:rsidRDefault="00B77473" w:rsidP="00F22BF5">
            <w:pPr>
              <w:spacing w:after="0" w:line="240" w:lineRule="auto"/>
              <w:ind w:left="0"/>
              <w:jc w:val="both"/>
              <w:rPr>
                <w:rFonts w:cs="Times New Roman"/>
                <w:color w:val="000000" w:themeColor="text1"/>
                <w:sz w:val="28"/>
                <w:szCs w:val="28"/>
              </w:rPr>
            </w:pPr>
          </w:p>
        </w:tc>
      </w:tr>
      <w:tr w:rsidR="00BF6EF6" w:rsidRPr="00041E98" w14:paraId="69348F4A" w14:textId="77777777" w:rsidTr="00234A2D">
        <w:tc>
          <w:tcPr>
            <w:tcW w:w="9473" w:type="dxa"/>
            <w:shd w:val="clear" w:color="auto" w:fill="D0CECE" w:themeFill="background2" w:themeFillShade="E6"/>
          </w:tcPr>
          <w:p w14:paraId="77FABD14" w14:textId="4C0FE1E1" w:rsidR="00234A2D" w:rsidRPr="00041E98" w:rsidRDefault="00234A2D" w:rsidP="00BF6EF6">
            <w:pPr>
              <w:spacing w:after="0" w:line="240" w:lineRule="auto"/>
              <w:ind w:left="0"/>
              <w:jc w:val="both"/>
              <w:rPr>
                <w:rFonts w:cs="Times New Roman"/>
                <w:b/>
                <w:color w:val="000000" w:themeColor="text1"/>
                <w:sz w:val="28"/>
                <w:szCs w:val="28"/>
              </w:rPr>
            </w:pPr>
            <w:r w:rsidRPr="00041E98">
              <w:rPr>
                <w:rFonts w:cs="Times New Roman"/>
                <w:b/>
                <w:color w:val="000000" w:themeColor="text1"/>
                <w:sz w:val="28"/>
                <w:szCs w:val="28"/>
              </w:rPr>
              <w:t>6. Modul de încorporare a actului în cadrul normativ in vigoare</w:t>
            </w:r>
          </w:p>
        </w:tc>
      </w:tr>
      <w:tr w:rsidR="00BF6EF6" w:rsidRPr="00041E98" w14:paraId="1CD76BB5" w14:textId="77777777" w:rsidTr="00CF5D35">
        <w:tc>
          <w:tcPr>
            <w:tcW w:w="9473" w:type="dxa"/>
          </w:tcPr>
          <w:p w14:paraId="69EF3FE2" w14:textId="715B5AA7" w:rsidR="00B52FB1" w:rsidRPr="00041E98" w:rsidRDefault="00FD7E34" w:rsidP="00BF6EF6">
            <w:pPr>
              <w:spacing w:after="0" w:line="240" w:lineRule="auto"/>
              <w:ind w:left="0"/>
              <w:jc w:val="both"/>
              <w:rPr>
                <w:color w:val="000000" w:themeColor="text1"/>
                <w:sz w:val="28"/>
                <w:szCs w:val="28"/>
              </w:rPr>
            </w:pPr>
            <w:r w:rsidRPr="00041E98">
              <w:rPr>
                <w:rFonts w:cs="Times New Roman"/>
                <w:color w:val="000000" w:themeColor="text1"/>
                <w:sz w:val="28"/>
                <w:szCs w:val="28"/>
              </w:rPr>
              <w:t xml:space="preserve"> </w:t>
            </w:r>
            <w:r w:rsidR="00234A2D" w:rsidRPr="00041E98">
              <w:rPr>
                <w:rFonts w:cs="Times New Roman"/>
                <w:color w:val="000000" w:themeColor="text1"/>
                <w:sz w:val="28"/>
                <w:szCs w:val="28"/>
              </w:rPr>
              <w:t xml:space="preserve">Proiectul este corelat cu prevederile actelor legislative în vigoare, </w:t>
            </w:r>
            <w:r w:rsidR="00BF6EF6" w:rsidRPr="00041E98">
              <w:rPr>
                <w:rFonts w:cs="Times New Roman"/>
                <w:color w:val="000000" w:themeColor="text1"/>
                <w:sz w:val="28"/>
                <w:szCs w:val="28"/>
              </w:rPr>
              <w:t xml:space="preserve">cu </w:t>
            </w:r>
            <w:r w:rsidR="00234A2D" w:rsidRPr="00041E98">
              <w:rPr>
                <w:rFonts w:cs="Times New Roman"/>
                <w:color w:val="000000" w:themeColor="text1"/>
                <w:sz w:val="28"/>
                <w:szCs w:val="28"/>
              </w:rPr>
              <w:t xml:space="preserve">care se află în conexiune, iar modificările propuse sunt în scopul </w:t>
            </w:r>
            <w:r w:rsidR="00BF6EF6" w:rsidRPr="00041E98">
              <w:rPr>
                <w:color w:val="000000" w:themeColor="text1"/>
                <w:sz w:val="28"/>
                <w:szCs w:val="28"/>
              </w:rPr>
              <w:t>asigurării echității sistemului de pensii.</w:t>
            </w:r>
          </w:p>
          <w:p w14:paraId="1DAD4FB4" w14:textId="6A8E235B" w:rsidR="00B77473" w:rsidRPr="00041E98" w:rsidRDefault="00B77473" w:rsidP="00BF6EF6">
            <w:pPr>
              <w:spacing w:after="0" w:line="240" w:lineRule="auto"/>
              <w:ind w:left="0"/>
              <w:jc w:val="both"/>
              <w:rPr>
                <w:rFonts w:cs="Times New Roman"/>
                <w:color w:val="000000" w:themeColor="text1"/>
                <w:sz w:val="28"/>
                <w:szCs w:val="28"/>
              </w:rPr>
            </w:pPr>
          </w:p>
        </w:tc>
      </w:tr>
      <w:tr w:rsidR="00BF6EF6" w:rsidRPr="00041E98" w14:paraId="27E45D55" w14:textId="77777777" w:rsidTr="00234A2D">
        <w:tc>
          <w:tcPr>
            <w:tcW w:w="9473" w:type="dxa"/>
            <w:shd w:val="clear" w:color="auto" w:fill="D0CECE" w:themeFill="background2" w:themeFillShade="E6"/>
          </w:tcPr>
          <w:p w14:paraId="712808BE" w14:textId="57BAD9A2"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b/>
                <w:color w:val="000000" w:themeColor="text1"/>
                <w:sz w:val="28"/>
                <w:szCs w:val="28"/>
              </w:rPr>
              <w:lastRenderedPageBreak/>
              <w:t>7. Avizarea și consultarea publică a proiectului</w:t>
            </w:r>
          </w:p>
        </w:tc>
      </w:tr>
      <w:tr w:rsidR="00BF6EF6" w:rsidRPr="00041E98" w14:paraId="1040A7C6" w14:textId="77777777" w:rsidTr="00CF5D35">
        <w:tc>
          <w:tcPr>
            <w:tcW w:w="9473" w:type="dxa"/>
          </w:tcPr>
          <w:p w14:paraId="5AD158DE" w14:textId="77777777" w:rsidR="00BC1C1A" w:rsidRPr="00041E98"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Proiectul urmează a fi avizat de către următoarele instituții publice:</w:t>
            </w:r>
          </w:p>
          <w:p w14:paraId="2C4B2F37" w14:textId="77819B8D" w:rsidR="00BC1C1A" w:rsidRPr="00041E98"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 Ministerul Finanțelor;</w:t>
            </w:r>
          </w:p>
          <w:p w14:paraId="5B5F2067" w14:textId="77777777" w:rsidR="00BC1C1A" w:rsidRPr="00041E98" w:rsidRDefault="00BC1C1A"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 Ministerul Justiției;</w:t>
            </w:r>
          </w:p>
          <w:p w14:paraId="6309D085" w14:textId="4B85B528" w:rsidR="00552F0D" w:rsidRPr="00041E98" w:rsidRDefault="00BC1C1A"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 Centrul Național Anticorupție</w:t>
            </w:r>
            <w:r w:rsidR="00C15CC9" w:rsidRPr="00041E98">
              <w:rPr>
                <w:rFonts w:cs="Times New Roman"/>
                <w:color w:val="000000" w:themeColor="text1"/>
                <w:sz w:val="28"/>
                <w:szCs w:val="28"/>
              </w:rPr>
              <w:t>;</w:t>
            </w:r>
          </w:p>
          <w:p w14:paraId="3E9148F7" w14:textId="77777777" w:rsidR="00C15CC9" w:rsidRPr="00041E98" w:rsidRDefault="00C15CC9" w:rsidP="00BF6EF6">
            <w:pPr>
              <w:tabs>
                <w:tab w:val="left" w:pos="884"/>
                <w:tab w:val="left" w:pos="1196"/>
              </w:tabs>
              <w:spacing w:line="240" w:lineRule="auto"/>
              <w:ind w:left="0"/>
              <w:contextualSpacing/>
              <w:jc w:val="both"/>
              <w:rPr>
                <w:rFonts w:cs="Times New Roman"/>
                <w:color w:val="000000" w:themeColor="text1"/>
                <w:sz w:val="28"/>
                <w:szCs w:val="28"/>
              </w:rPr>
            </w:pPr>
            <w:r w:rsidRPr="00041E98">
              <w:rPr>
                <w:rFonts w:cs="Times New Roman"/>
                <w:color w:val="000000" w:themeColor="text1"/>
                <w:sz w:val="28"/>
                <w:szCs w:val="28"/>
              </w:rPr>
              <w:t xml:space="preserve">- </w:t>
            </w:r>
            <w:r w:rsidRPr="00041E98">
              <w:rPr>
                <w:rFonts w:cs="Times New Roman"/>
                <w:color w:val="000000" w:themeColor="text1"/>
                <w:sz w:val="28"/>
                <w:szCs w:val="28"/>
                <w:lang w:val="ro-MD"/>
              </w:rPr>
              <w:t>Casa Națională de Asigurări Sociale</w:t>
            </w:r>
            <w:r w:rsidRPr="00041E98">
              <w:rPr>
                <w:rFonts w:cs="Times New Roman"/>
                <w:color w:val="000000" w:themeColor="text1"/>
                <w:sz w:val="28"/>
                <w:szCs w:val="28"/>
              </w:rPr>
              <w:t>.</w:t>
            </w:r>
          </w:p>
          <w:p w14:paraId="6122D48A" w14:textId="1A72BB89" w:rsidR="00B77473" w:rsidRPr="00041E98" w:rsidRDefault="00B77473" w:rsidP="00BF6EF6">
            <w:pPr>
              <w:tabs>
                <w:tab w:val="left" w:pos="884"/>
                <w:tab w:val="left" w:pos="1196"/>
              </w:tabs>
              <w:spacing w:line="240" w:lineRule="auto"/>
              <w:ind w:left="0"/>
              <w:contextualSpacing/>
              <w:jc w:val="both"/>
              <w:rPr>
                <w:rFonts w:cs="Times New Roman"/>
                <w:color w:val="000000" w:themeColor="text1"/>
                <w:sz w:val="28"/>
                <w:szCs w:val="28"/>
              </w:rPr>
            </w:pPr>
          </w:p>
        </w:tc>
      </w:tr>
      <w:tr w:rsidR="00BF6EF6" w:rsidRPr="00041E98" w14:paraId="2A098244" w14:textId="77777777" w:rsidTr="00234A2D">
        <w:tc>
          <w:tcPr>
            <w:tcW w:w="9473" w:type="dxa"/>
            <w:shd w:val="clear" w:color="auto" w:fill="D0CECE" w:themeFill="background2" w:themeFillShade="E6"/>
          </w:tcPr>
          <w:p w14:paraId="0104A3B8" w14:textId="6AE89D16" w:rsidR="00234A2D" w:rsidRPr="00041E98" w:rsidRDefault="00234A2D" w:rsidP="00BF6EF6">
            <w:pPr>
              <w:spacing w:after="0" w:line="240" w:lineRule="auto"/>
              <w:ind w:left="0"/>
              <w:jc w:val="both"/>
              <w:rPr>
                <w:rFonts w:cs="Times New Roman"/>
                <w:b/>
                <w:color w:val="000000" w:themeColor="text1"/>
                <w:sz w:val="28"/>
                <w:szCs w:val="28"/>
              </w:rPr>
            </w:pPr>
            <w:r w:rsidRPr="00041E98">
              <w:rPr>
                <w:rFonts w:cs="Times New Roman"/>
                <w:b/>
                <w:color w:val="000000" w:themeColor="text1"/>
                <w:sz w:val="28"/>
                <w:szCs w:val="28"/>
              </w:rPr>
              <w:t>8. Constatările expertizei anticorupție</w:t>
            </w:r>
          </w:p>
        </w:tc>
      </w:tr>
      <w:tr w:rsidR="00BF6EF6" w:rsidRPr="00041E98" w14:paraId="272C913B" w14:textId="77777777" w:rsidTr="00CF5D35">
        <w:tc>
          <w:tcPr>
            <w:tcW w:w="9473" w:type="dxa"/>
          </w:tcPr>
          <w:p w14:paraId="7EC5D282" w14:textId="77777777"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 xml:space="preserve">Proiectul urmează să parcurgă expertiza anticorupție. După recepționarea raportului de expertiză anticorupție, informația privind rezultatele </w:t>
            </w:r>
            <w:r w:rsidR="00C15CC9" w:rsidRPr="00041E98">
              <w:rPr>
                <w:rFonts w:cs="Times New Roman"/>
                <w:color w:val="000000" w:themeColor="text1"/>
                <w:sz w:val="28"/>
                <w:szCs w:val="28"/>
              </w:rPr>
              <w:t>acesteia</w:t>
            </w:r>
            <w:r w:rsidRPr="00041E98">
              <w:rPr>
                <w:rFonts w:cs="Times New Roman"/>
                <w:color w:val="000000" w:themeColor="text1"/>
                <w:sz w:val="28"/>
                <w:szCs w:val="28"/>
              </w:rPr>
              <w:t xml:space="preserve"> va fi inclusă în sinteza obiecțiilor și propunerilor/recomandărilor la proiectul de lege vizat.</w:t>
            </w:r>
          </w:p>
          <w:p w14:paraId="09E812F9" w14:textId="66A90F88" w:rsidR="00B77473" w:rsidRPr="00041E98" w:rsidRDefault="00B77473" w:rsidP="00BF6EF6">
            <w:pPr>
              <w:spacing w:after="0" w:line="240" w:lineRule="auto"/>
              <w:ind w:left="0"/>
              <w:jc w:val="both"/>
              <w:rPr>
                <w:rFonts w:cs="Times New Roman"/>
                <w:color w:val="000000" w:themeColor="text1"/>
                <w:sz w:val="28"/>
                <w:szCs w:val="28"/>
              </w:rPr>
            </w:pPr>
          </w:p>
        </w:tc>
      </w:tr>
      <w:tr w:rsidR="00BF6EF6" w:rsidRPr="00041E98" w14:paraId="1E5B0AFA" w14:textId="77777777" w:rsidTr="00234A2D">
        <w:tc>
          <w:tcPr>
            <w:tcW w:w="9473" w:type="dxa"/>
            <w:shd w:val="clear" w:color="auto" w:fill="D0CECE" w:themeFill="background2" w:themeFillShade="E6"/>
          </w:tcPr>
          <w:p w14:paraId="68CD12E7" w14:textId="02EF6385" w:rsidR="00234A2D" w:rsidRPr="00041E98" w:rsidRDefault="00234A2D" w:rsidP="00BF6EF6">
            <w:pPr>
              <w:spacing w:after="0" w:line="240" w:lineRule="auto"/>
              <w:ind w:left="0"/>
              <w:jc w:val="both"/>
              <w:rPr>
                <w:rFonts w:cs="Times New Roman"/>
                <w:b/>
                <w:color w:val="000000" w:themeColor="text1"/>
                <w:sz w:val="28"/>
                <w:szCs w:val="28"/>
                <w:lang w:val="en-US"/>
              </w:rPr>
            </w:pPr>
            <w:r w:rsidRPr="00041E98">
              <w:rPr>
                <w:rFonts w:cs="Times New Roman"/>
                <w:b/>
                <w:color w:val="000000" w:themeColor="text1"/>
                <w:sz w:val="28"/>
                <w:szCs w:val="28"/>
                <w:lang w:val="en-US"/>
              </w:rPr>
              <w:t xml:space="preserve">9. </w:t>
            </w:r>
            <w:proofErr w:type="spellStart"/>
            <w:r w:rsidRPr="00041E98">
              <w:rPr>
                <w:rFonts w:cs="Times New Roman"/>
                <w:b/>
                <w:color w:val="000000" w:themeColor="text1"/>
                <w:sz w:val="28"/>
                <w:szCs w:val="28"/>
                <w:lang w:val="en-US"/>
              </w:rPr>
              <w:t>Constatările</w:t>
            </w:r>
            <w:proofErr w:type="spellEnd"/>
            <w:r w:rsidRPr="00041E98">
              <w:rPr>
                <w:rFonts w:cs="Times New Roman"/>
                <w:b/>
                <w:color w:val="000000" w:themeColor="text1"/>
                <w:sz w:val="28"/>
                <w:szCs w:val="28"/>
                <w:lang w:val="en-US"/>
              </w:rPr>
              <w:t xml:space="preserve"> </w:t>
            </w:r>
            <w:proofErr w:type="spellStart"/>
            <w:r w:rsidRPr="00041E98">
              <w:rPr>
                <w:rFonts w:cs="Times New Roman"/>
                <w:b/>
                <w:color w:val="000000" w:themeColor="text1"/>
                <w:sz w:val="28"/>
                <w:szCs w:val="28"/>
                <w:lang w:val="en-US"/>
              </w:rPr>
              <w:t>expertizei</w:t>
            </w:r>
            <w:proofErr w:type="spellEnd"/>
            <w:r w:rsidRPr="00041E98">
              <w:rPr>
                <w:rFonts w:cs="Times New Roman"/>
                <w:b/>
                <w:color w:val="000000" w:themeColor="text1"/>
                <w:sz w:val="28"/>
                <w:szCs w:val="28"/>
                <w:lang w:val="en-US"/>
              </w:rPr>
              <w:t xml:space="preserve"> de </w:t>
            </w:r>
            <w:proofErr w:type="spellStart"/>
            <w:r w:rsidRPr="00041E98">
              <w:rPr>
                <w:rFonts w:cs="Times New Roman"/>
                <w:b/>
                <w:color w:val="000000" w:themeColor="text1"/>
                <w:sz w:val="28"/>
                <w:szCs w:val="28"/>
                <w:lang w:val="en-US"/>
              </w:rPr>
              <w:t>compatibilitate</w:t>
            </w:r>
            <w:proofErr w:type="spellEnd"/>
          </w:p>
        </w:tc>
      </w:tr>
      <w:tr w:rsidR="00BF6EF6" w:rsidRPr="00041E98" w14:paraId="639D1199" w14:textId="77777777" w:rsidTr="008B0098">
        <w:trPr>
          <w:trHeight w:val="1515"/>
        </w:trPr>
        <w:tc>
          <w:tcPr>
            <w:tcW w:w="9473" w:type="dxa"/>
          </w:tcPr>
          <w:p w14:paraId="3228D5C1" w14:textId="37BA636F" w:rsidR="00BD1F8B" w:rsidRPr="00041E98" w:rsidRDefault="00234A2D"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BF6EF6" w:rsidRPr="00041E98" w14:paraId="2ABEEFE7" w14:textId="77777777" w:rsidTr="00234A2D">
        <w:tc>
          <w:tcPr>
            <w:tcW w:w="9473" w:type="dxa"/>
            <w:shd w:val="clear" w:color="auto" w:fill="D0CECE" w:themeFill="background2" w:themeFillShade="E6"/>
          </w:tcPr>
          <w:p w14:paraId="5EF2FC1E" w14:textId="1DCD09A8"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b/>
                <w:color w:val="000000" w:themeColor="text1"/>
                <w:sz w:val="28"/>
                <w:szCs w:val="28"/>
              </w:rPr>
              <w:t>10. Constatările expertizei juridice</w:t>
            </w:r>
          </w:p>
        </w:tc>
      </w:tr>
      <w:tr w:rsidR="00BF6EF6" w:rsidRPr="00041E98" w14:paraId="5273B8B5" w14:textId="77777777" w:rsidTr="00CF5D35">
        <w:tc>
          <w:tcPr>
            <w:tcW w:w="9473" w:type="dxa"/>
          </w:tcPr>
          <w:p w14:paraId="5CD6EB81" w14:textId="77777777" w:rsidR="00234A2D" w:rsidRPr="00041E98" w:rsidRDefault="00234A2D" w:rsidP="00BF6EF6">
            <w:pPr>
              <w:spacing w:after="0" w:line="240" w:lineRule="auto"/>
              <w:ind w:left="0"/>
              <w:jc w:val="both"/>
              <w:rPr>
                <w:rFonts w:cs="Times New Roman"/>
                <w:color w:val="000000" w:themeColor="text1"/>
                <w:sz w:val="28"/>
                <w:szCs w:val="28"/>
              </w:rPr>
            </w:pPr>
            <w:r w:rsidRPr="00041E98">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05BD83BE" w14:textId="0E653CB7" w:rsidR="00B77473" w:rsidRPr="00041E98" w:rsidRDefault="00B77473" w:rsidP="00BF6EF6">
            <w:pPr>
              <w:spacing w:after="0" w:line="240" w:lineRule="auto"/>
              <w:ind w:left="0"/>
              <w:jc w:val="both"/>
              <w:rPr>
                <w:rFonts w:cs="Times New Roman"/>
                <w:color w:val="000000" w:themeColor="text1"/>
                <w:sz w:val="28"/>
                <w:szCs w:val="28"/>
              </w:rPr>
            </w:pPr>
          </w:p>
        </w:tc>
      </w:tr>
    </w:tbl>
    <w:p w14:paraId="26265615" w14:textId="77777777" w:rsidR="00A95EEA" w:rsidRPr="0071418B" w:rsidRDefault="00A95EEA" w:rsidP="00424739">
      <w:pPr>
        <w:pStyle w:val="NoSpacing"/>
        <w:spacing w:line="276" w:lineRule="auto"/>
        <w:jc w:val="right"/>
        <w:rPr>
          <w:rFonts w:ascii="Georgia" w:hAnsi="Georgia"/>
          <w:b/>
          <w:bCs/>
          <w:sz w:val="27"/>
          <w:szCs w:val="27"/>
          <w:lang w:val="ro-RO"/>
        </w:rPr>
      </w:pPr>
    </w:p>
    <w:p w14:paraId="3C7EAF54" w14:textId="77777777" w:rsidR="00A2102D" w:rsidRDefault="00A2102D" w:rsidP="00424739">
      <w:pPr>
        <w:pStyle w:val="NoSpacing"/>
        <w:spacing w:line="276" w:lineRule="auto"/>
        <w:jc w:val="right"/>
        <w:rPr>
          <w:rFonts w:ascii="Georgia" w:hAnsi="Georgia"/>
          <w:b/>
          <w:bCs/>
          <w:sz w:val="28"/>
          <w:szCs w:val="28"/>
          <w:lang w:val="ro-RO"/>
        </w:rPr>
      </w:pPr>
    </w:p>
    <w:p w14:paraId="18CECCAF" w14:textId="77777777" w:rsidR="00604E35" w:rsidRDefault="00604E35" w:rsidP="00604E35">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508F0EE5" w14:textId="77777777" w:rsidR="00604E35" w:rsidRDefault="00604E35" w:rsidP="00604E35">
      <w:pPr>
        <w:pStyle w:val="NoSpacing"/>
        <w:spacing w:line="276" w:lineRule="auto"/>
        <w:jc w:val="right"/>
        <w:rPr>
          <w:rFonts w:ascii="Georgia" w:hAnsi="Georgia"/>
          <w:b/>
          <w:bCs/>
          <w:sz w:val="28"/>
          <w:szCs w:val="28"/>
          <w:lang w:val="ro-RO"/>
        </w:rPr>
      </w:pPr>
    </w:p>
    <w:p w14:paraId="1B3B3F4F" w14:textId="77777777" w:rsidR="00604E35" w:rsidRDefault="00604E35" w:rsidP="00604E35">
      <w:pPr>
        <w:pStyle w:val="NoSpacing"/>
        <w:spacing w:line="276" w:lineRule="auto"/>
        <w:jc w:val="right"/>
        <w:rPr>
          <w:rFonts w:ascii="Georgia" w:hAnsi="Georgia"/>
          <w:b/>
          <w:bCs/>
          <w:sz w:val="28"/>
          <w:szCs w:val="28"/>
          <w:lang w:val="ro-RO"/>
        </w:rPr>
      </w:pPr>
      <w:r>
        <w:rPr>
          <w:rFonts w:ascii="Georgia" w:hAnsi="Georgia"/>
          <w:b/>
          <w:bCs/>
          <w:sz w:val="28"/>
          <w:szCs w:val="28"/>
          <w:lang w:val="ro-RO"/>
        </w:rPr>
        <w:t>Boris MARCOCI</w:t>
      </w:r>
    </w:p>
    <w:p w14:paraId="6C673F20" w14:textId="191FA26D" w:rsidR="00424739" w:rsidRPr="00234A2D" w:rsidRDefault="00E53A43" w:rsidP="0006008F">
      <w:pPr>
        <w:pStyle w:val="NoSpacing"/>
        <w:spacing w:line="276" w:lineRule="auto"/>
        <w:jc w:val="right"/>
        <w:rPr>
          <w:rFonts w:ascii="Georgia" w:hAnsi="Georgia"/>
          <w:b/>
          <w:bCs/>
          <w:sz w:val="28"/>
          <w:szCs w:val="28"/>
          <w:lang w:val="ro-RO"/>
        </w:rPr>
      </w:pPr>
      <w:r>
        <w:rPr>
          <w:rFonts w:ascii="Georgia" w:hAnsi="Georgia"/>
          <w:b/>
          <w:bCs/>
          <w:sz w:val="28"/>
          <w:szCs w:val="28"/>
          <w:lang w:val="ro-RO"/>
        </w:rPr>
        <w:t xml:space="preserve">            </w:t>
      </w:r>
      <w:permEnd w:id="53244221"/>
    </w:p>
    <w:sectPr w:rsidR="00424739"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C0A18" w14:textId="77777777" w:rsidR="007A19CC" w:rsidRPr="00150C8A" w:rsidRDefault="007A19CC" w:rsidP="00764062">
      <w:r w:rsidRPr="00150C8A">
        <w:separator/>
      </w:r>
    </w:p>
  </w:endnote>
  <w:endnote w:type="continuationSeparator" w:id="0">
    <w:p w14:paraId="6E0E8287" w14:textId="77777777" w:rsidR="007A19CC" w:rsidRPr="00150C8A" w:rsidRDefault="007A19C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4844FC"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979C4" w14:textId="77777777" w:rsidR="007A19CC" w:rsidRPr="00150C8A" w:rsidRDefault="007A19CC" w:rsidP="00764062">
      <w:r w:rsidRPr="00150C8A">
        <w:separator/>
      </w:r>
    </w:p>
  </w:footnote>
  <w:footnote w:type="continuationSeparator" w:id="0">
    <w:p w14:paraId="518F64AC" w14:textId="77777777" w:rsidR="007A19CC" w:rsidRPr="00150C8A" w:rsidRDefault="007A19C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450EA"/>
    <w:multiLevelType w:val="hybridMultilevel"/>
    <w:tmpl w:val="A2181BDC"/>
    <w:lvl w:ilvl="0" w:tplc="41862474">
      <w:start w:val="1"/>
      <w:numFmt w:val="decimal"/>
      <w:lvlText w:val="%1."/>
      <w:lvlJc w:val="left"/>
      <w:pPr>
        <w:ind w:left="1632" w:hanging="360"/>
      </w:pPr>
      <w:rPr>
        <w:rFonts w:hint="default"/>
        <w:b/>
        <w:bCs/>
      </w:rPr>
    </w:lvl>
    <w:lvl w:ilvl="1" w:tplc="04090019">
      <w:start w:val="1"/>
      <w:numFmt w:val="lowerLetter"/>
      <w:lvlText w:val="%2."/>
      <w:lvlJc w:val="left"/>
      <w:pPr>
        <w:ind w:left="2352" w:hanging="360"/>
      </w:pPr>
    </w:lvl>
    <w:lvl w:ilvl="2" w:tplc="0409001B" w:tentative="1">
      <w:start w:val="1"/>
      <w:numFmt w:val="lowerRoman"/>
      <w:lvlText w:val="%3."/>
      <w:lvlJc w:val="right"/>
      <w:pPr>
        <w:ind w:left="3072" w:hanging="180"/>
      </w:pPr>
    </w:lvl>
    <w:lvl w:ilvl="3" w:tplc="0409000F" w:tentative="1">
      <w:start w:val="1"/>
      <w:numFmt w:val="decimal"/>
      <w:lvlText w:val="%4."/>
      <w:lvlJc w:val="left"/>
      <w:pPr>
        <w:ind w:left="3792" w:hanging="360"/>
      </w:pPr>
    </w:lvl>
    <w:lvl w:ilvl="4" w:tplc="04090019" w:tentative="1">
      <w:start w:val="1"/>
      <w:numFmt w:val="lowerLetter"/>
      <w:lvlText w:val="%5."/>
      <w:lvlJc w:val="left"/>
      <w:pPr>
        <w:ind w:left="4512" w:hanging="360"/>
      </w:pPr>
    </w:lvl>
    <w:lvl w:ilvl="5" w:tplc="0409001B" w:tentative="1">
      <w:start w:val="1"/>
      <w:numFmt w:val="lowerRoman"/>
      <w:lvlText w:val="%6."/>
      <w:lvlJc w:val="right"/>
      <w:pPr>
        <w:ind w:left="5232" w:hanging="180"/>
      </w:pPr>
    </w:lvl>
    <w:lvl w:ilvl="6" w:tplc="0409000F" w:tentative="1">
      <w:start w:val="1"/>
      <w:numFmt w:val="decimal"/>
      <w:lvlText w:val="%7."/>
      <w:lvlJc w:val="left"/>
      <w:pPr>
        <w:ind w:left="5952" w:hanging="360"/>
      </w:pPr>
    </w:lvl>
    <w:lvl w:ilvl="7" w:tplc="04090019" w:tentative="1">
      <w:start w:val="1"/>
      <w:numFmt w:val="lowerLetter"/>
      <w:lvlText w:val="%8."/>
      <w:lvlJc w:val="left"/>
      <w:pPr>
        <w:ind w:left="6672" w:hanging="360"/>
      </w:pPr>
    </w:lvl>
    <w:lvl w:ilvl="8" w:tplc="0409001B" w:tentative="1">
      <w:start w:val="1"/>
      <w:numFmt w:val="lowerRoman"/>
      <w:lvlText w:val="%9."/>
      <w:lvlJc w:val="right"/>
      <w:pPr>
        <w:ind w:left="7392" w:hanging="180"/>
      </w:p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5B5715F"/>
    <w:multiLevelType w:val="hybridMultilevel"/>
    <w:tmpl w:val="447A7730"/>
    <w:lvl w:ilvl="0" w:tplc="F6AA5B50">
      <w:start w:val="1"/>
      <w:numFmt w:val="decimal"/>
      <w:lvlText w:val="%1."/>
      <w:lvlJc w:val="left"/>
      <w:pPr>
        <w:ind w:left="1920" w:hanging="360"/>
      </w:pPr>
      <w:rPr>
        <w:rFonts w:hint="default"/>
        <w:b/>
        <w:bCs/>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 w15:restartNumberingAfterBreak="0">
    <w:nsid w:val="17541B94"/>
    <w:multiLevelType w:val="hybridMultilevel"/>
    <w:tmpl w:val="30AC8428"/>
    <w:lvl w:ilvl="0" w:tplc="3A32DC04">
      <w:start w:val="2"/>
      <w:numFmt w:val="decimal"/>
      <w:lvlText w:val="(%1)"/>
      <w:lvlJc w:val="left"/>
      <w:pPr>
        <w:ind w:left="1612" w:hanging="360"/>
      </w:pPr>
      <w:rPr>
        <w:rFonts w:hint="default"/>
      </w:rPr>
    </w:lvl>
    <w:lvl w:ilvl="1" w:tplc="04180019" w:tentative="1">
      <w:start w:val="1"/>
      <w:numFmt w:val="lowerLetter"/>
      <w:lvlText w:val="%2."/>
      <w:lvlJc w:val="left"/>
      <w:pPr>
        <w:ind w:left="2332" w:hanging="360"/>
      </w:pPr>
    </w:lvl>
    <w:lvl w:ilvl="2" w:tplc="0418001B" w:tentative="1">
      <w:start w:val="1"/>
      <w:numFmt w:val="lowerRoman"/>
      <w:lvlText w:val="%3."/>
      <w:lvlJc w:val="right"/>
      <w:pPr>
        <w:ind w:left="3052" w:hanging="180"/>
      </w:pPr>
    </w:lvl>
    <w:lvl w:ilvl="3" w:tplc="0418000F" w:tentative="1">
      <w:start w:val="1"/>
      <w:numFmt w:val="decimal"/>
      <w:lvlText w:val="%4."/>
      <w:lvlJc w:val="left"/>
      <w:pPr>
        <w:ind w:left="3772" w:hanging="360"/>
      </w:pPr>
    </w:lvl>
    <w:lvl w:ilvl="4" w:tplc="04180019" w:tentative="1">
      <w:start w:val="1"/>
      <w:numFmt w:val="lowerLetter"/>
      <w:lvlText w:val="%5."/>
      <w:lvlJc w:val="left"/>
      <w:pPr>
        <w:ind w:left="4492" w:hanging="360"/>
      </w:pPr>
    </w:lvl>
    <w:lvl w:ilvl="5" w:tplc="0418001B" w:tentative="1">
      <w:start w:val="1"/>
      <w:numFmt w:val="lowerRoman"/>
      <w:lvlText w:val="%6."/>
      <w:lvlJc w:val="right"/>
      <w:pPr>
        <w:ind w:left="5212" w:hanging="180"/>
      </w:pPr>
    </w:lvl>
    <w:lvl w:ilvl="6" w:tplc="0418000F" w:tentative="1">
      <w:start w:val="1"/>
      <w:numFmt w:val="decimal"/>
      <w:lvlText w:val="%7."/>
      <w:lvlJc w:val="left"/>
      <w:pPr>
        <w:ind w:left="5932" w:hanging="360"/>
      </w:pPr>
    </w:lvl>
    <w:lvl w:ilvl="7" w:tplc="04180019" w:tentative="1">
      <w:start w:val="1"/>
      <w:numFmt w:val="lowerLetter"/>
      <w:lvlText w:val="%8."/>
      <w:lvlJc w:val="left"/>
      <w:pPr>
        <w:ind w:left="6652" w:hanging="360"/>
      </w:pPr>
    </w:lvl>
    <w:lvl w:ilvl="8" w:tplc="0418001B" w:tentative="1">
      <w:start w:val="1"/>
      <w:numFmt w:val="lowerRoman"/>
      <w:lvlText w:val="%9."/>
      <w:lvlJc w:val="right"/>
      <w:pPr>
        <w:ind w:left="7372" w:hanging="180"/>
      </w:pPr>
    </w:lvl>
  </w:abstractNum>
  <w:abstractNum w:abstractNumId="7"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8"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9" w15:restartNumberingAfterBreak="0">
    <w:nsid w:val="1CB27E60"/>
    <w:multiLevelType w:val="hybridMultilevel"/>
    <w:tmpl w:val="2B6C2894"/>
    <w:lvl w:ilvl="0" w:tplc="1C2E8A9A">
      <w:start w:val="1"/>
      <w:numFmt w:val="decimal"/>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0"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2" w15:restartNumberingAfterBreak="0">
    <w:nsid w:val="24C72B5C"/>
    <w:multiLevelType w:val="hybridMultilevel"/>
    <w:tmpl w:val="DFBCE008"/>
    <w:lvl w:ilvl="0" w:tplc="8A8ED4D0">
      <w:start w:val="1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4"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32F63BC4"/>
    <w:multiLevelType w:val="hybridMultilevel"/>
    <w:tmpl w:val="F5C8A610"/>
    <w:lvl w:ilvl="0" w:tplc="D3BC8904">
      <w:start w:val="1"/>
      <w:numFmt w:val="lowerLetter"/>
      <w:lvlText w:val="%1)"/>
      <w:lvlJc w:val="left"/>
      <w:pPr>
        <w:ind w:left="566" w:hanging="360"/>
      </w:pPr>
      <w:rPr>
        <w:rFonts w:hint="default"/>
      </w:rPr>
    </w:lvl>
    <w:lvl w:ilvl="1" w:tplc="04180019" w:tentative="1">
      <w:start w:val="1"/>
      <w:numFmt w:val="lowerLetter"/>
      <w:lvlText w:val="%2."/>
      <w:lvlJc w:val="left"/>
      <w:pPr>
        <w:ind w:left="1286" w:hanging="360"/>
      </w:pPr>
    </w:lvl>
    <w:lvl w:ilvl="2" w:tplc="0418001B" w:tentative="1">
      <w:start w:val="1"/>
      <w:numFmt w:val="lowerRoman"/>
      <w:lvlText w:val="%3."/>
      <w:lvlJc w:val="right"/>
      <w:pPr>
        <w:ind w:left="2006" w:hanging="180"/>
      </w:pPr>
    </w:lvl>
    <w:lvl w:ilvl="3" w:tplc="0418000F" w:tentative="1">
      <w:start w:val="1"/>
      <w:numFmt w:val="decimal"/>
      <w:lvlText w:val="%4."/>
      <w:lvlJc w:val="left"/>
      <w:pPr>
        <w:ind w:left="2726" w:hanging="360"/>
      </w:pPr>
    </w:lvl>
    <w:lvl w:ilvl="4" w:tplc="04180019" w:tentative="1">
      <w:start w:val="1"/>
      <w:numFmt w:val="lowerLetter"/>
      <w:lvlText w:val="%5."/>
      <w:lvlJc w:val="left"/>
      <w:pPr>
        <w:ind w:left="3446" w:hanging="360"/>
      </w:pPr>
    </w:lvl>
    <w:lvl w:ilvl="5" w:tplc="0418001B" w:tentative="1">
      <w:start w:val="1"/>
      <w:numFmt w:val="lowerRoman"/>
      <w:lvlText w:val="%6."/>
      <w:lvlJc w:val="right"/>
      <w:pPr>
        <w:ind w:left="4166" w:hanging="180"/>
      </w:pPr>
    </w:lvl>
    <w:lvl w:ilvl="6" w:tplc="0418000F" w:tentative="1">
      <w:start w:val="1"/>
      <w:numFmt w:val="decimal"/>
      <w:lvlText w:val="%7."/>
      <w:lvlJc w:val="left"/>
      <w:pPr>
        <w:ind w:left="4886" w:hanging="360"/>
      </w:pPr>
    </w:lvl>
    <w:lvl w:ilvl="7" w:tplc="04180019" w:tentative="1">
      <w:start w:val="1"/>
      <w:numFmt w:val="lowerLetter"/>
      <w:lvlText w:val="%8."/>
      <w:lvlJc w:val="left"/>
      <w:pPr>
        <w:ind w:left="5606" w:hanging="360"/>
      </w:pPr>
    </w:lvl>
    <w:lvl w:ilvl="8" w:tplc="0418001B" w:tentative="1">
      <w:start w:val="1"/>
      <w:numFmt w:val="lowerRoman"/>
      <w:lvlText w:val="%9."/>
      <w:lvlJc w:val="right"/>
      <w:pPr>
        <w:ind w:left="6326" w:hanging="180"/>
      </w:pPr>
    </w:lvl>
  </w:abstractNum>
  <w:abstractNum w:abstractNumId="16"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7" w15:restartNumberingAfterBreak="0">
    <w:nsid w:val="34CE7C7F"/>
    <w:multiLevelType w:val="hybridMultilevel"/>
    <w:tmpl w:val="CF406D9E"/>
    <w:lvl w:ilvl="0" w:tplc="CA049902">
      <w:start w:val="1"/>
      <w:numFmt w:val="lowerLetter"/>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18"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5E34A68"/>
    <w:multiLevelType w:val="hybridMultilevel"/>
    <w:tmpl w:val="48EABF2A"/>
    <w:lvl w:ilvl="0" w:tplc="5DCA60A6">
      <w:start w:val="2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4A9C0CD6"/>
    <w:multiLevelType w:val="hybridMultilevel"/>
    <w:tmpl w:val="8C2CF21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4C436256"/>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4"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5" w15:restartNumberingAfterBreak="0">
    <w:nsid w:val="4F151118"/>
    <w:multiLevelType w:val="hybridMultilevel"/>
    <w:tmpl w:val="00E24FBA"/>
    <w:lvl w:ilvl="0" w:tplc="FB70BF28">
      <w:start w:val="16"/>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6" w15:restartNumberingAfterBreak="0">
    <w:nsid w:val="4F6B0E1E"/>
    <w:multiLevelType w:val="hybridMultilevel"/>
    <w:tmpl w:val="775A258E"/>
    <w:lvl w:ilvl="0" w:tplc="09F6A0C6">
      <w:numFmt w:val="bullet"/>
      <w:lvlText w:val="-"/>
      <w:lvlJc w:val="left"/>
      <w:pPr>
        <w:ind w:left="1920" w:hanging="360"/>
      </w:pPr>
      <w:rPr>
        <w:rFonts w:ascii="Georgia" w:eastAsiaTheme="minorHAnsi" w:hAnsi="Georgia" w:cs="Times New Roman"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27"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8"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9"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7F81FD0"/>
    <w:multiLevelType w:val="hybridMultilevel"/>
    <w:tmpl w:val="3AD44FAC"/>
    <w:lvl w:ilvl="0" w:tplc="F2FAF456">
      <w:start w:val="1"/>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3"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4" w15:restartNumberingAfterBreak="0">
    <w:nsid w:val="5D1005CD"/>
    <w:multiLevelType w:val="hybridMultilevel"/>
    <w:tmpl w:val="BCF20DBA"/>
    <w:lvl w:ilvl="0" w:tplc="B73286E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555E92"/>
    <w:multiLevelType w:val="hybridMultilevel"/>
    <w:tmpl w:val="F3B4ECA4"/>
    <w:lvl w:ilvl="0" w:tplc="46B60464">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847A82"/>
    <w:multiLevelType w:val="hybridMultilevel"/>
    <w:tmpl w:val="FEC6BAC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67F3310F"/>
    <w:multiLevelType w:val="hybridMultilevel"/>
    <w:tmpl w:val="0C067FB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0"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41"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2"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3"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44"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46"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7"/>
  </w:num>
  <w:num w:numId="2">
    <w:abstractNumId w:val="44"/>
  </w:num>
  <w:num w:numId="3">
    <w:abstractNumId w:val="38"/>
  </w:num>
  <w:num w:numId="4">
    <w:abstractNumId w:val="24"/>
  </w:num>
  <w:num w:numId="5">
    <w:abstractNumId w:val="16"/>
  </w:num>
  <w:num w:numId="6">
    <w:abstractNumId w:val="29"/>
  </w:num>
  <w:num w:numId="7">
    <w:abstractNumId w:val="27"/>
  </w:num>
  <w:num w:numId="8">
    <w:abstractNumId w:val="21"/>
  </w:num>
  <w:num w:numId="9">
    <w:abstractNumId w:val="33"/>
  </w:num>
  <w:num w:numId="10">
    <w:abstractNumId w:val="13"/>
  </w:num>
  <w:num w:numId="11">
    <w:abstractNumId w:val="45"/>
  </w:num>
  <w:num w:numId="12">
    <w:abstractNumId w:val="19"/>
  </w:num>
  <w:num w:numId="13">
    <w:abstractNumId w:val="4"/>
  </w:num>
  <w:num w:numId="14">
    <w:abstractNumId w:val="42"/>
  </w:num>
  <w:num w:numId="15">
    <w:abstractNumId w:val="31"/>
  </w:num>
  <w:num w:numId="16">
    <w:abstractNumId w:val="18"/>
  </w:num>
  <w:num w:numId="17">
    <w:abstractNumId w:val="30"/>
  </w:num>
  <w:num w:numId="18">
    <w:abstractNumId w:val="39"/>
  </w:num>
  <w:num w:numId="19">
    <w:abstractNumId w:val="40"/>
  </w:num>
  <w:num w:numId="20">
    <w:abstractNumId w:val="1"/>
  </w:num>
  <w:num w:numId="21">
    <w:abstractNumId w:val="8"/>
  </w:num>
  <w:num w:numId="22">
    <w:abstractNumId w:val="0"/>
  </w:num>
  <w:num w:numId="23">
    <w:abstractNumId w:val="43"/>
  </w:num>
  <w:num w:numId="24">
    <w:abstractNumId w:val="46"/>
  </w:num>
  <w:num w:numId="25">
    <w:abstractNumId w:val="14"/>
  </w:num>
  <w:num w:numId="26">
    <w:abstractNumId w:val="41"/>
  </w:num>
  <w:num w:numId="27">
    <w:abstractNumId w:val="10"/>
  </w:num>
  <w:num w:numId="28">
    <w:abstractNumId w:val="2"/>
  </w:num>
  <w:num w:numId="29">
    <w:abstractNumId w:val="11"/>
  </w:num>
  <w:num w:numId="30">
    <w:abstractNumId w:val="34"/>
  </w:num>
  <w:num w:numId="31">
    <w:abstractNumId w:val="3"/>
  </w:num>
  <w:num w:numId="32">
    <w:abstractNumId w:val="28"/>
  </w:num>
  <w:num w:numId="33">
    <w:abstractNumId w:val="35"/>
  </w:num>
  <w:num w:numId="34">
    <w:abstractNumId w:val="32"/>
  </w:num>
  <w:num w:numId="35">
    <w:abstractNumId w:val="37"/>
  </w:num>
  <w:num w:numId="36">
    <w:abstractNumId w:val="12"/>
  </w:num>
  <w:num w:numId="37">
    <w:abstractNumId w:val="20"/>
  </w:num>
  <w:num w:numId="38">
    <w:abstractNumId w:val="23"/>
  </w:num>
  <w:num w:numId="39">
    <w:abstractNumId w:val="15"/>
  </w:num>
  <w:num w:numId="40">
    <w:abstractNumId w:val="5"/>
  </w:num>
  <w:num w:numId="41">
    <w:abstractNumId w:val="6"/>
  </w:num>
  <w:num w:numId="42">
    <w:abstractNumId w:val="25"/>
  </w:num>
  <w:num w:numId="43">
    <w:abstractNumId w:val="26"/>
  </w:num>
  <w:num w:numId="44">
    <w:abstractNumId w:val="9"/>
  </w:num>
  <w:num w:numId="45">
    <w:abstractNumId w:val="17"/>
  </w:num>
  <w:num w:numId="46">
    <w:abstractNumId w:val="22"/>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50FE"/>
    <w:rsid w:val="000265DE"/>
    <w:rsid w:val="00032D3A"/>
    <w:rsid w:val="00034710"/>
    <w:rsid w:val="00035FA7"/>
    <w:rsid w:val="00040A04"/>
    <w:rsid w:val="00041E98"/>
    <w:rsid w:val="000425DE"/>
    <w:rsid w:val="000450D9"/>
    <w:rsid w:val="00047036"/>
    <w:rsid w:val="000516DB"/>
    <w:rsid w:val="000523FD"/>
    <w:rsid w:val="0005453C"/>
    <w:rsid w:val="00055EBF"/>
    <w:rsid w:val="0005685F"/>
    <w:rsid w:val="00056E75"/>
    <w:rsid w:val="0006008F"/>
    <w:rsid w:val="00061814"/>
    <w:rsid w:val="00061B39"/>
    <w:rsid w:val="000624DE"/>
    <w:rsid w:val="000644B2"/>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B5D"/>
    <w:rsid w:val="000D1F61"/>
    <w:rsid w:val="000E086C"/>
    <w:rsid w:val="000E10A4"/>
    <w:rsid w:val="000E51B5"/>
    <w:rsid w:val="000E6EBE"/>
    <w:rsid w:val="000E6FC7"/>
    <w:rsid w:val="000E7772"/>
    <w:rsid w:val="000E7820"/>
    <w:rsid w:val="000F1809"/>
    <w:rsid w:val="001046BA"/>
    <w:rsid w:val="00105E07"/>
    <w:rsid w:val="00107F68"/>
    <w:rsid w:val="00111088"/>
    <w:rsid w:val="001135A3"/>
    <w:rsid w:val="00113DA3"/>
    <w:rsid w:val="0011412F"/>
    <w:rsid w:val="00114B6B"/>
    <w:rsid w:val="00115EFB"/>
    <w:rsid w:val="00117A96"/>
    <w:rsid w:val="00123EA1"/>
    <w:rsid w:val="00126A8B"/>
    <w:rsid w:val="00134816"/>
    <w:rsid w:val="00136565"/>
    <w:rsid w:val="00136EBA"/>
    <w:rsid w:val="001379F9"/>
    <w:rsid w:val="001416CA"/>
    <w:rsid w:val="00142FB5"/>
    <w:rsid w:val="001438A0"/>
    <w:rsid w:val="001443E4"/>
    <w:rsid w:val="00146774"/>
    <w:rsid w:val="001467BD"/>
    <w:rsid w:val="00150C8A"/>
    <w:rsid w:val="00165D87"/>
    <w:rsid w:val="00171081"/>
    <w:rsid w:val="001761CA"/>
    <w:rsid w:val="0017678F"/>
    <w:rsid w:val="00177529"/>
    <w:rsid w:val="00177F6E"/>
    <w:rsid w:val="001828E1"/>
    <w:rsid w:val="00182CDD"/>
    <w:rsid w:val="00182F37"/>
    <w:rsid w:val="00186E83"/>
    <w:rsid w:val="00191054"/>
    <w:rsid w:val="00191AFA"/>
    <w:rsid w:val="001A09B1"/>
    <w:rsid w:val="001A1018"/>
    <w:rsid w:val="001A677E"/>
    <w:rsid w:val="001A7B92"/>
    <w:rsid w:val="001B12C2"/>
    <w:rsid w:val="001B294C"/>
    <w:rsid w:val="001B2969"/>
    <w:rsid w:val="001C5E54"/>
    <w:rsid w:val="001C7684"/>
    <w:rsid w:val="001D1942"/>
    <w:rsid w:val="001E0EB7"/>
    <w:rsid w:val="001E1731"/>
    <w:rsid w:val="001E3D1A"/>
    <w:rsid w:val="001F6FD7"/>
    <w:rsid w:val="00201455"/>
    <w:rsid w:val="00201E87"/>
    <w:rsid w:val="002029D1"/>
    <w:rsid w:val="00205195"/>
    <w:rsid w:val="002051A6"/>
    <w:rsid w:val="00205A73"/>
    <w:rsid w:val="00206277"/>
    <w:rsid w:val="00210CF1"/>
    <w:rsid w:val="00210F77"/>
    <w:rsid w:val="002123FB"/>
    <w:rsid w:val="002139D7"/>
    <w:rsid w:val="00215488"/>
    <w:rsid w:val="00217FC2"/>
    <w:rsid w:val="00224137"/>
    <w:rsid w:val="00224AFE"/>
    <w:rsid w:val="002251C0"/>
    <w:rsid w:val="00225499"/>
    <w:rsid w:val="00226BFA"/>
    <w:rsid w:val="00233580"/>
    <w:rsid w:val="00233C89"/>
    <w:rsid w:val="00233DF5"/>
    <w:rsid w:val="00234A2D"/>
    <w:rsid w:val="00234F5A"/>
    <w:rsid w:val="002375A6"/>
    <w:rsid w:val="00242ADC"/>
    <w:rsid w:val="00242D50"/>
    <w:rsid w:val="002555D5"/>
    <w:rsid w:val="0026258E"/>
    <w:rsid w:val="00262C36"/>
    <w:rsid w:val="00265D4F"/>
    <w:rsid w:val="00265ED8"/>
    <w:rsid w:val="00266692"/>
    <w:rsid w:val="00267ED7"/>
    <w:rsid w:val="00270C8B"/>
    <w:rsid w:val="00273166"/>
    <w:rsid w:val="00275C6B"/>
    <w:rsid w:val="00275CCD"/>
    <w:rsid w:val="00281D99"/>
    <w:rsid w:val="002845B7"/>
    <w:rsid w:val="00285F6E"/>
    <w:rsid w:val="00290AAA"/>
    <w:rsid w:val="00291663"/>
    <w:rsid w:val="00292A2A"/>
    <w:rsid w:val="00292E9F"/>
    <w:rsid w:val="002A1305"/>
    <w:rsid w:val="002A3B7A"/>
    <w:rsid w:val="002A4413"/>
    <w:rsid w:val="002A49B7"/>
    <w:rsid w:val="002A5632"/>
    <w:rsid w:val="002A6444"/>
    <w:rsid w:val="002A6582"/>
    <w:rsid w:val="002B0CF9"/>
    <w:rsid w:val="002B1C41"/>
    <w:rsid w:val="002B3AAC"/>
    <w:rsid w:val="002B4086"/>
    <w:rsid w:val="002B5589"/>
    <w:rsid w:val="002B6719"/>
    <w:rsid w:val="002B7AD0"/>
    <w:rsid w:val="002C00BF"/>
    <w:rsid w:val="002C68A5"/>
    <w:rsid w:val="002C7E9B"/>
    <w:rsid w:val="002D0608"/>
    <w:rsid w:val="002D1DFF"/>
    <w:rsid w:val="002D3AA2"/>
    <w:rsid w:val="002D4F51"/>
    <w:rsid w:val="002D62CB"/>
    <w:rsid w:val="002D764D"/>
    <w:rsid w:val="002E66C9"/>
    <w:rsid w:val="002F27FE"/>
    <w:rsid w:val="002F3696"/>
    <w:rsid w:val="002F6CD2"/>
    <w:rsid w:val="002F6F50"/>
    <w:rsid w:val="0030625D"/>
    <w:rsid w:val="00311CF0"/>
    <w:rsid w:val="00314449"/>
    <w:rsid w:val="0031451B"/>
    <w:rsid w:val="003166B8"/>
    <w:rsid w:val="00316FDA"/>
    <w:rsid w:val="00321E9C"/>
    <w:rsid w:val="00322EF5"/>
    <w:rsid w:val="003248DD"/>
    <w:rsid w:val="00331FDF"/>
    <w:rsid w:val="00333309"/>
    <w:rsid w:val="003341D8"/>
    <w:rsid w:val="00337AB3"/>
    <w:rsid w:val="00337FAC"/>
    <w:rsid w:val="00340F99"/>
    <w:rsid w:val="00342C14"/>
    <w:rsid w:val="00344EDA"/>
    <w:rsid w:val="00346C1A"/>
    <w:rsid w:val="00347DDC"/>
    <w:rsid w:val="003546E5"/>
    <w:rsid w:val="00360595"/>
    <w:rsid w:val="0036216C"/>
    <w:rsid w:val="00362B1D"/>
    <w:rsid w:val="00362D73"/>
    <w:rsid w:val="003710CA"/>
    <w:rsid w:val="00371311"/>
    <w:rsid w:val="00372E7E"/>
    <w:rsid w:val="003741EB"/>
    <w:rsid w:val="003817DF"/>
    <w:rsid w:val="0038182C"/>
    <w:rsid w:val="003839DC"/>
    <w:rsid w:val="00390B6A"/>
    <w:rsid w:val="003B16E1"/>
    <w:rsid w:val="003B6FD6"/>
    <w:rsid w:val="003C1380"/>
    <w:rsid w:val="003C1516"/>
    <w:rsid w:val="003C167A"/>
    <w:rsid w:val="003C1F1B"/>
    <w:rsid w:val="003C2936"/>
    <w:rsid w:val="003D268C"/>
    <w:rsid w:val="003D4571"/>
    <w:rsid w:val="003D60B2"/>
    <w:rsid w:val="003E1FCC"/>
    <w:rsid w:val="003E23CB"/>
    <w:rsid w:val="003E2B4B"/>
    <w:rsid w:val="003E3923"/>
    <w:rsid w:val="003E39F2"/>
    <w:rsid w:val="003E3D61"/>
    <w:rsid w:val="003E5B45"/>
    <w:rsid w:val="003E7919"/>
    <w:rsid w:val="003E7AAD"/>
    <w:rsid w:val="003F1EA8"/>
    <w:rsid w:val="003F3CA0"/>
    <w:rsid w:val="003F4DF0"/>
    <w:rsid w:val="003F6102"/>
    <w:rsid w:val="00400697"/>
    <w:rsid w:val="00402A12"/>
    <w:rsid w:val="00403973"/>
    <w:rsid w:val="004061D5"/>
    <w:rsid w:val="00407EB8"/>
    <w:rsid w:val="00410ABC"/>
    <w:rsid w:val="00411679"/>
    <w:rsid w:val="00416C17"/>
    <w:rsid w:val="004174F1"/>
    <w:rsid w:val="00420339"/>
    <w:rsid w:val="00424739"/>
    <w:rsid w:val="00425402"/>
    <w:rsid w:val="00425E48"/>
    <w:rsid w:val="00425FBF"/>
    <w:rsid w:val="00426D9A"/>
    <w:rsid w:val="00431A75"/>
    <w:rsid w:val="004371F8"/>
    <w:rsid w:val="00440A2F"/>
    <w:rsid w:val="004410E6"/>
    <w:rsid w:val="0045216F"/>
    <w:rsid w:val="004524AA"/>
    <w:rsid w:val="00453035"/>
    <w:rsid w:val="00453F1A"/>
    <w:rsid w:val="00456600"/>
    <w:rsid w:val="00456F12"/>
    <w:rsid w:val="00461305"/>
    <w:rsid w:val="00462B3A"/>
    <w:rsid w:val="004641A6"/>
    <w:rsid w:val="00467F96"/>
    <w:rsid w:val="00470161"/>
    <w:rsid w:val="0047092D"/>
    <w:rsid w:val="0047264F"/>
    <w:rsid w:val="004752A3"/>
    <w:rsid w:val="00475800"/>
    <w:rsid w:val="00475CD7"/>
    <w:rsid w:val="00480D55"/>
    <w:rsid w:val="00480DD6"/>
    <w:rsid w:val="0048355A"/>
    <w:rsid w:val="004840B0"/>
    <w:rsid w:val="00484C1A"/>
    <w:rsid w:val="00484DD2"/>
    <w:rsid w:val="00485231"/>
    <w:rsid w:val="00487066"/>
    <w:rsid w:val="0049206C"/>
    <w:rsid w:val="0049566A"/>
    <w:rsid w:val="004A48E7"/>
    <w:rsid w:val="004A4C14"/>
    <w:rsid w:val="004B47E3"/>
    <w:rsid w:val="004B67C0"/>
    <w:rsid w:val="004C2491"/>
    <w:rsid w:val="004E1FC5"/>
    <w:rsid w:val="004E3341"/>
    <w:rsid w:val="004F07EE"/>
    <w:rsid w:val="004F35AF"/>
    <w:rsid w:val="004F5103"/>
    <w:rsid w:val="004F7EA2"/>
    <w:rsid w:val="005000DA"/>
    <w:rsid w:val="00500805"/>
    <w:rsid w:val="005019B5"/>
    <w:rsid w:val="00512937"/>
    <w:rsid w:val="005159D8"/>
    <w:rsid w:val="00516F61"/>
    <w:rsid w:val="005170A0"/>
    <w:rsid w:val="00520ADD"/>
    <w:rsid w:val="00520D25"/>
    <w:rsid w:val="00521F95"/>
    <w:rsid w:val="00523E9A"/>
    <w:rsid w:val="00526F70"/>
    <w:rsid w:val="005271D3"/>
    <w:rsid w:val="005317EC"/>
    <w:rsid w:val="00531BF3"/>
    <w:rsid w:val="00536D0F"/>
    <w:rsid w:val="00540A65"/>
    <w:rsid w:val="00545076"/>
    <w:rsid w:val="005508A5"/>
    <w:rsid w:val="00552F0D"/>
    <w:rsid w:val="00561EDA"/>
    <w:rsid w:val="005637D3"/>
    <w:rsid w:val="005651E5"/>
    <w:rsid w:val="00566AC8"/>
    <w:rsid w:val="005674B3"/>
    <w:rsid w:val="0057086B"/>
    <w:rsid w:val="00570E87"/>
    <w:rsid w:val="00571199"/>
    <w:rsid w:val="00571BF0"/>
    <w:rsid w:val="005740F1"/>
    <w:rsid w:val="00575195"/>
    <w:rsid w:val="005760C9"/>
    <w:rsid w:val="00576FA1"/>
    <w:rsid w:val="00577328"/>
    <w:rsid w:val="0058072F"/>
    <w:rsid w:val="00583C0E"/>
    <w:rsid w:val="00584376"/>
    <w:rsid w:val="005929F0"/>
    <w:rsid w:val="00593A5F"/>
    <w:rsid w:val="005944E3"/>
    <w:rsid w:val="005A2765"/>
    <w:rsid w:val="005A2A8C"/>
    <w:rsid w:val="005A327F"/>
    <w:rsid w:val="005A61F1"/>
    <w:rsid w:val="005B1211"/>
    <w:rsid w:val="005B1AA4"/>
    <w:rsid w:val="005B2275"/>
    <w:rsid w:val="005B30B5"/>
    <w:rsid w:val="005B449C"/>
    <w:rsid w:val="005B6275"/>
    <w:rsid w:val="005C1844"/>
    <w:rsid w:val="005C2639"/>
    <w:rsid w:val="005C469F"/>
    <w:rsid w:val="005C6F8F"/>
    <w:rsid w:val="005D0EFF"/>
    <w:rsid w:val="005D3F4C"/>
    <w:rsid w:val="005D4BFC"/>
    <w:rsid w:val="005E0337"/>
    <w:rsid w:val="005E3952"/>
    <w:rsid w:val="005E610F"/>
    <w:rsid w:val="005E7948"/>
    <w:rsid w:val="005F089C"/>
    <w:rsid w:val="005F126D"/>
    <w:rsid w:val="005F251D"/>
    <w:rsid w:val="005F2E4A"/>
    <w:rsid w:val="005F5F45"/>
    <w:rsid w:val="00604E35"/>
    <w:rsid w:val="0060542C"/>
    <w:rsid w:val="006056D3"/>
    <w:rsid w:val="006061C6"/>
    <w:rsid w:val="00610E9C"/>
    <w:rsid w:val="00611EAD"/>
    <w:rsid w:val="006135E8"/>
    <w:rsid w:val="00615467"/>
    <w:rsid w:val="00616755"/>
    <w:rsid w:val="00624D27"/>
    <w:rsid w:val="00631999"/>
    <w:rsid w:val="006321CD"/>
    <w:rsid w:val="00633405"/>
    <w:rsid w:val="006338AD"/>
    <w:rsid w:val="0063397E"/>
    <w:rsid w:val="00640526"/>
    <w:rsid w:val="00641056"/>
    <w:rsid w:val="00642614"/>
    <w:rsid w:val="0064543F"/>
    <w:rsid w:val="0065071A"/>
    <w:rsid w:val="0065427B"/>
    <w:rsid w:val="00654F24"/>
    <w:rsid w:val="00660084"/>
    <w:rsid w:val="00660329"/>
    <w:rsid w:val="0066558D"/>
    <w:rsid w:val="00671946"/>
    <w:rsid w:val="00672408"/>
    <w:rsid w:val="00682024"/>
    <w:rsid w:val="0068447D"/>
    <w:rsid w:val="00686C95"/>
    <w:rsid w:val="0068707D"/>
    <w:rsid w:val="0069062B"/>
    <w:rsid w:val="0069156C"/>
    <w:rsid w:val="006918D0"/>
    <w:rsid w:val="00693849"/>
    <w:rsid w:val="00695DE3"/>
    <w:rsid w:val="006A1B04"/>
    <w:rsid w:val="006A2485"/>
    <w:rsid w:val="006A2FF5"/>
    <w:rsid w:val="006A4B6D"/>
    <w:rsid w:val="006A538B"/>
    <w:rsid w:val="006A5F0A"/>
    <w:rsid w:val="006B09B8"/>
    <w:rsid w:val="006B2BA7"/>
    <w:rsid w:val="006B3925"/>
    <w:rsid w:val="006B75C4"/>
    <w:rsid w:val="006C0819"/>
    <w:rsid w:val="006C0B63"/>
    <w:rsid w:val="006C688B"/>
    <w:rsid w:val="006D2C77"/>
    <w:rsid w:val="006D2CDE"/>
    <w:rsid w:val="006D38B6"/>
    <w:rsid w:val="006D7499"/>
    <w:rsid w:val="006E5131"/>
    <w:rsid w:val="006E52E1"/>
    <w:rsid w:val="006E6F17"/>
    <w:rsid w:val="006E790B"/>
    <w:rsid w:val="006E7A44"/>
    <w:rsid w:val="006F070D"/>
    <w:rsid w:val="006F268E"/>
    <w:rsid w:val="006F5C8E"/>
    <w:rsid w:val="006F6E7C"/>
    <w:rsid w:val="0070391C"/>
    <w:rsid w:val="00703E9C"/>
    <w:rsid w:val="007044B1"/>
    <w:rsid w:val="007054F3"/>
    <w:rsid w:val="00706581"/>
    <w:rsid w:val="00707034"/>
    <w:rsid w:val="007073D4"/>
    <w:rsid w:val="00710A78"/>
    <w:rsid w:val="0071185C"/>
    <w:rsid w:val="00713592"/>
    <w:rsid w:val="0071418B"/>
    <w:rsid w:val="00715BC8"/>
    <w:rsid w:val="007200C8"/>
    <w:rsid w:val="007203E9"/>
    <w:rsid w:val="007218A4"/>
    <w:rsid w:val="00722389"/>
    <w:rsid w:val="00723852"/>
    <w:rsid w:val="007246B2"/>
    <w:rsid w:val="0072533A"/>
    <w:rsid w:val="007269C6"/>
    <w:rsid w:val="00727A3E"/>
    <w:rsid w:val="00730822"/>
    <w:rsid w:val="0073238B"/>
    <w:rsid w:val="00732738"/>
    <w:rsid w:val="00733D73"/>
    <w:rsid w:val="00741160"/>
    <w:rsid w:val="0074246D"/>
    <w:rsid w:val="00743110"/>
    <w:rsid w:val="007458BE"/>
    <w:rsid w:val="00745927"/>
    <w:rsid w:val="00752BE5"/>
    <w:rsid w:val="007539A5"/>
    <w:rsid w:val="00762CA0"/>
    <w:rsid w:val="00762DF2"/>
    <w:rsid w:val="00764062"/>
    <w:rsid w:val="007654BA"/>
    <w:rsid w:val="00765DA2"/>
    <w:rsid w:val="00766361"/>
    <w:rsid w:val="00766571"/>
    <w:rsid w:val="0076676E"/>
    <w:rsid w:val="00773ECA"/>
    <w:rsid w:val="00781774"/>
    <w:rsid w:val="007854BC"/>
    <w:rsid w:val="00790A17"/>
    <w:rsid w:val="0079750F"/>
    <w:rsid w:val="007A19CC"/>
    <w:rsid w:val="007A2F89"/>
    <w:rsid w:val="007A5E8C"/>
    <w:rsid w:val="007A6D10"/>
    <w:rsid w:val="007B2A14"/>
    <w:rsid w:val="007B3969"/>
    <w:rsid w:val="007B75C4"/>
    <w:rsid w:val="007C2928"/>
    <w:rsid w:val="007C3289"/>
    <w:rsid w:val="007C421F"/>
    <w:rsid w:val="007C58CC"/>
    <w:rsid w:val="007C6DBD"/>
    <w:rsid w:val="007C7A42"/>
    <w:rsid w:val="007D141B"/>
    <w:rsid w:val="007D2A2C"/>
    <w:rsid w:val="007D4DEE"/>
    <w:rsid w:val="007D5231"/>
    <w:rsid w:val="007F1157"/>
    <w:rsid w:val="007F13B5"/>
    <w:rsid w:val="007F1C9A"/>
    <w:rsid w:val="007F21AC"/>
    <w:rsid w:val="007F2B16"/>
    <w:rsid w:val="007F5288"/>
    <w:rsid w:val="0080031B"/>
    <w:rsid w:val="00801A65"/>
    <w:rsid w:val="008036A9"/>
    <w:rsid w:val="00803BC3"/>
    <w:rsid w:val="008123BE"/>
    <w:rsid w:val="008132A9"/>
    <w:rsid w:val="00813F0D"/>
    <w:rsid w:val="00814B2F"/>
    <w:rsid w:val="00816AC6"/>
    <w:rsid w:val="00823944"/>
    <w:rsid w:val="00826A16"/>
    <w:rsid w:val="0083339C"/>
    <w:rsid w:val="00834A01"/>
    <w:rsid w:val="00840448"/>
    <w:rsid w:val="008412DF"/>
    <w:rsid w:val="00841D2E"/>
    <w:rsid w:val="008463E4"/>
    <w:rsid w:val="00847EFD"/>
    <w:rsid w:val="00853257"/>
    <w:rsid w:val="008632C1"/>
    <w:rsid w:val="00864F78"/>
    <w:rsid w:val="008666D7"/>
    <w:rsid w:val="00873CB2"/>
    <w:rsid w:val="00874C73"/>
    <w:rsid w:val="008A43EC"/>
    <w:rsid w:val="008A7466"/>
    <w:rsid w:val="008B0098"/>
    <w:rsid w:val="008B74E5"/>
    <w:rsid w:val="008C05C0"/>
    <w:rsid w:val="008C3CEB"/>
    <w:rsid w:val="008C51F0"/>
    <w:rsid w:val="008D070B"/>
    <w:rsid w:val="008D35EC"/>
    <w:rsid w:val="008D6E95"/>
    <w:rsid w:val="008D79EE"/>
    <w:rsid w:val="008E1618"/>
    <w:rsid w:val="008E4677"/>
    <w:rsid w:val="008E6199"/>
    <w:rsid w:val="008E7AA1"/>
    <w:rsid w:val="008F0646"/>
    <w:rsid w:val="008F4FC4"/>
    <w:rsid w:val="0090004A"/>
    <w:rsid w:val="00901A52"/>
    <w:rsid w:val="009026A3"/>
    <w:rsid w:val="00902D7C"/>
    <w:rsid w:val="00903E33"/>
    <w:rsid w:val="0090600A"/>
    <w:rsid w:val="00906BB4"/>
    <w:rsid w:val="009072B4"/>
    <w:rsid w:val="00911D34"/>
    <w:rsid w:val="00921D9B"/>
    <w:rsid w:val="009247B6"/>
    <w:rsid w:val="009269AE"/>
    <w:rsid w:val="00933DFD"/>
    <w:rsid w:val="00935FF8"/>
    <w:rsid w:val="00941928"/>
    <w:rsid w:val="00943511"/>
    <w:rsid w:val="009447C0"/>
    <w:rsid w:val="0094703D"/>
    <w:rsid w:val="00951C1E"/>
    <w:rsid w:val="00956B3D"/>
    <w:rsid w:val="00957B22"/>
    <w:rsid w:val="009609A5"/>
    <w:rsid w:val="0096268C"/>
    <w:rsid w:val="009626FC"/>
    <w:rsid w:val="00966958"/>
    <w:rsid w:val="0097095B"/>
    <w:rsid w:val="0097113C"/>
    <w:rsid w:val="009726AD"/>
    <w:rsid w:val="009730FA"/>
    <w:rsid w:val="00976DC3"/>
    <w:rsid w:val="009777E9"/>
    <w:rsid w:val="00981722"/>
    <w:rsid w:val="00983199"/>
    <w:rsid w:val="00983CE3"/>
    <w:rsid w:val="00983FE6"/>
    <w:rsid w:val="009845B0"/>
    <w:rsid w:val="0099020B"/>
    <w:rsid w:val="00995731"/>
    <w:rsid w:val="00996E7C"/>
    <w:rsid w:val="009971B6"/>
    <w:rsid w:val="009A0925"/>
    <w:rsid w:val="009A1B73"/>
    <w:rsid w:val="009A4F28"/>
    <w:rsid w:val="009A5D37"/>
    <w:rsid w:val="009A621E"/>
    <w:rsid w:val="009B2C1A"/>
    <w:rsid w:val="009B3ECD"/>
    <w:rsid w:val="009C2F28"/>
    <w:rsid w:val="009C5670"/>
    <w:rsid w:val="009D0797"/>
    <w:rsid w:val="009D181A"/>
    <w:rsid w:val="009F22B7"/>
    <w:rsid w:val="009F3360"/>
    <w:rsid w:val="009F5DCF"/>
    <w:rsid w:val="009F5DFF"/>
    <w:rsid w:val="009F78D4"/>
    <w:rsid w:val="00A026AA"/>
    <w:rsid w:val="00A05580"/>
    <w:rsid w:val="00A057C0"/>
    <w:rsid w:val="00A11C8D"/>
    <w:rsid w:val="00A13FF5"/>
    <w:rsid w:val="00A14146"/>
    <w:rsid w:val="00A168CA"/>
    <w:rsid w:val="00A17A5D"/>
    <w:rsid w:val="00A2102D"/>
    <w:rsid w:val="00A23CEB"/>
    <w:rsid w:val="00A23CED"/>
    <w:rsid w:val="00A24718"/>
    <w:rsid w:val="00A27E0E"/>
    <w:rsid w:val="00A307AB"/>
    <w:rsid w:val="00A30E35"/>
    <w:rsid w:val="00A326B0"/>
    <w:rsid w:val="00A359AB"/>
    <w:rsid w:val="00A405B8"/>
    <w:rsid w:val="00A42585"/>
    <w:rsid w:val="00A55AD7"/>
    <w:rsid w:val="00A55F67"/>
    <w:rsid w:val="00A5720D"/>
    <w:rsid w:val="00A57DDC"/>
    <w:rsid w:val="00A6356A"/>
    <w:rsid w:val="00A657C6"/>
    <w:rsid w:val="00A73355"/>
    <w:rsid w:val="00A77BB7"/>
    <w:rsid w:val="00A77BEB"/>
    <w:rsid w:val="00A80398"/>
    <w:rsid w:val="00A804FA"/>
    <w:rsid w:val="00A80697"/>
    <w:rsid w:val="00A81241"/>
    <w:rsid w:val="00A85E5B"/>
    <w:rsid w:val="00A864FB"/>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B3E"/>
    <w:rsid w:val="00AD1799"/>
    <w:rsid w:val="00AD1965"/>
    <w:rsid w:val="00AD5B7E"/>
    <w:rsid w:val="00AD5D42"/>
    <w:rsid w:val="00AD66D2"/>
    <w:rsid w:val="00AD7605"/>
    <w:rsid w:val="00AE388C"/>
    <w:rsid w:val="00AE705D"/>
    <w:rsid w:val="00AF1C9C"/>
    <w:rsid w:val="00AF491F"/>
    <w:rsid w:val="00AF5556"/>
    <w:rsid w:val="00AF6C67"/>
    <w:rsid w:val="00B00A04"/>
    <w:rsid w:val="00B018A1"/>
    <w:rsid w:val="00B02E8A"/>
    <w:rsid w:val="00B03514"/>
    <w:rsid w:val="00B035E9"/>
    <w:rsid w:val="00B03AF8"/>
    <w:rsid w:val="00B06907"/>
    <w:rsid w:val="00B07676"/>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3C5F"/>
    <w:rsid w:val="00B77473"/>
    <w:rsid w:val="00B77635"/>
    <w:rsid w:val="00B801BC"/>
    <w:rsid w:val="00B82575"/>
    <w:rsid w:val="00B83201"/>
    <w:rsid w:val="00B84C99"/>
    <w:rsid w:val="00B86E03"/>
    <w:rsid w:val="00B876B0"/>
    <w:rsid w:val="00B92412"/>
    <w:rsid w:val="00B9743E"/>
    <w:rsid w:val="00BA446C"/>
    <w:rsid w:val="00BA4AB1"/>
    <w:rsid w:val="00BA5B1C"/>
    <w:rsid w:val="00BA7FBF"/>
    <w:rsid w:val="00BB19E3"/>
    <w:rsid w:val="00BB3F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F2ED1"/>
    <w:rsid w:val="00BF6EF6"/>
    <w:rsid w:val="00BF75E9"/>
    <w:rsid w:val="00C065DF"/>
    <w:rsid w:val="00C10407"/>
    <w:rsid w:val="00C10809"/>
    <w:rsid w:val="00C109B5"/>
    <w:rsid w:val="00C13232"/>
    <w:rsid w:val="00C14D92"/>
    <w:rsid w:val="00C155CA"/>
    <w:rsid w:val="00C15CC9"/>
    <w:rsid w:val="00C1604A"/>
    <w:rsid w:val="00C17797"/>
    <w:rsid w:val="00C21A2F"/>
    <w:rsid w:val="00C2434C"/>
    <w:rsid w:val="00C25680"/>
    <w:rsid w:val="00C26624"/>
    <w:rsid w:val="00C26A11"/>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77412"/>
    <w:rsid w:val="00C804FA"/>
    <w:rsid w:val="00C81993"/>
    <w:rsid w:val="00C82927"/>
    <w:rsid w:val="00C843B2"/>
    <w:rsid w:val="00C849E9"/>
    <w:rsid w:val="00C93FBE"/>
    <w:rsid w:val="00C9523A"/>
    <w:rsid w:val="00C97612"/>
    <w:rsid w:val="00C97A8A"/>
    <w:rsid w:val="00CA347D"/>
    <w:rsid w:val="00CA3BE8"/>
    <w:rsid w:val="00CA6BB8"/>
    <w:rsid w:val="00CB29C5"/>
    <w:rsid w:val="00CB416A"/>
    <w:rsid w:val="00CB4CDF"/>
    <w:rsid w:val="00CB7E79"/>
    <w:rsid w:val="00CC09D1"/>
    <w:rsid w:val="00CC0C55"/>
    <w:rsid w:val="00CC20D0"/>
    <w:rsid w:val="00CC56F3"/>
    <w:rsid w:val="00CC7B35"/>
    <w:rsid w:val="00CD09D7"/>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4263"/>
    <w:rsid w:val="00D27208"/>
    <w:rsid w:val="00D2786E"/>
    <w:rsid w:val="00D31922"/>
    <w:rsid w:val="00D33280"/>
    <w:rsid w:val="00D341A9"/>
    <w:rsid w:val="00D35676"/>
    <w:rsid w:val="00D366EB"/>
    <w:rsid w:val="00D41089"/>
    <w:rsid w:val="00D42A5F"/>
    <w:rsid w:val="00D44662"/>
    <w:rsid w:val="00D44EF5"/>
    <w:rsid w:val="00D456A6"/>
    <w:rsid w:val="00D5068C"/>
    <w:rsid w:val="00D534A5"/>
    <w:rsid w:val="00D544E9"/>
    <w:rsid w:val="00D55895"/>
    <w:rsid w:val="00D57F43"/>
    <w:rsid w:val="00D611D6"/>
    <w:rsid w:val="00D63C28"/>
    <w:rsid w:val="00D67B30"/>
    <w:rsid w:val="00D70C67"/>
    <w:rsid w:val="00D7291D"/>
    <w:rsid w:val="00D75845"/>
    <w:rsid w:val="00D76E2D"/>
    <w:rsid w:val="00D806D5"/>
    <w:rsid w:val="00D810F8"/>
    <w:rsid w:val="00D85F55"/>
    <w:rsid w:val="00D872E8"/>
    <w:rsid w:val="00D877B5"/>
    <w:rsid w:val="00D87985"/>
    <w:rsid w:val="00D90633"/>
    <w:rsid w:val="00D951DE"/>
    <w:rsid w:val="00D968A3"/>
    <w:rsid w:val="00DA07C6"/>
    <w:rsid w:val="00DA3DDE"/>
    <w:rsid w:val="00DA5010"/>
    <w:rsid w:val="00DB4182"/>
    <w:rsid w:val="00DB68DE"/>
    <w:rsid w:val="00DC08C9"/>
    <w:rsid w:val="00DC2B08"/>
    <w:rsid w:val="00DC4AD0"/>
    <w:rsid w:val="00DD09F8"/>
    <w:rsid w:val="00DD1736"/>
    <w:rsid w:val="00DD63CC"/>
    <w:rsid w:val="00DD6E97"/>
    <w:rsid w:val="00DD7251"/>
    <w:rsid w:val="00DF0610"/>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34D2E"/>
    <w:rsid w:val="00E40ED1"/>
    <w:rsid w:val="00E50933"/>
    <w:rsid w:val="00E5299F"/>
    <w:rsid w:val="00E53A43"/>
    <w:rsid w:val="00E53C6F"/>
    <w:rsid w:val="00E546A0"/>
    <w:rsid w:val="00E57068"/>
    <w:rsid w:val="00E61DC6"/>
    <w:rsid w:val="00E6267E"/>
    <w:rsid w:val="00E67112"/>
    <w:rsid w:val="00E67414"/>
    <w:rsid w:val="00E7032A"/>
    <w:rsid w:val="00E71B8A"/>
    <w:rsid w:val="00E72D39"/>
    <w:rsid w:val="00E730E4"/>
    <w:rsid w:val="00E75984"/>
    <w:rsid w:val="00E776A0"/>
    <w:rsid w:val="00E80095"/>
    <w:rsid w:val="00E81D28"/>
    <w:rsid w:val="00E83609"/>
    <w:rsid w:val="00E903A8"/>
    <w:rsid w:val="00E965A3"/>
    <w:rsid w:val="00EA22C3"/>
    <w:rsid w:val="00EA2CB6"/>
    <w:rsid w:val="00EA2F5D"/>
    <w:rsid w:val="00EA7C5B"/>
    <w:rsid w:val="00EB0F42"/>
    <w:rsid w:val="00EB2985"/>
    <w:rsid w:val="00EB45B0"/>
    <w:rsid w:val="00EB5346"/>
    <w:rsid w:val="00EB60F4"/>
    <w:rsid w:val="00EC0A7B"/>
    <w:rsid w:val="00EC1B77"/>
    <w:rsid w:val="00EC297E"/>
    <w:rsid w:val="00EC67FD"/>
    <w:rsid w:val="00ED2729"/>
    <w:rsid w:val="00ED30E7"/>
    <w:rsid w:val="00ED505E"/>
    <w:rsid w:val="00ED6382"/>
    <w:rsid w:val="00EE02D1"/>
    <w:rsid w:val="00EE14A7"/>
    <w:rsid w:val="00EE5CD9"/>
    <w:rsid w:val="00EE6A69"/>
    <w:rsid w:val="00EE7413"/>
    <w:rsid w:val="00EF22BB"/>
    <w:rsid w:val="00EF5F08"/>
    <w:rsid w:val="00EF6EB7"/>
    <w:rsid w:val="00F00DB3"/>
    <w:rsid w:val="00F0467F"/>
    <w:rsid w:val="00F05192"/>
    <w:rsid w:val="00F068C8"/>
    <w:rsid w:val="00F13359"/>
    <w:rsid w:val="00F13C00"/>
    <w:rsid w:val="00F17DF3"/>
    <w:rsid w:val="00F22BF5"/>
    <w:rsid w:val="00F24A6D"/>
    <w:rsid w:val="00F261A0"/>
    <w:rsid w:val="00F26B54"/>
    <w:rsid w:val="00F26E2C"/>
    <w:rsid w:val="00F278AF"/>
    <w:rsid w:val="00F27AC7"/>
    <w:rsid w:val="00F35A56"/>
    <w:rsid w:val="00F35E58"/>
    <w:rsid w:val="00F378A1"/>
    <w:rsid w:val="00F404FA"/>
    <w:rsid w:val="00F41734"/>
    <w:rsid w:val="00F435CA"/>
    <w:rsid w:val="00F45002"/>
    <w:rsid w:val="00F466F6"/>
    <w:rsid w:val="00F4754E"/>
    <w:rsid w:val="00F47580"/>
    <w:rsid w:val="00F515FC"/>
    <w:rsid w:val="00F608CF"/>
    <w:rsid w:val="00F6775F"/>
    <w:rsid w:val="00F71E16"/>
    <w:rsid w:val="00F731D7"/>
    <w:rsid w:val="00F73B14"/>
    <w:rsid w:val="00F74B99"/>
    <w:rsid w:val="00F75C5E"/>
    <w:rsid w:val="00F775D8"/>
    <w:rsid w:val="00F77871"/>
    <w:rsid w:val="00F80CD5"/>
    <w:rsid w:val="00F813E9"/>
    <w:rsid w:val="00F904B9"/>
    <w:rsid w:val="00F91433"/>
    <w:rsid w:val="00F95350"/>
    <w:rsid w:val="00FA0105"/>
    <w:rsid w:val="00FA6BE3"/>
    <w:rsid w:val="00FA7177"/>
    <w:rsid w:val="00FA73A6"/>
    <w:rsid w:val="00FA7A0B"/>
    <w:rsid w:val="00FB0C80"/>
    <w:rsid w:val="00FB4112"/>
    <w:rsid w:val="00FB7743"/>
    <w:rsid w:val="00FC18A1"/>
    <w:rsid w:val="00FC1CB0"/>
    <w:rsid w:val="00FC42F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4174F1"/>
    <w:rPr>
      <w:rFonts w:ascii="Times New Roman" w:eastAsia="Times New Roman" w:hAnsi="Times New Roman" w:cs="Times New Roman"/>
      <w:shd w:val="clear" w:color="auto" w:fill="FFFFFF"/>
    </w:rPr>
  </w:style>
  <w:style w:type="paragraph" w:styleId="BodyText">
    <w:name w:val="Body Text"/>
    <w:basedOn w:val="Normal"/>
    <w:link w:val="BodyTextChar"/>
    <w:qFormat/>
    <w:locked/>
    <w:rsid w:val="004174F1"/>
    <w:pPr>
      <w:widowControl w:val="0"/>
      <w:shd w:val="clear" w:color="auto" w:fill="FFFFFF"/>
      <w:spacing w:after="100" w:line="240" w:lineRule="auto"/>
      <w:ind w:left="0"/>
    </w:pPr>
    <w:rPr>
      <w:rFonts w:ascii="Times New Roman" w:eastAsia="Times New Roman" w:hAnsi="Times New Roman" w:cs="Times New Roman"/>
      <w:sz w:val="22"/>
      <w:szCs w:val="22"/>
      <w:lang w:val="en-US"/>
    </w:rPr>
  </w:style>
  <w:style w:type="character" w:customStyle="1" w:styleId="BodyTextChar1">
    <w:name w:val="Body Text Char1"/>
    <w:basedOn w:val="DefaultParagraphFont"/>
    <w:uiPriority w:val="99"/>
    <w:semiHidden/>
    <w:rsid w:val="004174F1"/>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2FB0D-575A-4F9E-B816-2E452AFBF6C6}"/>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D682B1B8-8FB9-47BF-B373-4A3CEB98262A}"/>
</file>

<file path=docProps/app.xml><?xml version="1.0" encoding="utf-8"?>
<Properties xmlns="http://schemas.openxmlformats.org/officeDocument/2006/extended-properties" xmlns:vt="http://schemas.openxmlformats.org/officeDocument/2006/docPropsVTypes">
  <Template>Normal</Template>
  <TotalTime>375</TotalTime>
  <Pages>12</Pages>
  <Words>3536</Words>
  <Characters>20515</Characters>
  <Application>Microsoft Office Word</Application>
  <DocSecurity>8</DocSecurity>
  <Lines>170</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24003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61.2022.ro</dc:title>
  <dc:subject/>
  <dc:creator>Sorin</dc:creator>
  <cp:keywords/>
  <dc:description/>
  <cp:lastModifiedBy>Ludmila Țaranu</cp:lastModifiedBy>
  <cp:revision>127</cp:revision>
  <cp:lastPrinted>2022-02-28T11:52:00Z</cp:lastPrinted>
  <dcterms:created xsi:type="dcterms:W3CDTF">2022-02-08T09:57:00Z</dcterms:created>
  <dcterms:modified xsi:type="dcterms:W3CDTF">2022-02-28T11:58:00Z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