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73DE0D" w14:textId="77777777" w:rsidR="008E1478" w:rsidRDefault="008E1478" w:rsidP="00E41184">
      <w:pPr>
        <w:pStyle w:val="Titlustinga"/>
        <w:rPr>
          <w:noProof/>
          <w:sz w:val="28"/>
          <w:szCs w:val="28"/>
          <w:lang w:val="en-US"/>
        </w:rPr>
      </w:pPr>
      <w:bookmarkStart w:id="0" w:name="_Hlk22566897"/>
    </w:p>
    <w:p w14:paraId="3B245534" w14:textId="210185B9" w:rsidR="003E37B3" w:rsidRDefault="00B51C60" w:rsidP="00E41184">
      <w:pPr>
        <w:pStyle w:val="Titlustinga"/>
        <w:rPr>
          <w:noProof/>
          <w:sz w:val="28"/>
          <w:szCs w:val="28"/>
          <w:lang w:val="en-US"/>
        </w:r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03C5F172">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7012F3E" w14:textId="77777777" w:rsidR="0041409F" w:rsidRDefault="0041409F" w:rsidP="0041409F">
                            <w:pPr>
                              <w:spacing w:after="160" w:line="251" w:lineRule="auto"/>
                              <w:ind w:left="0"/>
                              <w:jc w:val="right"/>
                              <w:textDirection w:val="btLr"/>
                              <w:rPr>
                                <w:sz w:val="28"/>
                                <w:szCs w:val="28"/>
                              </w:rPr>
                            </w:pPr>
                          </w:p>
                          <w:p w14:paraId="5D7731F1" w14:textId="58CB925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470726">
                              <w:rPr>
                                <w:sz w:val="28"/>
                                <w:szCs w:val="28"/>
                                <w:lang w:val="ro-MD"/>
                              </w:rPr>
                              <w:t>85</w:t>
                            </w:r>
                            <w:r w:rsidRPr="00411FFE">
                              <w:rPr>
                                <w:sz w:val="28"/>
                                <w:szCs w:val="28"/>
                              </w:rPr>
                              <w:t>/0</w:t>
                            </w:r>
                            <w:r w:rsidRPr="00411FFE">
                              <w:rPr>
                                <w:sz w:val="28"/>
                                <w:szCs w:val="28"/>
                                <w:lang w:val="ro-MD"/>
                              </w:rPr>
                              <w:t>2</w:t>
                            </w:r>
                            <w:r w:rsidRPr="00411FFE">
                              <w:rPr>
                                <w:sz w:val="28"/>
                                <w:szCs w:val="28"/>
                              </w:rPr>
                              <w:t>-</w:t>
                            </w:r>
                            <w:r w:rsidR="005D08C7">
                              <w:rPr>
                                <w:sz w:val="28"/>
                                <w:szCs w:val="28"/>
                                <w:lang w:val="ro-MD"/>
                              </w:rPr>
                              <w:t>8</w:t>
                            </w:r>
                            <w:r w:rsidR="00470726">
                              <w:rPr>
                                <w:sz w:val="28"/>
                                <w:szCs w:val="28"/>
                                <w:lang w:val="ro-MD"/>
                              </w:rPr>
                              <w:t>7</w:t>
                            </w:r>
                            <w:r w:rsidRPr="00411FFE">
                              <w:rPr>
                                <w:sz w:val="28"/>
                                <w:szCs w:val="28"/>
                              </w:rPr>
                              <w:t xml:space="preserve"> </w:t>
                            </w:r>
                          </w:p>
                          <w:p w14:paraId="40C3DA6B" w14:textId="5B3057DB"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470726">
                              <w:rPr>
                                <w:sz w:val="28"/>
                                <w:szCs w:val="28"/>
                                <w:lang w:val="ro-MD"/>
                              </w:rPr>
                              <w:t>26</w:t>
                            </w:r>
                            <w:r w:rsidRPr="00411FFE">
                              <w:rPr>
                                <w:sz w:val="28"/>
                                <w:szCs w:val="28"/>
                              </w:rPr>
                              <w:t xml:space="preserve"> </w:t>
                            </w:r>
                            <w:r w:rsidR="005D08C7">
                              <w:rPr>
                                <w:sz w:val="28"/>
                                <w:szCs w:val="28"/>
                                <w:lang w:val="ro-MD"/>
                              </w:rPr>
                              <w:t>octombrie</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57012F3E" w14:textId="77777777" w:rsidR="0041409F" w:rsidRDefault="0041409F" w:rsidP="0041409F">
                      <w:pPr>
                        <w:spacing w:after="160" w:line="251" w:lineRule="auto"/>
                        <w:ind w:left="0"/>
                        <w:jc w:val="right"/>
                        <w:textDirection w:val="btLr"/>
                        <w:rPr>
                          <w:sz w:val="28"/>
                          <w:szCs w:val="28"/>
                        </w:rPr>
                      </w:pPr>
                    </w:p>
                    <w:p w14:paraId="5D7731F1" w14:textId="58CB9254" w:rsidR="0041409F" w:rsidRPr="00411FFE" w:rsidRDefault="0041409F" w:rsidP="0041409F">
                      <w:pPr>
                        <w:spacing w:after="160" w:line="251" w:lineRule="auto"/>
                        <w:ind w:left="0"/>
                        <w:jc w:val="right"/>
                        <w:textDirection w:val="btLr"/>
                        <w:rPr>
                          <w:sz w:val="28"/>
                          <w:szCs w:val="28"/>
                        </w:rPr>
                      </w:pPr>
                      <w:r w:rsidRPr="00411FFE">
                        <w:rPr>
                          <w:sz w:val="28"/>
                          <w:szCs w:val="28"/>
                        </w:rPr>
                        <w:t xml:space="preserve">DA nr. </w:t>
                      </w:r>
                      <w:r w:rsidR="00470726">
                        <w:rPr>
                          <w:sz w:val="28"/>
                          <w:szCs w:val="28"/>
                          <w:lang w:val="ro-MD"/>
                        </w:rPr>
                        <w:t>85</w:t>
                      </w:r>
                      <w:r w:rsidRPr="00411FFE">
                        <w:rPr>
                          <w:sz w:val="28"/>
                          <w:szCs w:val="28"/>
                        </w:rPr>
                        <w:t>/0</w:t>
                      </w:r>
                      <w:r w:rsidRPr="00411FFE">
                        <w:rPr>
                          <w:sz w:val="28"/>
                          <w:szCs w:val="28"/>
                          <w:lang w:val="ro-MD"/>
                        </w:rPr>
                        <w:t>2</w:t>
                      </w:r>
                      <w:r w:rsidRPr="00411FFE">
                        <w:rPr>
                          <w:sz w:val="28"/>
                          <w:szCs w:val="28"/>
                        </w:rPr>
                        <w:t>-</w:t>
                      </w:r>
                      <w:r w:rsidR="005D08C7">
                        <w:rPr>
                          <w:sz w:val="28"/>
                          <w:szCs w:val="28"/>
                          <w:lang w:val="ro-MD"/>
                        </w:rPr>
                        <w:t>8</w:t>
                      </w:r>
                      <w:r w:rsidR="00470726">
                        <w:rPr>
                          <w:sz w:val="28"/>
                          <w:szCs w:val="28"/>
                          <w:lang w:val="ro-MD"/>
                        </w:rPr>
                        <w:t>7</w:t>
                      </w:r>
                      <w:r w:rsidRPr="00411FFE">
                        <w:rPr>
                          <w:sz w:val="28"/>
                          <w:szCs w:val="28"/>
                        </w:rPr>
                        <w:t xml:space="preserve"> </w:t>
                      </w:r>
                    </w:p>
                    <w:p w14:paraId="40C3DA6B" w14:textId="5B3057DB" w:rsidR="0041409F" w:rsidRPr="008957FC" w:rsidRDefault="0041409F" w:rsidP="0041409F">
                      <w:pPr>
                        <w:spacing w:after="400" w:line="251" w:lineRule="auto"/>
                        <w:ind w:left="0"/>
                        <w:jc w:val="right"/>
                        <w:textDirection w:val="btLr"/>
                        <w:rPr>
                          <w:sz w:val="28"/>
                          <w:szCs w:val="28"/>
                          <w:lang w:val="ro-MD"/>
                        </w:rPr>
                      </w:pPr>
                      <w:r w:rsidRPr="00411FFE">
                        <w:rPr>
                          <w:sz w:val="28"/>
                          <w:szCs w:val="28"/>
                        </w:rPr>
                        <w:t xml:space="preserve"> </w:t>
                      </w:r>
                      <w:r w:rsidR="00470726">
                        <w:rPr>
                          <w:sz w:val="28"/>
                          <w:szCs w:val="28"/>
                          <w:lang w:val="ro-MD"/>
                        </w:rPr>
                        <w:t>26</w:t>
                      </w:r>
                      <w:r w:rsidRPr="00411FFE">
                        <w:rPr>
                          <w:sz w:val="28"/>
                          <w:szCs w:val="28"/>
                        </w:rPr>
                        <w:t xml:space="preserve"> </w:t>
                      </w:r>
                      <w:r w:rsidR="005D08C7">
                        <w:rPr>
                          <w:sz w:val="28"/>
                          <w:szCs w:val="28"/>
                          <w:lang w:val="ro-MD"/>
                        </w:rPr>
                        <w:t>octombrie</w:t>
                      </w:r>
                      <w:r w:rsidRPr="00411FFE">
                        <w:rPr>
                          <w:sz w:val="28"/>
                          <w:szCs w:val="28"/>
                        </w:rPr>
                        <w:t xml:space="preserve"> 202</w:t>
                      </w:r>
                      <w:r>
                        <w:rPr>
                          <w:sz w:val="28"/>
                          <w:szCs w:val="28"/>
                          <w:lang w:val="ro-MD"/>
                        </w:rPr>
                        <w:t>1</w:t>
                      </w:r>
                    </w:p>
                    <w:p w14:paraId="334C5A69" w14:textId="15B50B17" w:rsidR="00B51C60" w:rsidRPr="008669C8" w:rsidRDefault="00B51C60" w:rsidP="00B51C60">
                      <w:pPr>
                        <w:pStyle w:val="nr"/>
                        <w:rPr>
                          <w:sz w:val="28"/>
                          <w:szCs w:val="28"/>
                        </w:rPr>
                      </w:pPr>
                    </w:p>
                  </w:txbxContent>
                </v:textbox>
                <w10:wrap anchorx="page" anchory="page"/>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p w14:paraId="42F25B03" w14:textId="7AA4FF9C" w:rsidR="008669C8" w:rsidRDefault="008669C8" w:rsidP="008669C8">
      <w:pPr>
        <w:spacing w:after="0"/>
        <w:ind w:left="567"/>
        <w:jc w:val="right"/>
        <w:rPr>
          <w:rFonts w:eastAsia="Calibri" w:cs="Times New Roman"/>
          <w:b/>
          <w:sz w:val="28"/>
          <w:szCs w:val="28"/>
        </w:rPr>
      </w:pPr>
    </w:p>
    <w:p w14:paraId="26EF02FA" w14:textId="77777777" w:rsidR="008E1478" w:rsidRDefault="008E1478" w:rsidP="008669C8">
      <w:pPr>
        <w:spacing w:after="0"/>
        <w:ind w:left="567"/>
        <w:jc w:val="right"/>
        <w:rPr>
          <w:rFonts w:eastAsia="Calibri" w:cs="Times New Roman"/>
          <w:b/>
          <w:sz w:val="28"/>
          <w:szCs w:val="28"/>
        </w:rPr>
      </w:pPr>
    </w:p>
    <w:p w14:paraId="4C8AE1A1" w14:textId="4932F51E" w:rsidR="006E32DC" w:rsidRPr="008669C8" w:rsidRDefault="006E32DC" w:rsidP="008669C8">
      <w:pPr>
        <w:spacing w:after="0"/>
        <w:ind w:left="567"/>
        <w:jc w:val="right"/>
        <w:rPr>
          <w:rFonts w:eastAsia="Calibri" w:cs="Times New Roman"/>
          <w:b/>
          <w:sz w:val="28"/>
          <w:szCs w:val="28"/>
        </w:rPr>
      </w:pPr>
      <w:r w:rsidRPr="008669C8">
        <w:rPr>
          <w:rFonts w:eastAsia="Calibri" w:cs="Times New Roman"/>
          <w:b/>
          <w:sz w:val="28"/>
          <w:szCs w:val="28"/>
        </w:rPr>
        <w:t>Biroul Permanent al Parlamentului</w:t>
      </w:r>
      <w:r w:rsidR="008669C8">
        <w:rPr>
          <w:rFonts w:eastAsia="Calibri" w:cs="Times New Roman"/>
          <w:b/>
          <w:sz w:val="28"/>
          <w:szCs w:val="28"/>
        </w:rPr>
        <w:t xml:space="preserve"> </w:t>
      </w:r>
      <w:r w:rsidRPr="008669C8">
        <w:rPr>
          <w:rFonts w:eastAsia="Calibri" w:cs="Times New Roman"/>
          <w:b/>
          <w:sz w:val="28"/>
          <w:szCs w:val="28"/>
        </w:rPr>
        <w:t>Republicii Moldova</w:t>
      </w:r>
    </w:p>
    <w:p w14:paraId="06FEC139" w14:textId="3A51FBAD" w:rsidR="006E32DC" w:rsidRDefault="006E32DC" w:rsidP="008669C8">
      <w:pPr>
        <w:spacing w:after="0"/>
        <w:ind w:left="567"/>
        <w:jc w:val="right"/>
        <w:rPr>
          <w:rFonts w:eastAsia="Calibri" w:cs="Times New Roman"/>
          <w:b/>
          <w:sz w:val="28"/>
          <w:szCs w:val="28"/>
        </w:rPr>
      </w:pPr>
    </w:p>
    <w:p w14:paraId="7630E0EE" w14:textId="77777777" w:rsidR="008E1478" w:rsidRPr="008669C8" w:rsidRDefault="008E1478" w:rsidP="008669C8">
      <w:pPr>
        <w:spacing w:after="0"/>
        <w:ind w:left="567"/>
        <w:jc w:val="right"/>
        <w:rPr>
          <w:rFonts w:eastAsia="Calibri" w:cs="Times New Roman"/>
          <w:b/>
          <w:sz w:val="28"/>
          <w:szCs w:val="28"/>
        </w:rPr>
      </w:pPr>
    </w:p>
    <w:p w14:paraId="7647521D" w14:textId="77777777" w:rsidR="006E32DC" w:rsidRPr="008669C8" w:rsidRDefault="006E32DC" w:rsidP="007072E0">
      <w:pPr>
        <w:spacing w:after="0" w:line="240" w:lineRule="auto"/>
        <w:ind w:left="567"/>
        <w:jc w:val="right"/>
        <w:rPr>
          <w:rFonts w:eastAsia="Calibri" w:cs="Times New Roman"/>
          <w:b/>
          <w:sz w:val="28"/>
          <w:szCs w:val="28"/>
        </w:rPr>
      </w:pPr>
    </w:p>
    <w:p w14:paraId="00BFA1A4" w14:textId="259ADDBA" w:rsidR="0041409F" w:rsidRPr="00331160" w:rsidRDefault="006E32DC" w:rsidP="007072E0">
      <w:pPr>
        <w:spacing w:after="0" w:line="240" w:lineRule="auto"/>
        <w:ind w:left="567"/>
        <w:jc w:val="both"/>
        <w:rPr>
          <w:rFonts w:eastAsia="Calibri" w:cs="Times New Roman"/>
          <w:sz w:val="28"/>
          <w:szCs w:val="28"/>
          <w:lang w:val="en-US"/>
        </w:rPr>
      </w:pPr>
      <w:r w:rsidRPr="008669C8">
        <w:rPr>
          <w:rFonts w:eastAsia="Calibri" w:cs="Times New Roman"/>
          <w:sz w:val="28"/>
          <w:szCs w:val="28"/>
        </w:rPr>
        <w:t xml:space="preserve">         </w:t>
      </w:r>
      <w:proofErr w:type="spellStart"/>
      <w:r w:rsidR="0041409F" w:rsidRPr="00331160">
        <w:rPr>
          <w:rFonts w:eastAsia="Calibri" w:cs="Times New Roman"/>
          <w:sz w:val="28"/>
          <w:szCs w:val="28"/>
          <w:lang w:val="en-US"/>
        </w:rPr>
        <w:t>În</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temeiul</w:t>
      </w:r>
      <w:proofErr w:type="spellEnd"/>
      <w:r w:rsidR="0041409F" w:rsidRPr="00331160">
        <w:rPr>
          <w:rFonts w:eastAsia="Calibri" w:cs="Times New Roman"/>
          <w:sz w:val="28"/>
          <w:szCs w:val="28"/>
          <w:lang w:val="en-US"/>
        </w:rPr>
        <w:t xml:space="preserve"> art.73 din </w:t>
      </w:r>
      <w:proofErr w:type="spellStart"/>
      <w:r w:rsidR="0041409F" w:rsidRPr="00331160">
        <w:rPr>
          <w:rFonts w:eastAsia="Calibri" w:cs="Times New Roman"/>
          <w:sz w:val="28"/>
          <w:szCs w:val="28"/>
          <w:lang w:val="en-US"/>
        </w:rPr>
        <w:t>Constituția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Republicii</w:t>
      </w:r>
      <w:proofErr w:type="spellEnd"/>
      <w:r w:rsidR="0041409F" w:rsidRPr="00331160">
        <w:rPr>
          <w:rFonts w:eastAsia="Calibri" w:cs="Times New Roman"/>
          <w:sz w:val="28"/>
          <w:szCs w:val="28"/>
          <w:lang w:val="en-US"/>
        </w:rPr>
        <w:t xml:space="preserve"> Moldova </w:t>
      </w:r>
      <w:proofErr w:type="spellStart"/>
      <w:r w:rsidR="0041409F" w:rsidRPr="00331160">
        <w:rPr>
          <w:rFonts w:eastAsia="Calibri" w:cs="Times New Roman"/>
          <w:sz w:val="28"/>
          <w:szCs w:val="28"/>
          <w:lang w:val="en-US"/>
        </w:rPr>
        <w:t>și</w:t>
      </w:r>
      <w:proofErr w:type="spellEnd"/>
      <w:r w:rsidR="0041409F" w:rsidRPr="00331160">
        <w:rPr>
          <w:rFonts w:eastAsia="Calibri" w:cs="Times New Roman"/>
          <w:sz w:val="28"/>
          <w:szCs w:val="28"/>
          <w:lang w:val="en-US"/>
        </w:rPr>
        <w:t xml:space="preserve"> art. 47 din </w:t>
      </w:r>
      <w:proofErr w:type="spellStart"/>
      <w:r w:rsidR="0041409F" w:rsidRPr="00331160">
        <w:rPr>
          <w:rFonts w:eastAsia="Calibri" w:cs="Times New Roman"/>
          <w:sz w:val="28"/>
          <w:szCs w:val="28"/>
          <w:lang w:val="en-US"/>
        </w:rPr>
        <w:t>Regulamentul</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se </w:t>
      </w:r>
      <w:proofErr w:type="spellStart"/>
      <w:r w:rsidR="0041409F" w:rsidRPr="00331160">
        <w:rPr>
          <w:rFonts w:eastAsia="Calibri" w:cs="Times New Roman"/>
          <w:sz w:val="28"/>
          <w:szCs w:val="28"/>
          <w:lang w:val="en-US"/>
        </w:rPr>
        <w:t>înaintează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spre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examinare</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Parlamentului</w:t>
      </w:r>
      <w:proofErr w:type="spellEnd"/>
      <w:r w:rsidR="0041409F" w:rsidRPr="00331160">
        <w:rPr>
          <w:rFonts w:eastAsia="Calibri" w:cs="Times New Roman"/>
          <w:sz w:val="28"/>
          <w:szCs w:val="28"/>
          <w:lang w:val="en-US"/>
        </w:rPr>
        <w:t xml:space="preserve">, cu </w:t>
      </w:r>
      <w:proofErr w:type="spellStart"/>
      <w:r w:rsidR="0041409F" w:rsidRPr="00331160">
        <w:rPr>
          <w:rFonts w:eastAsia="Calibri" w:cs="Times New Roman"/>
          <w:sz w:val="28"/>
          <w:szCs w:val="28"/>
          <w:lang w:val="en-US"/>
        </w:rPr>
        <w:t>titlu</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inițiativa</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legislativă</w:t>
      </w:r>
      <w:proofErr w:type="spellEnd"/>
      <w:r w:rsidR="0041409F" w:rsidRPr="00331160">
        <w:rPr>
          <w:rFonts w:eastAsia="Calibri" w:cs="Times New Roman"/>
          <w:sz w:val="28"/>
          <w:szCs w:val="28"/>
          <w:lang w:val="en-US"/>
        </w:rPr>
        <w:t xml:space="preserve">, </w:t>
      </w:r>
      <w:proofErr w:type="spellStart"/>
      <w:r w:rsidR="0041409F" w:rsidRPr="00331160">
        <w:rPr>
          <w:rFonts w:eastAsia="Calibri" w:cs="Times New Roman"/>
          <w:sz w:val="28"/>
          <w:szCs w:val="28"/>
          <w:lang w:val="en-US"/>
        </w:rPr>
        <w:t>proiectul</w:t>
      </w:r>
      <w:proofErr w:type="spellEnd"/>
      <w:r w:rsidR="0041409F" w:rsidRPr="00331160">
        <w:rPr>
          <w:rFonts w:eastAsia="Calibri" w:cs="Times New Roman"/>
          <w:sz w:val="28"/>
          <w:szCs w:val="28"/>
          <w:lang w:val="en-US"/>
        </w:rPr>
        <w:t xml:space="preserve"> de </w:t>
      </w:r>
      <w:proofErr w:type="spellStart"/>
      <w:r w:rsidR="0041409F" w:rsidRPr="00331160">
        <w:rPr>
          <w:rFonts w:eastAsia="Calibri" w:cs="Times New Roman"/>
          <w:sz w:val="28"/>
          <w:szCs w:val="28"/>
          <w:lang w:val="en-US"/>
        </w:rPr>
        <w:t>Lege</w:t>
      </w:r>
      <w:proofErr w:type="spellEnd"/>
      <w:r w:rsidR="0041409F" w:rsidRPr="00331160">
        <w:rPr>
          <w:rFonts w:eastAsia="Calibri" w:cs="Times New Roman"/>
          <w:sz w:val="28"/>
          <w:szCs w:val="28"/>
          <w:lang w:val="en-US"/>
        </w:rPr>
        <w:t xml:space="preserve"> </w:t>
      </w:r>
      <w:proofErr w:type="spellStart"/>
      <w:r w:rsidR="007072E0">
        <w:rPr>
          <w:rFonts w:eastAsia="Calibri" w:cs="Times New Roman"/>
          <w:sz w:val="28"/>
          <w:szCs w:val="28"/>
          <w:lang w:val="en-US"/>
        </w:rPr>
        <w:t>privind</w:t>
      </w:r>
      <w:proofErr w:type="spellEnd"/>
      <w:r w:rsidR="007072E0">
        <w:rPr>
          <w:rFonts w:eastAsia="Calibri" w:cs="Times New Roman"/>
          <w:sz w:val="28"/>
          <w:szCs w:val="28"/>
          <w:lang w:val="en-US"/>
        </w:rPr>
        <w:t xml:space="preserve"> </w:t>
      </w:r>
      <w:proofErr w:type="spellStart"/>
      <w:r w:rsidR="007072E0">
        <w:rPr>
          <w:rFonts w:eastAsia="Calibri" w:cs="Times New Roman"/>
          <w:sz w:val="28"/>
          <w:szCs w:val="28"/>
          <w:lang w:val="en-US"/>
        </w:rPr>
        <w:t>mecanismul</w:t>
      </w:r>
      <w:proofErr w:type="spellEnd"/>
      <w:r w:rsidR="007072E0">
        <w:rPr>
          <w:rFonts w:eastAsia="Calibri" w:cs="Times New Roman"/>
          <w:sz w:val="28"/>
          <w:szCs w:val="28"/>
          <w:lang w:val="en-US"/>
        </w:rPr>
        <w:t xml:space="preserve"> de </w:t>
      </w:r>
      <w:proofErr w:type="spellStart"/>
      <w:r w:rsidR="007072E0">
        <w:rPr>
          <w:rFonts w:eastAsia="Calibri" w:cs="Times New Roman"/>
          <w:sz w:val="28"/>
          <w:szCs w:val="28"/>
          <w:lang w:val="en-US"/>
        </w:rPr>
        <w:t>examinare</w:t>
      </w:r>
      <w:proofErr w:type="spellEnd"/>
      <w:r w:rsidR="007072E0">
        <w:rPr>
          <w:rFonts w:eastAsia="Calibri" w:cs="Times New Roman"/>
          <w:sz w:val="28"/>
          <w:szCs w:val="28"/>
          <w:lang w:val="en-US"/>
        </w:rPr>
        <w:t xml:space="preserve"> </w:t>
      </w:r>
      <w:proofErr w:type="gramStart"/>
      <w:r w:rsidR="007072E0">
        <w:rPr>
          <w:rFonts w:eastAsia="Calibri" w:cs="Times New Roman"/>
          <w:sz w:val="28"/>
          <w:szCs w:val="28"/>
          <w:lang w:val="en-US"/>
        </w:rPr>
        <w:t>a</w:t>
      </w:r>
      <w:proofErr w:type="gramEnd"/>
      <w:r w:rsidR="007072E0">
        <w:rPr>
          <w:rFonts w:eastAsia="Calibri" w:cs="Times New Roman"/>
          <w:sz w:val="28"/>
          <w:szCs w:val="28"/>
          <w:lang w:val="en-US"/>
        </w:rPr>
        <w:t xml:space="preserve"> </w:t>
      </w:r>
      <w:proofErr w:type="spellStart"/>
      <w:r w:rsidR="007072E0">
        <w:rPr>
          <w:rFonts w:eastAsia="Calibri" w:cs="Times New Roman"/>
          <w:sz w:val="28"/>
          <w:szCs w:val="28"/>
          <w:lang w:val="en-US"/>
        </w:rPr>
        <w:t>investițiilor</w:t>
      </w:r>
      <w:proofErr w:type="spellEnd"/>
      <w:r w:rsidR="007072E0">
        <w:rPr>
          <w:rFonts w:eastAsia="Calibri" w:cs="Times New Roman"/>
          <w:sz w:val="28"/>
          <w:szCs w:val="28"/>
          <w:lang w:val="en-US"/>
        </w:rPr>
        <w:t xml:space="preserve"> de </w:t>
      </w:r>
      <w:proofErr w:type="spellStart"/>
      <w:r w:rsidR="007072E0">
        <w:rPr>
          <w:rFonts w:eastAsia="Calibri" w:cs="Times New Roman"/>
          <w:sz w:val="28"/>
          <w:szCs w:val="28"/>
          <w:lang w:val="en-US"/>
        </w:rPr>
        <w:t>importanță</w:t>
      </w:r>
      <w:proofErr w:type="spellEnd"/>
      <w:r w:rsidR="007072E0">
        <w:rPr>
          <w:rFonts w:eastAsia="Calibri" w:cs="Times New Roman"/>
          <w:sz w:val="28"/>
          <w:szCs w:val="28"/>
          <w:lang w:val="en-US"/>
        </w:rPr>
        <w:t xml:space="preserve"> </w:t>
      </w:r>
      <w:proofErr w:type="spellStart"/>
      <w:r w:rsidR="007072E0">
        <w:rPr>
          <w:rFonts w:eastAsia="Calibri" w:cs="Times New Roman"/>
          <w:sz w:val="28"/>
          <w:szCs w:val="28"/>
          <w:lang w:val="en-US"/>
        </w:rPr>
        <w:t>pentru</w:t>
      </w:r>
      <w:proofErr w:type="spellEnd"/>
      <w:r w:rsidR="007072E0">
        <w:rPr>
          <w:rFonts w:eastAsia="Calibri" w:cs="Times New Roman"/>
          <w:sz w:val="28"/>
          <w:szCs w:val="28"/>
          <w:lang w:val="en-US"/>
        </w:rPr>
        <w:t xml:space="preserve"> </w:t>
      </w:r>
      <w:proofErr w:type="spellStart"/>
      <w:r w:rsidR="007072E0">
        <w:rPr>
          <w:rFonts w:eastAsia="Calibri" w:cs="Times New Roman"/>
          <w:sz w:val="28"/>
          <w:szCs w:val="28"/>
          <w:lang w:val="en-US"/>
        </w:rPr>
        <w:t>securitatea</w:t>
      </w:r>
      <w:proofErr w:type="spellEnd"/>
      <w:r w:rsidR="007072E0">
        <w:rPr>
          <w:rFonts w:eastAsia="Calibri" w:cs="Times New Roman"/>
          <w:sz w:val="28"/>
          <w:szCs w:val="28"/>
          <w:lang w:val="en-US"/>
        </w:rPr>
        <w:t xml:space="preserve"> </w:t>
      </w:r>
      <w:proofErr w:type="spellStart"/>
      <w:r w:rsidR="007072E0">
        <w:rPr>
          <w:rFonts w:eastAsia="Calibri" w:cs="Times New Roman"/>
          <w:sz w:val="28"/>
          <w:szCs w:val="28"/>
          <w:lang w:val="en-US"/>
        </w:rPr>
        <w:t>statului</w:t>
      </w:r>
      <w:proofErr w:type="spellEnd"/>
      <w:r w:rsidR="0041409F" w:rsidRPr="00331160">
        <w:rPr>
          <w:rFonts w:eastAsia="Calibri" w:cs="Times New Roman"/>
          <w:sz w:val="28"/>
          <w:szCs w:val="28"/>
          <w:lang w:val="en-US"/>
        </w:rPr>
        <w:t>.</w:t>
      </w:r>
    </w:p>
    <w:p w14:paraId="52A8C819" w14:textId="77777777" w:rsidR="0041409F" w:rsidRPr="00331160" w:rsidRDefault="0041409F" w:rsidP="007072E0">
      <w:pPr>
        <w:spacing w:after="0" w:line="240" w:lineRule="auto"/>
        <w:ind w:left="567"/>
        <w:jc w:val="both"/>
        <w:rPr>
          <w:rFonts w:eastAsia="Calibri" w:cs="Times New Roman"/>
          <w:sz w:val="28"/>
          <w:szCs w:val="28"/>
          <w:lang w:val="en-US"/>
        </w:rPr>
      </w:pPr>
    </w:p>
    <w:p w14:paraId="301157C7" w14:textId="4C31F66F" w:rsidR="0041409F" w:rsidRDefault="0041409F" w:rsidP="007072E0">
      <w:pPr>
        <w:spacing w:after="0" w:line="240" w:lineRule="auto"/>
        <w:ind w:left="567" w:firstLine="567"/>
        <w:jc w:val="both"/>
        <w:rPr>
          <w:rFonts w:eastAsia="Calibri" w:cs="Times New Roman"/>
          <w:sz w:val="28"/>
          <w:szCs w:val="28"/>
          <w:lang w:val="en-US"/>
        </w:rPr>
      </w:pPr>
    </w:p>
    <w:p w14:paraId="33C7D06C" w14:textId="77777777" w:rsidR="008E1478" w:rsidRPr="00331160" w:rsidRDefault="008E1478" w:rsidP="007072E0">
      <w:pPr>
        <w:spacing w:after="0" w:line="240" w:lineRule="auto"/>
        <w:ind w:left="567" w:firstLine="567"/>
        <w:jc w:val="both"/>
        <w:rPr>
          <w:rFonts w:eastAsia="Calibri" w:cs="Times New Roman"/>
          <w:sz w:val="28"/>
          <w:szCs w:val="28"/>
          <w:lang w:val="en-US"/>
        </w:rPr>
      </w:pPr>
    </w:p>
    <w:p w14:paraId="2461336E" w14:textId="77777777" w:rsidR="0041409F" w:rsidRPr="00331160" w:rsidRDefault="0041409F" w:rsidP="007072E0">
      <w:pPr>
        <w:spacing w:after="0" w:line="240" w:lineRule="auto"/>
        <w:ind w:left="567" w:firstLine="567"/>
        <w:jc w:val="both"/>
        <w:rPr>
          <w:rFonts w:eastAsia="Calibri" w:cs="Times New Roman"/>
          <w:sz w:val="28"/>
          <w:szCs w:val="28"/>
          <w:lang w:val="en-US"/>
        </w:rPr>
      </w:pPr>
    </w:p>
    <w:p w14:paraId="3FFEB709" w14:textId="77777777" w:rsidR="0041409F" w:rsidRPr="00331160" w:rsidRDefault="0041409F" w:rsidP="007072E0">
      <w:pPr>
        <w:spacing w:after="0" w:line="240" w:lineRule="auto"/>
        <w:ind w:left="567" w:firstLine="567"/>
        <w:rPr>
          <w:rFonts w:eastAsia="Calibri" w:cs="Times New Roman"/>
          <w:i/>
          <w:sz w:val="28"/>
          <w:szCs w:val="28"/>
          <w:lang w:val="en-US"/>
        </w:rPr>
      </w:pPr>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Anexă</w:t>
      </w:r>
      <w:proofErr w:type="spellEnd"/>
      <w:r w:rsidRPr="00331160">
        <w:rPr>
          <w:rFonts w:eastAsia="Calibri" w:cs="Times New Roman"/>
          <w:i/>
          <w:sz w:val="28"/>
          <w:szCs w:val="28"/>
          <w:lang w:val="en-US"/>
        </w:rPr>
        <w:t xml:space="preserve">:   </w:t>
      </w:r>
      <w:proofErr w:type="spellStart"/>
      <w:r w:rsidRPr="00331160">
        <w:rPr>
          <w:rFonts w:eastAsia="Calibri" w:cs="Times New Roman"/>
          <w:i/>
          <w:sz w:val="28"/>
          <w:szCs w:val="28"/>
          <w:lang w:val="en-US"/>
        </w:rPr>
        <w:t>Proiectul</w:t>
      </w:r>
      <w:proofErr w:type="spellEnd"/>
      <w:r w:rsidRPr="00331160">
        <w:rPr>
          <w:rFonts w:eastAsia="Calibri" w:cs="Times New Roman"/>
          <w:i/>
          <w:sz w:val="28"/>
          <w:szCs w:val="28"/>
          <w:lang w:val="en-US"/>
        </w:rPr>
        <w:t xml:space="preserve"> de </w:t>
      </w:r>
      <w:proofErr w:type="spellStart"/>
      <w:r w:rsidRPr="00331160">
        <w:rPr>
          <w:rFonts w:eastAsia="Calibri" w:cs="Times New Roman"/>
          <w:i/>
          <w:sz w:val="28"/>
          <w:szCs w:val="28"/>
          <w:lang w:val="en-US"/>
        </w:rPr>
        <w:t>lege</w:t>
      </w:r>
      <w:proofErr w:type="spellEnd"/>
    </w:p>
    <w:p w14:paraId="29C0B754" w14:textId="77777777" w:rsidR="0041409F" w:rsidRPr="00331160" w:rsidRDefault="0041409F" w:rsidP="007072E0">
      <w:pPr>
        <w:spacing w:after="0" w:line="240" w:lineRule="auto"/>
        <w:ind w:left="567" w:firstLine="567"/>
        <w:rPr>
          <w:rFonts w:eastAsia="Calibri" w:cs="Times New Roman"/>
          <w:i/>
          <w:sz w:val="28"/>
          <w:szCs w:val="28"/>
          <w:lang w:val="en-US"/>
        </w:rPr>
      </w:pPr>
      <w:r w:rsidRPr="00331160">
        <w:rPr>
          <w:rFonts w:eastAsia="Calibri" w:cs="Times New Roman"/>
          <w:i/>
          <w:sz w:val="28"/>
          <w:szCs w:val="28"/>
          <w:lang w:val="en-US"/>
        </w:rPr>
        <w:t xml:space="preserve">                      Nota </w:t>
      </w:r>
      <w:proofErr w:type="spellStart"/>
      <w:r w:rsidRPr="00331160">
        <w:rPr>
          <w:rFonts w:eastAsia="Calibri" w:cs="Times New Roman"/>
          <w:i/>
          <w:sz w:val="28"/>
          <w:szCs w:val="28"/>
          <w:lang w:val="en-US"/>
        </w:rPr>
        <w:t>informativă</w:t>
      </w:r>
      <w:proofErr w:type="spellEnd"/>
    </w:p>
    <w:p w14:paraId="7F6BB08B" w14:textId="4C94BA65" w:rsidR="006E32DC" w:rsidRPr="0041409F" w:rsidRDefault="006E32DC" w:rsidP="007072E0">
      <w:pPr>
        <w:spacing w:after="0" w:line="240" w:lineRule="auto"/>
        <w:ind w:left="567"/>
        <w:jc w:val="both"/>
        <w:rPr>
          <w:rFonts w:eastAsia="Calibri" w:cs="Times New Roman"/>
          <w:b/>
          <w:sz w:val="28"/>
          <w:szCs w:val="28"/>
          <w:lang w:val="en-US"/>
        </w:rPr>
      </w:pPr>
    </w:p>
    <w:p w14:paraId="6160C778" w14:textId="77777777" w:rsidR="006E32DC" w:rsidRPr="008669C8" w:rsidRDefault="006E32DC" w:rsidP="007072E0">
      <w:pPr>
        <w:spacing w:after="0" w:line="240" w:lineRule="auto"/>
        <w:ind w:left="567"/>
        <w:jc w:val="both"/>
        <w:rPr>
          <w:rFonts w:eastAsia="Calibri" w:cs="Times New Roman"/>
          <w:b/>
          <w:sz w:val="28"/>
          <w:szCs w:val="28"/>
        </w:rPr>
      </w:pPr>
    </w:p>
    <w:p w14:paraId="58D133EA" w14:textId="77777777" w:rsidR="006E32DC" w:rsidRPr="008669C8" w:rsidRDefault="006E32DC" w:rsidP="007072E0">
      <w:pPr>
        <w:spacing w:after="0" w:line="240" w:lineRule="auto"/>
        <w:ind w:left="567"/>
        <w:jc w:val="both"/>
        <w:rPr>
          <w:rFonts w:eastAsia="Calibri" w:cs="Times New Roman"/>
          <w:b/>
          <w:sz w:val="28"/>
          <w:szCs w:val="28"/>
        </w:rPr>
      </w:pPr>
    </w:p>
    <w:p w14:paraId="3C980A90" w14:textId="669A5722" w:rsidR="006E32DC" w:rsidRPr="008669C8" w:rsidRDefault="006E32DC" w:rsidP="007072E0">
      <w:pPr>
        <w:spacing w:after="0" w:line="240" w:lineRule="auto"/>
        <w:ind w:left="567"/>
        <w:jc w:val="right"/>
        <w:rPr>
          <w:rFonts w:eastAsia="Calibri" w:cs="Times New Roman"/>
          <w:b/>
          <w:sz w:val="28"/>
          <w:szCs w:val="28"/>
        </w:rPr>
      </w:pPr>
      <w:r w:rsidRPr="008669C8">
        <w:rPr>
          <w:rFonts w:eastAsia="Calibri" w:cs="Times New Roman"/>
          <w:b/>
          <w:sz w:val="28"/>
          <w:szCs w:val="28"/>
        </w:rPr>
        <w:t>Deputați în Parlament</w:t>
      </w:r>
      <w:r w:rsidR="008669C8">
        <w:rPr>
          <w:rFonts w:eastAsia="Calibri" w:cs="Times New Roman"/>
          <w:b/>
          <w:sz w:val="28"/>
          <w:szCs w:val="28"/>
        </w:rPr>
        <w:tab/>
      </w:r>
    </w:p>
    <w:p w14:paraId="28541E8A" w14:textId="3BD6F305" w:rsidR="007072E0" w:rsidRDefault="006E32DC" w:rsidP="008E1478">
      <w:pPr>
        <w:spacing w:after="0" w:line="240" w:lineRule="auto"/>
        <w:ind w:left="567"/>
        <w:jc w:val="right"/>
        <w:rPr>
          <w:rFonts w:eastAsia="Calibri" w:cs="Times New Roman"/>
          <w:b/>
          <w:sz w:val="28"/>
          <w:szCs w:val="28"/>
        </w:rPr>
      </w:pPr>
      <w:r w:rsidRPr="008E1478">
        <w:rPr>
          <w:rFonts w:eastAsia="Calibri" w:cs="Times New Roman"/>
          <w:b/>
          <w:color w:val="FFFFFF" w:themeColor="background1"/>
          <w:sz w:val="28"/>
          <w:szCs w:val="28"/>
        </w:rPr>
        <w:t>Dumitru ALAIBA</w:t>
      </w:r>
      <w:r w:rsidR="008669C8">
        <w:rPr>
          <w:rFonts w:eastAsia="Calibri" w:cs="Times New Roman"/>
          <w:b/>
          <w:sz w:val="28"/>
          <w:szCs w:val="28"/>
        </w:rPr>
        <w:tab/>
      </w:r>
      <w:r w:rsidR="008669C8">
        <w:rPr>
          <w:rFonts w:eastAsia="Calibri" w:cs="Times New Roman"/>
          <w:b/>
          <w:sz w:val="28"/>
          <w:szCs w:val="28"/>
        </w:rPr>
        <w:tab/>
      </w:r>
    </w:p>
    <w:p w14:paraId="4035CC0D" w14:textId="77777777" w:rsidR="008E1478" w:rsidRDefault="008E1478" w:rsidP="008E1478">
      <w:pPr>
        <w:spacing w:after="0" w:line="240" w:lineRule="auto"/>
        <w:ind w:left="567"/>
        <w:jc w:val="right"/>
        <w:rPr>
          <w:rFonts w:eastAsia="Calibri" w:cs="Times New Roman"/>
          <w:b/>
          <w:sz w:val="28"/>
          <w:szCs w:val="28"/>
        </w:rPr>
      </w:pPr>
    </w:p>
    <w:p w14:paraId="1174567E" w14:textId="3726DE90" w:rsidR="007072E0" w:rsidRDefault="007072E0" w:rsidP="008669C8">
      <w:pPr>
        <w:spacing w:after="0"/>
        <w:ind w:left="0"/>
        <w:rPr>
          <w:rFonts w:eastAsia="Calibri" w:cs="Times New Roman"/>
          <w:b/>
          <w:sz w:val="28"/>
          <w:szCs w:val="28"/>
        </w:rPr>
      </w:pPr>
    </w:p>
    <w:p w14:paraId="69351C64" w14:textId="0B335B78" w:rsidR="007072E0" w:rsidRDefault="007072E0" w:rsidP="008669C8">
      <w:pPr>
        <w:spacing w:after="0"/>
        <w:ind w:left="0"/>
        <w:rPr>
          <w:rFonts w:eastAsia="Calibri" w:cs="Times New Roman"/>
          <w:b/>
          <w:sz w:val="28"/>
          <w:szCs w:val="28"/>
        </w:rPr>
      </w:pPr>
    </w:p>
    <w:p w14:paraId="4C48C6FC" w14:textId="31664A15" w:rsidR="00470726" w:rsidRDefault="00470726" w:rsidP="008669C8">
      <w:pPr>
        <w:spacing w:after="0"/>
        <w:ind w:left="0"/>
        <w:rPr>
          <w:rFonts w:eastAsia="Calibri" w:cs="Times New Roman"/>
          <w:b/>
          <w:sz w:val="28"/>
          <w:szCs w:val="28"/>
        </w:rPr>
      </w:pPr>
    </w:p>
    <w:p w14:paraId="3C34D64E" w14:textId="77777777" w:rsidR="00470726" w:rsidRDefault="00470726" w:rsidP="008669C8">
      <w:pPr>
        <w:spacing w:after="0"/>
        <w:ind w:left="0"/>
        <w:rPr>
          <w:rFonts w:eastAsia="Calibri" w:cs="Times New Roman"/>
          <w:b/>
          <w:sz w:val="28"/>
          <w:szCs w:val="28"/>
        </w:rPr>
      </w:pPr>
    </w:p>
    <w:p w14:paraId="3F6C5013" w14:textId="3948CB49" w:rsidR="007072E0" w:rsidRDefault="007072E0" w:rsidP="008669C8">
      <w:pPr>
        <w:spacing w:after="0"/>
        <w:ind w:left="0"/>
        <w:rPr>
          <w:rFonts w:eastAsia="Calibri" w:cs="Times New Roman"/>
          <w:b/>
          <w:sz w:val="28"/>
          <w:szCs w:val="28"/>
        </w:rPr>
      </w:pPr>
    </w:p>
    <w:p w14:paraId="38AB75F4" w14:textId="24D8E197" w:rsidR="007072E0" w:rsidRDefault="007072E0" w:rsidP="008669C8">
      <w:pPr>
        <w:spacing w:after="0"/>
        <w:ind w:left="0"/>
        <w:rPr>
          <w:rFonts w:eastAsia="Calibri" w:cs="Times New Roman"/>
          <w:b/>
          <w:sz w:val="28"/>
          <w:szCs w:val="28"/>
        </w:rPr>
      </w:pPr>
    </w:p>
    <w:p w14:paraId="2F53306E" w14:textId="2575A5E2" w:rsidR="007072E0" w:rsidRDefault="007072E0" w:rsidP="008669C8">
      <w:pPr>
        <w:spacing w:after="0"/>
        <w:ind w:left="0"/>
        <w:rPr>
          <w:rFonts w:eastAsia="Calibri" w:cs="Times New Roman"/>
          <w:b/>
          <w:sz w:val="28"/>
          <w:szCs w:val="28"/>
        </w:rPr>
      </w:pPr>
    </w:p>
    <w:p w14:paraId="0CD149A6" w14:textId="2344CAE7" w:rsidR="007072E0" w:rsidRDefault="007072E0" w:rsidP="007072E0">
      <w:pPr>
        <w:spacing w:after="0"/>
        <w:ind w:left="567"/>
        <w:rPr>
          <w:rFonts w:eastAsia="Calibri" w:cs="Times New Roman"/>
          <w:b/>
          <w:sz w:val="28"/>
          <w:szCs w:val="28"/>
        </w:rPr>
      </w:pPr>
    </w:p>
    <w:p w14:paraId="2128B6FE" w14:textId="77777777" w:rsidR="007072E0" w:rsidRPr="007072E0" w:rsidRDefault="007072E0" w:rsidP="007072E0">
      <w:pPr>
        <w:spacing w:after="0"/>
        <w:ind w:left="567"/>
        <w:rPr>
          <w:rFonts w:eastAsia="Calibri" w:cs="Times New Roman"/>
          <w:b/>
          <w:sz w:val="28"/>
          <w:szCs w:val="28"/>
        </w:rPr>
      </w:pPr>
    </w:p>
    <w:p w14:paraId="69C9D2ED" w14:textId="74AB6ADC" w:rsidR="007072E0" w:rsidRDefault="007072E0" w:rsidP="007072E0">
      <w:pPr>
        <w:tabs>
          <w:tab w:val="left" w:pos="1134"/>
        </w:tabs>
        <w:spacing w:after="0" w:line="240" w:lineRule="auto"/>
        <w:ind w:left="567" w:firstLine="709"/>
        <w:jc w:val="right"/>
        <w:rPr>
          <w:rFonts w:eastAsia="Calibri" w:cs="Times New Roman"/>
          <w:i/>
          <w:sz w:val="28"/>
          <w:szCs w:val="28"/>
        </w:rPr>
      </w:pPr>
      <w:r w:rsidRPr="007072E0">
        <w:rPr>
          <w:rFonts w:eastAsia="Calibri" w:cs="Times New Roman"/>
          <w:i/>
          <w:sz w:val="28"/>
          <w:szCs w:val="28"/>
        </w:rPr>
        <w:lastRenderedPageBreak/>
        <w:t>Proiect</w:t>
      </w:r>
    </w:p>
    <w:p w14:paraId="6F2F7507" w14:textId="77777777" w:rsidR="007072E0" w:rsidRPr="007072E0" w:rsidRDefault="007072E0" w:rsidP="007072E0">
      <w:pPr>
        <w:tabs>
          <w:tab w:val="left" w:pos="1134"/>
        </w:tabs>
        <w:spacing w:after="0" w:line="240" w:lineRule="auto"/>
        <w:ind w:left="567" w:firstLine="709"/>
        <w:jc w:val="right"/>
        <w:rPr>
          <w:rFonts w:eastAsia="Calibri" w:cs="Times New Roman"/>
          <w:i/>
          <w:sz w:val="28"/>
          <w:szCs w:val="28"/>
        </w:rPr>
      </w:pPr>
    </w:p>
    <w:p w14:paraId="291BD81D" w14:textId="3200F528"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Lege</w:t>
      </w:r>
    </w:p>
    <w:p w14:paraId="2C3E8D61"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privind mecanismul de examinare a investițiilor de importanță pentru securitatea statului</w:t>
      </w:r>
    </w:p>
    <w:p w14:paraId="2273CF62" w14:textId="77777777" w:rsidR="007072E0" w:rsidRPr="007072E0" w:rsidRDefault="007072E0" w:rsidP="007072E0">
      <w:pPr>
        <w:tabs>
          <w:tab w:val="left" w:pos="1134"/>
        </w:tabs>
        <w:spacing w:after="0" w:line="240" w:lineRule="auto"/>
        <w:ind w:left="567" w:firstLine="709"/>
        <w:rPr>
          <w:rFonts w:eastAsia="Calibri" w:cs="Times New Roman"/>
          <w:sz w:val="28"/>
          <w:szCs w:val="28"/>
        </w:rPr>
      </w:pPr>
    </w:p>
    <w:p w14:paraId="19445128" w14:textId="1A82E691" w:rsidR="007072E0" w:rsidRPr="007072E0" w:rsidRDefault="007072E0" w:rsidP="007072E0">
      <w:pPr>
        <w:tabs>
          <w:tab w:val="left" w:pos="1134"/>
        </w:tabs>
        <w:spacing w:after="0" w:line="240" w:lineRule="auto"/>
        <w:ind w:left="567" w:firstLine="709"/>
        <w:rPr>
          <w:rFonts w:eastAsia="Calibri" w:cs="Times New Roman"/>
          <w:sz w:val="28"/>
          <w:szCs w:val="28"/>
        </w:rPr>
      </w:pPr>
      <w:r w:rsidRPr="007072E0">
        <w:rPr>
          <w:rFonts w:eastAsia="Calibri" w:cs="Times New Roman"/>
          <w:sz w:val="28"/>
          <w:szCs w:val="28"/>
        </w:rPr>
        <w:t>Parlamentul adoptă prezenta lege organică.</w:t>
      </w:r>
    </w:p>
    <w:p w14:paraId="031367D4"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p>
    <w:p w14:paraId="6CEA3303"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Capitolul I</w:t>
      </w:r>
    </w:p>
    <w:p w14:paraId="6FB3DEDE"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DIPOZIȚII GENERALE</w:t>
      </w:r>
    </w:p>
    <w:p w14:paraId="6279D053"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p>
    <w:p w14:paraId="7639ECB8"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
          <w:sz w:val="28"/>
          <w:szCs w:val="28"/>
        </w:rPr>
        <w:t>Articolul 1. Sfera de reglementare și scopul legii</w:t>
      </w:r>
    </w:p>
    <w:p w14:paraId="273B569E"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shd w:val="clear" w:color="auto" w:fill="FFFFFF"/>
        </w:rPr>
        <w:t xml:space="preserve">(1) Prezenta lege </w:t>
      </w:r>
      <w:r w:rsidRPr="007072E0">
        <w:rPr>
          <w:rFonts w:eastAsia="Calibri" w:cs="Times New Roman"/>
          <w:sz w:val="28"/>
          <w:szCs w:val="28"/>
        </w:rPr>
        <w:t xml:space="preserve">stabilește condițiile de efectuare de către investitori, a  activităților investiționale, în domeniile de importanță pentru securitatea statului, atribuțiile și mecanismele de supraveghere de către stat a respectivelor activități investiționale. </w:t>
      </w:r>
    </w:p>
    <w:p w14:paraId="2A76A3F9" w14:textId="3D8AD668" w:rsid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(2) Scopul prezentei legi constă în protecția investițiilor realizate în domeniile de importanță pentru securitatea statului și creșterea transparenței investițiilor de importanță pentru securitatea statului.</w:t>
      </w:r>
    </w:p>
    <w:p w14:paraId="12502109"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p>
    <w:p w14:paraId="247D4041" w14:textId="77777777" w:rsidR="007072E0" w:rsidRPr="007072E0" w:rsidRDefault="007072E0" w:rsidP="007072E0">
      <w:pPr>
        <w:tabs>
          <w:tab w:val="left" w:pos="1134"/>
        </w:tabs>
        <w:spacing w:after="0" w:line="240" w:lineRule="auto"/>
        <w:ind w:left="567" w:firstLine="709"/>
        <w:rPr>
          <w:rFonts w:eastAsia="Calibri" w:cs="Times New Roman"/>
          <w:b/>
          <w:sz w:val="28"/>
          <w:szCs w:val="28"/>
        </w:rPr>
      </w:pPr>
      <w:r w:rsidRPr="007072E0">
        <w:rPr>
          <w:rFonts w:eastAsia="Calibri" w:cs="Times New Roman"/>
          <w:b/>
          <w:sz w:val="28"/>
          <w:szCs w:val="28"/>
        </w:rPr>
        <w:t xml:space="preserve">Articolul 2. Noțiuni principale </w:t>
      </w:r>
    </w:p>
    <w:p w14:paraId="7416CB50" w14:textId="77777777" w:rsidR="007072E0" w:rsidRPr="007072E0" w:rsidRDefault="007072E0" w:rsidP="007072E0">
      <w:pPr>
        <w:tabs>
          <w:tab w:val="left" w:pos="1134"/>
        </w:tabs>
        <w:spacing w:after="0" w:line="240" w:lineRule="auto"/>
        <w:ind w:left="567" w:firstLine="709"/>
        <w:rPr>
          <w:rFonts w:eastAsia="Calibri" w:cs="Times New Roman"/>
          <w:iCs/>
          <w:sz w:val="28"/>
          <w:szCs w:val="28"/>
        </w:rPr>
      </w:pPr>
      <w:r w:rsidRPr="007072E0">
        <w:rPr>
          <w:rFonts w:eastAsia="Calibri" w:cs="Times New Roman"/>
          <w:iCs/>
          <w:sz w:val="28"/>
          <w:szCs w:val="28"/>
        </w:rPr>
        <w:t xml:space="preserve">În sensul prezentei legi, </w:t>
      </w:r>
      <w:r w:rsidRPr="007072E0">
        <w:rPr>
          <w:rFonts w:eastAsia="Calibri" w:cs="Times New Roman"/>
          <w:sz w:val="28"/>
          <w:szCs w:val="28"/>
        </w:rPr>
        <w:t>următoarele noțiuni principale semnifică:</w:t>
      </w:r>
    </w:p>
    <w:p w14:paraId="2982A3C4"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shd w:val="clear" w:color="auto" w:fill="FFFFFF"/>
        </w:rPr>
      </w:pPr>
      <w:r w:rsidRPr="007072E0">
        <w:rPr>
          <w:rFonts w:eastAsia="Calibri" w:cs="Times New Roman"/>
          <w:i/>
          <w:sz w:val="28"/>
          <w:szCs w:val="28"/>
        </w:rPr>
        <w:t>beneficiar efectiv</w:t>
      </w:r>
      <w:r w:rsidRPr="007072E0">
        <w:rPr>
          <w:rFonts w:eastAsia="Calibri" w:cs="Times New Roman"/>
          <w:sz w:val="28"/>
          <w:szCs w:val="28"/>
        </w:rPr>
        <w:t xml:space="preserve"> - </w:t>
      </w:r>
      <w:r w:rsidRPr="007072E0">
        <w:rPr>
          <w:rFonts w:eastAsia="Calibri" w:cs="Times New Roman"/>
          <w:sz w:val="28"/>
          <w:szCs w:val="28"/>
          <w:shd w:val="clear" w:color="auto" w:fill="FFFFFF"/>
        </w:rPr>
        <w:t>persoană fizică ce deține sau controlează, în ultimă instanță, o persoană fizică sau juridică sau beneficiar al unei societăți de investiții sau administrator al societății de investiții, sau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13D158AB" w14:textId="77777777" w:rsidR="007072E0" w:rsidRPr="007072E0" w:rsidRDefault="007072E0" w:rsidP="007072E0">
      <w:pPr>
        <w:tabs>
          <w:tab w:val="left" w:pos="1134"/>
        </w:tabs>
        <w:spacing w:after="0" w:line="240" w:lineRule="auto"/>
        <w:ind w:left="567" w:firstLine="709"/>
        <w:jc w:val="both"/>
        <w:rPr>
          <w:rFonts w:eastAsia="Calibri" w:cs="Times New Roman"/>
          <w:color w:val="262626"/>
          <w:sz w:val="28"/>
          <w:szCs w:val="28"/>
          <w:shd w:val="clear" w:color="auto" w:fill="FFFFFF"/>
        </w:rPr>
      </w:pPr>
      <w:r w:rsidRPr="007072E0">
        <w:rPr>
          <w:rFonts w:eastAsia="Calibri" w:cs="Times New Roman"/>
          <w:i/>
          <w:sz w:val="28"/>
          <w:szCs w:val="28"/>
        </w:rPr>
        <w:t xml:space="preserve">Consiliul pentru promovarea proiectelor investiționale de importanță pentru securitatea statului </w:t>
      </w:r>
      <w:r w:rsidRPr="007072E0">
        <w:rPr>
          <w:rFonts w:eastAsia="Calibri" w:cs="Times New Roman"/>
          <w:sz w:val="28"/>
          <w:szCs w:val="28"/>
        </w:rPr>
        <w:t>-</w:t>
      </w:r>
      <w:r w:rsidRPr="007072E0">
        <w:rPr>
          <w:rFonts w:eastAsia="Calibri" w:cs="Times New Roman"/>
          <w:sz w:val="28"/>
          <w:szCs w:val="28"/>
          <w:shd w:val="clear" w:color="auto" w:fill="FFFFFF"/>
        </w:rPr>
        <w:t xml:space="preserve"> organ colegial al Guvernului, c</w:t>
      </w:r>
      <w:r w:rsidRPr="007072E0">
        <w:rPr>
          <w:rFonts w:eastAsia="Calibri" w:cs="Times New Roman"/>
          <w:iCs/>
          <w:sz w:val="28"/>
          <w:szCs w:val="28"/>
        </w:rPr>
        <w:t>onstituit în conformitate cu prevederile normative aprobate de Guvern,</w:t>
      </w:r>
      <w:r w:rsidRPr="007072E0">
        <w:rPr>
          <w:rFonts w:eastAsia="Calibri" w:cs="Times New Roman"/>
          <w:sz w:val="28"/>
          <w:szCs w:val="28"/>
          <w:shd w:val="clear" w:color="auto" w:fill="FFFFFF"/>
        </w:rPr>
        <w:t xml:space="preserve"> în scopul </w:t>
      </w:r>
      <w:r w:rsidRPr="007072E0">
        <w:rPr>
          <w:rFonts w:eastAsia="Calibri" w:cs="Times New Roman"/>
          <w:iCs/>
          <w:sz w:val="28"/>
          <w:szCs w:val="28"/>
        </w:rPr>
        <w:t xml:space="preserve">examinării proiectelor investiționale în domeniile de importanță pentru securitatea statului, </w:t>
      </w:r>
      <w:r w:rsidRPr="007072E0">
        <w:rPr>
          <w:rFonts w:eastAsia="Calibri" w:cs="Times New Roman"/>
          <w:sz w:val="28"/>
          <w:szCs w:val="28"/>
        </w:rPr>
        <w:t xml:space="preserve">promovării, monitorizării și evaluării respectivelor proiecte </w:t>
      </w:r>
      <w:r w:rsidRPr="007072E0">
        <w:rPr>
          <w:rFonts w:eastAsia="Calibri" w:cs="Times New Roman"/>
          <w:sz w:val="28"/>
          <w:szCs w:val="28"/>
          <w:shd w:val="clear" w:color="auto" w:fill="FFFFFF"/>
        </w:rPr>
        <w:t>(în continuare Consiliu)</w:t>
      </w:r>
      <w:r w:rsidRPr="007072E0">
        <w:rPr>
          <w:rFonts w:eastAsia="Calibri" w:cs="Times New Roman"/>
          <w:color w:val="262626"/>
          <w:sz w:val="28"/>
          <w:szCs w:val="28"/>
          <w:shd w:val="clear" w:color="auto" w:fill="FFFFFF"/>
        </w:rPr>
        <w:t>;</w:t>
      </w:r>
    </w:p>
    <w:p w14:paraId="61435004" w14:textId="77777777" w:rsidR="007072E0" w:rsidRPr="007072E0" w:rsidRDefault="007072E0" w:rsidP="007072E0">
      <w:pPr>
        <w:tabs>
          <w:tab w:val="left" w:pos="1134"/>
        </w:tabs>
        <w:spacing w:after="0" w:line="240" w:lineRule="auto"/>
        <w:ind w:left="567" w:firstLine="709"/>
        <w:jc w:val="both"/>
        <w:rPr>
          <w:rFonts w:eastAsia="Calibri" w:cs="Times New Roman"/>
          <w:i/>
          <w:sz w:val="28"/>
          <w:szCs w:val="28"/>
        </w:rPr>
      </w:pPr>
      <w:r w:rsidRPr="007072E0">
        <w:rPr>
          <w:rFonts w:eastAsia="Calibri" w:cs="Times New Roman"/>
          <w:i/>
          <w:sz w:val="28"/>
          <w:szCs w:val="28"/>
        </w:rPr>
        <w:t xml:space="preserve">control – </w:t>
      </w:r>
      <w:r w:rsidRPr="007072E0">
        <w:rPr>
          <w:rFonts w:eastAsia="Calibri" w:cs="Times New Roman"/>
          <w:sz w:val="28"/>
          <w:szCs w:val="28"/>
        </w:rPr>
        <w:t>situație în care persoana fizică sau juridică corespunde cel puțin uneia din condițiile prevăzute la art.203, alin.(3), precum și situației prevăzute la alin.(4) din Codul civil al Republicii Moldova;</w:t>
      </w:r>
    </w:p>
    <w:p w14:paraId="6E61969F" w14:textId="77777777" w:rsidR="007072E0" w:rsidRPr="007072E0" w:rsidRDefault="007072E0" w:rsidP="007072E0">
      <w:pPr>
        <w:tabs>
          <w:tab w:val="left" w:pos="1134"/>
        </w:tabs>
        <w:spacing w:after="0" w:line="240" w:lineRule="auto"/>
        <w:ind w:left="567" w:firstLine="709"/>
        <w:jc w:val="both"/>
        <w:rPr>
          <w:rFonts w:eastAsia="Calibri" w:cs="Times New Roman"/>
          <w:color w:val="262626"/>
          <w:sz w:val="28"/>
          <w:szCs w:val="28"/>
          <w:shd w:val="clear" w:color="auto" w:fill="FFFFFF"/>
        </w:rPr>
      </w:pPr>
      <w:r w:rsidRPr="007072E0">
        <w:rPr>
          <w:rFonts w:eastAsia="Calibri" w:cs="Times New Roman"/>
          <w:i/>
          <w:sz w:val="28"/>
          <w:szCs w:val="28"/>
        </w:rPr>
        <w:t>deținător/dobânditor indirect</w:t>
      </w:r>
      <w:r w:rsidRPr="007072E0">
        <w:rPr>
          <w:rFonts w:eastAsia="Calibri" w:cs="Times New Roman"/>
          <w:sz w:val="28"/>
          <w:szCs w:val="28"/>
        </w:rPr>
        <w:t xml:space="preserve"> - persoana, inclusiv beneficiarul efectiv, care deține/dobândește o deținere în capitalul social al persoanei juridice prin intermediul unei alte persoane asupra căreia aceasta exercită controlul;</w:t>
      </w:r>
    </w:p>
    <w:p w14:paraId="30DC448E" w14:textId="77777777" w:rsidR="007072E0" w:rsidRPr="007072E0" w:rsidRDefault="007072E0" w:rsidP="00470726">
      <w:pPr>
        <w:tabs>
          <w:tab w:val="left" w:pos="1134"/>
        </w:tabs>
        <w:spacing w:after="0" w:line="240" w:lineRule="auto"/>
        <w:ind w:left="567" w:firstLine="709"/>
        <w:jc w:val="both"/>
        <w:rPr>
          <w:rFonts w:eastAsia="Calibri" w:cs="Times New Roman"/>
          <w:sz w:val="28"/>
          <w:szCs w:val="28"/>
        </w:rPr>
      </w:pPr>
      <w:r w:rsidRPr="007072E0">
        <w:rPr>
          <w:rFonts w:eastAsia="Calibri" w:cs="Times New Roman"/>
          <w:i/>
          <w:iCs/>
          <w:sz w:val="28"/>
          <w:szCs w:val="28"/>
        </w:rPr>
        <w:t>investitor potențial</w:t>
      </w:r>
      <w:r w:rsidRPr="007072E0">
        <w:rPr>
          <w:rFonts w:eastAsia="Calibri" w:cs="Times New Roman"/>
          <w:sz w:val="28"/>
          <w:szCs w:val="28"/>
        </w:rPr>
        <w:t xml:space="preserve"> - orice persoană fizică sau juridică ori grup de astfel de persoane, care acționează concertat și care intenționează să efectueze prin orice modalitate, direct sau indirect, inclusiv în calitate de beneficiar efectiv, activitate investițională și/ sau tranzacție în domeniile de importanță pentru securitatea statului;</w:t>
      </w:r>
    </w:p>
    <w:p w14:paraId="0D3EB98E" w14:textId="77777777" w:rsidR="007072E0" w:rsidRPr="007072E0" w:rsidRDefault="007072E0" w:rsidP="00470726">
      <w:pPr>
        <w:tabs>
          <w:tab w:val="left" w:pos="1134"/>
        </w:tabs>
        <w:spacing w:after="0" w:line="240" w:lineRule="auto"/>
        <w:ind w:left="567" w:firstLine="709"/>
        <w:jc w:val="both"/>
        <w:rPr>
          <w:rFonts w:eastAsia="Calibri" w:cs="Times New Roman"/>
          <w:i/>
          <w:sz w:val="28"/>
          <w:szCs w:val="28"/>
        </w:rPr>
      </w:pPr>
      <w:r w:rsidRPr="007072E0">
        <w:rPr>
          <w:rFonts w:eastAsia="Calibri" w:cs="Times New Roman"/>
          <w:i/>
          <w:sz w:val="28"/>
          <w:szCs w:val="28"/>
        </w:rPr>
        <w:lastRenderedPageBreak/>
        <w:t xml:space="preserve">participație calificată </w:t>
      </w:r>
      <w:r w:rsidRPr="007072E0">
        <w:rPr>
          <w:rFonts w:eastAsia="Calibri" w:cs="Times New Roman"/>
          <w:sz w:val="28"/>
          <w:szCs w:val="28"/>
        </w:rPr>
        <w:t>-</w:t>
      </w:r>
      <w:r w:rsidRPr="007072E0">
        <w:rPr>
          <w:rFonts w:eastAsia="Calibri" w:cs="Times New Roman"/>
          <w:i/>
          <w:sz w:val="28"/>
          <w:szCs w:val="28"/>
        </w:rPr>
        <w:t xml:space="preserve"> </w:t>
      </w:r>
      <w:r w:rsidRPr="007072E0">
        <w:rPr>
          <w:rFonts w:eastAsia="Calibri" w:cs="Times New Roman"/>
          <w:sz w:val="28"/>
          <w:szCs w:val="28"/>
        </w:rPr>
        <w:t>deținerea directă sau indirectă a cel puțin 10% din capitalul social sau din drepturile de vor ale persoanei juridice, ori care face posibilă exercitarea unei influențe asupra administrării persoanei juridice la luarea deciziilor în adunarea generală sau în organul de conducere al acesteia, reprezentând mai puțin de 10% din capitalul social ori din drepturile de vot ale acestei persoane juridice;</w:t>
      </w:r>
    </w:p>
    <w:p w14:paraId="3A613861" w14:textId="2710142A" w:rsid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i/>
          <w:iCs/>
          <w:sz w:val="28"/>
          <w:szCs w:val="28"/>
        </w:rPr>
        <w:t xml:space="preserve">persoane care acționează concertat – </w:t>
      </w:r>
      <w:r w:rsidRPr="007072E0">
        <w:rPr>
          <w:rFonts w:eastAsia="Calibri" w:cs="Times New Roman"/>
          <w:iCs/>
          <w:sz w:val="28"/>
          <w:szCs w:val="28"/>
        </w:rPr>
        <w:t>persoanele</w:t>
      </w:r>
      <w:r w:rsidRPr="007072E0">
        <w:rPr>
          <w:rFonts w:eastAsia="Calibri" w:cs="Times New Roman"/>
          <w:sz w:val="28"/>
          <w:szCs w:val="28"/>
        </w:rPr>
        <w:t xml:space="preserve"> aflate în situațiile definite de</w:t>
      </w:r>
      <w:r w:rsidRPr="007072E0">
        <w:rPr>
          <w:rFonts w:eastAsia="Calibri" w:cs="Times New Roman"/>
          <w:iCs/>
          <w:sz w:val="28"/>
          <w:szCs w:val="28"/>
        </w:rPr>
        <w:t xml:space="preserve"> </w:t>
      </w:r>
      <w:r w:rsidRPr="007072E0">
        <w:rPr>
          <w:rFonts w:eastAsia="Calibri" w:cs="Times New Roman"/>
          <w:sz w:val="28"/>
          <w:szCs w:val="28"/>
        </w:rPr>
        <w:t>noțiunea „</w:t>
      </w:r>
      <w:r w:rsidRPr="007072E0">
        <w:rPr>
          <w:rFonts w:eastAsia="Calibri" w:cs="Times New Roman"/>
          <w:iCs/>
          <w:sz w:val="28"/>
          <w:szCs w:val="28"/>
        </w:rPr>
        <w:t>persoane care acționează concertat</w:t>
      </w:r>
      <w:r w:rsidRPr="007072E0">
        <w:rPr>
          <w:rFonts w:eastAsia="Calibri" w:cs="Times New Roman"/>
          <w:sz w:val="28"/>
          <w:szCs w:val="28"/>
        </w:rPr>
        <w:t>” din art.6 al Legii nr.171/2012 cu privire la piața de capital.</w:t>
      </w:r>
    </w:p>
    <w:p w14:paraId="2EE24415"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p>
    <w:p w14:paraId="3EBCB921" w14:textId="77777777" w:rsidR="007072E0" w:rsidRPr="007072E0" w:rsidRDefault="007072E0" w:rsidP="007072E0">
      <w:pPr>
        <w:tabs>
          <w:tab w:val="left" w:pos="1134"/>
        </w:tabs>
        <w:spacing w:after="0" w:line="240" w:lineRule="auto"/>
        <w:ind w:left="567" w:firstLine="709"/>
        <w:rPr>
          <w:rFonts w:eastAsia="Calibri" w:cs="Times New Roman"/>
          <w:b/>
          <w:sz w:val="28"/>
          <w:szCs w:val="28"/>
        </w:rPr>
      </w:pPr>
      <w:r w:rsidRPr="007072E0">
        <w:rPr>
          <w:rFonts w:eastAsia="Calibri" w:cs="Times New Roman"/>
          <w:b/>
          <w:sz w:val="28"/>
          <w:szCs w:val="28"/>
        </w:rPr>
        <w:t>Articolul 3. Domeniul de aplicare</w:t>
      </w:r>
    </w:p>
    <w:p w14:paraId="6917034C"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(1)</w:t>
      </w:r>
      <w:r w:rsidRPr="007072E0">
        <w:rPr>
          <w:rFonts w:eastAsia="Calibri" w:cs="Times New Roman"/>
          <w:b/>
          <w:sz w:val="28"/>
          <w:szCs w:val="28"/>
        </w:rPr>
        <w:t xml:space="preserve"> </w:t>
      </w:r>
      <w:r w:rsidRPr="007072E0">
        <w:rPr>
          <w:rFonts w:eastAsia="Calibri" w:cs="Times New Roman"/>
          <w:sz w:val="28"/>
          <w:szCs w:val="28"/>
        </w:rPr>
        <w:t xml:space="preserve">Prezenta lege </w:t>
      </w:r>
      <w:r w:rsidRPr="007072E0">
        <w:rPr>
          <w:rFonts w:eastAsia="Calibri" w:cs="Times New Roman"/>
          <w:sz w:val="28"/>
          <w:szCs w:val="28"/>
          <w:shd w:val="clear" w:color="auto" w:fill="FFFFFF"/>
        </w:rPr>
        <w:t>se aplică raporturilor juridice aferente efectuării activităților investiționale de către</w:t>
      </w:r>
      <w:r w:rsidRPr="007072E0">
        <w:rPr>
          <w:rFonts w:eastAsia="Calibri" w:cs="Times New Roman"/>
          <w:sz w:val="28"/>
          <w:szCs w:val="28"/>
        </w:rPr>
        <w:t xml:space="preserve"> persoanele fizice și juridice care, prin orice modalitate, direct sau indirect, individual sau împreună cu persoanele care acționează în mod concertat, inclusiv în calitate de beneficiar efectiv, intenționează să realizeze/sau realizează următoarele tipuri de activitate investițională și/ sau tranzacție în domeniile de importanță pentru securitatea statului (în continuare – investiții):</w:t>
      </w:r>
    </w:p>
    <w:p w14:paraId="32E6726C"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a) deținerea controlului, procurarea/dobândirea sau majorarea unei participații calificate sub formă de acțiuni sau cote părți din capitalul social al unei persoane juridice, inclusiv al unei persoane juridice care realizează deja investiții în domeniile de importanță pentru securitatea statului, sau deținerea controlului asupra acestor persoane juridice;</w:t>
      </w:r>
    </w:p>
    <w:p w14:paraId="4DC05DB8"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b) perfectarea unui contract de concesiune de lucrări sau  servicii în conformitate cu Legea nr.121/2018 cu privire la concesiunile de lucrări și concesiunile de servicii, al cărui obiect sunt bunuri sau face parte din domeniile de importanță pentru securitatea statului, stabilite de prezenta lege; </w:t>
      </w:r>
    </w:p>
    <w:p w14:paraId="67D8366E"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c) perfectarea unui contract de parteneriat public-privat în conformitate cu Legea nr.179/2008 cu privire la parteneriatul public-privat al cărui obiect sunt bunuri sau face parte din domeniile de importanță pentru securitatea statului, stabilite de prezenta lege; </w:t>
      </w:r>
    </w:p>
    <w:p w14:paraId="6CAD0AF3"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d) perfectarea unui acord de investiții în domeniile de importanță pentru securitatea statului în conformitate cu prevederile Legii nr.81/2004 cu privire la investițiile în activitatea de întreprinzător, al cărui obiect sunt bunuri sau face parte din domenii de importanță pentru securitatea statului, stabilite de prezenta lege.</w:t>
      </w:r>
    </w:p>
    <w:p w14:paraId="458A092F"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În cazul în care obiectul acordului de investiții reglementat de art.12</w:t>
      </w:r>
      <w:r w:rsidRPr="007072E0">
        <w:rPr>
          <w:rFonts w:eastAsia="Calibri" w:cs="Times New Roman"/>
          <w:sz w:val="28"/>
          <w:szCs w:val="28"/>
          <w:vertAlign w:val="superscript"/>
        </w:rPr>
        <w:t xml:space="preserve">1 </w:t>
      </w:r>
      <w:r w:rsidRPr="007072E0">
        <w:rPr>
          <w:rFonts w:eastAsia="Calibri" w:cs="Times New Roman"/>
          <w:sz w:val="28"/>
          <w:szCs w:val="28"/>
        </w:rPr>
        <w:t xml:space="preserve">al Legii nr.81/2004 cu privire la investițiile în activitatea de întreprinzător se încadrează în unul din domeniile de importanță pentru securitatea statului stabilite de prezenta lege, acordul respectiv va fi calificat drept acord de investiții în domeniile de importanță pentru securitatea statului; </w:t>
      </w:r>
    </w:p>
    <w:p w14:paraId="5B8F221F"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e) perfectarea unei tranzacții de vânzare-cumpărare  a unor active care fac parte din sau aparțin persoanelor juridice care realizează deja investiții în domeniile de importanță pentru securitatea statului, ale căror valoare </w:t>
      </w:r>
      <w:r w:rsidRPr="007072E0">
        <w:rPr>
          <w:rFonts w:eastAsia="Calibri" w:cs="Times New Roman"/>
          <w:sz w:val="28"/>
          <w:szCs w:val="28"/>
        </w:rPr>
        <w:lastRenderedPageBreak/>
        <w:t>reprezintă cel puțin 25% din valoarea activelor nete ale  acestor persoane juridice, conform situațiilor financiare pentru ultimii 5 ani;</w:t>
      </w:r>
    </w:p>
    <w:p w14:paraId="1D1CD522"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f) perfectarea, din numele și/sau în contul unei persoane juridice care realizează deja investiții în domeniile de importanță pentru securitatea statului, a tranzacțiilor financiare, printr-o singură sau mai multe operațiuni legate între ele, sub formă de credit/împrumut sau subvenție, cu persoane din alte state, care sunt controlate direct sau indirect de către guvernele unor alte state;</w:t>
      </w:r>
    </w:p>
    <w:p w14:paraId="762932F8"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g) perfectarea unor Acorduri investiționale în domeniile de importanță pentru securitatea statului, stabilite de prezenta lege.</w:t>
      </w:r>
    </w:p>
    <w:p w14:paraId="25954816"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(2) Prevederile prezentei legi nu se aplică activităților investiționale și tranzacțiilor prevăzute la alin.(1) efectuate de către entitățile din sectorul financiar și asupra celor efectuate cu participarea instituțiilor financiare internaționale. </w:t>
      </w:r>
    </w:p>
    <w:p w14:paraId="6AFB2E5C"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Capitolul II</w:t>
      </w:r>
    </w:p>
    <w:p w14:paraId="412E6C5E"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DOMENIILE ȘI BUNURILE DE IMPORTANȚĂ PENTRU SECURITATEA STATULUI</w:t>
      </w:r>
    </w:p>
    <w:p w14:paraId="2D00302F" w14:textId="77777777" w:rsidR="007072E0" w:rsidRPr="007072E0" w:rsidRDefault="007072E0" w:rsidP="007072E0">
      <w:pPr>
        <w:tabs>
          <w:tab w:val="left" w:pos="1134"/>
        </w:tabs>
        <w:spacing w:after="0" w:line="240" w:lineRule="auto"/>
        <w:ind w:left="567" w:firstLine="709"/>
        <w:rPr>
          <w:rFonts w:eastAsia="Calibri" w:cs="Times New Roman"/>
          <w:i/>
          <w:sz w:val="28"/>
          <w:szCs w:val="28"/>
        </w:rPr>
      </w:pPr>
    </w:p>
    <w:p w14:paraId="7B455356" w14:textId="77777777" w:rsidR="007072E0" w:rsidRPr="007072E0" w:rsidRDefault="007072E0" w:rsidP="007072E0">
      <w:pPr>
        <w:tabs>
          <w:tab w:val="left" w:pos="1134"/>
        </w:tabs>
        <w:spacing w:after="0" w:line="240" w:lineRule="auto"/>
        <w:ind w:left="567" w:firstLine="709"/>
        <w:rPr>
          <w:rFonts w:eastAsia="Calibri" w:cs="Times New Roman"/>
          <w:b/>
          <w:sz w:val="28"/>
          <w:szCs w:val="28"/>
        </w:rPr>
      </w:pPr>
      <w:r w:rsidRPr="007072E0">
        <w:rPr>
          <w:rFonts w:eastAsia="Calibri" w:cs="Times New Roman"/>
          <w:b/>
          <w:sz w:val="28"/>
          <w:szCs w:val="28"/>
        </w:rPr>
        <w:t>Articolul 4. Domeniile de importanță  pentru securitatea statului</w:t>
      </w:r>
    </w:p>
    <w:p w14:paraId="2D9B0966" w14:textId="77777777" w:rsidR="007072E0" w:rsidRPr="007072E0" w:rsidRDefault="007072E0" w:rsidP="007072E0">
      <w:pPr>
        <w:tabs>
          <w:tab w:val="left" w:pos="1134"/>
        </w:tabs>
        <w:spacing w:after="0" w:line="240" w:lineRule="auto"/>
        <w:ind w:left="567" w:firstLine="709"/>
        <w:rPr>
          <w:rFonts w:eastAsia="Calibri" w:cs="Times New Roman"/>
          <w:b/>
          <w:sz w:val="28"/>
          <w:szCs w:val="28"/>
        </w:rPr>
      </w:pPr>
      <w:r w:rsidRPr="007072E0">
        <w:rPr>
          <w:rFonts w:eastAsia="Calibri" w:cs="Times New Roman"/>
          <w:sz w:val="28"/>
          <w:szCs w:val="28"/>
        </w:rPr>
        <w:t>Domeniile de importanță pentru securitatea statului sunt următoarele:</w:t>
      </w:r>
    </w:p>
    <w:p w14:paraId="2FC44AF9" w14:textId="1C1202B7"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efectuarea lucrărilor cu impact asupra proceselor și fenomenelor hidrometeorologice și geofizice;</w:t>
      </w:r>
    </w:p>
    <w:p w14:paraId="187CFFC9" w14:textId="79FEF394"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gestionarea deșeurilor radioactive în timpul depozitării, procesării, transportului și eliminării acestora;</w:t>
      </w:r>
    </w:p>
    <w:p w14:paraId="0E6D86E2" w14:textId="44D37172"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proiectarea, construcția și exploatarea infrastructurii din domeniile energiei, transporturilor, apei, sănătății, prelucrării și stocării datelor, aerospațiale, apărării, electorale;</w:t>
      </w:r>
    </w:p>
    <w:p w14:paraId="1ADC3CCF" w14:textId="7EB405D7"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 xml:space="preserve">proiectarea, construcția și exploatarea tehnologiilor inteligenței artificiale, ale roboticii, semiconductorilor, securității cibernetice, tehnologiilor aerospațiale, tehnologii din domeniul apărării, tehnologii cuantice și nucleare, </w:t>
      </w:r>
      <w:proofErr w:type="spellStart"/>
      <w:r w:rsidRPr="007072E0">
        <w:rPr>
          <w:rFonts w:eastAsia="Calibri" w:cs="Times New Roman"/>
          <w:sz w:val="28"/>
          <w:szCs w:val="28"/>
        </w:rPr>
        <w:t>nanotehnologiilor</w:t>
      </w:r>
      <w:proofErr w:type="spellEnd"/>
      <w:r w:rsidRPr="007072E0">
        <w:rPr>
          <w:rFonts w:eastAsia="Calibri" w:cs="Times New Roman"/>
          <w:sz w:val="28"/>
          <w:szCs w:val="28"/>
        </w:rPr>
        <w:t xml:space="preserve"> și biotehnologiilor;</w:t>
      </w:r>
    </w:p>
    <w:p w14:paraId="0E15873A" w14:textId="5B510ABB"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 xml:space="preserve">utilizarea, distribuirea, întreținerea mijloacelor de criptare (criptografice) ale sistemelor de informații, sistemelor de telecomunicații; </w:t>
      </w:r>
    </w:p>
    <w:p w14:paraId="6AF16E1F" w14:textId="4F158B10"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dezvoltare, producție, vânzare și achiziție în scopul vânzării de echipamente tehnice speciale destinate recepționării de informații secrete de către persoane juridice angajate în activitate antreprenorială;</w:t>
      </w:r>
    </w:p>
    <w:p w14:paraId="4B1A81FD" w14:textId="0884CA92"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producerea de materiale explozive pentru uz industrial și activități pentru distribuirea acestora;</w:t>
      </w:r>
    </w:p>
    <w:p w14:paraId="52F9A1F2" w14:textId="695BE9C6"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activități de asigurare a securității aviației;</w:t>
      </w:r>
    </w:p>
    <w:p w14:paraId="4DC6B55A" w14:textId="06244D9D"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dezvoltarea tehnologiei aviației;</w:t>
      </w:r>
    </w:p>
    <w:p w14:paraId="5B2821E0" w14:textId="6E57AF2F"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producția, repararea, testarea de aeronave;</w:t>
      </w:r>
    </w:p>
    <w:p w14:paraId="2DA86299" w14:textId="34E8A0C0"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gestionarea aeroporturilor, gărilor și stațiilor auto, traficului feroviar, căilor navigabile interne, porturi pentru traficul navigabil intern, cheiuri ale porturilor maritime;</w:t>
      </w:r>
    </w:p>
    <w:p w14:paraId="2FDB415A" w14:textId="5B6BB732"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 xml:space="preserve">mass-media și serviciile audiovizuale;  </w:t>
      </w:r>
    </w:p>
    <w:p w14:paraId="0966F543" w14:textId="4E5FE403"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lastRenderedPageBreak/>
        <w:t xml:space="preserve"> </w:t>
      </w:r>
      <w:r w:rsidRPr="007072E0">
        <w:rPr>
          <w:rFonts w:eastAsia="Calibri" w:cs="Times New Roman"/>
          <w:sz w:val="28"/>
          <w:szCs w:val="28"/>
        </w:rPr>
        <w:t>furnizarea de servicii de comunicații (telefonie mobile, telefonie fixă);</w:t>
      </w:r>
    </w:p>
    <w:p w14:paraId="4DDBBD77" w14:textId="4FBB21AD"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furnizarea de servicii în porturile naționale;</w:t>
      </w:r>
    </w:p>
    <w:p w14:paraId="02006BEE" w14:textId="5907DAD7"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studiul geologic al resurselor subsolului și/sau explorarea zăcămintelor de substanțe naturale utile;</w:t>
      </w:r>
    </w:p>
    <w:p w14:paraId="653939F0" w14:textId="1D6340A6"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controlul exportului, reexportului, importului și tranzitului de mărfuri strategice;</w:t>
      </w:r>
    </w:p>
    <w:p w14:paraId="5F709A08" w14:textId="03B3F248"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Times New Roman" w:cs="Times New Roman"/>
          <w:color w:val="000000"/>
          <w:sz w:val="28"/>
          <w:szCs w:val="28"/>
        </w:rPr>
        <w:t xml:space="preserve"> </w:t>
      </w:r>
      <w:r w:rsidRPr="007072E0">
        <w:rPr>
          <w:rFonts w:eastAsia="Times New Roman" w:cs="Times New Roman"/>
          <w:color w:val="000000"/>
          <w:sz w:val="28"/>
          <w:szCs w:val="28"/>
        </w:rPr>
        <w:t xml:space="preserve">accesul la date cu caracter personal, sau asupra capacității de a controla aceste informații; </w:t>
      </w:r>
    </w:p>
    <w:p w14:paraId="7DD220AF" w14:textId="29625CB2" w:rsidR="007072E0" w:rsidRPr="007072E0" w:rsidRDefault="007072E0" w:rsidP="007072E0">
      <w:pPr>
        <w:numPr>
          <w:ilvl w:val="0"/>
          <w:numId w:val="16"/>
        </w:numPr>
        <w:tabs>
          <w:tab w:val="left" w:pos="1134"/>
        </w:tabs>
        <w:spacing w:after="0" w:line="240" w:lineRule="auto"/>
        <w:ind w:left="567" w:firstLine="709"/>
        <w:contextualSpacing/>
        <w:jc w:val="both"/>
        <w:rPr>
          <w:rFonts w:eastAsia="Calibri" w:cs="Times New Roman"/>
          <w:sz w:val="28"/>
          <w:szCs w:val="28"/>
        </w:rPr>
      </w:pPr>
      <w:r>
        <w:rPr>
          <w:rFonts w:eastAsia="Calibri" w:cs="Times New Roman"/>
          <w:sz w:val="28"/>
          <w:szCs w:val="28"/>
        </w:rPr>
        <w:t xml:space="preserve"> </w:t>
      </w:r>
      <w:r w:rsidRPr="007072E0">
        <w:rPr>
          <w:rFonts w:eastAsia="Calibri" w:cs="Times New Roman"/>
          <w:sz w:val="28"/>
          <w:szCs w:val="28"/>
        </w:rPr>
        <w:t xml:space="preserve">administrarea registrelor publice ale statului, securitatea informațională. </w:t>
      </w:r>
    </w:p>
    <w:p w14:paraId="013CDC7A"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p>
    <w:p w14:paraId="16E2F463"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
          <w:sz w:val="28"/>
          <w:szCs w:val="28"/>
        </w:rPr>
        <w:t>Articolul 5</w:t>
      </w:r>
      <w:r w:rsidRPr="007072E0">
        <w:rPr>
          <w:rFonts w:eastAsia="Calibri" w:cs="Times New Roman"/>
          <w:b/>
          <w:bCs/>
          <w:sz w:val="28"/>
          <w:szCs w:val="28"/>
        </w:rPr>
        <w:t>.</w:t>
      </w:r>
      <w:r w:rsidRPr="007072E0">
        <w:rPr>
          <w:rFonts w:eastAsia="Calibri" w:cs="Times New Roman"/>
          <w:sz w:val="28"/>
          <w:szCs w:val="28"/>
        </w:rPr>
        <w:t xml:space="preserve"> </w:t>
      </w:r>
      <w:r w:rsidRPr="007072E0">
        <w:rPr>
          <w:rFonts w:eastAsia="Calibri" w:cs="Times New Roman"/>
          <w:b/>
          <w:sz w:val="28"/>
          <w:szCs w:val="28"/>
        </w:rPr>
        <w:t xml:space="preserve">Bunurile de importanță pentru securitatea statului </w:t>
      </w:r>
    </w:p>
    <w:p w14:paraId="1BC6390F"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sz w:val="28"/>
          <w:szCs w:val="28"/>
        </w:rPr>
        <w:t xml:space="preserve">(1) Prin bun de importanță pentru securitatea statului se înțeleg bunurile nepasibile privatizării incluse în anexa la Legea nr. 121/2007 privind administrarea și </w:t>
      </w:r>
      <w:proofErr w:type="spellStart"/>
      <w:r w:rsidRPr="007072E0">
        <w:rPr>
          <w:rFonts w:eastAsia="Calibri" w:cs="Times New Roman"/>
          <w:sz w:val="28"/>
          <w:szCs w:val="28"/>
        </w:rPr>
        <w:t>deetatizarea</w:t>
      </w:r>
      <w:proofErr w:type="spellEnd"/>
      <w:r w:rsidRPr="007072E0">
        <w:rPr>
          <w:rFonts w:eastAsia="Calibri" w:cs="Times New Roman"/>
          <w:sz w:val="28"/>
          <w:szCs w:val="28"/>
        </w:rPr>
        <w:t xml:space="preserve"> proprietății publice, precum și bunurile pasibile privatizării ale căror listă este aprobată de Guvern, inclusiv cele ce urmează a fi concesionate, transmise în administrare fiduciară sau în raport cu care urmează a fi atrase </w:t>
      </w:r>
      <w:proofErr w:type="spellStart"/>
      <w:r w:rsidRPr="007072E0">
        <w:rPr>
          <w:rFonts w:eastAsia="Calibri" w:cs="Times New Roman"/>
          <w:sz w:val="28"/>
          <w:szCs w:val="28"/>
        </w:rPr>
        <w:t>investiţii</w:t>
      </w:r>
      <w:proofErr w:type="spellEnd"/>
      <w:r w:rsidRPr="007072E0">
        <w:rPr>
          <w:rFonts w:eastAsia="Calibri" w:cs="Times New Roman"/>
          <w:sz w:val="28"/>
          <w:szCs w:val="28"/>
        </w:rPr>
        <w:t xml:space="preserve"> private pentru dezvoltarea </w:t>
      </w:r>
      <w:proofErr w:type="spellStart"/>
      <w:r w:rsidRPr="007072E0">
        <w:rPr>
          <w:rFonts w:eastAsia="Calibri" w:cs="Times New Roman"/>
          <w:sz w:val="28"/>
          <w:szCs w:val="28"/>
        </w:rPr>
        <w:t>societăţilor</w:t>
      </w:r>
      <w:proofErr w:type="spellEnd"/>
      <w:r w:rsidRPr="007072E0">
        <w:rPr>
          <w:rFonts w:eastAsia="Calibri" w:cs="Times New Roman"/>
          <w:sz w:val="28"/>
          <w:szCs w:val="28"/>
        </w:rPr>
        <w:t xml:space="preserve"> comerciale cu capital public sau public-privat, dacă acestea se referă la domeniile de importanță  pentru securitatea statului, stabilite de art.4. </w:t>
      </w:r>
    </w:p>
    <w:p w14:paraId="1E87B12E" w14:textId="395AB5A4" w:rsid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(2) Lista bunurilor de importanță pentru securitatea statului se aprobă prin hotărâre de Guvern.</w:t>
      </w:r>
    </w:p>
    <w:p w14:paraId="67F73083"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p>
    <w:p w14:paraId="56A500CC"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
          <w:sz w:val="28"/>
          <w:szCs w:val="28"/>
        </w:rPr>
        <w:t>Articolul 6. Restricții în realizarea investițiilor în domeniile de importanță pentru securitatea statului</w:t>
      </w:r>
    </w:p>
    <w:p w14:paraId="131C7475"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b/>
          <w:sz w:val="28"/>
          <w:szCs w:val="28"/>
        </w:rPr>
        <w:t xml:space="preserve"> </w:t>
      </w:r>
      <w:r w:rsidRPr="007072E0">
        <w:rPr>
          <w:rFonts w:eastAsia="Calibri" w:cs="Times New Roman"/>
          <w:sz w:val="28"/>
          <w:szCs w:val="28"/>
        </w:rPr>
        <w:t>(1) Nu pot realiza investiții în domeniile de importanță pentru securitatea statului persoanele fizice și juridice, inclusiv străine care:</w:t>
      </w:r>
    </w:p>
    <w:p w14:paraId="45AC5C4F"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a) individual sau în forma unui grup de persoane care acționează concertat, inclusiv în calitate de beneficiar efectiv, și sunt rezidente în jurisdicțiile ce nu implementează standarde internaționale de transparență, sau în capitalul social al cărora sunt înregistrate dețineri/cote de participare ale persoanelor fizice sau juridice, inclusiv străine, deținute direct sau indirect de către aceste persoane, și care acționează singure sau concertat, inclusiv în calitate de beneficiar efectiv, rezidente în jurisdicțiile ce nu implementează standarde internaționale de transparență. Lista jurisdicțiilor ce nu implementează standarde internaționale de transparență se aprobă de Guvern;</w:t>
      </w:r>
    </w:p>
    <w:p w14:paraId="005E1832"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b) individual sau în forma unui grup care acționează concertat, inclusiv în calitate de beneficiar efectiv. sunt controlate </w:t>
      </w:r>
      <w:r w:rsidRPr="007072E0">
        <w:rPr>
          <w:rFonts w:eastAsia="Calibri" w:cs="Times New Roman"/>
          <w:bCs/>
          <w:iCs/>
          <w:sz w:val="28"/>
          <w:szCs w:val="28"/>
        </w:rPr>
        <w:t>direct sau indirect de guvernul unui alt stat</w:t>
      </w:r>
      <w:r w:rsidRPr="007072E0">
        <w:rPr>
          <w:rFonts w:eastAsia="Calibri" w:cs="Times New Roman"/>
          <w:sz w:val="28"/>
          <w:szCs w:val="28"/>
        </w:rPr>
        <w:t xml:space="preserve">, inclusiv de </w:t>
      </w:r>
      <w:r w:rsidRPr="007072E0">
        <w:rPr>
          <w:rFonts w:eastAsia="Calibri" w:cs="Times New Roman"/>
          <w:bCs/>
          <w:iCs/>
          <w:sz w:val="28"/>
          <w:szCs w:val="28"/>
        </w:rPr>
        <w:t>autorități/instituții publice sau de forțele armate ale acestuia</w:t>
      </w:r>
      <w:r w:rsidRPr="007072E0">
        <w:rPr>
          <w:rFonts w:eastAsia="Calibri" w:cs="Times New Roman"/>
          <w:sz w:val="28"/>
          <w:szCs w:val="28"/>
        </w:rPr>
        <w:t xml:space="preserve">, inclusiv </w:t>
      </w:r>
      <w:r w:rsidRPr="007072E0">
        <w:rPr>
          <w:rFonts w:eastAsia="Calibri" w:cs="Times New Roman"/>
          <w:bCs/>
          <w:iCs/>
          <w:sz w:val="28"/>
          <w:szCs w:val="28"/>
        </w:rPr>
        <w:t>prin structura de proprietate</w:t>
      </w:r>
      <w:r w:rsidRPr="007072E0">
        <w:rPr>
          <w:rFonts w:eastAsia="Calibri" w:cs="Times New Roman"/>
          <w:sz w:val="28"/>
          <w:szCs w:val="28"/>
        </w:rPr>
        <w:t xml:space="preserve"> sau </w:t>
      </w:r>
      <w:r w:rsidRPr="007072E0">
        <w:rPr>
          <w:rFonts w:eastAsia="Calibri" w:cs="Times New Roman"/>
          <w:bCs/>
          <w:iCs/>
          <w:sz w:val="28"/>
          <w:szCs w:val="28"/>
        </w:rPr>
        <w:t>prin finanțări semnificative;</w:t>
      </w:r>
    </w:p>
    <w:p w14:paraId="34D2F34E"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c) au fost deja implicate în activități de spălare a banilor și finanțare a terorismului;</w:t>
      </w:r>
    </w:p>
    <w:p w14:paraId="1BCCD992"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lastRenderedPageBreak/>
        <w:t>d) au fost deja implicate în activități care afectează securitatea statului sau ordinea publică și nu și-au onorat obligațiile contractuale;</w:t>
      </w:r>
    </w:p>
    <w:p w14:paraId="1CC37CEC"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e) există un risc justificat în temeiul informațiilor prezentate de către organele competente ale statului că, acestea vor desfășura activități ilegale sau infracționale;</w:t>
      </w:r>
    </w:p>
    <w:p w14:paraId="129C3D22"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f) mențin sau au menținut relații cu instituțiile/autoritățile altor state sau cu persoane fizice sau juridice din acele state, care cresc riscul sau reprezintă o amenințare a securității  naționale de stat;</w:t>
      </w:r>
    </w:p>
    <w:p w14:paraId="0EE1FB33"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g) mențin sau au menținut legături cu grupuri organizate, servicii speciale sau grupări de state străine care au legături cu organizații teroriste internaționale, cu persoane suspectate de apartenență la acestea și care cresc riscul sau reprezintă o amenințare a securității  naționale de stat;</w:t>
      </w:r>
    </w:p>
    <w:p w14:paraId="0E6E8FB3"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h) au fost condamnat, pentru acțiuni de corupție, spălare a banilor sau finanțare a terorismului, printr-o hotărâre judecătorească definitivă, pentru o infracțiune gravă sau deosebit de gravă în temeiul Codului penal al Republicii Moldova, sau pentru o infracțiune în temeiul legilor penale ale statelor străine care corespunde elementelor unei infracțiuni grave sau deosebit de grave, specificată în Codul penal al Republicii Moldova, sau persoana care se află sub urmărire penale pentru săvârșirea unei infracțiuni grave sau deosebit de grave. </w:t>
      </w:r>
    </w:p>
    <w:p w14:paraId="428B7409"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 (2) Lista jurisdicțiilor ce nu implementează standarde internaționale de transparență în sensul prezentei legi se aprobă prin hotărâre de Guvern, la propunerea Serviciului Prevenirea și Combaterea Spălării Banilor, conform Metodologiei de stabilire a jurisdicțiilor ce nu implementează standarde internaționale de transparență, aprobată de acesta.</w:t>
      </w:r>
    </w:p>
    <w:p w14:paraId="7AEF44F9" w14:textId="77777777" w:rsidR="007072E0" w:rsidRPr="007072E0" w:rsidRDefault="007072E0" w:rsidP="007072E0">
      <w:pPr>
        <w:tabs>
          <w:tab w:val="left" w:pos="1134"/>
          <w:tab w:val="left" w:pos="1276"/>
        </w:tabs>
        <w:spacing w:after="0" w:line="240" w:lineRule="auto"/>
        <w:ind w:left="567" w:firstLine="709"/>
        <w:jc w:val="both"/>
        <w:rPr>
          <w:rFonts w:eastAsia="Calibri" w:cs="Times New Roman"/>
          <w:sz w:val="28"/>
          <w:szCs w:val="28"/>
        </w:rPr>
      </w:pPr>
    </w:p>
    <w:p w14:paraId="4835FE24" w14:textId="77777777" w:rsidR="007072E0" w:rsidRPr="007072E0" w:rsidRDefault="007072E0" w:rsidP="007072E0">
      <w:pPr>
        <w:tabs>
          <w:tab w:val="left" w:pos="1134"/>
        </w:tabs>
        <w:spacing w:after="0" w:line="240" w:lineRule="auto"/>
        <w:ind w:left="567" w:firstLine="709"/>
        <w:contextualSpacing/>
        <w:jc w:val="center"/>
        <w:rPr>
          <w:rFonts w:eastAsia="Calibri" w:cs="Times New Roman"/>
          <w:b/>
          <w:sz w:val="28"/>
          <w:szCs w:val="28"/>
        </w:rPr>
      </w:pPr>
      <w:r w:rsidRPr="007072E0">
        <w:rPr>
          <w:rFonts w:eastAsia="Calibri" w:cs="Times New Roman"/>
          <w:b/>
          <w:sz w:val="28"/>
          <w:szCs w:val="28"/>
        </w:rPr>
        <w:t>Capitolul III</w:t>
      </w:r>
    </w:p>
    <w:p w14:paraId="5A638451" w14:textId="77777777" w:rsidR="007072E0" w:rsidRPr="007072E0" w:rsidRDefault="007072E0" w:rsidP="007072E0">
      <w:pPr>
        <w:tabs>
          <w:tab w:val="left" w:pos="1134"/>
        </w:tabs>
        <w:spacing w:after="0" w:line="240" w:lineRule="auto"/>
        <w:ind w:left="567" w:firstLine="709"/>
        <w:contextualSpacing/>
        <w:jc w:val="center"/>
        <w:rPr>
          <w:rFonts w:eastAsia="Calibri" w:cs="Times New Roman"/>
          <w:b/>
          <w:sz w:val="28"/>
          <w:szCs w:val="28"/>
        </w:rPr>
      </w:pPr>
      <w:r w:rsidRPr="007072E0">
        <w:rPr>
          <w:rFonts w:eastAsia="Calibri" w:cs="Times New Roman"/>
          <w:b/>
          <w:sz w:val="28"/>
          <w:szCs w:val="28"/>
        </w:rPr>
        <w:t xml:space="preserve">EXAMINAREA INVESTIȚIILOR DE IMPORTANȚĂ </w:t>
      </w:r>
    </w:p>
    <w:p w14:paraId="36D7FE14" w14:textId="77777777" w:rsidR="007072E0" w:rsidRPr="007072E0" w:rsidRDefault="007072E0" w:rsidP="007072E0">
      <w:pPr>
        <w:tabs>
          <w:tab w:val="left" w:pos="1134"/>
        </w:tabs>
        <w:spacing w:after="0" w:line="240" w:lineRule="auto"/>
        <w:ind w:left="567" w:firstLine="709"/>
        <w:contextualSpacing/>
        <w:jc w:val="center"/>
        <w:rPr>
          <w:rFonts w:eastAsia="Calibri" w:cs="Times New Roman"/>
          <w:b/>
          <w:sz w:val="28"/>
          <w:szCs w:val="28"/>
        </w:rPr>
      </w:pPr>
      <w:r w:rsidRPr="007072E0">
        <w:rPr>
          <w:rFonts w:eastAsia="Calibri" w:cs="Times New Roman"/>
          <w:b/>
          <w:sz w:val="28"/>
          <w:szCs w:val="28"/>
        </w:rPr>
        <w:t>PENTRU SECURITATEA STATULUI. CLAUZA DE SCHIMBARE A CONTROLULUI</w:t>
      </w:r>
    </w:p>
    <w:p w14:paraId="173B1943" w14:textId="77777777" w:rsidR="007072E0" w:rsidRPr="007072E0" w:rsidRDefault="007072E0" w:rsidP="007072E0">
      <w:pPr>
        <w:tabs>
          <w:tab w:val="left" w:pos="1134"/>
        </w:tabs>
        <w:spacing w:after="0" w:line="240" w:lineRule="auto"/>
        <w:ind w:left="567" w:firstLine="709"/>
        <w:contextualSpacing/>
        <w:jc w:val="center"/>
        <w:rPr>
          <w:rFonts w:eastAsia="Calibri" w:cs="Times New Roman"/>
          <w:b/>
          <w:sz w:val="28"/>
          <w:szCs w:val="28"/>
        </w:rPr>
      </w:pPr>
    </w:p>
    <w:p w14:paraId="5144EA91"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
          <w:sz w:val="28"/>
          <w:szCs w:val="28"/>
        </w:rPr>
        <w:t>Articolul 7. Solicitarea aprobării prealabile a investițiilor de importanță pentru securitatea statului</w:t>
      </w:r>
    </w:p>
    <w:p w14:paraId="5BE7A49A"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(1) Orice investitor potențial este obligat, anterior </w:t>
      </w:r>
      <w:r w:rsidRPr="007072E0">
        <w:rPr>
          <w:rFonts w:eastAsia="Calibri" w:cs="Times New Roman"/>
          <w:sz w:val="28"/>
          <w:szCs w:val="28"/>
        </w:rPr>
        <w:t>efectuării activităților investiționale în domeniile de importanță pentru securitatea statului</w:t>
      </w:r>
      <w:r w:rsidRPr="007072E0">
        <w:rPr>
          <w:rFonts w:eastAsia="Calibri" w:cs="Times New Roman"/>
          <w:bCs/>
          <w:sz w:val="28"/>
          <w:szCs w:val="28"/>
        </w:rPr>
        <w:t xml:space="preserve"> prevăzute la art.4  sau al căror obiect constituie bunuri de </w:t>
      </w:r>
      <w:r w:rsidRPr="007072E0">
        <w:rPr>
          <w:rFonts w:eastAsia="Calibri" w:cs="Times New Roman"/>
          <w:sz w:val="28"/>
          <w:szCs w:val="28"/>
        </w:rPr>
        <w:t>importanță pentru securitatea statului</w:t>
      </w:r>
      <w:r w:rsidRPr="007072E0">
        <w:rPr>
          <w:rFonts w:eastAsia="Calibri" w:cs="Times New Roman"/>
          <w:bCs/>
          <w:sz w:val="28"/>
          <w:szCs w:val="28"/>
        </w:rPr>
        <w:t xml:space="preserve"> prevăzute la art.5, să obțină de la Consiliu aprobarea prealabilă. </w:t>
      </w:r>
    </w:p>
    <w:p w14:paraId="60A27F4F"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(2) Pentru solicitarea aprobării prealabile, investitorul potențial prezintă documente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w:t>
      </w:r>
      <w:proofErr w:type="spellStart"/>
      <w:r w:rsidRPr="007072E0">
        <w:rPr>
          <w:rFonts w:eastAsia="Calibri" w:cs="Times New Roman"/>
          <w:bCs/>
          <w:sz w:val="28"/>
          <w:szCs w:val="28"/>
        </w:rPr>
        <w:t>informaţii</w:t>
      </w:r>
      <w:proofErr w:type="spellEnd"/>
      <w:r w:rsidRPr="007072E0">
        <w:rPr>
          <w:rFonts w:eastAsia="Calibri" w:cs="Times New Roman"/>
          <w:bCs/>
          <w:sz w:val="28"/>
          <w:szCs w:val="28"/>
        </w:rPr>
        <w:t xml:space="preserve"> care se referă la:</w:t>
      </w:r>
    </w:p>
    <w:p w14:paraId="54FAF1F5"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a) structura capitalului social (acționarilor/asociaților), inclusiv a beneficiarului final; </w:t>
      </w:r>
    </w:p>
    <w:p w14:paraId="3A21324D"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b) valoarea aproximativă a investiției, exprimată în unități monetare;</w:t>
      </w:r>
    </w:p>
    <w:p w14:paraId="269375D6"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c) activitatea de bază, produsele, serviciile și operațiunile comerciale;</w:t>
      </w:r>
    </w:p>
    <w:p w14:paraId="021C5F9F"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d) țările de cooperare și principalii parteneri economici din țară sau de peste hotare, cu care colaborează;</w:t>
      </w:r>
    </w:p>
    <w:p w14:paraId="158D182D"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lastRenderedPageBreak/>
        <w:t>e) situațiile financiare;</w:t>
      </w:r>
    </w:p>
    <w:p w14:paraId="60E53FC7"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f) finanțarea investiției și sursa mijloacelor financiare ale acesteia;</w:t>
      </w:r>
    </w:p>
    <w:p w14:paraId="55CCA66F"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g) data la care investiția este planificată să fie realizată sau la care a fost realizată;</w:t>
      </w:r>
    </w:p>
    <w:p w14:paraId="2719D4CE"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h) cazierul judiciar în cazul persoanelor fizice acționari/asociați sau beneficiari efectivi.</w:t>
      </w:r>
    </w:p>
    <w:p w14:paraId="2505AC91"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(3) Consiliul examinează solicitarea în termen de până la 90 zile de la data primirii acesteia și a tuturor documentelor și informațiilor necesare. Dacă solicitarea nu este </w:t>
      </w:r>
      <w:proofErr w:type="spellStart"/>
      <w:r w:rsidRPr="007072E0">
        <w:rPr>
          <w:rFonts w:eastAsia="Calibri" w:cs="Times New Roman"/>
          <w:bCs/>
          <w:sz w:val="28"/>
          <w:szCs w:val="28"/>
        </w:rPr>
        <w:t>însoţită</w:t>
      </w:r>
      <w:proofErr w:type="spellEnd"/>
      <w:r w:rsidRPr="007072E0">
        <w:rPr>
          <w:rFonts w:eastAsia="Calibri" w:cs="Times New Roman"/>
          <w:bCs/>
          <w:sz w:val="28"/>
          <w:szCs w:val="28"/>
        </w:rPr>
        <w:t xml:space="preserve"> de toate documentele necesare, termenul de evaluare începe să curgă de la data primirii tuturor documentelor respective. </w:t>
      </w:r>
    </w:p>
    <w:p w14:paraId="65BA0653"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(4) În cadrul termenului prevăzut la alin.(3), dar nu mai târziu de a 70-a zi a termenului respectiv, Consiliul este în drept, la necesitate, să solicite informații suplimentare care au relevanță întru examinarea solicitării aprobării prealabile. Solicitarea se face în scris, precizându-se informațiile suplimentare ce urmează a fi prezentate.</w:t>
      </w:r>
    </w:p>
    <w:p w14:paraId="2C917B37"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(5) Investitorul potențial va transmite informațiile suplimentare solicitate în termen de cel mult 20 de zile de la data solicitării acestora. Pe perioada respectivă, termenul de examinare prevăzut la alin.(3) se suspendă. </w:t>
      </w:r>
    </w:p>
    <w:p w14:paraId="6430B762"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p>
    <w:p w14:paraId="3BF8129A"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
          <w:sz w:val="28"/>
          <w:szCs w:val="28"/>
        </w:rPr>
        <w:t xml:space="preserve">Articolul 8. Criteriile de examinare a informațiilor </w:t>
      </w:r>
    </w:p>
    <w:p w14:paraId="36EE7C48"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(1) Examinarea informațiilor și a documentelor prevăzute la art.7 alin.(2), se realizează prin prisma următoarelor criterii:</w:t>
      </w:r>
    </w:p>
    <w:p w14:paraId="7622A3EE"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a) </w:t>
      </w:r>
      <w:proofErr w:type="spellStart"/>
      <w:r w:rsidRPr="007072E0">
        <w:rPr>
          <w:rFonts w:eastAsia="Calibri" w:cs="Times New Roman"/>
          <w:bCs/>
          <w:sz w:val="28"/>
          <w:szCs w:val="28"/>
        </w:rPr>
        <w:t>reputaţia</w:t>
      </w:r>
      <w:proofErr w:type="spellEnd"/>
      <w:r w:rsidRPr="007072E0">
        <w:rPr>
          <w:rFonts w:eastAsia="Calibri" w:cs="Times New Roman"/>
          <w:bCs/>
          <w:sz w:val="28"/>
          <w:szCs w:val="28"/>
        </w:rPr>
        <w:t xml:space="preserve">, </w:t>
      </w:r>
      <w:proofErr w:type="spellStart"/>
      <w:r w:rsidRPr="007072E0">
        <w:rPr>
          <w:rFonts w:eastAsia="Calibri" w:cs="Times New Roman"/>
          <w:bCs/>
          <w:sz w:val="28"/>
          <w:szCs w:val="28"/>
        </w:rPr>
        <w:t>cunoştinţele</w:t>
      </w:r>
      <w:proofErr w:type="spellEnd"/>
      <w:r w:rsidRPr="007072E0">
        <w:rPr>
          <w:rFonts w:eastAsia="Calibri" w:cs="Times New Roman"/>
          <w:bCs/>
          <w:sz w:val="28"/>
          <w:szCs w:val="28"/>
        </w:rPr>
        <w:t xml:space="preserve">, aptitudinile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w:t>
      </w:r>
      <w:proofErr w:type="spellStart"/>
      <w:r w:rsidRPr="007072E0">
        <w:rPr>
          <w:rFonts w:eastAsia="Calibri" w:cs="Times New Roman"/>
          <w:bCs/>
          <w:sz w:val="28"/>
          <w:szCs w:val="28"/>
        </w:rPr>
        <w:t>experienţa</w:t>
      </w:r>
      <w:proofErr w:type="spellEnd"/>
      <w:r w:rsidRPr="007072E0">
        <w:rPr>
          <w:rFonts w:eastAsia="Calibri" w:cs="Times New Roman"/>
          <w:bCs/>
          <w:sz w:val="28"/>
          <w:szCs w:val="28"/>
        </w:rPr>
        <w:t xml:space="preserve"> oricărui membru al organului de conducere al investitorului </w:t>
      </w:r>
      <w:proofErr w:type="spellStart"/>
      <w:r w:rsidRPr="007072E0">
        <w:rPr>
          <w:rFonts w:eastAsia="Calibri" w:cs="Times New Roman"/>
          <w:bCs/>
          <w:sz w:val="28"/>
          <w:szCs w:val="28"/>
        </w:rPr>
        <w:t>potenţial</w:t>
      </w:r>
      <w:proofErr w:type="spellEnd"/>
      <w:r w:rsidRPr="007072E0">
        <w:rPr>
          <w:rFonts w:eastAsia="Calibri" w:cs="Times New Roman"/>
          <w:bCs/>
          <w:sz w:val="28"/>
          <w:szCs w:val="28"/>
        </w:rPr>
        <w:t>;</w:t>
      </w:r>
    </w:p>
    <w:p w14:paraId="29F7D022"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b) soliditatea financiară a investitorului </w:t>
      </w:r>
      <w:proofErr w:type="spellStart"/>
      <w:r w:rsidRPr="007072E0">
        <w:rPr>
          <w:rFonts w:eastAsia="Calibri" w:cs="Times New Roman"/>
          <w:bCs/>
          <w:sz w:val="28"/>
          <w:szCs w:val="28"/>
        </w:rPr>
        <w:t>potenţial</w:t>
      </w:r>
      <w:proofErr w:type="spellEnd"/>
      <w:r w:rsidRPr="007072E0">
        <w:rPr>
          <w:rFonts w:eastAsia="Calibri" w:cs="Times New Roman"/>
          <w:bCs/>
          <w:sz w:val="28"/>
          <w:szCs w:val="28"/>
        </w:rPr>
        <w:t xml:space="preserve">, în special în raport cu tipul de activitate </w:t>
      </w:r>
      <w:proofErr w:type="spellStart"/>
      <w:r w:rsidRPr="007072E0">
        <w:rPr>
          <w:rFonts w:eastAsia="Calibri" w:cs="Times New Roman"/>
          <w:bCs/>
          <w:sz w:val="28"/>
          <w:szCs w:val="28"/>
        </w:rPr>
        <w:t>desfăşurată</w:t>
      </w:r>
      <w:proofErr w:type="spellEnd"/>
      <w:r w:rsidRPr="007072E0">
        <w:rPr>
          <w:rFonts w:eastAsia="Calibri" w:cs="Times New Roman"/>
          <w:bCs/>
          <w:sz w:val="28"/>
          <w:szCs w:val="28"/>
        </w:rPr>
        <w:t xml:space="preserve"> în domeniile de importanță pentru securitatea statului ca rezultat al activității desfășurate în prezent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cu cea preconizată a fi </w:t>
      </w:r>
      <w:proofErr w:type="spellStart"/>
      <w:r w:rsidRPr="007072E0">
        <w:rPr>
          <w:rFonts w:eastAsia="Calibri" w:cs="Times New Roman"/>
          <w:bCs/>
          <w:sz w:val="28"/>
          <w:szCs w:val="28"/>
        </w:rPr>
        <w:t>desfăşurată</w:t>
      </w:r>
      <w:proofErr w:type="spellEnd"/>
      <w:r w:rsidRPr="007072E0">
        <w:rPr>
          <w:rFonts w:eastAsia="Calibri" w:cs="Times New Roman"/>
          <w:bCs/>
          <w:sz w:val="28"/>
          <w:szCs w:val="28"/>
        </w:rPr>
        <w:t xml:space="preserve"> după realizarea investiției;</w:t>
      </w:r>
    </w:p>
    <w:p w14:paraId="22F866C5"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c) capacitatea investitorului </w:t>
      </w:r>
      <w:proofErr w:type="spellStart"/>
      <w:r w:rsidRPr="007072E0">
        <w:rPr>
          <w:rFonts w:eastAsia="Calibri" w:cs="Times New Roman"/>
          <w:bCs/>
          <w:sz w:val="28"/>
          <w:szCs w:val="28"/>
        </w:rPr>
        <w:t>potenţial</w:t>
      </w:r>
      <w:proofErr w:type="spellEnd"/>
      <w:r w:rsidRPr="007072E0">
        <w:rPr>
          <w:rFonts w:eastAsia="Calibri" w:cs="Times New Roman"/>
          <w:bCs/>
          <w:sz w:val="28"/>
          <w:szCs w:val="28"/>
        </w:rPr>
        <w:t xml:space="preserve"> de a respecta condițiile stabilite de Consiliu și de actele normative relevante;</w:t>
      </w:r>
    </w:p>
    <w:p w14:paraId="2E8B52CF"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d) </w:t>
      </w:r>
      <w:proofErr w:type="spellStart"/>
      <w:r w:rsidRPr="007072E0">
        <w:rPr>
          <w:rFonts w:eastAsia="Calibri" w:cs="Times New Roman"/>
          <w:bCs/>
          <w:sz w:val="28"/>
          <w:szCs w:val="28"/>
        </w:rPr>
        <w:t>existenţa</w:t>
      </w:r>
      <w:proofErr w:type="spellEnd"/>
      <w:r w:rsidRPr="007072E0">
        <w:rPr>
          <w:rFonts w:eastAsia="Calibri" w:cs="Times New Roman"/>
          <w:bCs/>
          <w:sz w:val="28"/>
          <w:szCs w:val="28"/>
        </w:rPr>
        <w:t xml:space="preserve"> unor suspiciuni în ceea ce </w:t>
      </w:r>
      <w:proofErr w:type="spellStart"/>
      <w:r w:rsidRPr="007072E0">
        <w:rPr>
          <w:rFonts w:eastAsia="Calibri" w:cs="Times New Roman"/>
          <w:bCs/>
          <w:sz w:val="28"/>
          <w:szCs w:val="28"/>
        </w:rPr>
        <w:t>priveşte</w:t>
      </w:r>
      <w:proofErr w:type="spellEnd"/>
      <w:r w:rsidRPr="007072E0">
        <w:rPr>
          <w:rFonts w:eastAsia="Calibri" w:cs="Times New Roman"/>
          <w:bCs/>
          <w:sz w:val="28"/>
          <w:szCs w:val="28"/>
        </w:rPr>
        <w:t xml:space="preserve"> investiția preconizată de a fi realizată, legate de </w:t>
      </w:r>
      <w:proofErr w:type="spellStart"/>
      <w:r w:rsidRPr="007072E0">
        <w:rPr>
          <w:rFonts w:eastAsia="Calibri" w:cs="Times New Roman"/>
          <w:bCs/>
          <w:sz w:val="28"/>
          <w:szCs w:val="28"/>
        </w:rPr>
        <w:t>săvîrșirea</w:t>
      </w:r>
      <w:proofErr w:type="spellEnd"/>
      <w:r w:rsidRPr="007072E0">
        <w:rPr>
          <w:rFonts w:eastAsia="Calibri" w:cs="Times New Roman"/>
          <w:bCs/>
          <w:sz w:val="28"/>
          <w:szCs w:val="28"/>
        </w:rPr>
        <w:t xml:space="preserve"> </w:t>
      </w:r>
      <w:proofErr w:type="spellStart"/>
      <w:r w:rsidRPr="007072E0">
        <w:rPr>
          <w:rFonts w:eastAsia="Calibri" w:cs="Times New Roman"/>
          <w:bCs/>
          <w:sz w:val="28"/>
          <w:szCs w:val="28"/>
        </w:rPr>
        <w:t>infracţiunilor</w:t>
      </w:r>
      <w:proofErr w:type="spellEnd"/>
      <w:r w:rsidRPr="007072E0">
        <w:rPr>
          <w:rFonts w:eastAsia="Calibri" w:cs="Times New Roman"/>
          <w:bCs/>
          <w:sz w:val="28"/>
          <w:szCs w:val="28"/>
        </w:rPr>
        <w:t xml:space="preserve"> de spălare a banilor sau de </w:t>
      </w:r>
      <w:proofErr w:type="spellStart"/>
      <w:r w:rsidRPr="007072E0">
        <w:rPr>
          <w:rFonts w:eastAsia="Calibri" w:cs="Times New Roman"/>
          <w:bCs/>
          <w:sz w:val="28"/>
          <w:szCs w:val="28"/>
        </w:rPr>
        <w:t>finanţare</w:t>
      </w:r>
      <w:proofErr w:type="spellEnd"/>
      <w:r w:rsidRPr="007072E0">
        <w:rPr>
          <w:rFonts w:eastAsia="Calibri" w:cs="Times New Roman"/>
          <w:bCs/>
          <w:sz w:val="28"/>
          <w:szCs w:val="28"/>
        </w:rPr>
        <w:t xml:space="preserve"> a actelor de terorism, sau a altor infracțiuni grave sau deosebit de grave;</w:t>
      </w:r>
    </w:p>
    <w:p w14:paraId="31F48E5D"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e) dacă investitorul potențial este controlat direct sau indirect de guvernul unui stat străin, inclusiv de autorități/instituții publice sau de forțele armate ale acestuia, inclusiv prin structura de proprietate sau prin finanțări semnificative care pot amenința securitatea națională;</w:t>
      </w:r>
    </w:p>
    <w:p w14:paraId="0E066459"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f) măsura în care o investiție preconizată este susceptibilă să asigure direct sau indirect, accesul la datele cu caracter personal ale cetățenilor Republicii Moldova, guvernelor unor state străine sau ale unor persoane străine care pot exploata aceste informații, într-un mod care amenință securitatea statului;</w:t>
      </w:r>
    </w:p>
    <w:p w14:paraId="264466A7"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g) dacă este posibil ca o investiție să aibă ca efect intensificarea sau crearea de noi vulnerabilități de securitate cibernetică, sau este posibil ca un </w:t>
      </w:r>
      <w:r w:rsidRPr="007072E0">
        <w:rPr>
          <w:rFonts w:eastAsia="Calibri" w:cs="Times New Roman"/>
          <w:bCs/>
          <w:sz w:val="28"/>
          <w:szCs w:val="28"/>
        </w:rPr>
        <w:lastRenderedPageBreak/>
        <w:t>guvern dintr-un stat străin să dețină capacitatea de a se implica în activități de securitate cibernetică, care pot afecta securitatea națională.</w:t>
      </w:r>
    </w:p>
    <w:p w14:paraId="2922D09D" w14:textId="782D58BF" w:rsid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(2) Guvernul este în drept să emită acte normative ce vor stabili și alte </w:t>
      </w:r>
      <w:proofErr w:type="spellStart"/>
      <w:r w:rsidRPr="007072E0">
        <w:rPr>
          <w:rFonts w:eastAsia="Calibri" w:cs="Times New Roman"/>
          <w:bCs/>
          <w:sz w:val="28"/>
          <w:szCs w:val="28"/>
        </w:rPr>
        <w:t>informaţii</w:t>
      </w:r>
      <w:proofErr w:type="spellEnd"/>
      <w:r w:rsidRPr="007072E0">
        <w:rPr>
          <w:rFonts w:eastAsia="Calibri" w:cs="Times New Roman"/>
          <w:bCs/>
          <w:sz w:val="28"/>
          <w:szCs w:val="28"/>
        </w:rPr>
        <w:t xml:space="preserv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documente </w:t>
      </w:r>
      <w:proofErr w:type="spellStart"/>
      <w:r w:rsidRPr="007072E0">
        <w:rPr>
          <w:rFonts w:eastAsia="Calibri" w:cs="Times New Roman"/>
          <w:bCs/>
          <w:sz w:val="28"/>
          <w:szCs w:val="28"/>
        </w:rPr>
        <w:t>decît</w:t>
      </w:r>
      <w:proofErr w:type="spellEnd"/>
      <w:r w:rsidRPr="007072E0">
        <w:rPr>
          <w:rFonts w:eastAsia="Calibri" w:cs="Times New Roman"/>
          <w:bCs/>
          <w:sz w:val="28"/>
          <w:szCs w:val="28"/>
        </w:rPr>
        <w:t xml:space="preserve"> cele prevăzute la art.7 alin.(2), necesare pentru realizarea examinării solicitării aprobării prealabile. </w:t>
      </w:r>
    </w:p>
    <w:p w14:paraId="7EB2811B" w14:textId="77777777" w:rsidR="00470726" w:rsidRPr="007072E0" w:rsidRDefault="00470726" w:rsidP="007072E0">
      <w:pPr>
        <w:tabs>
          <w:tab w:val="left" w:pos="1134"/>
        </w:tabs>
        <w:spacing w:after="0" w:line="240" w:lineRule="auto"/>
        <w:ind w:left="567" w:firstLine="709"/>
        <w:jc w:val="both"/>
        <w:rPr>
          <w:rFonts w:eastAsia="Calibri" w:cs="Times New Roman"/>
          <w:bCs/>
          <w:sz w:val="28"/>
          <w:szCs w:val="28"/>
        </w:rPr>
      </w:pPr>
    </w:p>
    <w:p w14:paraId="37A9D680"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
          <w:sz w:val="28"/>
          <w:szCs w:val="28"/>
        </w:rPr>
        <w:t xml:space="preserve">Articolul 9. Deciziile Consiliului </w:t>
      </w:r>
    </w:p>
    <w:p w14:paraId="0996C093"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(1) În urma examinării solicitării investitorului potențial de aprobare prealabilă, Consiliul poate emite următoarele decizii: </w:t>
      </w:r>
    </w:p>
    <w:p w14:paraId="7766733B"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a) de acceptare a aprobării prealabile;</w:t>
      </w:r>
    </w:p>
    <w:p w14:paraId="305FA89A"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b) de refuz a emiterii aprobării prealabile;</w:t>
      </w:r>
    </w:p>
    <w:p w14:paraId="60D3F3AF"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c) de acceptare condiționată a aprobării prealabile.</w:t>
      </w:r>
    </w:p>
    <w:p w14:paraId="3E387550"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(2) Deciziile Consiliului se adoptă cu majoritatea simplă de voturi ale membrilor acestuia.</w:t>
      </w:r>
    </w:p>
    <w:p w14:paraId="16F957C1"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(3) Consiliul va comunica în scris investitorului </w:t>
      </w:r>
      <w:proofErr w:type="spellStart"/>
      <w:r w:rsidRPr="007072E0">
        <w:rPr>
          <w:rFonts w:eastAsia="Calibri" w:cs="Times New Roman"/>
          <w:bCs/>
          <w:sz w:val="28"/>
          <w:szCs w:val="28"/>
        </w:rPr>
        <w:t>potenţial</w:t>
      </w:r>
      <w:proofErr w:type="spellEnd"/>
      <w:r w:rsidRPr="007072E0">
        <w:rPr>
          <w:rFonts w:eastAsia="Calibri" w:cs="Times New Roman"/>
          <w:bCs/>
          <w:sz w:val="28"/>
          <w:szCs w:val="28"/>
        </w:rPr>
        <w:t xml:space="preserve"> decizia sa, în termen de 3 zile lucrătoare de la data adoptării acesteia, cu indicarea motivelor, în cazul emiterii deciziei de refuz.</w:t>
      </w:r>
    </w:p>
    <w:p w14:paraId="76A84AD8"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(4) Consiliul va emite decizia de acceptare a aprobării prealabile în următoarele situații: </w:t>
      </w:r>
    </w:p>
    <w:p w14:paraId="314C4877"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a) este convins că, calitatea investitorului </w:t>
      </w:r>
      <w:proofErr w:type="spellStart"/>
      <w:r w:rsidRPr="007072E0">
        <w:rPr>
          <w:rFonts w:eastAsia="Calibri" w:cs="Times New Roman"/>
          <w:bCs/>
          <w:sz w:val="28"/>
          <w:szCs w:val="28"/>
        </w:rPr>
        <w:t>potenţial</w:t>
      </w:r>
      <w:proofErr w:type="spellEnd"/>
      <w:r w:rsidRPr="007072E0">
        <w:rPr>
          <w:rFonts w:eastAsia="Calibri" w:cs="Times New Roman"/>
          <w:bCs/>
          <w:sz w:val="28"/>
          <w:szCs w:val="28"/>
        </w:rPr>
        <w:t xml:space="preserve">, inclusiv soliditatea financiară a acestuia în raport cu investiția preconizată, este adecvată prin examinarea cumulativă a criteriilor prevăzute la art.8 alin.(1); </w:t>
      </w:r>
    </w:p>
    <w:p w14:paraId="5684CAC8"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b) nu are nici o suspiciune că, beneficiarul efectiv al investiției propuse este o altă persoană decât cea declarată în cadrul solicitării;</w:t>
      </w:r>
    </w:p>
    <w:p w14:paraId="3F64346C"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c) nu există o stratificare mai mare de trei niveluri, a proprietarilor investitorului potențial până la beneficiarul efectiv;</w:t>
      </w:r>
    </w:p>
    <w:p w14:paraId="023BDDF1"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d) informațiile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documentele furnizate de investitorul potențial </w:t>
      </w:r>
      <w:proofErr w:type="spellStart"/>
      <w:r w:rsidRPr="007072E0">
        <w:rPr>
          <w:rFonts w:eastAsia="Calibri" w:cs="Times New Roman"/>
          <w:bCs/>
          <w:sz w:val="28"/>
          <w:szCs w:val="28"/>
        </w:rPr>
        <w:t>sînt</w:t>
      </w:r>
      <w:proofErr w:type="spellEnd"/>
      <w:r w:rsidRPr="007072E0">
        <w:rPr>
          <w:rFonts w:eastAsia="Calibri" w:cs="Times New Roman"/>
          <w:bCs/>
          <w:sz w:val="28"/>
          <w:szCs w:val="28"/>
        </w:rPr>
        <w:t xml:space="preserve"> complete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/sau nu </w:t>
      </w:r>
      <w:proofErr w:type="spellStart"/>
      <w:r w:rsidRPr="007072E0">
        <w:rPr>
          <w:rFonts w:eastAsia="Calibri" w:cs="Times New Roman"/>
          <w:bCs/>
          <w:sz w:val="28"/>
          <w:szCs w:val="28"/>
        </w:rPr>
        <w:t>conţin</w:t>
      </w:r>
      <w:proofErr w:type="spellEnd"/>
      <w:r w:rsidRPr="007072E0">
        <w:rPr>
          <w:rFonts w:eastAsia="Calibri" w:cs="Times New Roman"/>
          <w:bCs/>
          <w:sz w:val="28"/>
          <w:szCs w:val="28"/>
        </w:rPr>
        <w:t xml:space="preserve"> date eronate.</w:t>
      </w:r>
    </w:p>
    <w:p w14:paraId="4DBE1DB3"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(5) Consiliul refuză emiterea aprobării prealabile dacă solicitarea nu dispune de documente și informații ce atestă că nu se află în situațiile prevăzute de criteriile stabilite la art.8 alin.(1). </w:t>
      </w:r>
    </w:p>
    <w:p w14:paraId="118629E2"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(6) În cazul emiterii deciziei de acceptare condiționată a aprobării prealabile, Consiliul stabilește condițiile necesare de conformare criteriilor cumulative prevăzute de art.8 alin.(1) și un termen de executare a acestora, dar nu mai mult de 90 zile. </w:t>
      </w:r>
    </w:p>
    <w:p w14:paraId="63018303" w14:textId="210FF467" w:rsid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Până la expirarea termenului, investitorul potențial informează în scris Consiliul despre realizarea condițiilor stabilite în decizie, cu prezentarea documentelor și informațiilor confirmative prevăzute la art.7 alin.(2). Dacă investitorul potențial nu prezintă informația în scris despre realizarea condițiilor stabilite, Consiliul emite decizia de refuz a emiterii aprobării prealabile.</w:t>
      </w:r>
    </w:p>
    <w:p w14:paraId="7C1FD62D" w14:textId="77777777" w:rsidR="00470726" w:rsidRPr="007072E0" w:rsidRDefault="00470726" w:rsidP="007072E0">
      <w:pPr>
        <w:tabs>
          <w:tab w:val="left" w:pos="1134"/>
        </w:tabs>
        <w:spacing w:after="0" w:line="240" w:lineRule="auto"/>
        <w:ind w:left="567" w:firstLine="709"/>
        <w:jc w:val="both"/>
        <w:rPr>
          <w:rFonts w:eastAsia="Calibri" w:cs="Times New Roman"/>
          <w:bCs/>
          <w:sz w:val="28"/>
          <w:szCs w:val="28"/>
        </w:rPr>
      </w:pPr>
    </w:p>
    <w:p w14:paraId="4C0C07F8"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
          <w:sz w:val="28"/>
          <w:szCs w:val="28"/>
        </w:rPr>
        <w:t>Articolul 10. Solicitări de informații</w:t>
      </w:r>
    </w:p>
    <w:p w14:paraId="049A94EE"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(1) Întru examinarea minuțioasă a solicitărilor investitorilor potențiali, Consiliul colaborează cu autoritățile administrației publice centrale și locale, </w:t>
      </w:r>
      <w:r w:rsidRPr="007072E0">
        <w:rPr>
          <w:rFonts w:eastAsia="Calibri" w:cs="Times New Roman"/>
          <w:bCs/>
          <w:sz w:val="28"/>
          <w:szCs w:val="28"/>
        </w:rPr>
        <w:lastRenderedPageBreak/>
        <w:t xml:space="preserve">instituțiile publice, entitățile din sectorul privat din Republica Moldova și din alte țări. </w:t>
      </w:r>
    </w:p>
    <w:p w14:paraId="39502E27"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(2) Consiliul poate solicita oricărei autorități și/sau instituții publice naționale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din alte state implicate, examinarea și prezentarea informațiilor și/sau documentelor pe care le consideră relevante în scopul examinării investițiilor. Autoritatea și/sau instituția publică nu poate refuza examinarea și prezentarea informației solicitate de Consiliu, </w:t>
      </w:r>
      <w:proofErr w:type="spellStart"/>
      <w:r w:rsidRPr="007072E0">
        <w:rPr>
          <w:rFonts w:eastAsia="Calibri" w:cs="Times New Roman"/>
          <w:bCs/>
          <w:sz w:val="28"/>
          <w:szCs w:val="28"/>
        </w:rPr>
        <w:t>decît</w:t>
      </w:r>
      <w:proofErr w:type="spellEnd"/>
      <w:r w:rsidRPr="007072E0">
        <w:rPr>
          <w:rFonts w:eastAsia="Calibri" w:cs="Times New Roman"/>
          <w:bCs/>
          <w:sz w:val="28"/>
          <w:szCs w:val="28"/>
        </w:rPr>
        <w:t xml:space="preserve"> în situațiile reglementate exhaustiv de cadrul normativ. </w:t>
      </w:r>
    </w:p>
    <w:p w14:paraId="540750C7"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(3) În scopul realizării dreptului prevăzut de alin.(2), Consiliul poate încheia acorduri de colaborare cu subiectele respective, cu respectarea prevederilor legale privind secretul profesional și protecția datelor cu caracter personal. </w:t>
      </w:r>
    </w:p>
    <w:p w14:paraId="37B2CE7E"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p>
    <w:p w14:paraId="61A87656"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
          <w:sz w:val="28"/>
          <w:szCs w:val="28"/>
        </w:rPr>
        <w:t xml:space="preserve">Articolul 11. Consecințele juridice ce survin în situația lipsei aprobării prealabile </w:t>
      </w:r>
    </w:p>
    <w:p w14:paraId="16D0B4C9"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sz w:val="28"/>
          <w:szCs w:val="28"/>
        </w:rPr>
        <w:t xml:space="preserve">(1) În cazul în care </w:t>
      </w:r>
      <w:r w:rsidRPr="007072E0">
        <w:rPr>
          <w:rFonts w:eastAsia="Calibri" w:cs="Times New Roman"/>
          <w:bCs/>
          <w:sz w:val="28"/>
          <w:szCs w:val="28"/>
        </w:rPr>
        <w:t xml:space="preserve">investitorul </w:t>
      </w:r>
      <w:r w:rsidRPr="007072E0">
        <w:rPr>
          <w:rFonts w:eastAsia="Calibri" w:cs="Times New Roman"/>
          <w:sz w:val="28"/>
          <w:szCs w:val="28"/>
        </w:rPr>
        <w:t>efectuează activități investiționale în domeniile de importanță pentru securitatea statului</w:t>
      </w:r>
      <w:r w:rsidRPr="007072E0">
        <w:rPr>
          <w:rFonts w:eastAsia="Calibri" w:cs="Times New Roman"/>
          <w:bCs/>
          <w:sz w:val="28"/>
          <w:szCs w:val="28"/>
        </w:rPr>
        <w:t xml:space="preserve"> prevăzute la art.4,  sau al căror obiect constituie bunuri de </w:t>
      </w:r>
      <w:r w:rsidRPr="007072E0">
        <w:rPr>
          <w:rFonts w:eastAsia="Calibri" w:cs="Times New Roman"/>
          <w:sz w:val="28"/>
          <w:szCs w:val="28"/>
        </w:rPr>
        <w:t>importanță pentru securitatea statului</w:t>
      </w:r>
      <w:r w:rsidRPr="007072E0">
        <w:rPr>
          <w:rFonts w:eastAsia="Calibri" w:cs="Times New Roman"/>
          <w:bCs/>
          <w:sz w:val="28"/>
          <w:szCs w:val="28"/>
        </w:rPr>
        <w:t xml:space="preserve"> prevăzute la art.5, fără deținerea aprobării prealabile a  Consiliului, intervin următoarele consecințe juridice:</w:t>
      </w:r>
    </w:p>
    <w:p w14:paraId="5FB439F1"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a) Consiliul dispune suspendarea exercitării dreptului de vot, a dreptului de convocare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w:t>
      </w:r>
      <w:proofErr w:type="spellStart"/>
      <w:r w:rsidRPr="007072E0">
        <w:rPr>
          <w:rFonts w:eastAsia="Calibri" w:cs="Times New Roman"/>
          <w:bCs/>
          <w:sz w:val="28"/>
          <w:szCs w:val="28"/>
        </w:rPr>
        <w:t>desfăşurare</w:t>
      </w:r>
      <w:proofErr w:type="spellEnd"/>
      <w:r w:rsidRPr="007072E0">
        <w:rPr>
          <w:rFonts w:eastAsia="Calibri" w:cs="Times New Roman"/>
          <w:bCs/>
          <w:sz w:val="28"/>
          <w:szCs w:val="28"/>
        </w:rPr>
        <w:t xml:space="preserve"> a adunării generale a </w:t>
      </w:r>
      <w:proofErr w:type="spellStart"/>
      <w:r w:rsidRPr="007072E0">
        <w:rPr>
          <w:rFonts w:eastAsia="Calibri" w:cs="Times New Roman"/>
          <w:bCs/>
          <w:sz w:val="28"/>
          <w:szCs w:val="28"/>
        </w:rPr>
        <w:t>acţionarilor</w:t>
      </w:r>
      <w:proofErr w:type="spellEnd"/>
      <w:r w:rsidRPr="007072E0">
        <w:rPr>
          <w:rFonts w:eastAsia="Calibri" w:cs="Times New Roman"/>
          <w:bCs/>
          <w:sz w:val="28"/>
          <w:szCs w:val="28"/>
        </w:rPr>
        <w:t xml:space="preserve">/asociaților, a dreptului de a introduce chestiuni în ordinea de zi, a dreptului de a propune </w:t>
      </w:r>
      <w:proofErr w:type="spellStart"/>
      <w:r w:rsidRPr="007072E0">
        <w:rPr>
          <w:rFonts w:eastAsia="Calibri" w:cs="Times New Roman"/>
          <w:bCs/>
          <w:sz w:val="28"/>
          <w:szCs w:val="28"/>
        </w:rPr>
        <w:t>candidaţi</w:t>
      </w:r>
      <w:proofErr w:type="spellEnd"/>
      <w:r w:rsidRPr="007072E0">
        <w:rPr>
          <w:rFonts w:eastAsia="Calibri" w:cs="Times New Roman"/>
          <w:bCs/>
          <w:sz w:val="28"/>
          <w:szCs w:val="28"/>
        </w:rPr>
        <w:t xml:space="preserve"> pentru membrii organului de conducere, a dreptului de a primi dividende/venit din distribuirea profitului net, în cazul investițiilor prevăzute la art.3 alin.(1) </w:t>
      </w:r>
      <w:proofErr w:type="spellStart"/>
      <w:r w:rsidRPr="007072E0">
        <w:rPr>
          <w:rFonts w:eastAsia="Calibri" w:cs="Times New Roman"/>
          <w:bCs/>
          <w:sz w:val="28"/>
          <w:szCs w:val="28"/>
        </w:rPr>
        <w:t>lit.a</w:t>
      </w:r>
      <w:proofErr w:type="spellEnd"/>
      <w:r w:rsidRPr="007072E0">
        <w:rPr>
          <w:rFonts w:eastAsia="Calibri" w:cs="Times New Roman"/>
          <w:bCs/>
          <w:sz w:val="28"/>
          <w:szCs w:val="28"/>
        </w:rPr>
        <w:t xml:space="preserve">). </w:t>
      </w:r>
      <w:proofErr w:type="spellStart"/>
      <w:r w:rsidRPr="007072E0">
        <w:rPr>
          <w:rFonts w:eastAsia="Calibri" w:cs="Times New Roman"/>
          <w:bCs/>
          <w:sz w:val="28"/>
          <w:szCs w:val="28"/>
        </w:rPr>
        <w:t>Acţiunile</w:t>
      </w:r>
      <w:proofErr w:type="spellEnd"/>
      <w:r w:rsidRPr="007072E0">
        <w:rPr>
          <w:rFonts w:eastAsia="Calibri" w:cs="Times New Roman"/>
          <w:bCs/>
          <w:sz w:val="28"/>
          <w:szCs w:val="28"/>
        </w:rPr>
        <w:t xml:space="preserve">/părțile sociale cu drept de vot suspendat nu se exclud din calcul la convocarea adunării generale a </w:t>
      </w:r>
      <w:proofErr w:type="spellStart"/>
      <w:r w:rsidRPr="007072E0">
        <w:rPr>
          <w:rFonts w:eastAsia="Calibri" w:cs="Times New Roman"/>
          <w:bCs/>
          <w:sz w:val="28"/>
          <w:szCs w:val="28"/>
        </w:rPr>
        <w:t>acţionarilor</w:t>
      </w:r>
      <w:proofErr w:type="spellEnd"/>
      <w:r w:rsidRPr="007072E0">
        <w:rPr>
          <w:rFonts w:eastAsia="Calibri" w:cs="Times New Roman"/>
          <w:bCs/>
          <w:sz w:val="28"/>
          <w:szCs w:val="28"/>
        </w:rPr>
        <w:t xml:space="preserve">/asociaților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la stabilirea cvorumului. Dacă </w:t>
      </w:r>
      <w:proofErr w:type="spellStart"/>
      <w:r w:rsidRPr="007072E0">
        <w:rPr>
          <w:rFonts w:eastAsia="Calibri" w:cs="Times New Roman"/>
          <w:bCs/>
          <w:sz w:val="28"/>
          <w:szCs w:val="28"/>
        </w:rPr>
        <w:t>acţiunile</w:t>
      </w:r>
      <w:proofErr w:type="spellEnd"/>
      <w:r w:rsidRPr="007072E0">
        <w:rPr>
          <w:rFonts w:eastAsia="Calibri" w:cs="Times New Roman"/>
          <w:bCs/>
          <w:sz w:val="28"/>
          <w:szCs w:val="28"/>
        </w:rPr>
        <w:t xml:space="preserve"> cu drept de vot/părțile sociale suspendate constituie 50% sau mai mult din </w:t>
      </w:r>
      <w:proofErr w:type="spellStart"/>
      <w:r w:rsidRPr="007072E0">
        <w:rPr>
          <w:rFonts w:eastAsia="Calibri" w:cs="Times New Roman"/>
          <w:bCs/>
          <w:sz w:val="28"/>
          <w:szCs w:val="28"/>
        </w:rPr>
        <w:t>acţiunile</w:t>
      </w:r>
      <w:proofErr w:type="spellEnd"/>
      <w:r w:rsidRPr="007072E0">
        <w:rPr>
          <w:rFonts w:eastAsia="Calibri" w:cs="Times New Roman"/>
          <w:bCs/>
          <w:sz w:val="28"/>
          <w:szCs w:val="28"/>
        </w:rPr>
        <w:t xml:space="preserve"> cu drept de vot/părțile sociale, se consideră că adunarea generală a </w:t>
      </w:r>
      <w:proofErr w:type="spellStart"/>
      <w:r w:rsidRPr="007072E0">
        <w:rPr>
          <w:rFonts w:eastAsia="Calibri" w:cs="Times New Roman"/>
          <w:bCs/>
          <w:sz w:val="28"/>
          <w:szCs w:val="28"/>
        </w:rPr>
        <w:t>acţionarilor</w:t>
      </w:r>
      <w:proofErr w:type="spellEnd"/>
      <w:r w:rsidRPr="007072E0">
        <w:rPr>
          <w:rFonts w:eastAsia="Calibri" w:cs="Times New Roman"/>
          <w:bCs/>
          <w:sz w:val="28"/>
          <w:szCs w:val="28"/>
        </w:rPr>
        <w:t xml:space="preserve">/asociaților are cvorum dacă la aceasta participă </w:t>
      </w:r>
      <w:proofErr w:type="spellStart"/>
      <w:r w:rsidRPr="007072E0">
        <w:rPr>
          <w:rFonts w:eastAsia="Calibri" w:cs="Times New Roman"/>
          <w:bCs/>
          <w:sz w:val="28"/>
          <w:szCs w:val="28"/>
        </w:rPr>
        <w:t>acţionari</w:t>
      </w:r>
      <w:proofErr w:type="spellEnd"/>
      <w:r w:rsidRPr="007072E0">
        <w:rPr>
          <w:rFonts w:eastAsia="Calibri" w:cs="Times New Roman"/>
          <w:bCs/>
          <w:sz w:val="28"/>
          <w:szCs w:val="28"/>
        </w:rPr>
        <w:t xml:space="preserve">/asociați care </w:t>
      </w:r>
      <w:proofErr w:type="spellStart"/>
      <w:r w:rsidRPr="007072E0">
        <w:rPr>
          <w:rFonts w:eastAsia="Calibri" w:cs="Times New Roman"/>
          <w:bCs/>
          <w:sz w:val="28"/>
          <w:szCs w:val="28"/>
        </w:rPr>
        <w:t>deţin</w:t>
      </w:r>
      <w:proofErr w:type="spellEnd"/>
      <w:r w:rsidRPr="007072E0">
        <w:rPr>
          <w:rFonts w:eastAsia="Calibri" w:cs="Times New Roman"/>
          <w:bCs/>
          <w:sz w:val="28"/>
          <w:szCs w:val="28"/>
        </w:rPr>
        <w:t xml:space="preserve"> cel </w:t>
      </w:r>
      <w:proofErr w:type="spellStart"/>
      <w:r w:rsidRPr="007072E0">
        <w:rPr>
          <w:rFonts w:eastAsia="Calibri" w:cs="Times New Roman"/>
          <w:bCs/>
          <w:sz w:val="28"/>
          <w:szCs w:val="28"/>
        </w:rPr>
        <w:t>puţin</w:t>
      </w:r>
      <w:proofErr w:type="spellEnd"/>
      <w:r w:rsidRPr="007072E0">
        <w:rPr>
          <w:rFonts w:eastAsia="Calibri" w:cs="Times New Roman"/>
          <w:bCs/>
          <w:sz w:val="28"/>
          <w:szCs w:val="28"/>
        </w:rPr>
        <w:t xml:space="preserve"> 25% din drepturile de vot ale entității. Acțiunile/părțile sociale cu drept de vot suspendat nu participă la adoptarea hotărârilor privind chestiunile incluse pe ordinea de zi a adunării generale a </w:t>
      </w:r>
      <w:proofErr w:type="spellStart"/>
      <w:r w:rsidRPr="007072E0">
        <w:rPr>
          <w:rFonts w:eastAsia="Calibri" w:cs="Times New Roman"/>
          <w:bCs/>
          <w:sz w:val="28"/>
          <w:szCs w:val="28"/>
        </w:rPr>
        <w:t>acţionarilor</w:t>
      </w:r>
      <w:proofErr w:type="spellEnd"/>
      <w:r w:rsidRPr="007072E0">
        <w:rPr>
          <w:rFonts w:eastAsia="Calibri" w:cs="Times New Roman"/>
          <w:bCs/>
          <w:sz w:val="28"/>
          <w:szCs w:val="28"/>
        </w:rPr>
        <w:t xml:space="preserve">/asociaților; </w:t>
      </w:r>
    </w:p>
    <w:p w14:paraId="201FB1DD"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b) Consiliul dispune suspendarea derulării contractelor/tranzacțiilor, în cazul investițiilor prevăzute la art.3 alin.(1), </w:t>
      </w:r>
      <w:proofErr w:type="spellStart"/>
      <w:r w:rsidRPr="007072E0">
        <w:rPr>
          <w:rFonts w:eastAsia="Calibri" w:cs="Times New Roman"/>
          <w:bCs/>
          <w:sz w:val="28"/>
          <w:szCs w:val="28"/>
        </w:rPr>
        <w:t>lit.b</w:t>
      </w:r>
      <w:proofErr w:type="spellEnd"/>
      <w:r w:rsidRPr="007072E0">
        <w:rPr>
          <w:rFonts w:eastAsia="Calibri" w:cs="Times New Roman"/>
          <w:bCs/>
          <w:sz w:val="28"/>
          <w:szCs w:val="28"/>
        </w:rPr>
        <w:t xml:space="preserve">)-g), cu respectarea unei proceduri de preavizare, </w:t>
      </w:r>
      <w:proofErr w:type="spellStart"/>
      <w:r w:rsidRPr="007072E0">
        <w:rPr>
          <w:rFonts w:eastAsia="Calibri" w:cs="Times New Roman"/>
          <w:bCs/>
          <w:sz w:val="28"/>
          <w:szCs w:val="28"/>
        </w:rPr>
        <w:t>pînă</w:t>
      </w:r>
      <w:proofErr w:type="spellEnd"/>
      <w:r w:rsidRPr="007072E0">
        <w:rPr>
          <w:rFonts w:eastAsia="Calibri" w:cs="Times New Roman"/>
          <w:bCs/>
          <w:sz w:val="28"/>
          <w:szCs w:val="28"/>
        </w:rPr>
        <w:t xml:space="preserve"> la obținerea aprobării. </w:t>
      </w:r>
    </w:p>
    <w:p w14:paraId="7AF7208E"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(2) În termen de 20 zile de la data la care a aflat despre investiția realizată cu încălcarea prevederilor art.7, Consiliul informează investitorul </w:t>
      </w:r>
      <w:proofErr w:type="spellStart"/>
      <w:r w:rsidRPr="007072E0">
        <w:rPr>
          <w:rFonts w:eastAsia="Calibri" w:cs="Times New Roman"/>
          <w:bCs/>
          <w:sz w:val="28"/>
          <w:szCs w:val="28"/>
        </w:rPr>
        <w:t>potenţial</w:t>
      </w:r>
      <w:proofErr w:type="spellEnd"/>
      <w:r w:rsidRPr="007072E0">
        <w:rPr>
          <w:rFonts w:eastAsia="Calibri" w:cs="Times New Roman"/>
          <w:bCs/>
          <w:sz w:val="28"/>
          <w:szCs w:val="28"/>
        </w:rPr>
        <w:t xml:space="preserve"> și părțile participante la investiție.</w:t>
      </w:r>
    </w:p>
    <w:p w14:paraId="75A8ED68"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(3) Investitorii potențiali care au încălcat prevederile art.7 sunt obligați să solicite aprobarea prealabilă în termen de 30 zile de la notificarea parvenită din partea Consiliului sau să vândă acțiunile/</w:t>
      </w:r>
      <w:proofErr w:type="spellStart"/>
      <w:r w:rsidRPr="007072E0">
        <w:rPr>
          <w:rFonts w:eastAsia="Calibri" w:cs="Times New Roman"/>
          <w:bCs/>
          <w:sz w:val="28"/>
          <w:szCs w:val="28"/>
        </w:rPr>
        <w:t>parțile</w:t>
      </w:r>
      <w:proofErr w:type="spellEnd"/>
      <w:r w:rsidRPr="007072E0">
        <w:rPr>
          <w:rFonts w:eastAsia="Calibri" w:cs="Times New Roman"/>
          <w:bCs/>
          <w:sz w:val="28"/>
          <w:szCs w:val="28"/>
        </w:rPr>
        <w:t xml:space="preserve"> sociale achiziționate/dobândite în termen de 60 zile de la data de la notificarea parvenită din partea Consiliului, în cazul investițiilor prevăzute la art.3, </w:t>
      </w:r>
      <w:r w:rsidRPr="007072E0">
        <w:rPr>
          <w:rFonts w:eastAsia="Calibri" w:cs="Times New Roman"/>
          <w:bCs/>
          <w:sz w:val="28"/>
          <w:szCs w:val="28"/>
        </w:rPr>
        <w:lastRenderedPageBreak/>
        <w:t xml:space="preserve">alin.(1), </w:t>
      </w:r>
      <w:proofErr w:type="spellStart"/>
      <w:r w:rsidRPr="007072E0">
        <w:rPr>
          <w:rFonts w:eastAsia="Calibri" w:cs="Times New Roman"/>
          <w:bCs/>
          <w:sz w:val="28"/>
          <w:szCs w:val="28"/>
        </w:rPr>
        <w:t>lit.a</w:t>
      </w:r>
      <w:proofErr w:type="spellEnd"/>
      <w:r w:rsidRPr="007072E0">
        <w:rPr>
          <w:rFonts w:eastAsia="Calibri" w:cs="Times New Roman"/>
          <w:bCs/>
          <w:sz w:val="28"/>
          <w:szCs w:val="28"/>
        </w:rPr>
        <w:t xml:space="preserve">), sau să rezoluționeze contractele/tranzacțiile în termen de 30 zile de la notificarea parvenită din partea Consiliului, în cazul investițiilor prevăzute la art.3, alin.(1), </w:t>
      </w:r>
      <w:proofErr w:type="spellStart"/>
      <w:r w:rsidRPr="007072E0">
        <w:rPr>
          <w:rFonts w:eastAsia="Calibri" w:cs="Times New Roman"/>
          <w:bCs/>
          <w:sz w:val="28"/>
          <w:szCs w:val="28"/>
        </w:rPr>
        <w:t>lit.b</w:t>
      </w:r>
      <w:proofErr w:type="spellEnd"/>
      <w:r w:rsidRPr="007072E0">
        <w:rPr>
          <w:rFonts w:eastAsia="Calibri" w:cs="Times New Roman"/>
          <w:bCs/>
          <w:sz w:val="28"/>
          <w:szCs w:val="28"/>
        </w:rPr>
        <w:t>)-d).</w:t>
      </w:r>
    </w:p>
    <w:p w14:paraId="6CA89881"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(4) Consiliul poate dispune prelungirea termenului prevăzut la alin.(3),  în cazul în care aceasta este necesară în scopul neadmiterii periclitării stabilității financiare, sau în cazul în care există un interes public justificat prin acte confirmative. Cererea de prelungire a termenului se depune de către investitorul potențial, cu 10 zile lucrătoare înainte de expirarea termenului precedent.</w:t>
      </w:r>
    </w:p>
    <w:p w14:paraId="1AEF7218"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(5) În situația în care investitorii potențiali nu intenționează să demareze procesul de solicitare a aprobării prealabile în termenul prevăzut la alin.(3), aceștia sunt în drept să înstrăineze acțiunile/</w:t>
      </w:r>
      <w:proofErr w:type="spellStart"/>
      <w:r w:rsidRPr="007072E0">
        <w:rPr>
          <w:rFonts w:eastAsia="Calibri" w:cs="Times New Roman"/>
          <w:bCs/>
          <w:sz w:val="28"/>
          <w:szCs w:val="28"/>
        </w:rPr>
        <w:t>parțile</w:t>
      </w:r>
      <w:proofErr w:type="spellEnd"/>
      <w:r w:rsidRPr="007072E0">
        <w:rPr>
          <w:rFonts w:eastAsia="Calibri" w:cs="Times New Roman"/>
          <w:bCs/>
          <w:sz w:val="28"/>
          <w:szCs w:val="28"/>
        </w:rPr>
        <w:t xml:space="preserve"> sociale achiziționate în cazul investițiilor prevăzute la art.3 alin.(1), </w:t>
      </w:r>
      <w:proofErr w:type="spellStart"/>
      <w:r w:rsidRPr="007072E0">
        <w:rPr>
          <w:rFonts w:eastAsia="Calibri" w:cs="Times New Roman"/>
          <w:bCs/>
          <w:sz w:val="28"/>
          <w:szCs w:val="28"/>
        </w:rPr>
        <w:t>lit.a</w:t>
      </w:r>
      <w:proofErr w:type="spellEnd"/>
      <w:r w:rsidRPr="007072E0">
        <w:rPr>
          <w:rFonts w:eastAsia="Calibri" w:cs="Times New Roman"/>
          <w:bCs/>
          <w:sz w:val="28"/>
          <w:szCs w:val="28"/>
        </w:rPr>
        <w:t xml:space="preserve">), iar în cazul investițiilor prevăzute la art.3 alin.(1) </w:t>
      </w:r>
      <w:proofErr w:type="spellStart"/>
      <w:r w:rsidRPr="007072E0">
        <w:rPr>
          <w:rFonts w:eastAsia="Calibri" w:cs="Times New Roman"/>
          <w:bCs/>
          <w:sz w:val="28"/>
          <w:szCs w:val="28"/>
        </w:rPr>
        <w:t>lit.b</w:t>
      </w:r>
      <w:proofErr w:type="spellEnd"/>
      <w:r w:rsidRPr="007072E0">
        <w:rPr>
          <w:rFonts w:eastAsia="Calibri" w:cs="Times New Roman"/>
          <w:bCs/>
          <w:sz w:val="28"/>
          <w:szCs w:val="28"/>
        </w:rPr>
        <w:t xml:space="preserve">)-g) - să </w:t>
      </w:r>
      <w:proofErr w:type="spellStart"/>
      <w:r w:rsidRPr="007072E0">
        <w:rPr>
          <w:rFonts w:eastAsia="Calibri" w:cs="Times New Roman"/>
          <w:bCs/>
          <w:sz w:val="28"/>
          <w:szCs w:val="28"/>
        </w:rPr>
        <w:t>rezolvească</w:t>
      </w:r>
      <w:proofErr w:type="spellEnd"/>
      <w:r w:rsidRPr="007072E0">
        <w:rPr>
          <w:rFonts w:eastAsia="Calibri" w:cs="Times New Roman"/>
          <w:bCs/>
          <w:sz w:val="28"/>
          <w:szCs w:val="28"/>
        </w:rPr>
        <w:t xml:space="preserve">  contractele/tranzacțiile.</w:t>
      </w:r>
    </w:p>
    <w:p w14:paraId="6EF8C57A"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(6) Dacă în termenele prevăzute la alin.(3) și (4) nu au fost realizate nici una din acțiunile prevăzute de alin.(5), în cazul investițiilor prevăzute la art.3 alin.(1), </w:t>
      </w:r>
      <w:proofErr w:type="spellStart"/>
      <w:r w:rsidRPr="007072E0">
        <w:rPr>
          <w:rFonts w:eastAsia="Calibri" w:cs="Times New Roman"/>
          <w:bCs/>
          <w:sz w:val="28"/>
          <w:szCs w:val="28"/>
        </w:rPr>
        <w:t>lit.a</w:t>
      </w:r>
      <w:proofErr w:type="spellEnd"/>
      <w:r w:rsidRPr="007072E0">
        <w:rPr>
          <w:rFonts w:eastAsia="Calibri" w:cs="Times New Roman"/>
          <w:bCs/>
          <w:sz w:val="28"/>
          <w:szCs w:val="28"/>
        </w:rPr>
        <w:t xml:space="preserve">) - organul executiv al persoanei juridice, în termen de cel mult 15 zile de la data expirării termenului prevăzut la alin.(4), emite decizia privind anularea acțiunilor/părților sociale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emiterea de noi </w:t>
      </w:r>
      <w:proofErr w:type="spellStart"/>
      <w:r w:rsidRPr="007072E0">
        <w:rPr>
          <w:rFonts w:eastAsia="Calibri" w:cs="Times New Roman"/>
          <w:bCs/>
          <w:sz w:val="28"/>
          <w:szCs w:val="28"/>
        </w:rPr>
        <w:t>acţiuni</w:t>
      </w:r>
      <w:proofErr w:type="spellEnd"/>
      <w:r w:rsidRPr="007072E0">
        <w:rPr>
          <w:rFonts w:eastAsia="Calibri" w:cs="Times New Roman"/>
          <w:bCs/>
          <w:sz w:val="28"/>
          <w:szCs w:val="28"/>
        </w:rPr>
        <w:t xml:space="preserve">/păți sociale în </w:t>
      </w:r>
      <w:proofErr w:type="spellStart"/>
      <w:r w:rsidRPr="007072E0">
        <w:rPr>
          <w:rFonts w:eastAsia="Calibri" w:cs="Times New Roman"/>
          <w:bCs/>
          <w:sz w:val="28"/>
          <w:szCs w:val="28"/>
        </w:rPr>
        <w:t>acelaşi</w:t>
      </w:r>
      <w:proofErr w:type="spellEnd"/>
      <w:r w:rsidRPr="007072E0">
        <w:rPr>
          <w:rFonts w:eastAsia="Calibri" w:cs="Times New Roman"/>
          <w:bCs/>
          <w:sz w:val="28"/>
          <w:szCs w:val="28"/>
        </w:rPr>
        <w:t xml:space="preserve"> număr </w:t>
      </w:r>
      <w:proofErr w:type="spellStart"/>
      <w:r w:rsidRPr="007072E0">
        <w:rPr>
          <w:rFonts w:eastAsia="Calibri" w:cs="Times New Roman"/>
          <w:bCs/>
          <w:sz w:val="28"/>
          <w:szCs w:val="28"/>
        </w:rPr>
        <w:t>şi</w:t>
      </w:r>
      <w:proofErr w:type="spellEnd"/>
      <w:r w:rsidRPr="007072E0">
        <w:rPr>
          <w:rFonts w:eastAsia="Calibri" w:cs="Times New Roman"/>
          <w:bCs/>
          <w:sz w:val="28"/>
          <w:szCs w:val="28"/>
        </w:rPr>
        <w:t xml:space="preserve"> de aceeași clasă, în cazul societăților pe acțiuni și în </w:t>
      </w:r>
      <w:proofErr w:type="spellStart"/>
      <w:r w:rsidRPr="007072E0">
        <w:rPr>
          <w:rFonts w:eastAsia="Calibri" w:cs="Times New Roman"/>
          <w:bCs/>
          <w:sz w:val="28"/>
          <w:szCs w:val="28"/>
        </w:rPr>
        <w:t>aceași</w:t>
      </w:r>
      <w:proofErr w:type="spellEnd"/>
      <w:r w:rsidRPr="007072E0">
        <w:rPr>
          <w:rFonts w:eastAsia="Calibri" w:cs="Times New Roman"/>
          <w:bCs/>
          <w:sz w:val="28"/>
          <w:szCs w:val="28"/>
        </w:rPr>
        <w:t xml:space="preserve"> cotă, în cazul societăților cu răspundere limitată. </w:t>
      </w:r>
    </w:p>
    <w:p w14:paraId="58BCD374"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Deciziile menționate se aduc la cunoștință Consiliului în termen de 5 zile de la data emiterii acestora. </w:t>
      </w:r>
    </w:p>
    <w:p w14:paraId="5F08E5FA"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 (7) Dacă în termenele prevăzute la alin.(3) și (4) nu au fost realizate nici una din acțiunile prevăzute de alin.(5), în cazul investițiilor prevăzute la art.3 alin.(1) </w:t>
      </w:r>
      <w:proofErr w:type="spellStart"/>
      <w:r w:rsidRPr="007072E0">
        <w:rPr>
          <w:rFonts w:eastAsia="Calibri" w:cs="Times New Roman"/>
          <w:bCs/>
          <w:sz w:val="28"/>
          <w:szCs w:val="28"/>
        </w:rPr>
        <w:t>lit.b</w:t>
      </w:r>
      <w:proofErr w:type="spellEnd"/>
      <w:r w:rsidRPr="007072E0">
        <w:rPr>
          <w:rFonts w:eastAsia="Calibri" w:cs="Times New Roman"/>
          <w:bCs/>
          <w:sz w:val="28"/>
          <w:szCs w:val="28"/>
        </w:rPr>
        <w:t xml:space="preserve">)-g)  Consiliul, în termen de 60 zile, solicită </w:t>
      </w:r>
      <w:proofErr w:type="spellStart"/>
      <w:r w:rsidRPr="007072E0">
        <w:rPr>
          <w:rFonts w:eastAsia="Calibri" w:cs="Times New Roman"/>
          <w:bCs/>
          <w:sz w:val="28"/>
          <w:szCs w:val="28"/>
        </w:rPr>
        <w:t>rezolvirea</w:t>
      </w:r>
      <w:proofErr w:type="spellEnd"/>
      <w:r w:rsidRPr="007072E0">
        <w:rPr>
          <w:rFonts w:eastAsia="Calibri" w:cs="Times New Roman"/>
          <w:bCs/>
          <w:sz w:val="28"/>
          <w:szCs w:val="28"/>
        </w:rPr>
        <w:t xml:space="preserve"> contractului și repararea, de către investitor, a prejudiciului cauzat.</w:t>
      </w:r>
    </w:p>
    <w:p w14:paraId="736B83AE" w14:textId="6C68767A" w:rsid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Cs/>
          <w:sz w:val="28"/>
          <w:szCs w:val="28"/>
        </w:rPr>
        <w:t xml:space="preserve">(8) Prevederile alin.(6) și (7) nu se aplică în cazul investițiilor prevăzute la art.3 alin.(1) realizate în rezultatul constatării următoarelor circumstanțe: obiectul activităților investiționale constituie bunuri obținute prin succesiune, moștenire, </w:t>
      </w:r>
      <w:proofErr w:type="spellStart"/>
      <w:r w:rsidRPr="007072E0">
        <w:rPr>
          <w:rFonts w:eastAsia="Calibri" w:cs="Times New Roman"/>
          <w:bCs/>
          <w:sz w:val="28"/>
          <w:szCs w:val="28"/>
        </w:rPr>
        <w:t>donaţie</w:t>
      </w:r>
      <w:proofErr w:type="spellEnd"/>
      <w:r w:rsidRPr="007072E0">
        <w:rPr>
          <w:rFonts w:eastAsia="Calibri" w:cs="Times New Roman"/>
          <w:bCs/>
          <w:sz w:val="28"/>
          <w:szCs w:val="28"/>
        </w:rPr>
        <w:t xml:space="preserve"> sau alt mod de transmitere cu titlu gratuit, reglementat de legislația civilă, sau ca rezultat al reducerii capitalului social. În acest caz, Consiliul dispune suspendarea derulării contractelor/tranzacțiilor </w:t>
      </w:r>
      <w:proofErr w:type="spellStart"/>
      <w:r w:rsidRPr="007072E0">
        <w:rPr>
          <w:rFonts w:eastAsia="Calibri" w:cs="Times New Roman"/>
          <w:bCs/>
          <w:sz w:val="28"/>
          <w:szCs w:val="28"/>
        </w:rPr>
        <w:t>pînă</w:t>
      </w:r>
      <w:proofErr w:type="spellEnd"/>
      <w:r w:rsidRPr="007072E0">
        <w:rPr>
          <w:rFonts w:eastAsia="Calibri" w:cs="Times New Roman"/>
          <w:bCs/>
          <w:sz w:val="28"/>
          <w:szCs w:val="28"/>
        </w:rPr>
        <w:t xml:space="preserve"> la obținerea aprobării. Dacă aprobarea nu este solicitată în termenul prevăzut la alin.(3) sau dacă, în urma examinării efectuate, Consiliul refuză emiterea aprobării prealabile, se vor aplica prevederile alin.(6) și (7).</w:t>
      </w:r>
    </w:p>
    <w:p w14:paraId="7E962984" w14:textId="77777777" w:rsidR="00470726" w:rsidRPr="007072E0" w:rsidRDefault="00470726" w:rsidP="007072E0">
      <w:pPr>
        <w:tabs>
          <w:tab w:val="left" w:pos="1134"/>
        </w:tabs>
        <w:spacing w:after="0" w:line="240" w:lineRule="auto"/>
        <w:ind w:left="567" w:firstLine="709"/>
        <w:jc w:val="both"/>
        <w:rPr>
          <w:rFonts w:eastAsia="Calibri" w:cs="Times New Roman"/>
          <w:bCs/>
          <w:sz w:val="28"/>
          <w:szCs w:val="28"/>
        </w:rPr>
      </w:pPr>
    </w:p>
    <w:p w14:paraId="7EA79E92"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
          <w:bCs/>
          <w:sz w:val="28"/>
          <w:szCs w:val="28"/>
        </w:rPr>
        <w:t xml:space="preserve">Articolul 12.  </w:t>
      </w:r>
      <w:r w:rsidRPr="007072E0">
        <w:rPr>
          <w:rFonts w:eastAsia="Calibri" w:cs="Times New Roman"/>
          <w:b/>
          <w:sz w:val="28"/>
          <w:szCs w:val="28"/>
        </w:rPr>
        <w:t>Clauza de schimbare a controlului</w:t>
      </w:r>
    </w:p>
    <w:p w14:paraId="7F7B4AAF"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 xml:space="preserve">(1) Clauza de schimbare a controlului este prevederea din contractele/tranzacțiile perfectate în cadrul activităților investiționale efectuate în domeniile de importanță pentru securitatea statului, sau al căror obiect sunt bunuri de importanță pentru securitatea statului, stabilite de prezenta lege, care obligă investitorul să obțină acceptul Guvernului și al </w:t>
      </w:r>
      <w:r w:rsidRPr="007072E0">
        <w:rPr>
          <w:rFonts w:eastAsia="Calibri" w:cs="Times New Roman"/>
          <w:sz w:val="28"/>
          <w:szCs w:val="28"/>
        </w:rPr>
        <w:lastRenderedPageBreak/>
        <w:t xml:space="preserve">Consiliului în situația în care investitorul intenționează să transmită controlul investiției altei persoane fizice sau juridice. </w:t>
      </w:r>
    </w:p>
    <w:p w14:paraId="37ED2152"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(2) Se consideră că există control atunci când persoana fizică sau juridică care preia investiția se află în situația prevăzută de art.203 alin.(3) din Codul civil al Republicii Moldova.</w:t>
      </w:r>
    </w:p>
    <w:p w14:paraId="1F242979"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sz w:val="28"/>
          <w:szCs w:val="28"/>
        </w:rPr>
        <w:t>(3) În cazul în care contractele/tranzacțiile perfectate în cadrul activităților investiționale efectuate în domeniile de importanță pentru securitatea statului, sau al căror obiect sunt bunuri de importanță pentru securitatea statului, nu prevede clauza de schimbare a controlului, aceasta se prezumă.</w:t>
      </w:r>
    </w:p>
    <w:p w14:paraId="4957C2E6"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sz w:val="28"/>
          <w:szCs w:val="28"/>
        </w:rPr>
        <w:t>(4) Guvernul și Consiliul nu pot oferi acceptul dacă persoana fizică sau juridică care preia investiția cade sub incidența a</w:t>
      </w:r>
      <w:r w:rsidRPr="007072E0">
        <w:rPr>
          <w:rFonts w:eastAsia="Calibri" w:cs="Times New Roman"/>
          <w:bCs/>
          <w:sz w:val="28"/>
          <w:szCs w:val="28"/>
        </w:rPr>
        <w:t>rt.6 alin.(1) din prezenta lege.</w:t>
      </w:r>
    </w:p>
    <w:p w14:paraId="46DCD762"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p>
    <w:p w14:paraId="213F9EAC"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b/>
          <w:sz w:val="28"/>
          <w:szCs w:val="28"/>
        </w:rPr>
        <w:t>Articolul 13. Efectele nerespectării clauzei de schimbare a controlului</w:t>
      </w:r>
    </w:p>
    <w:p w14:paraId="20B6FEAF"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r w:rsidRPr="007072E0">
        <w:rPr>
          <w:rFonts w:eastAsia="Calibri" w:cs="Times New Roman"/>
          <w:sz w:val="28"/>
          <w:szCs w:val="28"/>
        </w:rPr>
        <w:t xml:space="preserve">Dacă partea care a preluat în proprietate sau în posesie/folosință un bun de importanță pentru securitatea statului, stabilit de prezentat lege, sau a perfectat contracte/tranzacții în cadrul activităților investiționale efectuate în domeniile de importanță pentru securitatea statului, stabilite de prezenta lege, nu a solicitat acceptul Guvernului și al Consiliului sau dacă, urmare a solicitării, acceptul nu a fost expus și, totodată, partea care a preluat în proprietate sau în posesie/folosință un bun de importanță pentru securitatea statului încheie tranzacția urmare a căreia o altă persoană fizică sau juridică preia controlul asupra investiției, cealaltă parte contractantă, precum și Guvernul, sunt în drept, nu mai târziu de șase luni de când au fost informați despre schimbarea controlului, să solicite </w:t>
      </w:r>
      <w:proofErr w:type="spellStart"/>
      <w:r w:rsidRPr="007072E0">
        <w:rPr>
          <w:rFonts w:eastAsia="Calibri" w:cs="Times New Roman"/>
          <w:sz w:val="28"/>
          <w:szCs w:val="28"/>
        </w:rPr>
        <w:t>rezolvirea</w:t>
      </w:r>
      <w:proofErr w:type="spellEnd"/>
      <w:r w:rsidRPr="007072E0">
        <w:rPr>
          <w:rFonts w:eastAsia="Calibri" w:cs="Times New Roman"/>
          <w:sz w:val="28"/>
          <w:szCs w:val="28"/>
        </w:rPr>
        <w:t xml:space="preserve"> contractului/tranzacției și repararea prejudiciului cauzat, indiferent de legea aplicabilă contractului/tranzacției. </w:t>
      </w:r>
    </w:p>
    <w:p w14:paraId="27553D04"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p>
    <w:p w14:paraId="0C129A33"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
          <w:sz w:val="28"/>
          <w:szCs w:val="28"/>
        </w:rPr>
        <w:t xml:space="preserve">Articolul 14. Suspendarea executării deciziilor Consiliului în </w:t>
      </w:r>
      <w:proofErr w:type="spellStart"/>
      <w:r w:rsidRPr="007072E0">
        <w:rPr>
          <w:rFonts w:eastAsia="Calibri" w:cs="Times New Roman"/>
          <w:b/>
          <w:sz w:val="28"/>
          <w:szCs w:val="28"/>
        </w:rPr>
        <w:t>instanţa</w:t>
      </w:r>
      <w:proofErr w:type="spellEnd"/>
      <w:r w:rsidRPr="007072E0">
        <w:rPr>
          <w:rFonts w:eastAsia="Calibri" w:cs="Times New Roman"/>
          <w:b/>
          <w:sz w:val="28"/>
          <w:szCs w:val="28"/>
        </w:rPr>
        <w:t xml:space="preserve"> de contencios  administrativ</w:t>
      </w:r>
    </w:p>
    <w:p w14:paraId="40B23E8A" w14:textId="77777777" w:rsidR="007072E0" w:rsidRPr="007072E0" w:rsidRDefault="007072E0" w:rsidP="007072E0">
      <w:pPr>
        <w:numPr>
          <w:ilvl w:val="0"/>
          <w:numId w:val="17"/>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Prin derogare de la prevederile art.214 alin.(1) - (7) din Codul administrativ al Republicii Moldova nr.116/2018, </w:t>
      </w:r>
      <w:proofErr w:type="spellStart"/>
      <w:r w:rsidRPr="007072E0">
        <w:rPr>
          <w:rFonts w:eastAsia="Times New Roman" w:cs="Times New Roman"/>
          <w:color w:val="000000"/>
          <w:sz w:val="28"/>
          <w:szCs w:val="28"/>
        </w:rPr>
        <w:t>pînă</w:t>
      </w:r>
      <w:proofErr w:type="spellEnd"/>
      <w:r w:rsidRPr="007072E0">
        <w:rPr>
          <w:rFonts w:eastAsia="Times New Roman" w:cs="Times New Roman"/>
          <w:color w:val="000000"/>
          <w:sz w:val="28"/>
          <w:szCs w:val="28"/>
        </w:rPr>
        <w:t xml:space="preserve"> la </w:t>
      </w:r>
      <w:proofErr w:type="spellStart"/>
      <w:r w:rsidRPr="007072E0">
        <w:rPr>
          <w:rFonts w:eastAsia="Times New Roman" w:cs="Times New Roman"/>
          <w:color w:val="000000"/>
          <w:sz w:val="28"/>
          <w:szCs w:val="28"/>
        </w:rPr>
        <w:t>soluţionarea</w:t>
      </w:r>
      <w:proofErr w:type="spellEnd"/>
      <w:r w:rsidRPr="007072E0">
        <w:rPr>
          <w:rFonts w:eastAsia="Times New Roman" w:cs="Times New Roman"/>
          <w:color w:val="000000"/>
          <w:sz w:val="28"/>
          <w:szCs w:val="28"/>
        </w:rPr>
        <w:t xml:space="preserve"> definitivă a cauzei nu poate fi suspendată executarea </w:t>
      </w:r>
      <w:bookmarkStart w:id="1" w:name="_Hlk53620937"/>
      <w:r w:rsidRPr="007072E0">
        <w:rPr>
          <w:rFonts w:eastAsia="Times New Roman" w:cs="Times New Roman"/>
          <w:color w:val="000000"/>
          <w:sz w:val="28"/>
          <w:szCs w:val="28"/>
        </w:rPr>
        <w:t>deciziilor Consiliului</w:t>
      </w:r>
      <w:bookmarkEnd w:id="1"/>
      <w:r w:rsidRPr="007072E0">
        <w:rPr>
          <w:rFonts w:eastAsia="Times New Roman" w:cs="Times New Roman"/>
          <w:color w:val="000000"/>
          <w:sz w:val="28"/>
          <w:szCs w:val="28"/>
        </w:rPr>
        <w:t>;</w:t>
      </w:r>
    </w:p>
    <w:p w14:paraId="11160DD3" w14:textId="77777777" w:rsidR="007072E0" w:rsidRPr="007072E0" w:rsidRDefault="007072E0" w:rsidP="007072E0">
      <w:pPr>
        <w:numPr>
          <w:ilvl w:val="0"/>
          <w:numId w:val="17"/>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Suspendarea executării deciziilor Consiliului poate fi cerută în </w:t>
      </w:r>
      <w:proofErr w:type="spellStart"/>
      <w:r w:rsidRPr="007072E0">
        <w:rPr>
          <w:rFonts w:eastAsia="Times New Roman" w:cs="Times New Roman"/>
          <w:color w:val="000000"/>
          <w:sz w:val="28"/>
          <w:szCs w:val="28"/>
        </w:rPr>
        <w:t>instanţa</w:t>
      </w:r>
      <w:proofErr w:type="spellEnd"/>
      <w:r w:rsidRPr="007072E0">
        <w:rPr>
          <w:rFonts w:eastAsia="Times New Roman" w:cs="Times New Roman"/>
          <w:color w:val="000000"/>
          <w:sz w:val="28"/>
          <w:szCs w:val="28"/>
        </w:rPr>
        <w:t xml:space="preserve"> de contencios administrativ numai după contestarea acesteia la Consiliu, în termen de 30 de zile de la data adoptării deciziei de către Consiliu sau de la data expirării termenului pentru examinarea solicitării investitorului potențial.</w:t>
      </w:r>
    </w:p>
    <w:p w14:paraId="161D1B64" w14:textId="77777777" w:rsidR="007072E0" w:rsidRPr="007072E0" w:rsidRDefault="007072E0" w:rsidP="007072E0">
      <w:pPr>
        <w:numPr>
          <w:ilvl w:val="0"/>
          <w:numId w:val="17"/>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Suspendarea executării deciziilor Consiliului poate fi dispusă de </w:t>
      </w:r>
      <w:proofErr w:type="spellStart"/>
      <w:r w:rsidRPr="007072E0">
        <w:rPr>
          <w:rFonts w:eastAsia="Times New Roman" w:cs="Times New Roman"/>
          <w:color w:val="000000"/>
          <w:sz w:val="28"/>
          <w:szCs w:val="28"/>
        </w:rPr>
        <w:t>instanţa</w:t>
      </w:r>
      <w:proofErr w:type="spellEnd"/>
      <w:r w:rsidRPr="007072E0">
        <w:rPr>
          <w:rFonts w:eastAsia="Times New Roman" w:cs="Times New Roman"/>
          <w:color w:val="000000"/>
          <w:sz w:val="28"/>
          <w:szCs w:val="28"/>
        </w:rPr>
        <w:t xml:space="preserve"> de judecată numai la cererea reclamantului, depusă concomitent cu înaintarea </w:t>
      </w:r>
      <w:proofErr w:type="spellStart"/>
      <w:r w:rsidRPr="007072E0">
        <w:rPr>
          <w:rFonts w:eastAsia="Times New Roman" w:cs="Times New Roman"/>
          <w:color w:val="000000"/>
          <w:sz w:val="28"/>
          <w:szCs w:val="28"/>
        </w:rPr>
        <w:t>acţiunii</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doar în cazul în care </w:t>
      </w:r>
      <w:proofErr w:type="spellStart"/>
      <w:r w:rsidRPr="007072E0">
        <w:rPr>
          <w:rFonts w:eastAsia="Times New Roman" w:cs="Times New Roman"/>
          <w:color w:val="000000"/>
          <w:sz w:val="28"/>
          <w:szCs w:val="28"/>
        </w:rPr>
        <w:t>sînt</w:t>
      </w:r>
      <w:proofErr w:type="spellEnd"/>
      <w:r w:rsidRPr="007072E0">
        <w:rPr>
          <w:rFonts w:eastAsia="Times New Roman" w:cs="Times New Roman"/>
          <w:color w:val="000000"/>
          <w:sz w:val="28"/>
          <w:szCs w:val="28"/>
        </w:rPr>
        <w:t xml:space="preserve"> întrunite cumulativ următoarele </w:t>
      </w:r>
      <w:proofErr w:type="spellStart"/>
      <w:r w:rsidRPr="007072E0">
        <w:rPr>
          <w:rFonts w:eastAsia="Times New Roman" w:cs="Times New Roman"/>
          <w:color w:val="000000"/>
          <w:sz w:val="28"/>
          <w:szCs w:val="28"/>
        </w:rPr>
        <w:t>condiţii</w:t>
      </w:r>
      <w:proofErr w:type="spellEnd"/>
      <w:r w:rsidRPr="007072E0">
        <w:rPr>
          <w:rFonts w:eastAsia="Times New Roman" w:cs="Times New Roman"/>
          <w:color w:val="000000"/>
          <w:sz w:val="28"/>
          <w:szCs w:val="28"/>
        </w:rPr>
        <w:t>:</w:t>
      </w:r>
    </w:p>
    <w:p w14:paraId="75B08698" w14:textId="77777777" w:rsidR="007072E0" w:rsidRPr="007072E0" w:rsidRDefault="007072E0" w:rsidP="007072E0">
      <w:pPr>
        <w:numPr>
          <w:ilvl w:val="1"/>
          <w:numId w:val="19"/>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lastRenderedPageBreak/>
        <w:t xml:space="preserve">motivele invocate de reclamant în </w:t>
      </w:r>
      <w:proofErr w:type="spellStart"/>
      <w:r w:rsidRPr="007072E0">
        <w:rPr>
          <w:rFonts w:eastAsia="Times New Roman" w:cs="Times New Roman"/>
          <w:color w:val="000000"/>
          <w:sz w:val="28"/>
          <w:szCs w:val="28"/>
        </w:rPr>
        <w:t>susţinerea</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acţiunii</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sînt</w:t>
      </w:r>
      <w:proofErr w:type="spellEnd"/>
      <w:r w:rsidRPr="007072E0">
        <w:rPr>
          <w:rFonts w:eastAsia="Times New Roman" w:cs="Times New Roman"/>
          <w:color w:val="000000"/>
          <w:sz w:val="28"/>
          <w:szCs w:val="28"/>
        </w:rPr>
        <w:t xml:space="preserve"> pertinente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bine întemeiate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este un caz prima </w:t>
      </w:r>
      <w:proofErr w:type="spellStart"/>
      <w:r w:rsidRPr="007072E0">
        <w:rPr>
          <w:rFonts w:eastAsia="Times New Roman" w:cs="Times New Roman"/>
          <w:color w:val="000000"/>
          <w:sz w:val="28"/>
          <w:szCs w:val="28"/>
        </w:rPr>
        <w:t>facie</w:t>
      </w:r>
      <w:proofErr w:type="spellEnd"/>
      <w:r w:rsidRPr="007072E0">
        <w:rPr>
          <w:rFonts w:eastAsia="Times New Roman" w:cs="Times New Roman"/>
          <w:color w:val="000000"/>
          <w:sz w:val="28"/>
          <w:szCs w:val="28"/>
        </w:rPr>
        <w:t xml:space="preserve"> împotriva </w:t>
      </w:r>
      <w:proofErr w:type="spellStart"/>
      <w:r w:rsidRPr="007072E0">
        <w:rPr>
          <w:rFonts w:eastAsia="Times New Roman" w:cs="Times New Roman"/>
          <w:color w:val="000000"/>
          <w:sz w:val="28"/>
          <w:szCs w:val="28"/>
        </w:rPr>
        <w:t>legalităţii</w:t>
      </w:r>
      <w:proofErr w:type="spellEnd"/>
      <w:r w:rsidRPr="007072E0">
        <w:rPr>
          <w:rFonts w:eastAsia="Times New Roman" w:cs="Times New Roman"/>
          <w:color w:val="000000"/>
          <w:sz w:val="28"/>
          <w:szCs w:val="28"/>
        </w:rPr>
        <w:t xml:space="preserve"> actului contestat;</w:t>
      </w:r>
    </w:p>
    <w:p w14:paraId="10286910" w14:textId="77777777" w:rsidR="007072E0" w:rsidRPr="007072E0" w:rsidRDefault="007072E0" w:rsidP="007072E0">
      <w:pPr>
        <w:numPr>
          <w:ilvl w:val="1"/>
          <w:numId w:val="19"/>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reclamantul prezintă argumente care au o bază factologică precum că </w:t>
      </w:r>
      <w:proofErr w:type="spellStart"/>
      <w:r w:rsidRPr="007072E0">
        <w:rPr>
          <w:rFonts w:eastAsia="Times New Roman" w:cs="Times New Roman"/>
          <w:color w:val="000000"/>
          <w:sz w:val="28"/>
          <w:szCs w:val="28"/>
        </w:rPr>
        <w:t>circumstanţele</w:t>
      </w:r>
      <w:proofErr w:type="spellEnd"/>
      <w:r w:rsidRPr="007072E0">
        <w:rPr>
          <w:rFonts w:eastAsia="Times New Roman" w:cs="Times New Roman"/>
          <w:color w:val="000000"/>
          <w:sz w:val="28"/>
          <w:szCs w:val="28"/>
        </w:rPr>
        <w:t xml:space="preserve"> litigiului reclamă dispunerea urgentă a suspendării executării actului administrativ contestat pentru a evita prejudicierea gravă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ireparabilă a intereselor reclamantului;</w:t>
      </w:r>
    </w:p>
    <w:p w14:paraId="79533764" w14:textId="77777777" w:rsidR="007072E0" w:rsidRPr="007072E0" w:rsidRDefault="007072E0" w:rsidP="007072E0">
      <w:pPr>
        <w:numPr>
          <w:ilvl w:val="1"/>
          <w:numId w:val="19"/>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prejudiciul care ar putea fi cauzat reclamantului </w:t>
      </w:r>
      <w:proofErr w:type="spellStart"/>
      <w:r w:rsidRPr="007072E0">
        <w:rPr>
          <w:rFonts w:eastAsia="Times New Roman" w:cs="Times New Roman"/>
          <w:color w:val="000000"/>
          <w:sz w:val="28"/>
          <w:szCs w:val="28"/>
        </w:rPr>
        <w:t>depăşeşte</w:t>
      </w:r>
      <w:proofErr w:type="spellEnd"/>
      <w:r w:rsidRPr="007072E0">
        <w:rPr>
          <w:rFonts w:eastAsia="Times New Roman" w:cs="Times New Roman"/>
          <w:color w:val="000000"/>
          <w:sz w:val="28"/>
          <w:szCs w:val="28"/>
        </w:rPr>
        <w:t xml:space="preserve"> interesul public urmărit privind securitatea statului prin emiterea deciziei contestate a Consiliului.</w:t>
      </w:r>
    </w:p>
    <w:p w14:paraId="0880FA75" w14:textId="77777777" w:rsidR="007072E0" w:rsidRPr="007072E0" w:rsidRDefault="007072E0" w:rsidP="007072E0">
      <w:pPr>
        <w:numPr>
          <w:ilvl w:val="0"/>
          <w:numId w:val="18"/>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Sarcina </w:t>
      </w:r>
      <w:proofErr w:type="spellStart"/>
      <w:r w:rsidRPr="007072E0">
        <w:rPr>
          <w:rFonts w:eastAsia="Times New Roman" w:cs="Times New Roman"/>
          <w:color w:val="000000"/>
          <w:sz w:val="28"/>
          <w:szCs w:val="28"/>
        </w:rPr>
        <w:t>probaţiunii</w:t>
      </w:r>
      <w:proofErr w:type="spellEnd"/>
      <w:r w:rsidRPr="007072E0">
        <w:rPr>
          <w:rFonts w:eastAsia="Times New Roman" w:cs="Times New Roman"/>
          <w:color w:val="000000"/>
          <w:sz w:val="28"/>
          <w:szCs w:val="28"/>
        </w:rPr>
        <w:t xml:space="preserve"> întrunirii </w:t>
      </w:r>
      <w:proofErr w:type="spellStart"/>
      <w:r w:rsidRPr="007072E0">
        <w:rPr>
          <w:rFonts w:eastAsia="Times New Roman" w:cs="Times New Roman"/>
          <w:color w:val="000000"/>
          <w:sz w:val="28"/>
          <w:szCs w:val="28"/>
        </w:rPr>
        <w:t>condiţiilor</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menţionate</w:t>
      </w:r>
      <w:proofErr w:type="spellEnd"/>
      <w:r w:rsidRPr="007072E0">
        <w:rPr>
          <w:rFonts w:eastAsia="Times New Roman" w:cs="Times New Roman"/>
          <w:color w:val="000000"/>
          <w:sz w:val="28"/>
          <w:szCs w:val="28"/>
        </w:rPr>
        <w:t xml:space="preserve"> la alin.(3) revine reclamantului. </w:t>
      </w:r>
      <w:proofErr w:type="spellStart"/>
      <w:r w:rsidRPr="007072E0">
        <w:rPr>
          <w:rFonts w:eastAsia="Times New Roman" w:cs="Times New Roman"/>
          <w:color w:val="000000"/>
          <w:sz w:val="28"/>
          <w:szCs w:val="28"/>
        </w:rPr>
        <w:t>Pînă</w:t>
      </w:r>
      <w:proofErr w:type="spellEnd"/>
      <w:r w:rsidRPr="007072E0">
        <w:rPr>
          <w:rFonts w:eastAsia="Times New Roman" w:cs="Times New Roman"/>
          <w:color w:val="000000"/>
          <w:sz w:val="28"/>
          <w:szCs w:val="28"/>
        </w:rPr>
        <w:t xml:space="preserve"> la proba contrarie se prezumă </w:t>
      </w:r>
      <w:proofErr w:type="spellStart"/>
      <w:r w:rsidRPr="007072E0">
        <w:rPr>
          <w:rFonts w:eastAsia="Times New Roman" w:cs="Times New Roman"/>
          <w:color w:val="000000"/>
          <w:sz w:val="28"/>
          <w:szCs w:val="28"/>
        </w:rPr>
        <w:t>existenţa</w:t>
      </w:r>
      <w:proofErr w:type="spellEnd"/>
      <w:r w:rsidRPr="007072E0">
        <w:rPr>
          <w:rFonts w:eastAsia="Times New Roman" w:cs="Times New Roman"/>
          <w:color w:val="000000"/>
          <w:sz w:val="28"/>
          <w:szCs w:val="28"/>
        </w:rPr>
        <w:t xml:space="preserve"> unui interes public privind securitatea statului în executarea imediată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neîntreruptă a deciziei Consiliului.</w:t>
      </w:r>
    </w:p>
    <w:p w14:paraId="5715092F" w14:textId="77777777" w:rsidR="007072E0" w:rsidRPr="007072E0" w:rsidRDefault="007072E0" w:rsidP="007072E0">
      <w:pPr>
        <w:numPr>
          <w:ilvl w:val="0"/>
          <w:numId w:val="18"/>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În cadrul examinării cererilor privind suspendarea executării deciziei Consiliului, </w:t>
      </w:r>
      <w:proofErr w:type="spellStart"/>
      <w:r w:rsidRPr="007072E0">
        <w:rPr>
          <w:rFonts w:eastAsia="Times New Roman" w:cs="Times New Roman"/>
          <w:color w:val="000000"/>
          <w:sz w:val="28"/>
          <w:szCs w:val="28"/>
        </w:rPr>
        <w:t>instanţa</w:t>
      </w:r>
      <w:proofErr w:type="spellEnd"/>
      <w:r w:rsidRPr="007072E0">
        <w:rPr>
          <w:rFonts w:eastAsia="Times New Roman" w:cs="Times New Roman"/>
          <w:color w:val="000000"/>
          <w:sz w:val="28"/>
          <w:szCs w:val="28"/>
        </w:rPr>
        <w:t xml:space="preserve"> de judecată citează </w:t>
      </w:r>
      <w:proofErr w:type="spellStart"/>
      <w:r w:rsidRPr="007072E0">
        <w:rPr>
          <w:rFonts w:eastAsia="Times New Roman" w:cs="Times New Roman"/>
          <w:color w:val="000000"/>
          <w:sz w:val="28"/>
          <w:szCs w:val="28"/>
        </w:rPr>
        <w:t>părţile</w:t>
      </w:r>
      <w:proofErr w:type="spellEnd"/>
      <w:r w:rsidRPr="007072E0">
        <w:rPr>
          <w:rFonts w:eastAsia="Times New Roman" w:cs="Times New Roman"/>
          <w:color w:val="000000"/>
          <w:sz w:val="28"/>
          <w:szCs w:val="28"/>
        </w:rPr>
        <w:t xml:space="preserve"> în proces, </w:t>
      </w:r>
      <w:proofErr w:type="spellStart"/>
      <w:r w:rsidRPr="007072E0">
        <w:rPr>
          <w:rFonts w:eastAsia="Times New Roman" w:cs="Times New Roman"/>
          <w:color w:val="000000"/>
          <w:sz w:val="28"/>
          <w:szCs w:val="28"/>
        </w:rPr>
        <w:t>indicînd</w:t>
      </w:r>
      <w:proofErr w:type="spellEnd"/>
      <w:r w:rsidRPr="007072E0">
        <w:rPr>
          <w:rFonts w:eastAsia="Times New Roman" w:cs="Times New Roman"/>
          <w:color w:val="000000"/>
          <w:sz w:val="28"/>
          <w:szCs w:val="28"/>
        </w:rPr>
        <w:t xml:space="preserve"> data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ora </w:t>
      </w:r>
      <w:proofErr w:type="spellStart"/>
      <w:r w:rsidRPr="007072E0">
        <w:rPr>
          <w:rFonts w:eastAsia="Times New Roman" w:cs="Times New Roman"/>
          <w:color w:val="000000"/>
          <w:sz w:val="28"/>
          <w:szCs w:val="28"/>
        </w:rPr>
        <w:t>desfăşurării</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şedinţei</w:t>
      </w:r>
      <w:proofErr w:type="spellEnd"/>
      <w:r w:rsidRPr="007072E0">
        <w:rPr>
          <w:rFonts w:eastAsia="Times New Roman" w:cs="Times New Roman"/>
          <w:color w:val="000000"/>
          <w:sz w:val="28"/>
          <w:szCs w:val="28"/>
        </w:rPr>
        <w:t xml:space="preserve"> de judecată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anexînd</w:t>
      </w:r>
      <w:proofErr w:type="spellEnd"/>
      <w:r w:rsidRPr="007072E0">
        <w:rPr>
          <w:rFonts w:eastAsia="Times New Roman" w:cs="Times New Roman"/>
          <w:color w:val="000000"/>
          <w:sz w:val="28"/>
          <w:szCs w:val="28"/>
        </w:rPr>
        <w:t xml:space="preserve"> copia de pe cererea de suspendare a executării deciziei Consiliului, de asemenea solicită Consiliului să prezinte </w:t>
      </w:r>
      <w:proofErr w:type="spellStart"/>
      <w:r w:rsidRPr="007072E0">
        <w:rPr>
          <w:rFonts w:eastAsia="Times New Roman" w:cs="Times New Roman"/>
          <w:color w:val="000000"/>
          <w:sz w:val="28"/>
          <w:szCs w:val="28"/>
        </w:rPr>
        <w:t>referinţa</w:t>
      </w:r>
      <w:proofErr w:type="spellEnd"/>
      <w:r w:rsidRPr="007072E0">
        <w:rPr>
          <w:rFonts w:eastAsia="Times New Roman" w:cs="Times New Roman"/>
          <w:color w:val="000000"/>
          <w:sz w:val="28"/>
          <w:szCs w:val="28"/>
        </w:rPr>
        <w:t xml:space="preserve"> pe marginea cererii reclamantului.</w:t>
      </w:r>
    </w:p>
    <w:p w14:paraId="5D0E3021" w14:textId="77777777" w:rsidR="007072E0" w:rsidRPr="007072E0" w:rsidRDefault="007072E0" w:rsidP="007072E0">
      <w:pPr>
        <w:numPr>
          <w:ilvl w:val="0"/>
          <w:numId w:val="18"/>
        </w:numPr>
        <w:tabs>
          <w:tab w:val="left" w:pos="993"/>
          <w:tab w:val="left" w:pos="1134"/>
        </w:tabs>
        <w:spacing w:after="0" w:line="240" w:lineRule="auto"/>
        <w:ind w:left="567" w:firstLine="709"/>
        <w:contextualSpacing/>
        <w:jc w:val="both"/>
        <w:rPr>
          <w:rFonts w:eastAsia="Times New Roman" w:cs="Times New Roman"/>
          <w:color w:val="000000"/>
          <w:sz w:val="28"/>
          <w:szCs w:val="28"/>
        </w:rPr>
      </w:pPr>
      <w:r w:rsidRPr="007072E0">
        <w:rPr>
          <w:rFonts w:eastAsia="Times New Roman" w:cs="Times New Roman"/>
          <w:color w:val="000000"/>
          <w:sz w:val="28"/>
          <w:szCs w:val="28"/>
        </w:rPr>
        <w:t xml:space="preserve">În termen de 3 zile lucrătoare de la primirea copiei de pe cererea de suspendare a executării deciziei, Consiliul depune </w:t>
      </w:r>
      <w:proofErr w:type="spellStart"/>
      <w:r w:rsidRPr="007072E0">
        <w:rPr>
          <w:rFonts w:eastAsia="Times New Roman" w:cs="Times New Roman"/>
          <w:color w:val="000000"/>
          <w:sz w:val="28"/>
          <w:szCs w:val="28"/>
        </w:rPr>
        <w:t>referinţa</w:t>
      </w:r>
      <w:proofErr w:type="spellEnd"/>
      <w:r w:rsidRPr="007072E0">
        <w:rPr>
          <w:rFonts w:eastAsia="Times New Roman" w:cs="Times New Roman"/>
          <w:color w:val="000000"/>
          <w:sz w:val="28"/>
          <w:szCs w:val="28"/>
        </w:rPr>
        <w:t xml:space="preserve"> pe marginea acestei cereri.</w:t>
      </w:r>
    </w:p>
    <w:p w14:paraId="04595CF3" w14:textId="77777777" w:rsidR="007072E0" w:rsidRPr="007072E0" w:rsidRDefault="007072E0" w:rsidP="007072E0">
      <w:pPr>
        <w:numPr>
          <w:ilvl w:val="0"/>
          <w:numId w:val="18"/>
        </w:numPr>
        <w:tabs>
          <w:tab w:val="left" w:pos="993"/>
          <w:tab w:val="left" w:pos="1134"/>
        </w:tabs>
        <w:spacing w:after="0" w:line="240" w:lineRule="auto"/>
        <w:ind w:left="567" w:firstLine="709"/>
        <w:contextualSpacing/>
        <w:jc w:val="both"/>
        <w:rPr>
          <w:rFonts w:eastAsia="Times New Roman" w:cs="Times New Roman"/>
          <w:color w:val="000000"/>
          <w:sz w:val="28"/>
          <w:szCs w:val="28"/>
        </w:rPr>
      </w:pPr>
      <w:proofErr w:type="spellStart"/>
      <w:r w:rsidRPr="007072E0">
        <w:rPr>
          <w:rFonts w:eastAsia="Times New Roman" w:cs="Times New Roman"/>
          <w:color w:val="000000"/>
          <w:sz w:val="28"/>
          <w:szCs w:val="28"/>
        </w:rPr>
        <w:t>Instanţa</w:t>
      </w:r>
      <w:proofErr w:type="spellEnd"/>
      <w:r w:rsidRPr="007072E0">
        <w:rPr>
          <w:rFonts w:eastAsia="Times New Roman" w:cs="Times New Roman"/>
          <w:color w:val="000000"/>
          <w:sz w:val="28"/>
          <w:szCs w:val="28"/>
        </w:rPr>
        <w:t xml:space="preserve"> de judecată este obligată să </w:t>
      </w:r>
      <w:proofErr w:type="spellStart"/>
      <w:r w:rsidRPr="007072E0">
        <w:rPr>
          <w:rFonts w:eastAsia="Times New Roman" w:cs="Times New Roman"/>
          <w:color w:val="000000"/>
          <w:sz w:val="28"/>
          <w:szCs w:val="28"/>
        </w:rPr>
        <w:t>soluţioneze</w:t>
      </w:r>
      <w:proofErr w:type="spellEnd"/>
      <w:r w:rsidRPr="007072E0">
        <w:rPr>
          <w:rFonts w:eastAsia="Times New Roman" w:cs="Times New Roman"/>
          <w:color w:val="000000"/>
          <w:sz w:val="28"/>
          <w:szCs w:val="28"/>
        </w:rPr>
        <w:t xml:space="preserve"> cererea de suspendare a executării deciziei Consiliului în cel mult 5 zile de la prezentarea </w:t>
      </w:r>
      <w:proofErr w:type="spellStart"/>
      <w:r w:rsidRPr="007072E0">
        <w:rPr>
          <w:rFonts w:eastAsia="Times New Roman" w:cs="Times New Roman"/>
          <w:color w:val="000000"/>
          <w:sz w:val="28"/>
          <w:szCs w:val="28"/>
        </w:rPr>
        <w:t>referinţei</w:t>
      </w:r>
      <w:proofErr w:type="spellEnd"/>
      <w:r w:rsidRPr="007072E0">
        <w:rPr>
          <w:rFonts w:eastAsia="Times New Roman" w:cs="Times New Roman"/>
          <w:color w:val="000000"/>
          <w:sz w:val="28"/>
          <w:szCs w:val="28"/>
        </w:rPr>
        <w:t xml:space="preserve"> de către Consiliu sau de la data la care trebuia prezentată </w:t>
      </w:r>
      <w:proofErr w:type="spellStart"/>
      <w:r w:rsidRPr="007072E0">
        <w:rPr>
          <w:rFonts w:eastAsia="Times New Roman" w:cs="Times New Roman"/>
          <w:color w:val="000000"/>
          <w:sz w:val="28"/>
          <w:szCs w:val="28"/>
        </w:rPr>
        <w:t>referinţa</w:t>
      </w:r>
      <w:proofErr w:type="spellEnd"/>
      <w:r w:rsidRPr="007072E0">
        <w:rPr>
          <w:rFonts w:eastAsia="Times New Roman" w:cs="Times New Roman"/>
          <w:color w:val="000000"/>
          <w:sz w:val="28"/>
          <w:szCs w:val="28"/>
        </w:rPr>
        <w:t>.</w:t>
      </w:r>
    </w:p>
    <w:p w14:paraId="734F8C86" w14:textId="77777777" w:rsidR="007072E0" w:rsidRPr="007072E0" w:rsidRDefault="007072E0" w:rsidP="007072E0">
      <w:pPr>
        <w:numPr>
          <w:ilvl w:val="0"/>
          <w:numId w:val="18"/>
        </w:numPr>
        <w:tabs>
          <w:tab w:val="left" w:pos="993"/>
          <w:tab w:val="left" w:pos="1134"/>
        </w:tabs>
        <w:spacing w:after="0" w:line="240" w:lineRule="auto"/>
        <w:ind w:left="567" w:firstLine="709"/>
        <w:contextualSpacing/>
        <w:jc w:val="both"/>
        <w:rPr>
          <w:rFonts w:eastAsia="Times New Roman" w:cs="Times New Roman"/>
          <w:color w:val="000000"/>
          <w:sz w:val="28"/>
          <w:szCs w:val="28"/>
        </w:rPr>
      </w:pPr>
      <w:proofErr w:type="spellStart"/>
      <w:r w:rsidRPr="007072E0">
        <w:rPr>
          <w:rFonts w:eastAsia="Times New Roman" w:cs="Times New Roman"/>
          <w:color w:val="000000"/>
          <w:sz w:val="28"/>
          <w:szCs w:val="28"/>
        </w:rPr>
        <w:t>Instanţa</w:t>
      </w:r>
      <w:proofErr w:type="spellEnd"/>
      <w:r w:rsidRPr="007072E0">
        <w:rPr>
          <w:rFonts w:eastAsia="Times New Roman" w:cs="Times New Roman"/>
          <w:color w:val="000000"/>
          <w:sz w:val="28"/>
          <w:szCs w:val="28"/>
        </w:rPr>
        <w:t xml:space="preserve"> de judecată poate dispune suspendarea executării deciziei Consiliului doar în cazul întrunirii cumulative a </w:t>
      </w:r>
      <w:proofErr w:type="spellStart"/>
      <w:r w:rsidRPr="007072E0">
        <w:rPr>
          <w:rFonts w:eastAsia="Times New Roman" w:cs="Times New Roman"/>
          <w:color w:val="000000"/>
          <w:sz w:val="28"/>
          <w:szCs w:val="28"/>
        </w:rPr>
        <w:t>condiţiilor</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menţionate</w:t>
      </w:r>
      <w:proofErr w:type="spellEnd"/>
      <w:r w:rsidRPr="007072E0">
        <w:rPr>
          <w:rFonts w:eastAsia="Times New Roman" w:cs="Times New Roman"/>
          <w:color w:val="000000"/>
          <w:sz w:val="28"/>
          <w:szCs w:val="28"/>
        </w:rPr>
        <w:t xml:space="preserve"> la alin.(3). </w:t>
      </w:r>
      <w:proofErr w:type="spellStart"/>
      <w:r w:rsidRPr="007072E0">
        <w:rPr>
          <w:rFonts w:eastAsia="Times New Roman" w:cs="Times New Roman"/>
          <w:color w:val="000000"/>
          <w:sz w:val="28"/>
          <w:szCs w:val="28"/>
        </w:rPr>
        <w:t>Instanţa</w:t>
      </w:r>
      <w:proofErr w:type="spellEnd"/>
      <w:r w:rsidRPr="007072E0">
        <w:rPr>
          <w:rFonts w:eastAsia="Times New Roman" w:cs="Times New Roman"/>
          <w:color w:val="000000"/>
          <w:sz w:val="28"/>
          <w:szCs w:val="28"/>
        </w:rPr>
        <w:t xml:space="preserve"> de judecată </w:t>
      </w:r>
      <w:proofErr w:type="spellStart"/>
      <w:r w:rsidRPr="007072E0">
        <w:rPr>
          <w:rFonts w:eastAsia="Times New Roman" w:cs="Times New Roman"/>
          <w:color w:val="000000"/>
          <w:sz w:val="28"/>
          <w:szCs w:val="28"/>
        </w:rPr>
        <w:t>pronunţă</w:t>
      </w:r>
      <w:proofErr w:type="spellEnd"/>
      <w:r w:rsidRPr="007072E0">
        <w:rPr>
          <w:rFonts w:eastAsia="Times New Roman" w:cs="Times New Roman"/>
          <w:color w:val="000000"/>
          <w:sz w:val="28"/>
          <w:szCs w:val="28"/>
        </w:rPr>
        <w:t xml:space="preserve"> o încheiere motivată privind suspendarea sau refuzul de suspendare a executării deciziei Consiliului.</w:t>
      </w:r>
    </w:p>
    <w:p w14:paraId="4DCEDE00" w14:textId="77777777" w:rsidR="007072E0" w:rsidRPr="007072E0" w:rsidRDefault="007072E0" w:rsidP="007072E0">
      <w:pPr>
        <w:numPr>
          <w:ilvl w:val="0"/>
          <w:numId w:val="18"/>
        </w:numPr>
        <w:tabs>
          <w:tab w:val="left" w:pos="993"/>
          <w:tab w:val="left" w:pos="1134"/>
        </w:tabs>
        <w:spacing w:after="0" w:line="240" w:lineRule="auto"/>
        <w:ind w:left="567" w:firstLine="709"/>
        <w:contextualSpacing/>
        <w:jc w:val="both"/>
        <w:rPr>
          <w:rFonts w:eastAsia="Times New Roman" w:cs="Times New Roman"/>
          <w:color w:val="000000"/>
          <w:sz w:val="28"/>
          <w:szCs w:val="28"/>
        </w:rPr>
      </w:pPr>
      <w:proofErr w:type="spellStart"/>
      <w:r w:rsidRPr="007072E0">
        <w:rPr>
          <w:rFonts w:eastAsia="Times New Roman" w:cs="Times New Roman"/>
          <w:color w:val="000000"/>
          <w:sz w:val="28"/>
          <w:szCs w:val="28"/>
        </w:rPr>
        <w:t>Hotărîrea</w:t>
      </w:r>
      <w:proofErr w:type="spellEnd"/>
      <w:r w:rsidRPr="007072E0">
        <w:rPr>
          <w:rFonts w:eastAsia="Times New Roman" w:cs="Times New Roman"/>
          <w:color w:val="000000"/>
          <w:sz w:val="28"/>
          <w:szCs w:val="28"/>
        </w:rPr>
        <w:t xml:space="preserve"> </w:t>
      </w:r>
      <w:proofErr w:type="spellStart"/>
      <w:r w:rsidRPr="007072E0">
        <w:rPr>
          <w:rFonts w:eastAsia="Times New Roman" w:cs="Times New Roman"/>
          <w:color w:val="000000"/>
          <w:sz w:val="28"/>
          <w:szCs w:val="28"/>
        </w:rPr>
        <w:t>instanţei</w:t>
      </w:r>
      <w:proofErr w:type="spellEnd"/>
      <w:r w:rsidRPr="007072E0">
        <w:rPr>
          <w:rFonts w:eastAsia="Times New Roman" w:cs="Times New Roman"/>
          <w:color w:val="000000"/>
          <w:sz w:val="28"/>
          <w:szCs w:val="28"/>
        </w:rPr>
        <w:t xml:space="preserve"> de contencios administrativ privind declararea ilegală, </w:t>
      </w:r>
      <w:proofErr w:type="spellStart"/>
      <w:r w:rsidRPr="007072E0">
        <w:rPr>
          <w:rFonts w:eastAsia="Times New Roman" w:cs="Times New Roman"/>
          <w:color w:val="000000"/>
          <w:sz w:val="28"/>
          <w:szCs w:val="28"/>
        </w:rPr>
        <w:t>parţial</w:t>
      </w:r>
      <w:proofErr w:type="spellEnd"/>
      <w:r w:rsidRPr="007072E0">
        <w:rPr>
          <w:rFonts w:eastAsia="Times New Roman" w:cs="Times New Roman"/>
          <w:color w:val="000000"/>
          <w:sz w:val="28"/>
          <w:szCs w:val="28"/>
        </w:rPr>
        <w:t xml:space="preserve"> sau total, a deciziei Consiliului se transmite de îndată Consiliului </w:t>
      </w:r>
      <w:proofErr w:type="spellStart"/>
      <w:r w:rsidRPr="007072E0">
        <w:rPr>
          <w:rFonts w:eastAsia="Times New Roman" w:cs="Times New Roman"/>
          <w:color w:val="000000"/>
          <w:sz w:val="28"/>
          <w:szCs w:val="28"/>
        </w:rPr>
        <w:t>şi</w:t>
      </w:r>
      <w:proofErr w:type="spellEnd"/>
      <w:r w:rsidRPr="007072E0">
        <w:rPr>
          <w:rFonts w:eastAsia="Times New Roman" w:cs="Times New Roman"/>
          <w:color w:val="000000"/>
          <w:sz w:val="28"/>
          <w:szCs w:val="28"/>
        </w:rPr>
        <w:t xml:space="preserve"> se publică </w:t>
      </w:r>
      <w:proofErr w:type="spellStart"/>
      <w:r w:rsidRPr="007072E0">
        <w:rPr>
          <w:rFonts w:eastAsia="Times New Roman" w:cs="Times New Roman"/>
          <w:color w:val="000000"/>
          <w:sz w:val="28"/>
          <w:szCs w:val="28"/>
        </w:rPr>
        <w:t>neîntîrziat</w:t>
      </w:r>
      <w:proofErr w:type="spellEnd"/>
      <w:r w:rsidRPr="007072E0">
        <w:rPr>
          <w:rFonts w:eastAsia="Times New Roman" w:cs="Times New Roman"/>
          <w:color w:val="000000"/>
          <w:sz w:val="28"/>
          <w:szCs w:val="28"/>
        </w:rPr>
        <w:t xml:space="preserve"> pe pagina web oficială a Consiliului.</w:t>
      </w:r>
    </w:p>
    <w:p w14:paraId="14278071" w14:textId="77777777" w:rsidR="007072E0" w:rsidRPr="007072E0" w:rsidRDefault="007072E0" w:rsidP="007072E0">
      <w:pPr>
        <w:tabs>
          <w:tab w:val="left" w:pos="993"/>
          <w:tab w:val="left" w:pos="1134"/>
        </w:tabs>
        <w:spacing w:after="0" w:line="240" w:lineRule="auto"/>
        <w:ind w:left="567" w:firstLine="709"/>
        <w:jc w:val="both"/>
        <w:rPr>
          <w:rFonts w:eastAsia="Times New Roman" w:cs="Times New Roman"/>
          <w:color w:val="000000"/>
          <w:sz w:val="28"/>
          <w:szCs w:val="28"/>
        </w:rPr>
      </w:pPr>
      <w:r w:rsidRPr="007072E0">
        <w:rPr>
          <w:rFonts w:eastAsia="Times New Roman" w:cs="Times New Roman"/>
          <w:color w:val="000000"/>
          <w:sz w:val="28"/>
          <w:szCs w:val="28"/>
        </w:rPr>
        <w:t>Încheierea judecătorească privind suspendarea sau refuzul de suspendare a executării deciziei Consiliului poate fi atacată cu recurs în conformitate cu Codul administrativ.</w:t>
      </w:r>
    </w:p>
    <w:p w14:paraId="4A772BBE"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p>
    <w:p w14:paraId="58D5F6CE" w14:textId="77777777" w:rsidR="007072E0" w:rsidRPr="007072E0" w:rsidRDefault="007072E0" w:rsidP="007072E0">
      <w:pPr>
        <w:tabs>
          <w:tab w:val="left" w:pos="1134"/>
        </w:tabs>
        <w:spacing w:after="0" w:line="240" w:lineRule="auto"/>
        <w:ind w:left="567" w:firstLine="709"/>
        <w:contextualSpacing/>
        <w:jc w:val="center"/>
        <w:rPr>
          <w:rFonts w:eastAsia="Calibri" w:cs="Times New Roman"/>
          <w:b/>
          <w:sz w:val="28"/>
          <w:szCs w:val="28"/>
        </w:rPr>
      </w:pPr>
      <w:r w:rsidRPr="007072E0">
        <w:rPr>
          <w:rFonts w:eastAsia="Calibri" w:cs="Times New Roman"/>
          <w:b/>
          <w:sz w:val="28"/>
          <w:szCs w:val="28"/>
        </w:rPr>
        <w:t>Capitolul IV</w:t>
      </w:r>
    </w:p>
    <w:p w14:paraId="236A346C" w14:textId="77777777" w:rsidR="007072E0" w:rsidRPr="007072E0" w:rsidRDefault="007072E0" w:rsidP="007072E0">
      <w:pPr>
        <w:tabs>
          <w:tab w:val="left" w:pos="1134"/>
        </w:tabs>
        <w:spacing w:after="0" w:line="240" w:lineRule="auto"/>
        <w:ind w:left="567" w:firstLine="709"/>
        <w:jc w:val="center"/>
        <w:rPr>
          <w:rFonts w:eastAsia="Calibri" w:cs="Times New Roman"/>
          <w:b/>
          <w:bCs/>
          <w:sz w:val="28"/>
          <w:szCs w:val="28"/>
        </w:rPr>
      </w:pPr>
      <w:r w:rsidRPr="007072E0">
        <w:rPr>
          <w:rFonts w:eastAsia="Calibri" w:cs="Times New Roman"/>
          <w:b/>
          <w:bCs/>
          <w:sz w:val="28"/>
          <w:szCs w:val="28"/>
        </w:rPr>
        <w:t>FINANȚARE ȘI RAPORTARE</w:t>
      </w:r>
    </w:p>
    <w:p w14:paraId="3C69E92D" w14:textId="77777777" w:rsidR="007072E0" w:rsidRPr="007072E0" w:rsidRDefault="007072E0" w:rsidP="007072E0">
      <w:pPr>
        <w:tabs>
          <w:tab w:val="left" w:pos="1134"/>
        </w:tabs>
        <w:spacing w:after="0" w:line="240" w:lineRule="auto"/>
        <w:ind w:left="567" w:firstLine="709"/>
        <w:jc w:val="center"/>
        <w:rPr>
          <w:rFonts w:eastAsia="Calibri" w:cs="Times New Roman"/>
          <w:b/>
          <w:bCs/>
          <w:sz w:val="28"/>
          <w:szCs w:val="28"/>
        </w:rPr>
      </w:pPr>
    </w:p>
    <w:p w14:paraId="46234A4D" w14:textId="77777777" w:rsidR="007072E0" w:rsidRPr="007072E0" w:rsidRDefault="007072E0" w:rsidP="007072E0">
      <w:pPr>
        <w:tabs>
          <w:tab w:val="left" w:pos="1134"/>
        </w:tabs>
        <w:spacing w:after="0" w:line="240" w:lineRule="auto"/>
        <w:ind w:left="567" w:firstLine="709"/>
        <w:jc w:val="both"/>
        <w:rPr>
          <w:rFonts w:eastAsia="Times New Roman" w:cs="Times New Roman"/>
          <w:b/>
          <w:bCs/>
          <w:color w:val="000000"/>
          <w:sz w:val="28"/>
          <w:szCs w:val="28"/>
        </w:rPr>
      </w:pPr>
      <w:r w:rsidRPr="007072E0">
        <w:rPr>
          <w:rFonts w:eastAsia="Times New Roman" w:cs="Times New Roman"/>
          <w:b/>
          <w:bCs/>
          <w:color w:val="000000"/>
          <w:sz w:val="28"/>
          <w:szCs w:val="28"/>
        </w:rPr>
        <w:t>Articolul 15. Finanțarea activității de examinare a investițiilor de importanță pentru securitatea statului</w:t>
      </w:r>
    </w:p>
    <w:p w14:paraId="52E6357A" w14:textId="77777777" w:rsidR="007072E0" w:rsidRPr="007072E0" w:rsidRDefault="007072E0" w:rsidP="007072E0">
      <w:pPr>
        <w:tabs>
          <w:tab w:val="left" w:pos="1134"/>
        </w:tabs>
        <w:spacing w:after="0" w:line="240" w:lineRule="auto"/>
        <w:ind w:left="567" w:firstLine="709"/>
        <w:jc w:val="both"/>
        <w:rPr>
          <w:rFonts w:eastAsia="Times New Roman" w:cs="Times New Roman"/>
          <w:color w:val="000000"/>
          <w:sz w:val="28"/>
          <w:szCs w:val="28"/>
        </w:rPr>
      </w:pPr>
      <w:r w:rsidRPr="007072E0">
        <w:rPr>
          <w:rFonts w:eastAsia="Times New Roman" w:cs="Times New Roman"/>
          <w:bCs/>
          <w:color w:val="000000"/>
          <w:sz w:val="28"/>
          <w:szCs w:val="28"/>
        </w:rPr>
        <w:t xml:space="preserve">(1) </w:t>
      </w:r>
      <w:r w:rsidRPr="007072E0">
        <w:rPr>
          <w:rFonts w:eastAsia="Times New Roman" w:cs="Times New Roman"/>
          <w:color w:val="000000"/>
          <w:sz w:val="28"/>
          <w:szCs w:val="28"/>
        </w:rPr>
        <w:t>Finanțarea activității de examinare a investițiilor de importanță pentru securitatea statului se stabilește de Consiliu, ținând cont  de obiectivul asigurării eficacității și eficienței desfășurării mecanismului de examinare a investițiilor.</w:t>
      </w:r>
    </w:p>
    <w:p w14:paraId="649E6A6D" w14:textId="77777777" w:rsidR="007072E0" w:rsidRPr="007072E0" w:rsidRDefault="007072E0" w:rsidP="007072E0">
      <w:pPr>
        <w:tabs>
          <w:tab w:val="left" w:pos="1134"/>
        </w:tabs>
        <w:spacing w:after="0" w:line="240" w:lineRule="auto"/>
        <w:ind w:left="567" w:firstLine="709"/>
        <w:jc w:val="both"/>
        <w:rPr>
          <w:rFonts w:eastAsia="Times New Roman" w:cs="Times New Roman"/>
          <w:bCs/>
          <w:color w:val="000000"/>
          <w:sz w:val="28"/>
          <w:szCs w:val="28"/>
        </w:rPr>
      </w:pPr>
      <w:r w:rsidRPr="007072E0">
        <w:rPr>
          <w:rFonts w:eastAsia="Times New Roman" w:cs="Times New Roman"/>
          <w:color w:val="000000"/>
          <w:sz w:val="28"/>
          <w:szCs w:val="28"/>
        </w:rPr>
        <w:lastRenderedPageBreak/>
        <w:t xml:space="preserve">(2) Finanțarea activității Consiliului va fi asigurată din bugetul de stat și alte surse neinterzise de lege. </w:t>
      </w:r>
    </w:p>
    <w:p w14:paraId="2C65C106" w14:textId="77777777" w:rsidR="007072E0" w:rsidRPr="007072E0" w:rsidRDefault="007072E0" w:rsidP="007072E0">
      <w:pPr>
        <w:tabs>
          <w:tab w:val="left" w:pos="1134"/>
        </w:tabs>
        <w:spacing w:after="0" w:line="240" w:lineRule="auto"/>
        <w:ind w:left="567" w:firstLine="709"/>
        <w:jc w:val="both"/>
        <w:rPr>
          <w:rFonts w:eastAsia="Calibri" w:cs="Times New Roman"/>
          <w:bCs/>
          <w:sz w:val="28"/>
          <w:szCs w:val="28"/>
        </w:rPr>
      </w:pPr>
    </w:p>
    <w:p w14:paraId="56AACC75" w14:textId="77777777" w:rsidR="007072E0" w:rsidRPr="007072E0" w:rsidRDefault="007072E0" w:rsidP="007072E0">
      <w:pPr>
        <w:tabs>
          <w:tab w:val="left" w:pos="1134"/>
        </w:tabs>
        <w:spacing w:after="0" w:line="240" w:lineRule="auto"/>
        <w:ind w:left="567" w:firstLine="709"/>
        <w:jc w:val="both"/>
        <w:rPr>
          <w:rFonts w:eastAsia="Times New Roman" w:cs="Times New Roman"/>
          <w:b/>
          <w:bCs/>
          <w:color w:val="000000"/>
          <w:sz w:val="28"/>
          <w:szCs w:val="28"/>
        </w:rPr>
      </w:pPr>
      <w:r w:rsidRPr="007072E0">
        <w:rPr>
          <w:rFonts w:eastAsia="Times New Roman" w:cs="Times New Roman"/>
          <w:b/>
          <w:bCs/>
          <w:color w:val="000000"/>
          <w:sz w:val="28"/>
          <w:szCs w:val="28"/>
        </w:rPr>
        <w:t>Articolul 16. Raportarea privind examinarea investițiilor de importanță pentru securitatea statului</w:t>
      </w:r>
    </w:p>
    <w:p w14:paraId="71729711" w14:textId="77777777" w:rsidR="007072E0" w:rsidRPr="007072E0" w:rsidRDefault="007072E0" w:rsidP="007072E0">
      <w:pPr>
        <w:tabs>
          <w:tab w:val="left" w:pos="1134"/>
        </w:tabs>
        <w:spacing w:after="0" w:line="240" w:lineRule="auto"/>
        <w:ind w:left="567" w:firstLine="709"/>
        <w:jc w:val="both"/>
        <w:rPr>
          <w:rFonts w:eastAsia="Times New Roman" w:cs="Times New Roman"/>
          <w:color w:val="000000"/>
          <w:sz w:val="28"/>
          <w:szCs w:val="28"/>
        </w:rPr>
      </w:pPr>
      <w:r w:rsidRPr="007072E0">
        <w:rPr>
          <w:rFonts w:eastAsia="Times New Roman" w:cs="Times New Roman"/>
          <w:bCs/>
          <w:color w:val="000000"/>
          <w:sz w:val="28"/>
          <w:szCs w:val="28"/>
        </w:rPr>
        <w:t>(1)</w:t>
      </w:r>
      <w:r w:rsidRPr="007072E0">
        <w:rPr>
          <w:rFonts w:eastAsia="Times New Roman" w:cs="Times New Roman"/>
          <w:b/>
          <w:bCs/>
          <w:color w:val="000000"/>
          <w:sz w:val="28"/>
          <w:szCs w:val="28"/>
        </w:rPr>
        <w:t xml:space="preserve"> </w:t>
      </w:r>
      <w:r w:rsidRPr="007072E0">
        <w:rPr>
          <w:rFonts w:eastAsia="Times New Roman" w:cs="Times New Roman"/>
          <w:color w:val="000000"/>
          <w:sz w:val="28"/>
          <w:szCs w:val="28"/>
        </w:rPr>
        <w:t>Consiliul elaborează și prezintă anual, până la data de 31 martie a anului ulterior anului de raportare, Guvernului, Parlamentului și Consiliului Suprem de Securitate, raportul său de activitate.</w:t>
      </w:r>
    </w:p>
    <w:p w14:paraId="541A5CF6" w14:textId="77777777" w:rsidR="007072E0" w:rsidRPr="007072E0" w:rsidRDefault="007072E0" w:rsidP="007072E0">
      <w:pPr>
        <w:tabs>
          <w:tab w:val="left" w:pos="1134"/>
        </w:tabs>
        <w:spacing w:after="0" w:line="240" w:lineRule="auto"/>
        <w:ind w:left="567" w:firstLine="709"/>
        <w:jc w:val="both"/>
        <w:rPr>
          <w:rFonts w:eastAsia="Times New Roman" w:cs="Times New Roman"/>
          <w:b/>
          <w:bCs/>
          <w:color w:val="000000"/>
          <w:sz w:val="28"/>
          <w:szCs w:val="28"/>
        </w:rPr>
      </w:pPr>
      <w:r w:rsidRPr="007072E0">
        <w:rPr>
          <w:rFonts w:eastAsia="Times New Roman" w:cs="Times New Roman"/>
          <w:color w:val="000000"/>
          <w:sz w:val="28"/>
          <w:szCs w:val="28"/>
        </w:rPr>
        <w:t>(2) Curtea de Conturi va analiza, o dată la doi ani, rezultatele examinării investițiilor de importanță pentru securitatea statului.</w:t>
      </w:r>
    </w:p>
    <w:p w14:paraId="126D37E4" w14:textId="77777777" w:rsidR="007072E0" w:rsidRPr="007072E0" w:rsidRDefault="007072E0" w:rsidP="007072E0">
      <w:pPr>
        <w:tabs>
          <w:tab w:val="left" w:pos="1134"/>
        </w:tabs>
        <w:spacing w:after="0" w:line="240" w:lineRule="auto"/>
        <w:ind w:left="567" w:firstLine="709"/>
        <w:contextualSpacing/>
        <w:jc w:val="both"/>
        <w:rPr>
          <w:rFonts w:eastAsia="Calibri" w:cs="Times New Roman"/>
          <w:bCs/>
          <w:sz w:val="28"/>
          <w:szCs w:val="28"/>
        </w:rPr>
      </w:pPr>
    </w:p>
    <w:p w14:paraId="0305D63C"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Capitolul V</w:t>
      </w:r>
    </w:p>
    <w:p w14:paraId="11F87C50" w14:textId="77777777" w:rsidR="007072E0" w:rsidRPr="007072E0" w:rsidRDefault="007072E0" w:rsidP="007072E0">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DIPOZIȚII FINALE ȘI TRANZITORII</w:t>
      </w:r>
    </w:p>
    <w:p w14:paraId="04C5CB9B" w14:textId="77777777" w:rsidR="007072E0" w:rsidRPr="007072E0" w:rsidRDefault="007072E0" w:rsidP="007072E0">
      <w:pPr>
        <w:tabs>
          <w:tab w:val="left" w:pos="1134"/>
        </w:tabs>
        <w:spacing w:after="0" w:line="240" w:lineRule="auto"/>
        <w:ind w:left="567" w:firstLine="709"/>
        <w:rPr>
          <w:rFonts w:eastAsia="Calibri" w:cs="Times New Roman"/>
          <w:b/>
          <w:sz w:val="28"/>
          <w:szCs w:val="28"/>
        </w:rPr>
      </w:pPr>
    </w:p>
    <w:p w14:paraId="3320A8D0"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rPr>
      </w:pPr>
      <w:r w:rsidRPr="007072E0">
        <w:rPr>
          <w:rFonts w:eastAsia="Calibri" w:cs="Times New Roman"/>
          <w:b/>
          <w:sz w:val="28"/>
          <w:szCs w:val="28"/>
        </w:rPr>
        <w:t xml:space="preserve">Articolul 17. </w:t>
      </w:r>
      <w:r w:rsidRPr="007072E0">
        <w:rPr>
          <w:rFonts w:eastAsia="Calibri" w:cs="Times New Roman"/>
          <w:sz w:val="28"/>
          <w:szCs w:val="28"/>
        </w:rPr>
        <w:t xml:space="preserve"> </w:t>
      </w:r>
    </w:p>
    <w:p w14:paraId="06F9138D"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sz w:val="28"/>
          <w:szCs w:val="28"/>
        </w:rPr>
        <w:t>(1) Prezenta lege intră în vigoare la data publicării în Monitorul Oficial al Republicii Moldova.</w:t>
      </w:r>
    </w:p>
    <w:p w14:paraId="1C6FAF7D"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lang w:eastAsia="en-GB"/>
        </w:rPr>
      </w:pPr>
      <w:r w:rsidRPr="007072E0">
        <w:rPr>
          <w:rFonts w:eastAsia="Calibri" w:cs="Times New Roman"/>
          <w:sz w:val="28"/>
          <w:szCs w:val="28"/>
          <w:lang w:eastAsia="en-GB"/>
        </w:rPr>
        <w:t xml:space="preserve">(2) </w:t>
      </w:r>
      <w:r w:rsidRPr="007072E0">
        <w:rPr>
          <w:rFonts w:eastAsia="Calibri" w:cs="Times New Roman"/>
          <w:sz w:val="28"/>
          <w:szCs w:val="28"/>
          <w:lang w:eastAsia="ro-MD"/>
        </w:rPr>
        <w:t>Guvernul,</w:t>
      </w:r>
      <w:r w:rsidRPr="007072E0">
        <w:rPr>
          <w:rFonts w:eastAsia="Calibri" w:cs="Times New Roman"/>
          <w:sz w:val="28"/>
          <w:szCs w:val="28"/>
          <w:lang w:eastAsia="en-GB"/>
        </w:rPr>
        <w:t xml:space="preserve"> în termen de 6 luni de la intrarea în vigoare a prezentei legi:</w:t>
      </w:r>
    </w:p>
    <w:p w14:paraId="03AC08C9" w14:textId="77777777" w:rsidR="007072E0" w:rsidRPr="007072E0" w:rsidRDefault="007072E0" w:rsidP="007072E0">
      <w:pPr>
        <w:tabs>
          <w:tab w:val="left" w:pos="1134"/>
        </w:tabs>
        <w:spacing w:after="0" w:line="240" w:lineRule="auto"/>
        <w:ind w:left="567" w:firstLine="709"/>
        <w:jc w:val="both"/>
        <w:rPr>
          <w:rFonts w:eastAsia="Calibri" w:cs="Times New Roman"/>
          <w:sz w:val="28"/>
          <w:szCs w:val="28"/>
          <w:lang w:eastAsia="ro-MD"/>
        </w:rPr>
      </w:pPr>
      <w:r w:rsidRPr="007072E0">
        <w:rPr>
          <w:rFonts w:eastAsia="Calibri" w:cs="Times New Roman"/>
          <w:sz w:val="28"/>
          <w:szCs w:val="28"/>
          <w:lang w:eastAsia="ro-MD"/>
        </w:rPr>
        <w:t>a) va adopta actele normative necesare pentru punerea în aplicarea a prezentei legi, inclusiv va aproba</w:t>
      </w:r>
      <w:r w:rsidRPr="007072E0">
        <w:rPr>
          <w:rFonts w:eastAsia="Calibri" w:cs="Times New Roman"/>
          <w:sz w:val="28"/>
          <w:szCs w:val="28"/>
        </w:rPr>
        <w:t xml:space="preserve"> componența și modul de organizare a activității Consiliului pentru promovarea proiectelor investiționale în domeniile de importanță pentru securitatea statului</w:t>
      </w:r>
      <w:r w:rsidRPr="007072E0">
        <w:rPr>
          <w:rFonts w:eastAsia="Calibri" w:cs="Times New Roman"/>
          <w:sz w:val="28"/>
          <w:szCs w:val="28"/>
          <w:lang w:eastAsia="ro-MD"/>
        </w:rPr>
        <w:t>;</w:t>
      </w:r>
    </w:p>
    <w:p w14:paraId="79D9A73C"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sz w:val="28"/>
          <w:szCs w:val="28"/>
          <w:lang w:eastAsia="ro-MD"/>
        </w:rPr>
        <w:t xml:space="preserve">b) </w:t>
      </w:r>
      <w:r w:rsidRPr="007072E0">
        <w:rPr>
          <w:rFonts w:eastAsia="Calibri" w:cs="Times New Roman"/>
          <w:sz w:val="28"/>
          <w:szCs w:val="28"/>
          <w:shd w:val="clear" w:color="auto" w:fill="FFFFFF"/>
        </w:rPr>
        <w:t xml:space="preserve">va prezenta Parlamentului propuneri de aducere a actelor normative în concordanță cu prezenta lege; </w:t>
      </w:r>
    </w:p>
    <w:p w14:paraId="2DF1AD0C"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sz w:val="28"/>
          <w:szCs w:val="28"/>
          <w:lang w:eastAsia="ro-MD"/>
        </w:rPr>
        <w:t>c) va aduce actele sale normative în concordanță cu prezenta lege.</w:t>
      </w:r>
    </w:p>
    <w:p w14:paraId="2B886FC4"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sz w:val="28"/>
          <w:szCs w:val="28"/>
          <w:lang w:eastAsia="ro-MD"/>
        </w:rPr>
        <w:t>(3</w:t>
      </w:r>
      <w:r w:rsidRPr="007072E0">
        <w:rPr>
          <w:rFonts w:eastAsia="Calibri" w:cs="Times New Roman"/>
          <w:sz w:val="28"/>
          <w:szCs w:val="28"/>
          <w:lang w:eastAsia="en-GB"/>
        </w:rPr>
        <w:t>) În termen de trei luni  de la intrarea în vigoare a prezentei legi</w:t>
      </w:r>
      <w:r w:rsidRPr="007072E0">
        <w:rPr>
          <w:rFonts w:eastAsia="Calibri" w:cs="Times New Roman"/>
          <w:sz w:val="28"/>
          <w:szCs w:val="28"/>
        </w:rPr>
        <w:t xml:space="preserve">, Serviciul Prevenirea </w:t>
      </w:r>
      <w:proofErr w:type="spellStart"/>
      <w:r w:rsidRPr="007072E0">
        <w:rPr>
          <w:rFonts w:eastAsia="Calibri" w:cs="Times New Roman"/>
          <w:sz w:val="28"/>
          <w:szCs w:val="28"/>
        </w:rPr>
        <w:t>şi</w:t>
      </w:r>
      <w:proofErr w:type="spellEnd"/>
      <w:r w:rsidRPr="007072E0">
        <w:rPr>
          <w:rFonts w:eastAsia="Calibri" w:cs="Times New Roman"/>
          <w:sz w:val="28"/>
          <w:szCs w:val="28"/>
        </w:rPr>
        <w:t xml:space="preserve"> Combaterea Spălării Banilor va aproba Metodologia de stabilire a jurisdicțiilor care nu implementează standarde internaționale de transparență în sensul prezentei legi. </w:t>
      </w:r>
    </w:p>
    <w:p w14:paraId="2C3473D8" w14:textId="77777777" w:rsidR="007072E0" w:rsidRPr="007072E0" w:rsidRDefault="007072E0" w:rsidP="007072E0">
      <w:pPr>
        <w:tabs>
          <w:tab w:val="left" w:pos="1134"/>
        </w:tabs>
        <w:spacing w:after="0" w:line="240" w:lineRule="auto"/>
        <w:ind w:left="567" w:firstLine="709"/>
        <w:jc w:val="both"/>
        <w:rPr>
          <w:rFonts w:eastAsia="Calibri" w:cs="Times New Roman"/>
          <w:b/>
          <w:sz w:val="28"/>
          <w:szCs w:val="28"/>
        </w:rPr>
      </w:pPr>
      <w:r w:rsidRPr="007072E0">
        <w:rPr>
          <w:rFonts w:eastAsia="Calibri" w:cs="Times New Roman"/>
          <w:bCs/>
          <w:sz w:val="28"/>
          <w:szCs w:val="28"/>
          <w:lang w:eastAsia="ro-MD"/>
        </w:rPr>
        <w:t xml:space="preserve">(4) Persoanele care practică </w:t>
      </w:r>
      <w:r w:rsidRPr="007072E0">
        <w:rPr>
          <w:rFonts w:eastAsia="Calibri" w:cs="Times New Roman"/>
          <w:sz w:val="28"/>
          <w:szCs w:val="28"/>
        </w:rPr>
        <w:t>activități investiționale în domeniile de importanță pentru securitatea statului</w:t>
      </w:r>
      <w:r w:rsidRPr="007072E0">
        <w:rPr>
          <w:rFonts w:eastAsia="Calibri" w:cs="Times New Roman"/>
          <w:bCs/>
          <w:sz w:val="28"/>
          <w:szCs w:val="28"/>
        </w:rPr>
        <w:t xml:space="preserve"> sau al căror obiect constituie bunuri de </w:t>
      </w:r>
      <w:r w:rsidRPr="007072E0">
        <w:rPr>
          <w:rFonts w:eastAsia="Calibri" w:cs="Times New Roman"/>
          <w:sz w:val="28"/>
          <w:szCs w:val="28"/>
        </w:rPr>
        <w:t xml:space="preserve">importanță pentru securitatea statului stabilite de prezenta lege, se vor conforma prevederilor prezentei legi în termen de 6 luni din data intrării în vigoare a acesteia. </w:t>
      </w:r>
    </w:p>
    <w:p w14:paraId="6FDED3D5" w14:textId="2B2725A9" w:rsidR="007072E0" w:rsidRDefault="007072E0" w:rsidP="007072E0">
      <w:pPr>
        <w:spacing w:after="160" w:line="259" w:lineRule="auto"/>
        <w:ind w:left="567"/>
        <w:rPr>
          <w:rFonts w:eastAsia="Calibri" w:cs="Times New Roman"/>
          <w:bCs/>
          <w:sz w:val="28"/>
          <w:szCs w:val="28"/>
        </w:rPr>
      </w:pPr>
    </w:p>
    <w:p w14:paraId="17DC7E18" w14:textId="00DE0CF4" w:rsidR="00470726" w:rsidRDefault="00470726" w:rsidP="007072E0">
      <w:pPr>
        <w:spacing w:after="160" w:line="259" w:lineRule="auto"/>
        <w:ind w:left="567"/>
        <w:rPr>
          <w:rFonts w:eastAsia="Calibri" w:cs="Times New Roman"/>
          <w:sz w:val="28"/>
          <w:szCs w:val="28"/>
        </w:rPr>
      </w:pPr>
    </w:p>
    <w:p w14:paraId="61A3A2E3" w14:textId="5DACCBC9" w:rsidR="00470726" w:rsidRDefault="00470726" w:rsidP="007072E0">
      <w:pPr>
        <w:spacing w:after="160" w:line="259" w:lineRule="auto"/>
        <w:ind w:left="567"/>
        <w:rPr>
          <w:rFonts w:eastAsia="Calibri" w:cs="Times New Roman"/>
          <w:sz w:val="28"/>
          <w:szCs w:val="28"/>
        </w:rPr>
      </w:pPr>
    </w:p>
    <w:p w14:paraId="4912C3D9" w14:textId="6FF02FE6" w:rsidR="00470726" w:rsidRDefault="00470726" w:rsidP="007072E0">
      <w:pPr>
        <w:spacing w:after="160" w:line="259" w:lineRule="auto"/>
        <w:ind w:left="567"/>
        <w:rPr>
          <w:rFonts w:eastAsia="Calibri" w:cs="Times New Roman"/>
          <w:sz w:val="28"/>
          <w:szCs w:val="28"/>
        </w:rPr>
      </w:pPr>
    </w:p>
    <w:p w14:paraId="6C6A831D" w14:textId="4D34D36A" w:rsidR="00470726" w:rsidRDefault="00470726" w:rsidP="007072E0">
      <w:pPr>
        <w:spacing w:after="160" w:line="259" w:lineRule="auto"/>
        <w:ind w:left="567"/>
        <w:rPr>
          <w:rFonts w:eastAsia="Calibri" w:cs="Times New Roman"/>
          <w:sz w:val="28"/>
          <w:szCs w:val="28"/>
        </w:rPr>
      </w:pPr>
    </w:p>
    <w:p w14:paraId="7E9F684A" w14:textId="4470D678" w:rsidR="00470726" w:rsidRDefault="00470726" w:rsidP="007072E0">
      <w:pPr>
        <w:spacing w:after="160" w:line="259" w:lineRule="auto"/>
        <w:ind w:left="567"/>
        <w:rPr>
          <w:rFonts w:eastAsia="Calibri" w:cs="Times New Roman"/>
          <w:sz w:val="28"/>
          <w:szCs w:val="28"/>
        </w:rPr>
      </w:pPr>
    </w:p>
    <w:p w14:paraId="0907C24F" w14:textId="520E3D89" w:rsidR="00470726" w:rsidRPr="007072E0" w:rsidRDefault="00470726" w:rsidP="00470726">
      <w:pPr>
        <w:spacing w:after="160" w:line="259" w:lineRule="auto"/>
        <w:ind w:left="567"/>
        <w:jc w:val="center"/>
        <w:rPr>
          <w:rFonts w:eastAsia="Calibri" w:cs="Times New Roman"/>
          <w:b/>
          <w:sz w:val="28"/>
          <w:szCs w:val="28"/>
        </w:rPr>
      </w:pPr>
      <w:r>
        <w:rPr>
          <w:rFonts w:eastAsia="Calibri" w:cs="Times New Roman"/>
          <w:b/>
          <w:sz w:val="28"/>
          <w:szCs w:val="28"/>
        </w:rPr>
        <w:t>PREȘEDINTELE PARLAMENTULUI</w:t>
      </w:r>
    </w:p>
    <w:p w14:paraId="52718FE2" w14:textId="77777777" w:rsidR="007072E0" w:rsidRPr="007072E0" w:rsidRDefault="007072E0" w:rsidP="007072E0">
      <w:pPr>
        <w:spacing w:after="0" w:line="240" w:lineRule="auto"/>
        <w:ind w:left="567"/>
        <w:jc w:val="center"/>
        <w:rPr>
          <w:rFonts w:eastAsia="Calibri" w:cs="Times New Roman"/>
          <w:b/>
          <w:sz w:val="28"/>
          <w:szCs w:val="28"/>
        </w:rPr>
      </w:pPr>
      <w:r w:rsidRPr="007072E0">
        <w:rPr>
          <w:rFonts w:eastAsia="Calibri" w:cs="Times New Roman"/>
          <w:b/>
          <w:sz w:val="28"/>
          <w:szCs w:val="28"/>
        </w:rPr>
        <w:lastRenderedPageBreak/>
        <w:t>NOTĂ INFORMATIVĂ</w:t>
      </w:r>
    </w:p>
    <w:p w14:paraId="7694FE09" w14:textId="77777777" w:rsidR="00470726" w:rsidRPr="007072E0" w:rsidRDefault="007072E0" w:rsidP="00470726">
      <w:pPr>
        <w:tabs>
          <w:tab w:val="left" w:pos="1134"/>
        </w:tabs>
        <w:spacing w:after="0" w:line="240" w:lineRule="auto"/>
        <w:ind w:left="567" w:firstLine="709"/>
        <w:jc w:val="center"/>
        <w:rPr>
          <w:rFonts w:eastAsia="Calibri" w:cs="Times New Roman"/>
          <w:b/>
          <w:sz w:val="28"/>
          <w:szCs w:val="28"/>
        </w:rPr>
      </w:pPr>
      <w:r w:rsidRPr="007072E0">
        <w:rPr>
          <w:rFonts w:eastAsia="Calibri" w:cs="Times New Roman"/>
          <w:b/>
          <w:sz w:val="28"/>
          <w:szCs w:val="28"/>
        </w:rPr>
        <w:t xml:space="preserve">la proiectul de lege </w:t>
      </w:r>
      <w:r w:rsidR="00470726" w:rsidRPr="007072E0">
        <w:rPr>
          <w:rFonts w:eastAsia="Calibri" w:cs="Times New Roman"/>
          <w:b/>
          <w:sz w:val="28"/>
          <w:szCs w:val="28"/>
        </w:rPr>
        <w:t>privind mecanismul de examinare a investițiilor de importanță pentru securitatea statului</w:t>
      </w:r>
    </w:p>
    <w:p w14:paraId="69A9B487" w14:textId="288E4FB8" w:rsidR="007072E0" w:rsidRPr="007072E0" w:rsidRDefault="007072E0" w:rsidP="007072E0">
      <w:pPr>
        <w:spacing w:after="0" w:line="240" w:lineRule="auto"/>
        <w:ind w:left="567" w:firstLine="720"/>
        <w:jc w:val="center"/>
        <w:rPr>
          <w:rFonts w:eastAsia="Calibri" w:cs="Times New Roman"/>
          <w:b/>
          <w:sz w:val="28"/>
          <w:szCs w:val="28"/>
        </w:rPr>
      </w:pPr>
    </w:p>
    <w:p w14:paraId="2E7FA0AC" w14:textId="77777777" w:rsidR="007072E0" w:rsidRPr="007072E0" w:rsidRDefault="007072E0" w:rsidP="007072E0">
      <w:pPr>
        <w:spacing w:after="0" w:line="240" w:lineRule="auto"/>
        <w:ind w:left="567" w:firstLine="720"/>
        <w:jc w:val="center"/>
        <w:rPr>
          <w:rFonts w:eastAsia="Calibri" w:cs="Times New Roman"/>
          <w:b/>
          <w:sz w:val="28"/>
          <w:szCs w:val="28"/>
        </w:rPr>
      </w:pPr>
    </w:p>
    <w:tbl>
      <w:tblPr>
        <w:tblStyle w:val="TableGrid"/>
        <w:tblW w:w="9498" w:type="dxa"/>
        <w:tblInd w:w="562" w:type="dxa"/>
        <w:tblLook w:val="04A0" w:firstRow="1" w:lastRow="0" w:firstColumn="1" w:lastColumn="0" w:noHBand="0" w:noVBand="1"/>
      </w:tblPr>
      <w:tblGrid>
        <w:gridCol w:w="925"/>
        <w:gridCol w:w="8573"/>
      </w:tblGrid>
      <w:tr w:rsidR="00470726" w:rsidRPr="007072E0" w14:paraId="66AB83AE" w14:textId="77777777" w:rsidTr="008E1478">
        <w:trPr>
          <w:trHeight w:val="441"/>
        </w:trPr>
        <w:tc>
          <w:tcPr>
            <w:tcW w:w="426" w:type="dxa"/>
            <w:shd w:val="clear" w:color="auto" w:fill="BFBFBF"/>
          </w:tcPr>
          <w:p w14:paraId="7143A319" w14:textId="77777777" w:rsidR="007072E0" w:rsidRPr="007072E0" w:rsidRDefault="007072E0" w:rsidP="008E1478">
            <w:pPr>
              <w:spacing w:after="0" w:line="240" w:lineRule="auto"/>
              <w:ind w:left="0"/>
              <w:jc w:val="both"/>
              <w:rPr>
                <w:b/>
                <w:sz w:val="28"/>
                <w:szCs w:val="28"/>
              </w:rPr>
            </w:pPr>
            <w:r w:rsidRPr="007072E0">
              <w:rPr>
                <w:b/>
                <w:sz w:val="28"/>
                <w:szCs w:val="28"/>
              </w:rPr>
              <w:t>1.</w:t>
            </w:r>
          </w:p>
        </w:tc>
        <w:tc>
          <w:tcPr>
            <w:tcW w:w="9072" w:type="dxa"/>
            <w:shd w:val="clear" w:color="auto" w:fill="BFBFBF"/>
          </w:tcPr>
          <w:p w14:paraId="4AD4F443"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 xml:space="preserve">Denumirea autorului </w:t>
            </w:r>
            <w:proofErr w:type="spellStart"/>
            <w:r w:rsidRPr="007072E0">
              <w:rPr>
                <w:b/>
                <w:sz w:val="28"/>
                <w:szCs w:val="28"/>
                <w:lang w:val="ro-MD"/>
              </w:rPr>
              <w:t>şi</w:t>
            </w:r>
            <w:proofErr w:type="spellEnd"/>
            <w:r w:rsidRPr="007072E0">
              <w:rPr>
                <w:b/>
                <w:sz w:val="28"/>
                <w:szCs w:val="28"/>
                <w:lang w:val="ro-MD"/>
              </w:rPr>
              <w:t>, după caz, a participanților la elaborarea proiectului</w:t>
            </w:r>
          </w:p>
        </w:tc>
      </w:tr>
      <w:tr w:rsidR="00470726" w:rsidRPr="007072E0" w14:paraId="79F20854" w14:textId="77777777" w:rsidTr="008E1478">
        <w:trPr>
          <w:trHeight w:val="463"/>
        </w:trPr>
        <w:tc>
          <w:tcPr>
            <w:tcW w:w="426" w:type="dxa"/>
            <w:shd w:val="clear" w:color="auto" w:fill="FFFFFF"/>
          </w:tcPr>
          <w:p w14:paraId="5CE7A624" w14:textId="77777777" w:rsidR="007072E0" w:rsidRPr="007072E0" w:rsidRDefault="007072E0" w:rsidP="008E1478">
            <w:pPr>
              <w:spacing w:after="0" w:line="240" w:lineRule="auto"/>
              <w:ind w:left="0"/>
              <w:jc w:val="both"/>
              <w:rPr>
                <w:sz w:val="28"/>
                <w:szCs w:val="28"/>
              </w:rPr>
            </w:pPr>
          </w:p>
        </w:tc>
        <w:tc>
          <w:tcPr>
            <w:tcW w:w="9072" w:type="dxa"/>
            <w:shd w:val="clear" w:color="auto" w:fill="FFFFFF"/>
          </w:tcPr>
          <w:p w14:paraId="3DDD9D8D" w14:textId="1CE96355" w:rsidR="007072E0" w:rsidRPr="007072E0" w:rsidRDefault="007072E0" w:rsidP="008E1478">
            <w:pPr>
              <w:spacing w:after="0" w:line="240" w:lineRule="auto"/>
              <w:ind w:left="0"/>
              <w:jc w:val="both"/>
              <w:rPr>
                <w:sz w:val="28"/>
                <w:szCs w:val="28"/>
                <w:lang w:val="ro-MD"/>
              </w:rPr>
            </w:pPr>
            <w:r w:rsidRPr="007072E0">
              <w:rPr>
                <w:sz w:val="28"/>
                <w:szCs w:val="28"/>
                <w:lang w:val="ro-MD"/>
              </w:rPr>
              <w:t xml:space="preserve">Proiectul a fost elaborat de </w:t>
            </w:r>
            <w:r w:rsidR="00470726">
              <w:rPr>
                <w:sz w:val="28"/>
                <w:szCs w:val="28"/>
                <w:lang w:val="ro-MD"/>
              </w:rPr>
              <w:t>un grup de deputați din Parlamentul Republicii Moldova.</w:t>
            </w:r>
          </w:p>
        </w:tc>
      </w:tr>
      <w:tr w:rsidR="00470726" w:rsidRPr="007072E0" w14:paraId="20448B58" w14:textId="77777777" w:rsidTr="008E1478">
        <w:trPr>
          <w:trHeight w:val="511"/>
        </w:trPr>
        <w:tc>
          <w:tcPr>
            <w:tcW w:w="426" w:type="dxa"/>
            <w:shd w:val="clear" w:color="auto" w:fill="BFBFBF"/>
          </w:tcPr>
          <w:p w14:paraId="5536841D" w14:textId="77777777" w:rsidR="007072E0" w:rsidRPr="007072E0" w:rsidRDefault="007072E0" w:rsidP="008E1478">
            <w:pPr>
              <w:spacing w:after="0" w:line="240" w:lineRule="auto"/>
              <w:ind w:left="0"/>
              <w:jc w:val="both"/>
              <w:rPr>
                <w:b/>
                <w:sz w:val="28"/>
                <w:szCs w:val="28"/>
              </w:rPr>
            </w:pPr>
            <w:r w:rsidRPr="007072E0">
              <w:rPr>
                <w:b/>
                <w:sz w:val="28"/>
                <w:szCs w:val="28"/>
              </w:rPr>
              <w:t>2.</w:t>
            </w:r>
          </w:p>
        </w:tc>
        <w:tc>
          <w:tcPr>
            <w:tcW w:w="9072" w:type="dxa"/>
            <w:shd w:val="clear" w:color="auto" w:fill="BFBFBF"/>
          </w:tcPr>
          <w:p w14:paraId="27772148"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 xml:space="preserve">Condițiile ce au impus elaborarea proiectului de act normativ </w:t>
            </w:r>
            <w:proofErr w:type="spellStart"/>
            <w:r w:rsidRPr="007072E0">
              <w:rPr>
                <w:b/>
                <w:sz w:val="28"/>
                <w:szCs w:val="28"/>
                <w:lang w:val="ro-MD"/>
              </w:rPr>
              <w:t>şi</w:t>
            </w:r>
            <w:proofErr w:type="spellEnd"/>
            <w:r w:rsidRPr="007072E0">
              <w:rPr>
                <w:b/>
                <w:sz w:val="28"/>
                <w:szCs w:val="28"/>
                <w:lang w:val="ro-MD"/>
              </w:rPr>
              <w:t xml:space="preserve"> finalitățile urmărite </w:t>
            </w:r>
          </w:p>
        </w:tc>
      </w:tr>
      <w:tr w:rsidR="007072E0" w:rsidRPr="007072E0" w14:paraId="40063891" w14:textId="77777777" w:rsidTr="008E1478">
        <w:trPr>
          <w:trHeight w:val="558"/>
        </w:trPr>
        <w:tc>
          <w:tcPr>
            <w:tcW w:w="426" w:type="dxa"/>
          </w:tcPr>
          <w:p w14:paraId="00A26DB0" w14:textId="77777777" w:rsidR="007072E0" w:rsidRPr="007072E0" w:rsidRDefault="007072E0" w:rsidP="008E1478">
            <w:pPr>
              <w:spacing w:after="0" w:line="240" w:lineRule="auto"/>
              <w:ind w:left="0"/>
              <w:jc w:val="both"/>
              <w:rPr>
                <w:sz w:val="28"/>
                <w:szCs w:val="28"/>
              </w:rPr>
            </w:pPr>
          </w:p>
        </w:tc>
        <w:tc>
          <w:tcPr>
            <w:tcW w:w="9072" w:type="dxa"/>
          </w:tcPr>
          <w:p w14:paraId="7256ADAF" w14:textId="77777777" w:rsidR="007072E0" w:rsidRPr="007072E0" w:rsidRDefault="007072E0" w:rsidP="008E1478">
            <w:pPr>
              <w:autoSpaceDE w:val="0"/>
              <w:autoSpaceDN w:val="0"/>
              <w:adjustRightInd w:val="0"/>
              <w:spacing w:after="0" w:line="240" w:lineRule="auto"/>
              <w:ind w:left="0"/>
              <w:jc w:val="both"/>
              <w:rPr>
                <w:sz w:val="28"/>
                <w:szCs w:val="28"/>
                <w:lang w:val="ro-MD"/>
              </w:rPr>
            </w:pPr>
            <w:r w:rsidRPr="007072E0">
              <w:rPr>
                <w:sz w:val="28"/>
                <w:szCs w:val="28"/>
                <w:lang w:val="ro-MD"/>
              </w:rPr>
              <w:t>În ultimii zeci de ani, au fost eliminate o serie a barierelor și excepțiilor cu privire la tratamentul național a fluxurilor de capital.</w:t>
            </w:r>
          </w:p>
          <w:p w14:paraId="7767D7EC" w14:textId="77777777" w:rsidR="008E1478" w:rsidRDefault="007072E0" w:rsidP="008E1478">
            <w:pPr>
              <w:autoSpaceDE w:val="0"/>
              <w:autoSpaceDN w:val="0"/>
              <w:adjustRightInd w:val="0"/>
              <w:spacing w:after="0" w:line="240" w:lineRule="auto"/>
              <w:ind w:left="0"/>
              <w:jc w:val="both"/>
              <w:rPr>
                <w:sz w:val="28"/>
                <w:szCs w:val="28"/>
                <w:lang w:val="ro-MD"/>
              </w:rPr>
            </w:pPr>
            <w:r w:rsidRPr="007072E0">
              <w:rPr>
                <w:sz w:val="28"/>
                <w:szCs w:val="28"/>
                <w:lang w:val="ro-MD"/>
              </w:rPr>
              <w:t xml:space="preserve">Acest fapt a creat oportunități economice pentru economie însă au creat și o serie de riscuri care ar avea impact negativ asupra securității naționale. Printre aceste riscuri se enumeră, practici neloiale de concurență, condiționarea proiectelor de infrastructură, monopolizarea sectoarelor de interes național precum cel energetic etc. Subiectul evaluării investițiilor străine directe a devenit tot mai actual datorită îngrijorărilor cu privire la originea investițiilor dat fiind faptul că uneori în spatele unor proiecte de investiții se aflau bani proveniți din surse ilegale, sau beneficiarul final era altul decât cel declarat. </w:t>
            </w:r>
          </w:p>
          <w:p w14:paraId="48646459" w14:textId="77777777" w:rsidR="008E1478" w:rsidRDefault="007072E0" w:rsidP="008E1478">
            <w:pPr>
              <w:autoSpaceDE w:val="0"/>
              <w:autoSpaceDN w:val="0"/>
              <w:adjustRightInd w:val="0"/>
              <w:spacing w:after="0" w:line="240" w:lineRule="auto"/>
              <w:ind w:left="0"/>
              <w:jc w:val="both"/>
              <w:rPr>
                <w:sz w:val="28"/>
                <w:szCs w:val="28"/>
                <w:lang w:val="ro-MD"/>
              </w:rPr>
            </w:pPr>
            <w:r w:rsidRPr="007072E0">
              <w:rPr>
                <w:sz w:val="28"/>
                <w:szCs w:val="28"/>
                <w:lang w:val="ro-MD"/>
              </w:rPr>
              <w:t>Totodată, riscul de a limita accesul publicului la diferite produse sau servicii, dar și a spionajului și sabotajului industrial au făcut necesară revizuirea principiilor politicilor de investiții ale țării beneficiare referitoare la securitatea națională.</w:t>
            </w:r>
          </w:p>
          <w:p w14:paraId="15BE4914" w14:textId="54291DAD" w:rsidR="007072E0" w:rsidRPr="007072E0" w:rsidRDefault="007072E0" w:rsidP="008E1478">
            <w:pPr>
              <w:autoSpaceDE w:val="0"/>
              <w:autoSpaceDN w:val="0"/>
              <w:adjustRightInd w:val="0"/>
              <w:spacing w:after="0" w:line="240" w:lineRule="auto"/>
              <w:ind w:left="0"/>
              <w:jc w:val="both"/>
              <w:rPr>
                <w:sz w:val="28"/>
                <w:szCs w:val="28"/>
                <w:lang w:val="ro-MD"/>
              </w:rPr>
            </w:pPr>
            <w:r w:rsidRPr="007072E0">
              <w:rPr>
                <w:sz w:val="28"/>
                <w:szCs w:val="28"/>
              </w:rPr>
              <w:t>Prin urmare, în scopul protecției investițiilor realizate în domeniile de importanță pentru securitatea statului și creșterea transparenței investițiilor de importanță pentru securitatea statului a fost elaborat prezentul proiect de lege.</w:t>
            </w:r>
          </w:p>
        </w:tc>
      </w:tr>
      <w:tr w:rsidR="00470726" w:rsidRPr="007072E0" w14:paraId="6FBA348A" w14:textId="77777777" w:rsidTr="008E1478">
        <w:tc>
          <w:tcPr>
            <w:tcW w:w="426" w:type="dxa"/>
            <w:shd w:val="clear" w:color="auto" w:fill="A6A6A6"/>
          </w:tcPr>
          <w:p w14:paraId="49B4E446"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3.</w:t>
            </w:r>
          </w:p>
        </w:tc>
        <w:tc>
          <w:tcPr>
            <w:tcW w:w="9072" w:type="dxa"/>
            <w:shd w:val="clear" w:color="auto" w:fill="A6A6A6"/>
          </w:tcPr>
          <w:p w14:paraId="3BA623DA"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Descrierea gradului de compatibilitate a prevederilor proiectului cu legislația Uniunii Europene</w:t>
            </w:r>
          </w:p>
        </w:tc>
      </w:tr>
      <w:tr w:rsidR="007072E0" w:rsidRPr="007072E0" w14:paraId="2158DB3E" w14:textId="77777777" w:rsidTr="008E1478">
        <w:tc>
          <w:tcPr>
            <w:tcW w:w="426" w:type="dxa"/>
          </w:tcPr>
          <w:p w14:paraId="557E83DF" w14:textId="77777777" w:rsidR="007072E0" w:rsidRPr="007072E0" w:rsidRDefault="007072E0" w:rsidP="008E1478">
            <w:pPr>
              <w:spacing w:after="0" w:line="240" w:lineRule="auto"/>
              <w:ind w:left="0"/>
              <w:jc w:val="both"/>
              <w:rPr>
                <w:sz w:val="28"/>
                <w:szCs w:val="28"/>
                <w:lang w:val="ro-MD"/>
              </w:rPr>
            </w:pPr>
          </w:p>
        </w:tc>
        <w:tc>
          <w:tcPr>
            <w:tcW w:w="9072" w:type="dxa"/>
          </w:tcPr>
          <w:p w14:paraId="7195F805" w14:textId="77777777" w:rsidR="007072E0" w:rsidRPr="007072E0" w:rsidRDefault="007072E0" w:rsidP="008E1478">
            <w:pPr>
              <w:spacing w:after="0" w:line="240" w:lineRule="auto"/>
              <w:ind w:left="0"/>
              <w:jc w:val="both"/>
              <w:rPr>
                <w:sz w:val="28"/>
                <w:szCs w:val="28"/>
                <w:lang w:val="ro-MD"/>
              </w:rPr>
            </w:pPr>
            <w:r w:rsidRPr="007072E0">
              <w:rPr>
                <w:sz w:val="28"/>
                <w:szCs w:val="28"/>
                <w:lang w:val="ro-MD"/>
              </w:rPr>
              <w:t>Prezentul proiect de act normativ nu contravine legislației Uniunii Europene</w:t>
            </w:r>
          </w:p>
        </w:tc>
      </w:tr>
      <w:tr w:rsidR="00470726" w:rsidRPr="007072E0" w14:paraId="182AA833" w14:textId="77777777" w:rsidTr="008E1478">
        <w:tc>
          <w:tcPr>
            <w:tcW w:w="426" w:type="dxa"/>
            <w:shd w:val="clear" w:color="auto" w:fill="A6A6A6"/>
          </w:tcPr>
          <w:p w14:paraId="68DFA413"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4.</w:t>
            </w:r>
          </w:p>
        </w:tc>
        <w:tc>
          <w:tcPr>
            <w:tcW w:w="9072" w:type="dxa"/>
            <w:shd w:val="clear" w:color="auto" w:fill="A6A6A6"/>
          </w:tcPr>
          <w:p w14:paraId="66A662D6" w14:textId="77777777" w:rsidR="007072E0" w:rsidRPr="007072E0" w:rsidRDefault="007072E0" w:rsidP="008E1478">
            <w:pPr>
              <w:spacing w:after="0" w:line="240" w:lineRule="auto"/>
              <w:ind w:left="0" w:firstLine="175"/>
              <w:jc w:val="both"/>
              <w:rPr>
                <w:b/>
                <w:sz w:val="28"/>
                <w:szCs w:val="28"/>
                <w:lang w:val="ro-MD" w:eastAsia="en-GB"/>
              </w:rPr>
            </w:pPr>
            <w:r w:rsidRPr="007072E0">
              <w:rPr>
                <w:b/>
                <w:sz w:val="28"/>
                <w:szCs w:val="28"/>
                <w:lang w:val="ro-MD" w:eastAsia="en-GB"/>
              </w:rPr>
              <w:t>Principalele prevederi ale proiectului și evidențierea elementelor noi</w:t>
            </w:r>
          </w:p>
        </w:tc>
      </w:tr>
      <w:tr w:rsidR="007072E0" w:rsidRPr="007072E0" w14:paraId="350324CA" w14:textId="77777777" w:rsidTr="008E1478">
        <w:trPr>
          <w:trHeight w:val="1422"/>
        </w:trPr>
        <w:tc>
          <w:tcPr>
            <w:tcW w:w="426" w:type="dxa"/>
          </w:tcPr>
          <w:p w14:paraId="37837B0E" w14:textId="77777777" w:rsidR="007072E0" w:rsidRPr="007072E0" w:rsidRDefault="007072E0" w:rsidP="008E1478">
            <w:pPr>
              <w:spacing w:after="0" w:line="240" w:lineRule="auto"/>
              <w:ind w:left="0" w:firstLine="709"/>
              <w:jc w:val="both"/>
              <w:rPr>
                <w:sz w:val="28"/>
                <w:szCs w:val="28"/>
                <w:lang w:val="ro-MD"/>
              </w:rPr>
            </w:pPr>
          </w:p>
          <w:p w14:paraId="4A148959" w14:textId="77777777" w:rsidR="007072E0" w:rsidRPr="007072E0" w:rsidRDefault="007072E0" w:rsidP="008E1478">
            <w:pPr>
              <w:spacing w:after="0" w:line="240" w:lineRule="auto"/>
              <w:ind w:left="0"/>
              <w:rPr>
                <w:sz w:val="28"/>
                <w:szCs w:val="28"/>
                <w:lang w:val="ro-MD"/>
              </w:rPr>
            </w:pPr>
          </w:p>
        </w:tc>
        <w:tc>
          <w:tcPr>
            <w:tcW w:w="9072" w:type="dxa"/>
          </w:tcPr>
          <w:p w14:paraId="1579486D" w14:textId="77777777" w:rsidR="008E1478" w:rsidRDefault="007072E0" w:rsidP="008E1478">
            <w:pPr>
              <w:shd w:val="clear" w:color="auto" w:fill="FFFFFF"/>
              <w:spacing w:after="0" w:line="240" w:lineRule="auto"/>
              <w:ind w:left="0" w:firstLine="5"/>
              <w:jc w:val="both"/>
              <w:rPr>
                <w:sz w:val="28"/>
                <w:szCs w:val="28"/>
                <w:lang w:val="ro-MD" w:eastAsia="ru-RU"/>
              </w:rPr>
            </w:pPr>
            <w:r w:rsidRPr="007072E0">
              <w:rPr>
                <w:sz w:val="28"/>
                <w:szCs w:val="28"/>
                <w:lang w:val="ro-MD" w:eastAsia="ru-RU"/>
              </w:rPr>
              <w:t>Prin prezentul proiect al actului normativ:</w:t>
            </w:r>
          </w:p>
          <w:p w14:paraId="66D3F555" w14:textId="77777777" w:rsidR="008E1478" w:rsidRDefault="008E1478" w:rsidP="008E1478">
            <w:pPr>
              <w:shd w:val="clear" w:color="auto" w:fill="FFFFFF"/>
              <w:spacing w:after="0" w:line="240" w:lineRule="auto"/>
              <w:ind w:left="0" w:firstLine="5"/>
              <w:jc w:val="both"/>
              <w:rPr>
                <w:sz w:val="28"/>
                <w:szCs w:val="28"/>
                <w:lang w:val="ro-MD"/>
              </w:rPr>
            </w:pPr>
            <w:r>
              <w:rPr>
                <w:sz w:val="28"/>
                <w:szCs w:val="28"/>
                <w:lang w:val="ro-MD"/>
              </w:rPr>
              <w:t xml:space="preserve">- </w:t>
            </w:r>
            <w:r w:rsidR="007072E0" w:rsidRPr="007072E0">
              <w:rPr>
                <w:sz w:val="28"/>
                <w:szCs w:val="28"/>
                <w:lang w:val="ro-MD"/>
              </w:rPr>
              <w:t>stabilește condițiile de efectuare de către investitori, a  activităților investiționale, în domeniile de importanță pentru securitatea statului, atribuțiile și mecanismele de supraveghere de către stat a respectivelor activități investiționale;</w:t>
            </w:r>
          </w:p>
          <w:p w14:paraId="0D1B411F" w14:textId="77777777" w:rsidR="008E1478" w:rsidRDefault="008E1478" w:rsidP="008E1478">
            <w:pPr>
              <w:shd w:val="clear" w:color="auto" w:fill="FFFFFF"/>
              <w:spacing w:after="0" w:line="240" w:lineRule="auto"/>
              <w:ind w:left="0" w:firstLine="5"/>
              <w:jc w:val="both"/>
              <w:rPr>
                <w:sz w:val="28"/>
                <w:szCs w:val="28"/>
                <w:lang w:val="ro-MD"/>
              </w:rPr>
            </w:pPr>
            <w:r>
              <w:rPr>
                <w:sz w:val="28"/>
                <w:szCs w:val="28"/>
                <w:lang w:val="ro-MD"/>
              </w:rPr>
              <w:t xml:space="preserve">- </w:t>
            </w:r>
            <w:r w:rsidR="007072E0" w:rsidRPr="007072E0">
              <w:rPr>
                <w:sz w:val="28"/>
                <w:szCs w:val="28"/>
                <w:lang w:val="ro-MD"/>
              </w:rPr>
              <w:t xml:space="preserve">se aplică raporturilor juridice aferente efectuării activităților investiționale de către persoanele fizice și juridice care, prin orice modalitate, direct sau indirect, individual sau împreună cu persoanele care acționează în mod concertat, inclusiv în calitate de </w:t>
            </w:r>
            <w:r w:rsidR="007072E0" w:rsidRPr="007072E0">
              <w:rPr>
                <w:sz w:val="28"/>
                <w:szCs w:val="28"/>
                <w:lang w:val="ro-MD"/>
              </w:rPr>
              <w:lastRenderedPageBreak/>
              <w:t>beneficiar efectiv, intenționează să realizeze/sau realizează activitate investițională și/ sau tranzacție în domeniile de importanță pentru securitatea statului;</w:t>
            </w:r>
          </w:p>
          <w:p w14:paraId="110A7BEC" w14:textId="77777777" w:rsidR="008E1478" w:rsidRDefault="008E1478" w:rsidP="008E1478">
            <w:pPr>
              <w:shd w:val="clear" w:color="auto" w:fill="FFFFFF"/>
              <w:spacing w:after="0" w:line="240" w:lineRule="auto"/>
              <w:ind w:left="0" w:firstLine="5"/>
              <w:jc w:val="both"/>
              <w:rPr>
                <w:sz w:val="28"/>
                <w:szCs w:val="28"/>
                <w:lang w:val="ro-MD"/>
              </w:rPr>
            </w:pPr>
            <w:r>
              <w:rPr>
                <w:sz w:val="28"/>
                <w:szCs w:val="28"/>
                <w:lang w:val="ro-MD"/>
              </w:rPr>
              <w:t xml:space="preserve">- </w:t>
            </w:r>
            <w:r w:rsidR="007072E0" w:rsidRPr="007072E0">
              <w:rPr>
                <w:sz w:val="28"/>
                <w:szCs w:val="28"/>
                <w:lang w:val="ro-MD"/>
              </w:rPr>
              <w:t>stabilește tipuri de activitate investițională și/ sau tranzacție în domeniile de importanță pentru securitatea statului;</w:t>
            </w:r>
          </w:p>
          <w:p w14:paraId="118845D5" w14:textId="77777777" w:rsidR="008E1478" w:rsidRDefault="008E1478" w:rsidP="008E1478">
            <w:pPr>
              <w:shd w:val="clear" w:color="auto" w:fill="FFFFFF"/>
              <w:spacing w:after="0" w:line="240" w:lineRule="auto"/>
              <w:ind w:left="0" w:firstLine="5"/>
              <w:jc w:val="both"/>
              <w:rPr>
                <w:sz w:val="28"/>
                <w:szCs w:val="28"/>
                <w:lang w:val="ro-MD"/>
              </w:rPr>
            </w:pPr>
            <w:r>
              <w:rPr>
                <w:sz w:val="28"/>
                <w:szCs w:val="28"/>
                <w:lang w:val="ro-MD"/>
              </w:rPr>
              <w:t xml:space="preserve">- </w:t>
            </w:r>
            <w:r w:rsidR="007072E0" w:rsidRPr="007072E0">
              <w:rPr>
                <w:sz w:val="28"/>
                <w:szCs w:val="28"/>
                <w:lang w:val="ro-MD"/>
              </w:rPr>
              <w:t>stabilește restricții în realizarea investițiilor în domeniile de importanță pentru securitatea statului;</w:t>
            </w:r>
          </w:p>
          <w:p w14:paraId="3503084C" w14:textId="77777777" w:rsidR="008E1478" w:rsidRDefault="008E1478" w:rsidP="008E1478">
            <w:pPr>
              <w:shd w:val="clear" w:color="auto" w:fill="FFFFFF"/>
              <w:spacing w:after="0" w:line="240" w:lineRule="auto"/>
              <w:ind w:left="0" w:firstLine="5"/>
              <w:jc w:val="both"/>
              <w:rPr>
                <w:sz w:val="28"/>
                <w:szCs w:val="28"/>
                <w:lang w:val="ro-MD"/>
              </w:rPr>
            </w:pPr>
            <w:r>
              <w:rPr>
                <w:sz w:val="28"/>
                <w:szCs w:val="28"/>
                <w:lang w:val="ro-MD"/>
              </w:rPr>
              <w:t xml:space="preserve">- </w:t>
            </w:r>
            <w:r w:rsidR="007072E0" w:rsidRPr="007072E0">
              <w:rPr>
                <w:sz w:val="28"/>
                <w:szCs w:val="28"/>
                <w:lang w:val="ro-MD"/>
              </w:rPr>
              <w:t>stabilește competențele Consiliului pentru promovarea proiectelor investiționale de importanță pentru securitatea statului</w:t>
            </w:r>
            <w:r>
              <w:rPr>
                <w:sz w:val="28"/>
                <w:szCs w:val="28"/>
                <w:lang w:val="ro-MD"/>
              </w:rPr>
              <w:t>;</w:t>
            </w:r>
          </w:p>
          <w:p w14:paraId="0B040A13" w14:textId="5FE78296" w:rsidR="007072E0" w:rsidRPr="007072E0" w:rsidRDefault="008E1478" w:rsidP="008E1478">
            <w:pPr>
              <w:shd w:val="clear" w:color="auto" w:fill="FFFFFF"/>
              <w:spacing w:after="0" w:line="240" w:lineRule="auto"/>
              <w:ind w:left="0" w:firstLine="5"/>
              <w:jc w:val="both"/>
              <w:rPr>
                <w:sz w:val="28"/>
                <w:szCs w:val="28"/>
                <w:lang w:val="ro-MD" w:eastAsia="ru-RU"/>
              </w:rPr>
            </w:pPr>
            <w:r>
              <w:rPr>
                <w:sz w:val="28"/>
                <w:szCs w:val="28"/>
                <w:lang w:val="ro-MD"/>
              </w:rPr>
              <w:t xml:space="preserve">- </w:t>
            </w:r>
            <w:r w:rsidR="007072E0" w:rsidRPr="007072E0">
              <w:rPr>
                <w:sz w:val="28"/>
                <w:szCs w:val="28"/>
                <w:lang w:val="ro-MD"/>
              </w:rPr>
              <w:t>stabilește criteriile de examinare a informațiilor</w:t>
            </w:r>
          </w:p>
        </w:tc>
      </w:tr>
      <w:tr w:rsidR="00470726" w:rsidRPr="007072E0" w14:paraId="7B43D18A" w14:textId="77777777" w:rsidTr="008E1478">
        <w:tc>
          <w:tcPr>
            <w:tcW w:w="426" w:type="dxa"/>
            <w:shd w:val="clear" w:color="auto" w:fill="A6A6A6"/>
          </w:tcPr>
          <w:p w14:paraId="54A72177"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lastRenderedPageBreak/>
              <w:t>5.</w:t>
            </w:r>
          </w:p>
        </w:tc>
        <w:tc>
          <w:tcPr>
            <w:tcW w:w="9072" w:type="dxa"/>
            <w:shd w:val="clear" w:color="auto" w:fill="A6A6A6"/>
          </w:tcPr>
          <w:p w14:paraId="2ABBA208" w14:textId="77777777" w:rsidR="007072E0" w:rsidRPr="007072E0" w:rsidRDefault="007072E0" w:rsidP="008E1478">
            <w:pPr>
              <w:spacing w:after="0" w:line="240" w:lineRule="auto"/>
              <w:ind w:left="0" w:firstLine="34"/>
              <w:jc w:val="both"/>
              <w:rPr>
                <w:b/>
                <w:sz w:val="28"/>
                <w:szCs w:val="28"/>
                <w:lang w:val="ro-MD" w:eastAsia="en-GB"/>
              </w:rPr>
            </w:pPr>
            <w:r w:rsidRPr="007072E0">
              <w:rPr>
                <w:b/>
                <w:sz w:val="28"/>
                <w:szCs w:val="28"/>
                <w:lang w:val="ro-MD" w:eastAsia="en-GB"/>
              </w:rPr>
              <w:t xml:space="preserve">Fundamentarea </w:t>
            </w:r>
            <w:proofErr w:type="spellStart"/>
            <w:r w:rsidRPr="007072E0">
              <w:rPr>
                <w:b/>
                <w:sz w:val="28"/>
                <w:szCs w:val="28"/>
                <w:lang w:val="ro-MD" w:eastAsia="en-GB"/>
              </w:rPr>
              <w:t>economico</w:t>
            </w:r>
            <w:proofErr w:type="spellEnd"/>
            <w:r w:rsidRPr="007072E0">
              <w:rPr>
                <w:b/>
                <w:sz w:val="28"/>
                <w:szCs w:val="28"/>
                <w:lang w:val="ro-MD" w:eastAsia="en-GB"/>
              </w:rPr>
              <w:t>-financiară</w:t>
            </w:r>
          </w:p>
        </w:tc>
      </w:tr>
      <w:tr w:rsidR="007072E0" w:rsidRPr="007072E0" w14:paraId="48D92BE5" w14:textId="77777777" w:rsidTr="008E1478">
        <w:tc>
          <w:tcPr>
            <w:tcW w:w="426" w:type="dxa"/>
          </w:tcPr>
          <w:p w14:paraId="73CA83A8" w14:textId="77777777" w:rsidR="007072E0" w:rsidRPr="007072E0" w:rsidRDefault="007072E0" w:rsidP="008E1478">
            <w:pPr>
              <w:spacing w:after="0" w:line="240" w:lineRule="auto"/>
              <w:ind w:left="0" w:firstLine="738"/>
              <w:jc w:val="both"/>
              <w:rPr>
                <w:sz w:val="28"/>
                <w:szCs w:val="28"/>
                <w:lang w:val="ro-MD"/>
              </w:rPr>
            </w:pPr>
          </w:p>
        </w:tc>
        <w:tc>
          <w:tcPr>
            <w:tcW w:w="9072" w:type="dxa"/>
          </w:tcPr>
          <w:p w14:paraId="3B29ACDB" w14:textId="77777777" w:rsidR="007072E0" w:rsidRPr="007072E0" w:rsidRDefault="007072E0" w:rsidP="008E1478">
            <w:pPr>
              <w:spacing w:after="0" w:line="240" w:lineRule="auto"/>
              <w:ind w:left="0"/>
              <w:jc w:val="both"/>
              <w:rPr>
                <w:sz w:val="28"/>
                <w:szCs w:val="28"/>
                <w:lang w:val="ro-MD"/>
              </w:rPr>
            </w:pPr>
            <w:r w:rsidRPr="007072E0">
              <w:rPr>
                <w:sz w:val="28"/>
                <w:szCs w:val="28"/>
                <w:lang w:val="ro-MD"/>
              </w:rPr>
              <w:t xml:space="preserve">Realizarea proiectului nu implică mijloace financiare din bugetul de stat. </w:t>
            </w:r>
          </w:p>
        </w:tc>
      </w:tr>
      <w:tr w:rsidR="00470726" w:rsidRPr="007072E0" w14:paraId="70277CC1" w14:textId="77777777" w:rsidTr="008E1478">
        <w:tc>
          <w:tcPr>
            <w:tcW w:w="426" w:type="dxa"/>
            <w:shd w:val="clear" w:color="auto" w:fill="A6A6A6"/>
          </w:tcPr>
          <w:p w14:paraId="4E75BDF7" w14:textId="77777777" w:rsidR="007072E0" w:rsidRPr="007072E0" w:rsidRDefault="007072E0" w:rsidP="008E1478">
            <w:pPr>
              <w:spacing w:after="0" w:line="240" w:lineRule="auto"/>
              <w:ind w:left="0"/>
              <w:rPr>
                <w:b/>
                <w:sz w:val="28"/>
                <w:szCs w:val="28"/>
                <w:lang w:val="ro-MD"/>
              </w:rPr>
            </w:pPr>
            <w:r w:rsidRPr="007072E0">
              <w:rPr>
                <w:b/>
                <w:sz w:val="28"/>
                <w:szCs w:val="28"/>
                <w:lang w:val="ro-MD"/>
              </w:rPr>
              <w:t>6.</w:t>
            </w:r>
          </w:p>
        </w:tc>
        <w:tc>
          <w:tcPr>
            <w:tcW w:w="9072" w:type="dxa"/>
            <w:shd w:val="clear" w:color="auto" w:fill="A6A6A6"/>
          </w:tcPr>
          <w:p w14:paraId="16059B67" w14:textId="77777777" w:rsidR="007072E0" w:rsidRPr="007072E0" w:rsidRDefault="007072E0" w:rsidP="008E1478">
            <w:pPr>
              <w:spacing w:after="0" w:line="240" w:lineRule="auto"/>
              <w:ind w:left="0"/>
              <w:rPr>
                <w:b/>
                <w:sz w:val="28"/>
                <w:szCs w:val="28"/>
                <w:lang w:val="ro-MD"/>
              </w:rPr>
            </w:pPr>
            <w:r w:rsidRPr="007072E0">
              <w:rPr>
                <w:b/>
                <w:sz w:val="28"/>
                <w:szCs w:val="28"/>
                <w:lang w:val="ro-MD"/>
              </w:rPr>
              <w:t>Modul de încorporare a actului în cadrul normativ în vigoare</w:t>
            </w:r>
          </w:p>
        </w:tc>
      </w:tr>
      <w:tr w:rsidR="007072E0" w:rsidRPr="007072E0" w14:paraId="51E8AA58" w14:textId="77777777" w:rsidTr="008E1478">
        <w:tc>
          <w:tcPr>
            <w:tcW w:w="426" w:type="dxa"/>
          </w:tcPr>
          <w:p w14:paraId="35E9FD1D" w14:textId="77777777" w:rsidR="007072E0" w:rsidRPr="007072E0" w:rsidRDefault="007072E0" w:rsidP="008E1478">
            <w:pPr>
              <w:spacing w:after="0" w:line="240" w:lineRule="auto"/>
              <w:ind w:left="0"/>
              <w:jc w:val="both"/>
              <w:rPr>
                <w:sz w:val="28"/>
                <w:szCs w:val="28"/>
                <w:lang w:val="ro-MD"/>
              </w:rPr>
            </w:pPr>
          </w:p>
        </w:tc>
        <w:tc>
          <w:tcPr>
            <w:tcW w:w="9072" w:type="dxa"/>
          </w:tcPr>
          <w:p w14:paraId="6CA004E5" w14:textId="616D8EFB" w:rsidR="007072E0" w:rsidRPr="007072E0" w:rsidRDefault="007072E0" w:rsidP="008E1478">
            <w:pPr>
              <w:spacing w:after="0" w:line="240" w:lineRule="auto"/>
              <w:ind w:left="0"/>
              <w:jc w:val="both"/>
              <w:rPr>
                <w:bCs/>
                <w:color w:val="000000"/>
                <w:sz w:val="28"/>
                <w:szCs w:val="28"/>
                <w:lang w:val="ro-MD"/>
              </w:rPr>
            </w:pPr>
            <w:r w:rsidRPr="007072E0">
              <w:rPr>
                <w:sz w:val="28"/>
                <w:szCs w:val="28"/>
                <w:lang w:val="ro-MD"/>
              </w:rPr>
              <w:t>Prezentul proiect de act normativ nu contravine legislației Uniunii Europene.</w:t>
            </w:r>
          </w:p>
        </w:tc>
      </w:tr>
      <w:tr w:rsidR="00470726" w:rsidRPr="007072E0" w14:paraId="6E1EB927" w14:textId="77777777" w:rsidTr="008E1478">
        <w:tc>
          <w:tcPr>
            <w:tcW w:w="426" w:type="dxa"/>
            <w:shd w:val="clear" w:color="auto" w:fill="A6A6A6"/>
          </w:tcPr>
          <w:p w14:paraId="65DBD433"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7.</w:t>
            </w:r>
          </w:p>
        </w:tc>
        <w:tc>
          <w:tcPr>
            <w:tcW w:w="9072" w:type="dxa"/>
            <w:shd w:val="clear" w:color="auto" w:fill="A6A6A6"/>
          </w:tcPr>
          <w:p w14:paraId="3D688763" w14:textId="77777777" w:rsidR="007072E0" w:rsidRPr="007072E0" w:rsidRDefault="007072E0" w:rsidP="008E1478">
            <w:pPr>
              <w:spacing w:after="0" w:line="240" w:lineRule="auto"/>
              <w:ind w:left="0"/>
              <w:jc w:val="both"/>
              <w:rPr>
                <w:sz w:val="28"/>
                <w:szCs w:val="28"/>
                <w:lang w:val="ro-MD"/>
              </w:rPr>
            </w:pPr>
            <w:r w:rsidRPr="007072E0">
              <w:rPr>
                <w:b/>
                <w:sz w:val="28"/>
                <w:szCs w:val="28"/>
                <w:lang w:val="ro-MD"/>
              </w:rPr>
              <w:t>Avizarea și consultarea publică a proiectului</w:t>
            </w:r>
          </w:p>
        </w:tc>
      </w:tr>
      <w:tr w:rsidR="007072E0" w:rsidRPr="007072E0" w14:paraId="55F2ED29" w14:textId="77777777" w:rsidTr="008E1478">
        <w:tc>
          <w:tcPr>
            <w:tcW w:w="426" w:type="dxa"/>
          </w:tcPr>
          <w:p w14:paraId="2BB2055B" w14:textId="77777777" w:rsidR="007072E0" w:rsidRPr="007072E0" w:rsidRDefault="007072E0" w:rsidP="008E1478">
            <w:pPr>
              <w:spacing w:after="0" w:line="240" w:lineRule="auto"/>
              <w:ind w:left="0"/>
              <w:jc w:val="both"/>
              <w:rPr>
                <w:sz w:val="28"/>
                <w:szCs w:val="28"/>
                <w:lang w:val="ro-MD"/>
              </w:rPr>
            </w:pPr>
          </w:p>
        </w:tc>
        <w:tc>
          <w:tcPr>
            <w:tcW w:w="9072" w:type="dxa"/>
          </w:tcPr>
          <w:p w14:paraId="67843505" w14:textId="77777777" w:rsidR="007072E0" w:rsidRPr="007072E0" w:rsidRDefault="007072E0" w:rsidP="008E1478">
            <w:pPr>
              <w:spacing w:after="160" w:line="259" w:lineRule="auto"/>
              <w:ind w:left="0"/>
              <w:jc w:val="both"/>
              <w:rPr>
                <w:sz w:val="28"/>
                <w:szCs w:val="28"/>
                <w:lang w:val="ro-MD"/>
              </w:rPr>
            </w:pPr>
            <w:r w:rsidRPr="007072E0">
              <w:rPr>
                <w:sz w:val="28"/>
                <w:szCs w:val="28"/>
                <w:lang w:val="ro-MD"/>
              </w:rPr>
              <w:t>În scopul respectării prevederilor Legii nr. 239/2008 privind transparența în procesul decizional, anunțul privind inițierea elaborării proiectului au fost publicate pentru consultări publice.</w:t>
            </w:r>
          </w:p>
        </w:tc>
      </w:tr>
      <w:tr w:rsidR="00470726" w:rsidRPr="007072E0" w14:paraId="05D822F8" w14:textId="77777777" w:rsidTr="008E1478">
        <w:tc>
          <w:tcPr>
            <w:tcW w:w="426" w:type="dxa"/>
            <w:shd w:val="clear" w:color="auto" w:fill="A6A6A6"/>
          </w:tcPr>
          <w:p w14:paraId="638130C2"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8.</w:t>
            </w:r>
          </w:p>
        </w:tc>
        <w:tc>
          <w:tcPr>
            <w:tcW w:w="9072" w:type="dxa"/>
            <w:shd w:val="clear" w:color="auto" w:fill="A6A6A6"/>
          </w:tcPr>
          <w:p w14:paraId="6E386DC5" w14:textId="77777777" w:rsidR="007072E0" w:rsidRPr="007072E0" w:rsidRDefault="007072E0" w:rsidP="008E1478">
            <w:pPr>
              <w:spacing w:after="0" w:line="240" w:lineRule="auto"/>
              <w:ind w:left="0"/>
              <w:jc w:val="both"/>
              <w:rPr>
                <w:sz w:val="28"/>
                <w:szCs w:val="28"/>
                <w:lang w:val="ro-MD"/>
              </w:rPr>
            </w:pPr>
            <w:r w:rsidRPr="007072E0">
              <w:rPr>
                <w:b/>
                <w:sz w:val="28"/>
                <w:szCs w:val="28"/>
                <w:lang w:val="ro-MD"/>
              </w:rPr>
              <w:t>Constatările expertizei anticorupție</w:t>
            </w:r>
          </w:p>
        </w:tc>
      </w:tr>
      <w:tr w:rsidR="007072E0" w:rsidRPr="007072E0" w14:paraId="0AC6B2B2" w14:textId="77777777" w:rsidTr="008E1478">
        <w:tc>
          <w:tcPr>
            <w:tcW w:w="426" w:type="dxa"/>
          </w:tcPr>
          <w:p w14:paraId="4FC23612" w14:textId="77777777" w:rsidR="007072E0" w:rsidRPr="007072E0" w:rsidRDefault="007072E0" w:rsidP="008E1478">
            <w:pPr>
              <w:spacing w:after="0" w:line="240" w:lineRule="auto"/>
              <w:ind w:left="0"/>
              <w:jc w:val="both"/>
              <w:rPr>
                <w:b/>
                <w:sz w:val="28"/>
                <w:szCs w:val="28"/>
                <w:lang w:val="ro-MD"/>
              </w:rPr>
            </w:pPr>
          </w:p>
        </w:tc>
        <w:tc>
          <w:tcPr>
            <w:tcW w:w="9072" w:type="dxa"/>
          </w:tcPr>
          <w:p w14:paraId="68A1304C" w14:textId="77777777" w:rsidR="007072E0" w:rsidRPr="007072E0" w:rsidRDefault="007072E0" w:rsidP="008E1478">
            <w:pPr>
              <w:spacing w:after="0" w:line="240" w:lineRule="auto"/>
              <w:ind w:left="0"/>
              <w:jc w:val="both"/>
              <w:rPr>
                <w:sz w:val="28"/>
                <w:szCs w:val="28"/>
                <w:lang w:val="ro-MD"/>
              </w:rPr>
            </w:pPr>
            <w:r w:rsidRPr="007072E0">
              <w:rPr>
                <w:sz w:val="28"/>
                <w:szCs w:val="28"/>
                <w:lang w:val="ro-MD"/>
              </w:rPr>
              <w:t xml:space="preserve">Proiectul va fi supus expertizei anticorupție </w:t>
            </w:r>
          </w:p>
        </w:tc>
      </w:tr>
      <w:tr w:rsidR="00470726" w:rsidRPr="007072E0" w14:paraId="0437650B" w14:textId="77777777" w:rsidTr="008E1478">
        <w:tc>
          <w:tcPr>
            <w:tcW w:w="426" w:type="dxa"/>
            <w:shd w:val="clear" w:color="auto" w:fill="A6A6A6"/>
          </w:tcPr>
          <w:p w14:paraId="03C21D66"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9.</w:t>
            </w:r>
          </w:p>
        </w:tc>
        <w:tc>
          <w:tcPr>
            <w:tcW w:w="9072" w:type="dxa"/>
            <w:shd w:val="clear" w:color="auto" w:fill="A6A6A6"/>
          </w:tcPr>
          <w:p w14:paraId="48EE9783" w14:textId="77777777" w:rsidR="007072E0" w:rsidRPr="007072E0" w:rsidRDefault="007072E0" w:rsidP="008E1478">
            <w:pPr>
              <w:spacing w:after="0" w:line="240" w:lineRule="auto"/>
              <w:ind w:left="0"/>
              <w:jc w:val="both"/>
              <w:rPr>
                <w:sz w:val="28"/>
                <w:szCs w:val="28"/>
                <w:lang w:val="ro-MD"/>
              </w:rPr>
            </w:pPr>
            <w:r w:rsidRPr="007072E0">
              <w:rPr>
                <w:b/>
                <w:sz w:val="28"/>
                <w:szCs w:val="28"/>
                <w:lang w:val="ro-MD"/>
              </w:rPr>
              <w:t>Constatările expertizei de compatibilitate</w:t>
            </w:r>
          </w:p>
        </w:tc>
      </w:tr>
      <w:tr w:rsidR="007072E0" w:rsidRPr="007072E0" w14:paraId="0E92F34B" w14:textId="77777777" w:rsidTr="008E1478">
        <w:tc>
          <w:tcPr>
            <w:tcW w:w="426" w:type="dxa"/>
          </w:tcPr>
          <w:p w14:paraId="5C2C126A" w14:textId="77777777" w:rsidR="007072E0" w:rsidRPr="007072E0" w:rsidRDefault="007072E0" w:rsidP="008E1478">
            <w:pPr>
              <w:spacing w:after="0" w:line="240" w:lineRule="auto"/>
              <w:ind w:left="0"/>
              <w:jc w:val="both"/>
              <w:rPr>
                <w:b/>
                <w:sz w:val="28"/>
                <w:szCs w:val="28"/>
                <w:lang w:val="ro-MD"/>
              </w:rPr>
            </w:pPr>
          </w:p>
        </w:tc>
        <w:tc>
          <w:tcPr>
            <w:tcW w:w="9072" w:type="dxa"/>
          </w:tcPr>
          <w:p w14:paraId="21CB47EC" w14:textId="77777777" w:rsidR="007072E0" w:rsidRPr="007072E0" w:rsidRDefault="007072E0" w:rsidP="008E1478">
            <w:pPr>
              <w:spacing w:after="0" w:line="240" w:lineRule="auto"/>
              <w:ind w:left="0"/>
              <w:jc w:val="both"/>
              <w:rPr>
                <w:sz w:val="28"/>
                <w:szCs w:val="28"/>
                <w:lang w:val="ro-MD"/>
              </w:rPr>
            </w:pPr>
            <w:r w:rsidRPr="007072E0">
              <w:rPr>
                <w:sz w:val="28"/>
                <w:szCs w:val="28"/>
                <w:lang w:val="ro-MD"/>
              </w:rPr>
              <w:t>Nu este necesar</w:t>
            </w:r>
          </w:p>
        </w:tc>
      </w:tr>
      <w:tr w:rsidR="00470726" w:rsidRPr="007072E0" w14:paraId="5B68371B" w14:textId="77777777" w:rsidTr="008E1478">
        <w:tc>
          <w:tcPr>
            <w:tcW w:w="426" w:type="dxa"/>
            <w:shd w:val="clear" w:color="auto" w:fill="A6A6A6"/>
          </w:tcPr>
          <w:p w14:paraId="368C2D75"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10.</w:t>
            </w:r>
          </w:p>
        </w:tc>
        <w:tc>
          <w:tcPr>
            <w:tcW w:w="9072" w:type="dxa"/>
            <w:shd w:val="clear" w:color="auto" w:fill="A6A6A6"/>
          </w:tcPr>
          <w:p w14:paraId="3AB8B799" w14:textId="77777777" w:rsidR="007072E0" w:rsidRPr="007072E0" w:rsidRDefault="007072E0" w:rsidP="008E1478">
            <w:pPr>
              <w:spacing w:after="0" w:line="240" w:lineRule="auto"/>
              <w:ind w:left="0"/>
              <w:jc w:val="both"/>
              <w:rPr>
                <w:sz w:val="28"/>
                <w:szCs w:val="28"/>
                <w:lang w:val="ro-MD"/>
              </w:rPr>
            </w:pPr>
            <w:r w:rsidRPr="007072E0">
              <w:rPr>
                <w:b/>
                <w:sz w:val="28"/>
                <w:szCs w:val="28"/>
                <w:lang w:val="ro-MD"/>
              </w:rPr>
              <w:t>Constatările expertizei juridice</w:t>
            </w:r>
          </w:p>
        </w:tc>
      </w:tr>
      <w:tr w:rsidR="007072E0" w:rsidRPr="007072E0" w14:paraId="701B9917" w14:textId="77777777" w:rsidTr="008E1478">
        <w:tc>
          <w:tcPr>
            <w:tcW w:w="426" w:type="dxa"/>
          </w:tcPr>
          <w:p w14:paraId="4816EE6F" w14:textId="77777777" w:rsidR="007072E0" w:rsidRPr="007072E0" w:rsidRDefault="007072E0" w:rsidP="008E1478">
            <w:pPr>
              <w:spacing w:after="0" w:line="240" w:lineRule="auto"/>
              <w:ind w:left="0"/>
              <w:jc w:val="both"/>
              <w:rPr>
                <w:b/>
                <w:sz w:val="28"/>
                <w:szCs w:val="28"/>
                <w:lang w:val="ro-MD"/>
              </w:rPr>
            </w:pPr>
          </w:p>
        </w:tc>
        <w:tc>
          <w:tcPr>
            <w:tcW w:w="9072" w:type="dxa"/>
          </w:tcPr>
          <w:p w14:paraId="32C5FA2F" w14:textId="77777777" w:rsidR="007072E0" w:rsidRPr="007072E0" w:rsidRDefault="007072E0" w:rsidP="008E1478">
            <w:pPr>
              <w:spacing w:after="0" w:line="240" w:lineRule="auto"/>
              <w:ind w:left="0"/>
              <w:jc w:val="both"/>
              <w:rPr>
                <w:sz w:val="28"/>
                <w:szCs w:val="28"/>
                <w:lang w:val="ro-MD"/>
              </w:rPr>
            </w:pPr>
            <w:r w:rsidRPr="007072E0">
              <w:rPr>
                <w:sz w:val="28"/>
                <w:szCs w:val="28"/>
                <w:lang w:val="ro-MD"/>
              </w:rPr>
              <w:t>Proiectul va fi supus expertizei juridice</w:t>
            </w:r>
          </w:p>
        </w:tc>
      </w:tr>
      <w:tr w:rsidR="00470726" w:rsidRPr="007072E0" w14:paraId="47D7ED8B" w14:textId="77777777" w:rsidTr="008E1478">
        <w:tc>
          <w:tcPr>
            <w:tcW w:w="426" w:type="dxa"/>
            <w:shd w:val="clear" w:color="auto" w:fill="A6A6A6"/>
          </w:tcPr>
          <w:p w14:paraId="6DCCF426" w14:textId="77777777" w:rsidR="007072E0" w:rsidRPr="007072E0" w:rsidRDefault="007072E0" w:rsidP="008E1478">
            <w:pPr>
              <w:spacing w:after="0" w:line="240" w:lineRule="auto"/>
              <w:ind w:left="0"/>
              <w:jc w:val="both"/>
              <w:rPr>
                <w:b/>
                <w:sz w:val="28"/>
                <w:szCs w:val="28"/>
                <w:lang w:val="ro-MD"/>
              </w:rPr>
            </w:pPr>
            <w:r w:rsidRPr="007072E0">
              <w:rPr>
                <w:b/>
                <w:sz w:val="28"/>
                <w:szCs w:val="28"/>
                <w:lang w:val="ro-MD"/>
              </w:rPr>
              <w:t>11.</w:t>
            </w:r>
          </w:p>
        </w:tc>
        <w:tc>
          <w:tcPr>
            <w:tcW w:w="9072" w:type="dxa"/>
            <w:shd w:val="clear" w:color="auto" w:fill="A6A6A6"/>
          </w:tcPr>
          <w:p w14:paraId="6ABF4C1D" w14:textId="77777777" w:rsidR="007072E0" w:rsidRPr="007072E0" w:rsidRDefault="007072E0" w:rsidP="008E1478">
            <w:pPr>
              <w:spacing w:after="0" w:line="240" w:lineRule="auto"/>
              <w:ind w:left="0"/>
              <w:jc w:val="both"/>
              <w:rPr>
                <w:sz w:val="28"/>
                <w:szCs w:val="28"/>
                <w:lang w:val="ro-MD"/>
              </w:rPr>
            </w:pPr>
            <w:r w:rsidRPr="007072E0">
              <w:rPr>
                <w:b/>
                <w:sz w:val="28"/>
                <w:szCs w:val="28"/>
                <w:lang w:val="ro-MD"/>
              </w:rPr>
              <w:t>Constatările altor expertize</w:t>
            </w:r>
          </w:p>
        </w:tc>
      </w:tr>
      <w:tr w:rsidR="007072E0" w:rsidRPr="007072E0" w14:paraId="4BC197D3" w14:textId="77777777" w:rsidTr="008E1478">
        <w:tc>
          <w:tcPr>
            <w:tcW w:w="426" w:type="dxa"/>
          </w:tcPr>
          <w:p w14:paraId="41C0D4BF" w14:textId="77777777" w:rsidR="007072E0" w:rsidRPr="007072E0" w:rsidRDefault="007072E0" w:rsidP="008E1478">
            <w:pPr>
              <w:spacing w:after="0" w:line="240" w:lineRule="auto"/>
              <w:ind w:left="0"/>
              <w:jc w:val="both"/>
              <w:rPr>
                <w:sz w:val="28"/>
                <w:szCs w:val="28"/>
                <w:lang w:val="ro-MD"/>
              </w:rPr>
            </w:pPr>
          </w:p>
        </w:tc>
        <w:tc>
          <w:tcPr>
            <w:tcW w:w="9072" w:type="dxa"/>
          </w:tcPr>
          <w:p w14:paraId="1DAE88C4" w14:textId="77777777" w:rsidR="007072E0" w:rsidRPr="007072E0" w:rsidRDefault="007072E0" w:rsidP="008E1478">
            <w:pPr>
              <w:spacing w:after="0" w:line="240" w:lineRule="auto"/>
              <w:ind w:left="0"/>
              <w:jc w:val="both"/>
              <w:rPr>
                <w:sz w:val="28"/>
                <w:szCs w:val="28"/>
                <w:lang w:val="ro-MD"/>
              </w:rPr>
            </w:pPr>
            <w:r w:rsidRPr="007072E0">
              <w:rPr>
                <w:sz w:val="28"/>
                <w:szCs w:val="28"/>
                <w:lang w:val="ro-MD"/>
              </w:rPr>
              <w:t>Nu este necesar</w:t>
            </w:r>
          </w:p>
        </w:tc>
      </w:tr>
    </w:tbl>
    <w:p w14:paraId="7919F547" w14:textId="15CCA2CA" w:rsidR="008669C8" w:rsidRDefault="007072E0" w:rsidP="00470726">
      <w:pPr>
        <w:spacing w:after="0" w:line="240" w:lineRule="auto"/>
        <w:ind w:left="567"/>
        <w:jc w:val="both"/>
        <w:rPr>
          <w:rFonts w:eastAsia="Calibri" w:cs="Times New Roman"/>
          <w:b/>
          <w:sz w:val="28"/>
          <w:szCs w:val="28"/>
        </w:rPr>
      </w:pPr>
      <w:r w:rsidRPr="007072E0">
        <w:rPr>
          <w:rFonts w:eastAsia="Calibri" w:cs="Times New Roman"/>
          <w:b/>
          <w:sz w:val="28"/>
          <w:szCs w:val="28"/>
        </w:rPr>
        <w:t xml:space="preserve"> </w:t>
      </w:r>
    </w:p>
    <w:p w14:paraId="3150DB4F" w14:textId="77777777" w:rsidR="00470726" w:rsidRPr="007072E0" w:rsidRDefault="00470726" w:rsidP="00470726">
      <w:pPr>
        <w:spacing w:after="0" w:line="240" w:lineRule="auto"/>
        <w:ind w:left="567"/>
        <w:jc w:val="both"/>
        <w:rPr>
          <w:rFonts w:eastAsia="Calibri" w:cs="Times New Roman"/>
          <w:b/>
          <w:sz w:val="28"/>
          <w:szCs w:val="28"/>
        </w:rPr>
      </w:pPr>
    </w:p>
    <w:p w14:paraId="11B30DA3" w14:textId="2FF64548" w:rsidR="007A55B8" w:rsidRDefault="00470726" w:rsidP="00470726">
      <w:pPr>
        <w:pStyle w:val="NormalWeb"/>
        <w:spacing w:before="0" w:beforeAutospacing="0" w:after="0" w:afterAutospacing="0"/>
        <w:ind w:left="567"/>
        <w:jc w:val="right"/>
        <w:textAlignment w:val="baseline"/>
        <w:rPr>
          <w:rFonts w:ascii="Georgia" w:eastAsia="Calibri" w:hAnsi="Georgia"/>
          <w:b/>
          <w:sz w:val="28"/>
          <w:szCs w:val="28"/>
          <w:lang w:eastAsia="en-US"/>
        </w:rPr>
      </w:pPr>
      <w:r>
        <w:rPr>
          <w:rFonts w:ascii="Georgia" w:eastAsia="Calibri" w:hAnsi="Georgia"/>
          <w:b/>
          <w:sz w:val="28"/>
          <w:szCs w:val="28"/>
          <w:lang w:eastAsia="en-US"/>
        </w:rPr>
        <w:t>Deputat în Parlament</w:t>
      </w:r>
      <w:r>
        <w:rPr>
          <w:rFonts w:ascii="Georgia" w:eastAsia="Calibri" w:hAnsi="Georgia"/>
          <w:b/>
          <w:sz w:val="28"/>
          <w:szCs w:val="28"/>
          <w:lang w:eastAsia="en-US"/>
        </w:rPr>
        <w:tab/>
      </w:r>
    </w:p>
    <w:p w14:paraId="7A882936" w14:textId="2E81430E" w:rsidR="00470726" w:rsidRPr="00470726" w:rsidRDefault="00470726" w:rsidP="00470726">
      <w:pPr>
        <w:pStyle w:val="NormalWeb"/>
        <w:spacing w:before="0" w:beforeAutospacing="0" w:after="0" w:afterAutospacing="0"/>
        <w:ind w:left="567"/>
        <w:jc w:val="right"/>
        <w:textAlignment w:val="baseline"/>
        <w:rPr>
          <w:rFonts w:ascii="Georgia" w:hAnsi="Georgia"/>
          <w:b/>
          <w:sz w:val="28"/>
          <w:szCs w:val="28"/>
        </w:rPr>
        <w:sectPr w:rsidR="00470726" w:rsidRPr="00470726" w:rsidSect="00470726">
          <w:footerReference w:type="default" r:id="rId11"/>
          <w:headerReference w:type="first" r:id="rId12"/>
          <w:footerReference w:type="first" r:id="rId13"/>
          <w:pgSz w:w="11906" w:h="16838" w:code="9"/>
          <w:pgMar w:top="1134" w:right="1021" w:bottom="851" w:left="851" w:header="851" w:footer="482" w:gutter="0"/>
          <w:cols w:space="708"/>
          <w:titlePg/>
          <w:docGrid w:linePitch="360"/>
        </w:sectPr>
      </w:pPr>
      <w:bookmarkStart w:id="2" w:name="_GoBack"/>
      <w:r w:rsidRPr="008E1478">
        <w:rPr>
          <w:rFonts w:ascii="Georgia" w:hAnsi="Georgia"/>
          <w:b/>
          <w:color w:val="FFFFFF" w:themeColor="background1"/>
          <w:sz w:val="28"/>
          <w:szCs w:val="28"/>
        </w:rPr>
        <w:t>Dumitru ALAIBA</w:t>
      </w:r>
      <w:r w:rsidRPr="008E1478">
        <w:rPr>
          <w:rFonts w:ascii="Georgia" w:hAnsi="Georgia"/>
          <w:b/>
          <w:color w:val="FFFFFF" w:themeColor="background1"/>
          <w:sz w:val="28"/>
          <w:szCs w:val="28"/>
        </w:rPr>
        <w:tab/>
      </w:r>
      <w:bookmarkEnd w:id="2"/>
      <w:r>
        <w:rPr>
          <w:rFonts w:ascii="Georgia" w:hAnsi="Georgia"/>
          <w:b/>
          <w:sz w:val="28"/>
          <w:szCs w:val="28"/>
        </w:rPr>
        <w:tab/>
      </w:r>
    </w:p>
    <w:bookmarkEnd w:id="0"/>
    <w:p w14:paraId="0522EEB9" w14:textId="623D7F3C" w:rsidR="008F2161" w:rsidRPr="007072E0" w:rsidRDefault="008F2161" w:rsidP="007072E0">
      <w:pPr>
        <w:spacing w:before="240" w:after="240"/>
        <w:ind w:left="567"/>
        <w:jc w:val="both"/>
        <w:rPr>
          <w:rFonts w:eastAsia="Georgia" w:cs="Georgia"/>
          <w:b/>
          <w:sz w:val="28"/>
          <w:szCs w:val="28"/>
          <w:lang w:val="en-US"/>
        </w:rPr>
      </w:pPr>
    </w:p>
    <w:sectPr w:rsidR="008F2161" w:rsidRPr="007072E0" w:rsidSect="007C7A42">
      <w:footerReference w:type="default" r:id="rId14"/>
      <w:headerReference w:type="first" r:id="rId15"/>
      <w:footerReference w:type="first" r:id="rId16"/>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E3AC40" w14:textId="77777777" w:rsidR="000A2C77" w:rsidRDefault="000A2C77">
      <w:pPr>
        <w:spacing w:after="0" w:line="240" w:lineRule="auto"/>
      </w:pPr>
      <w:r>
        <w:separator/>
      </w:r>
    </w:p>
  </w:endnote>
  <w:endnote w:type="continuationSeparator" w:id="0">
    <w:p w14:paraId="114E78F7" w14:textId="77777777" w:rsidR="000A2C77" w:rsidRDefault="000A2C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043690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0A2C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69684906"/>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14FEA" w14:textId="77777777" w:rsidR="000A2C77" w:rsidRDefault="000A2C77">
      <w:pPr>
        <w:spacing w:after="0" w:line="240" w:lineRule="auto"/>
      </w:pPr>
      <w:r>
        <w:separator/>
      </w:r>
    </w:p>
  </w:footnote>
  <w:footnote w:type="continuationSeparator" w:id="0">
    <w:p w14:paraId="62B611BD" w14:textId="77777777" w:rsidR="000A2C77" w:rsidRDefault="000A2C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17108"/>
    <w:multiLevelType w:val="hybridMultilevel"/>
    <w:tmpl w:val="03E24B34"/>
    <w:lvl w:ilvl="0" w:tplc="CAFE03B2">
      <w:start w:val="4"/>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2B269F2"/>
    <w:multiLevelType w:val="multilevel"/>
    <w:tmpl w:val="53CC4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0E45A8"/>
    <w:multiLevelType w:val="multilevel"/>
    <w:tmpl w:val="271CE1C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2A78"/>
    <w:multiLevelType w:val="multilevel"/>
    <w:tmpl w:val="FFD2CC2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65322B"/>
    <w:multiLevelType w:val="multilevel"/>
    <w:tmpl w:val="A8F41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4406C6"/>
    <w:multiLevelType w:val="multilevel"/>
    <w:tmpl w:val="384AFD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7"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15:restartNumberingAfterBreak="0">
    <w:nsid w:val="21D642BE"/>
    <w:multiLevelType w:val="hybridMultilevel"/>
    <w:tmpl w:val="802C7578"/>
    <w:lvl w:ilvl="0" w:tplc="04180017">
      <w:start w:val="1"/>
      <w:numFmt w:val="lowerLetter"/>
      <w:lvlText w:val="%1)"/>
      <w:lvlJc w:val="left"/>
      <w:pPr>
        <w:ind w:left="1287" w:hanging="360"/>
      </w:pPr>
    </w:lvl>
    <w:lvl w:ilvl="1" w:tplc="08090017">
      <w:start w:val="1"/>
      <w:numFmt w:val="lowerLetter"/>
      <w:lvlText w:val="%2)"/>
      <w:lvlJc w:val="left"/>
      <w:pPr>
        <w:ind w:left="2007" w:hanging="360"/>
      </w:pPr>
      <w:rPr>
        <w:rFonts w:hint="default"/>
      </w:rPr>
    </w:lvl>
    <w:lvl w:ilvl="2" w:tplc="FB185D14">
      <w:start w:val="1"/>
      <w:numFmt w:val="bullet"/>
      <w:lvlText w:val="-"/>
      <w:lvlJc w:val="left"/>
      <w:pPr>
        <w:ind w:left="2907" w:hanging="360"/>
      </w:pPr>
      <w:rPr>
        <w:rFonts w:ascii="Times New Roman" w:eastAsia="Calibri" w:hAnsi="Times New Roman" w:cs="Times New Roman" w:hint="default"/>
      </w:r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9" w15:restartNumberingAfterBreak="0">
    <w:nsid w:val="2F08107B"/>
    <w:multiLevelType w:val="multilevel"/>
    <w:tmpl w:val="BD68BC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AC08A7"/>
    <w:multiLevelType w:val="hybridMultilevel"/>
    <w:tmpl w:val="F7ECC384"/>
    <w:lvl w:ilvl="0" w:tplc="5D7A7DD8">
      <w:start w:val="1"/>
      <w:numFmt w:val="decimal"/>
      <w:lvlText w:val="(%1)"/>
      <w:lvlJc w:val="left"/>
      <w:pPr>
        <w:ind w:left="927" w:hanging="360"/>
      </w:pPr>
      <w:rPr>
        <w:rFonts w:hint="default"/>
      </w:rPr>
    </w:lvl>
    <w:lvl w:ilvl="1" w:tplc="27E26650">
      <w:start w:val="1"/>
      <w:numFmt w:val="lowerLetter"/>
      <w:lvlText w:val="%2)"/>
      <w:lvlJc w:val="left"/>
      <w:pPr>
        <w:ind w:left="1647" w:hanging="360"/>
      </w:pPr>
      <w:rPr>
        <w:rFonts w:hint="default"/>
      </w:r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1"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3" w15:restartNumberingAfterBreak="0">
    <w:nsid w:val="55C22F58"/>
    <w:multiLevelType w:val="multilevel"/>
    <w:tmpl w:val="1F02DC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69A2B04"/>
    <w:multiLevelType w:val="hybridMultilevel"/>
    <w:tmpl w:val="0D5E3434"/>
    <w:lvl w:ilvl="0" w:tplc="61AEEB80">
      <w:start w:val="1"/>
      <w:numFmt w:val="lowerLetter"/>
      <w:suff w:val="nothing"/>
      <w:lvlText w:val="%1)"/>
      <w:lvlJc w:val="left"/>
      <w:pPr>
        <w:ind w:left="489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3A0C65"/>
    <w:multiLevelType w:val="multilevel"/>
    <w:tmpl w:val="45507E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7"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8" w15:restartNumberingAfterBreak="0">
    <w:nsid w:val="6F80605D"/>
    <w:multiLevelType w:val="hybridMultilevel"/>
    <w:tmpl w:val="2E7A5F8E"/>
    <w:lvl w:ilvl="0" w:tplc="E8DAB1D8">
      <w:start w:val="1"/>
      <w:numFmt w:val="decimal"/>
      <w:lvlText w:val="%1."/>
      <w:lvlJc w:val="left"/>
      <w:pPr>
        <w:ind w:left="1494" w:hanging="360"/>
      </w:pPr>
      <w:rPr>
        <w:rFonts w:hint="default"/>
        <w:b/>
      </w:rPr>
    </w:lvl>
    <w:lvl w:ilvl="1" w:tplc="08180019" w:tentative="1">
      <w:start w:val="1"/>
      <w:numFmt w:val="lowerLetter"/>
      <w:lvlText w:val="%2."/>
      <w:lvlJc w:val="left"/>
      <w:pPr>
        <w:ind w:left="2214" w:hanging="360"/>
      </w:pPr>
    </w:lvl>
    <w:lvl w:ilvl="2" w:tplc="0818001B" w:tentative="1">
      <w:start w:val="1"/>
      <w:numFmt w:val="lowerRoman"/>
      <w:lvlText w:val="%3."/>
      <w:lvlJc w:val="right"/>
      <w:pPr>
        <w:ind w:left="2934" w:hanging="180"/>
      </w:pPr>
    </w:lvl>
    <w:lvl w:ilvl="3" w:tplc="0818000F" w:tentative="1">
      <w:start w:val="1"/>
      <w:numFmt w:val="decimal"/>
      <w:lvlText w:val="%4."/>
      <w:lvlJc w:val="left"/>
      <w:pPr>
        <w:ind w:left="3654" w:hanging="360"/>
      </w:pPr>
    </w:lvl>
    <w:lvl w:ilvl="4" w:tplc="08180019" w:tentative="1">
      <w:start w:val="1"/>
      <w:numFmt w:val="lowerLetter"/>
      <w:lvlText w:val="%5."/>
      <w:lvlJc w:val="left"/>
      <w:pPr>
        <w:ind w:left="4374" w:hanging="360"/>
      </w:pPr>
    </w:lvl>
    <w:lvl w:ilvl="5" w:tplc="0818001B" w:tentative="1">
      <w:start w:val="1"/>
      <w:numFmt w:val="lowerRoman"/>
      <w:lvlText w:val="%6."/>
      <w:lvlJc w:val="right"/>
      <w:pPr>
        <w:ind w:left="5094" w:hanging="180"/>
      </w:pPr>
    </w:lvl>
    <w:lvl w:ilvl="6" w:tplc="0818000F" w:tentative="1">
      <w:start w:val="1"/>
      <w:numFmt w:val="decimal"/>
      <w:lvlText w:val="%7."/>
      <w:lvlJc w:val="left"/>
      <w:pPr>
        <w:ind w:left="5814" w:hanging="360"/>
      </w:pPr>
    </w:lvl>
    <w:lvl w:ilvl="7" w:tplc="08180019" w:tentative="1">
      <w:start w:val="1"/>
      <w:numFmt w:val="lowerLetter"/>
      <w:lvlText w:val="%8."/>
      <w:lvlJc w:val="left"/>
      <w:pPr>
        <w:ind w:left="6534" w:hanging="360"/>
      </w:pPr>
    </w:lvl>
    <w:lvl w:ilvl="8" w:tplc="0818001B" w:tentative="1">
      <w:start w:val="1"/>
      <w:numFmt w:val="lowerRoman"/>
      <w:lvlText w:val="%9."/>
      <w:lvlJc w:val="right"/>
      <w:pPr>
        <w:ind w:left="7254" w:hanging="180"/>
      </w:pPr>
    </w:lvl>
  </w:abstractNum>
  <w:num w:numId="1">
    <w:abstractNumId w:val="17"/>
  </w:num>
  <w:num w:numId="2">
    <w:abstractNumId w:val="7"/>
  </w:num>
  <w:num w:numId="3">
    <w:abstractNumId w:val="6"/>
  </w:num>
  <w:num w:numId="4">
    <w:abstractNumId w:val="16"/>
  </w:num>
  <w:num w:numId="5">
    <w:abstractNumId w:val="12"/>
  </w:num>
  <w:num w:numId="6">
    <w:abstractNumId w:val="11"/>
  </w:num>
  <w:num w:numId="7">
    <w:abstractNumId w:val="18"/>
  </w:num>
  <w:num w:numId="8">
    <w:abstractNumId w:val="5"/>
  </w:num>
  <w:num w:numId="9">
    <w:abstractNumId w:val="13"/>
    <w:lvlOverride w:ilvl="0">
      <w:lvl w:ilvl="0">
        <w:numFmt w:val="decimal"/>
        <w:lvlText w:val="%1."/>
        <w:lvlJc w:val="left"/>
      </w:lvl>
    </w:lvlOverride>
  </w:num>
  <w:num w:numId="10">
    <w:abstractNumId w:val="1"/>
    <w:lvlOverride w:ilvl="0">
      <w:lvl w:ilvl="0">
        <w:numFmt w:val="decimal"/>
        <w:lvlText w:val="%1."/>
        <w:lvlJc w:val="left"/>
      </w:lvl>
    </w:lvlOverride>
  </w:num>
  <w:num w:numId="11">
    <w:abstractNumId w:val="15"/>
    <w:lvlOverride w:ilvl="0">
      <w:lvl w:ilvl="0">
        <w:numFmt w:val="decimal"/>
        <w:lvlText w:val="%1."/>
        <w:lvlJc w:val="left"/>
      </w:lvl>
    </w:lvlOverride>
  </w:num>
  <w:num w:numId="12">
    <w:abstractNumId w:val="4"/>
  </w:num>
  <w:num w:numId="13">
    <w:abstractNumId w:val="9"/>
    <w:lvlOverride w:ilvl="0">
      <w:lvl w:ilvl="0">
        <w:numFmt w:val="decimal"/>
        <w:lvlText w:val="%1."/>
        <w:lvlJc w:val="left"/>
      </w:lvl>
    </w:lvlOverride>
  </w:num>
  <w:num w:numId="14">
    <w:abstractNumId w:val="2"/>
    <w:lvlOverride w:ilvl="0">
      <w:lvl w:ilvl="0">
        <w:numFmt w:val="decimal"/>
        <w:lvlText w:val="%1."/>
        <w:lvlJc w:val="left"/>
      </w:lvl>
    </w:lvlOverride>
  </w:num>
  <w:num w:numId="15">
    <w:abstractNumId w:val="3"/>
    <w:lvlOverride w:ilvl="0">
      <w:lvl w:ilvl="0">
        <w:numFmt w:val="decimal"/>
        <w:lvlText w:val="%1."/>
        <w:lvlJc w:val="left"/>
      </w:lvl>
    </w:lvlOverride>
  </w:num>
  <w:num w:numId="16">
    <w:abstractNumId w:val="14"/>
  </w:num>
  <w:num w:numId="17">
    <w:abstractNumId w:val="10"/>
  </w:num>
  <w:num w:numId="18">
    <w:abstractNumId w:val="0"/>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A2C77"/>
    <w:rsid w:val="00125F63"/>
    <w:rsid w:val="00246791"/>
    <w:rsid w:val="00247236"/>
    <w:rsid w:val="002C384F"/>
    <w:rsid w:val="002C79D9"/>
    <w:rsid w:val="003E3030"/>
    <w:rsid w:val="003E37B3"/>
    <w:rsid w:val="0041409F"/>
    <w:rsid w:val="00470726"/>
    <w:rsid w:val="00561112"/>
    <w:rsid w:val="0057607A"/>
    <w:rsid w:val="005D08C7"/>
    <w:rsid w:val="00663E11"/>
    <w:rsid w:val="00666D3D"/>
    <w:rsid w:val="006E32DC"/>
    <w:rsid w:val="007072E0"/>
    <w:rsid w:val="007A55B8"/>
    <w:rsid w:val="007B7E1F"/>
    <w:rsid w:val="008669C8"/>
    <w:rsid w:val="008B2A5A"/>
    <w:rsid w:val="008C277F"/>
    <w:rsid w:val="008E1478"/>
    <w:rsid w:val="008F2161"/>
    <w:rsid w:val="00A871D8"/>
    <w:rsid w:val="00AB4F1F"/>
    <w:rsid w:val="00B51C60"/>
    <w:rsid w:val="00B70271"/>
    <w:rsid w:val="00B84A88"/>
    <w:rsid w:val="00BF1A5A"/>
    <w:rsid w:val="00CD53F5"/>
    <w:rsid w:val="00CE3351"/>
    <w:rsid w:val="00D30A27"/>
    <w:rsid w:val="00D457C9"/>
    <w:rsid w:val="00D91A7D"/>
    <w:rsid w:val="00E41184"/>
    <w:rsid w:val="00E61226"/>
    <w:rsid w:val="00EB03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paragraph" w:styleId="ListParagraph">
    <w:name w:val="List Paragraph"/>
    <w:basedOn w:val="Normal"/>
    <w:uiPriority w:val="34"/>
    <w:qFormat/>
    <w:rsid w:val="00CE3351"/>
    <w:pPr>
      <w:ind w:left="720"/>
      <w:contextualSpacing/>
    </w:pPr>
  </w:style>
  <w:style w:type="character" w:styleId="Hyperlink">
    <w:name w:val="Hyperlink"/>
    <w:basedOn w:val="DefaultParagraphFont"/>
    <w:uiPriority w:val="99"/>
    <w:unhideWhenUsed/>
    <w:rsid w:val="00AB4F1F"/>
    <w:rPr>
      <w:color w:val="0563C1" w:themeColor="hyperlink"/>
      <w:u w:val="single"/>
    </w:rPr>
  </w:style>
  <w:style w:type="character" w:styleId="UnresolvedMention">
    <w:name w:val="Unresolved Mention"/>
    <w:basedOn w:val="DefaultParagraphFont"/>
    <w:uiPriority w:val="99"/>
    <w:semiHidden/>
    <w:unhideWhenUsed/>
    <w:rsid w:val="00AB4F1F"/>
    <w:rPr>
      <w:color w:val="605E5C"/>
      <w:shd w:val="clear" w:color="auto" w:fill="E1DFDD"/>
    </w:rPr>
  </w:style>
  <w:style w:type="character" w:customStyle="1" w:styleId="apple-tab-span">
    <w:name w:val="apple-tab-span"/>
    <w:basedOn w:val="DefaultParagraphFont"/>
    <w:rsid w:val="00666D3D"/>
  </w:style>
  <w:style w:type="table" w:styleId="TableGrid">
    <w:name w:val="Table Grid"/>
    <w:basedOn w:val="TableNormal"/>
    <w:uiPriority w:val="59"/>
    <w:rsid w:val="007072E0"/>
    <w:pPr>
      <w:spacing w:after="0" w:line="240" w:lineRule="auto"/>
    </w:pPr>
    <w:rPr>
      <w:rFonts w:ascii="Calibri" w:eastAsia="Calibri" w:hAnsi="Calibri" w:cs="Times New Roman"/>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727175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A26483-6264-42CA-924A-4D6DDAD8FF0F}"/>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62F18E48-A2AE-466A-9482-504FB6D3B09B}"/>
</file>

<file path=customXml/itemProps4.xml><?xml version="1.0" encoding="utf-8"?>
<ds:datastoreItem xmlns:ds="http://schemas.openxmlformats.org/officeDocument/2006/customXml" ds:itemID="{DE7436FF-A318-4C9B-8FC6-86078D8836DA}"/>
</file>

<file path=docProps/app.xml><?xml version="1.0" encoding="utf-8"?>
<Properties xmlns="http://schemas.openxmlformats.org/officeDocument/2006/extended-properties" xmlns:vt="http://schemas.openxmlformats.org/officeDocument/2006/docPropsVTypes">
  <Template>Normal</Template>
  <TotalTime>199</TotalTime>
  <Pages>1</Pages>
  <Words>5378</Words>
  <Characters>31199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36504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302.2021.ro</dc:title>
  <dc:subject/>
  <dc:creator>Veronica Roșca</dc:creator>
  <cp:keywords/>
  <dc:description/>
  <cp:lastModifiedBy>Dumitru Alaiba</cp:lastModifiedBy>
  <cp:revision>10</cp:revision>
  <cp:lastPrinted>2021-10-26T12:48:00Z</cp:lastPrinted>
  <dcterms:created xsi:type="dcterms:W3CDTF">2020-02-12T13:55:00Z</dcterms:created>
  <dcterms:modified xsi:type="dcterms:W3CDTF">2021-10-26T12:53:00Z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