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7412" w14:textId="77777777" w:rsidR="00C56AC6" w:rsidRDefault="00C56AC6" w:rsidP="00AD66D2">
                            <w:pPr>
                              <w:pStyle w:val="nr"/>
                              <w:spacing w:after="160"/>
                            </w:pPr>
                          </w:p>
                          <w:p w14:paraId="3D4D635E" w14:textId="14996949" w:rsidR="00C56AC6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</w:t>
                            </w:r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______</w:t>
                            </w:r>
                          </w:p>
                          <w:p w14:paraId="77A34FB8" w14:textId="696FBD7C" w:rsidR="00AD66D2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_______________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F34559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55A77412" w14:textId="77777777" w:rsidR="00C56AC6" w:rsidRDefault="00C56AC6" w:rsidP="00AD66D2">
                      <w:pPr>
                        <w:pStyle w:val="nr"/>
                        <w:spacing w:after="160"/>
                      </w:pPr>
                    </w:p>
                    <w:p w14:paraId="3D4D635E" w14:textId="14996949" w:rsidR="00C56AC6" w:rsidRDefault="00C56AC6" w:rsidP="00AD66D2">
                      <w:pPr>
                        <w:pStyle w:val="nr"/>
                        <w:spacing w:after="160"/>
                      </w:pPr>
                      <w:r>
                        <w:t>______</w:t>
                      </w:r>
                      <w:r w:rsidR="00AD66D2">
                        <w:t xml:space="preserve"> nr. </w:t>
                      </w:r>
                      <w:permStart w:id="1917715144" w:edGrp="everyone"/>
                      <w:r>
                        <w:t>______</w:t>
                      </w:r>
                    </w:p>
                    <w:p w14:paraId="77A34FB8" w14:textId="696FBD7C" w:rsidR="00AD66D2" w:rsidRDefault="00C56AC6" w:rsidP="00AD66D2">
                      <w:pPr>
                        <w:pStyle w:val="nr"/>
                        <w:spacing w:after="160"/>
                      </w:pPr>
                      <w:r>
                        <w:t>_______________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F34559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E3FB839" w14:textId="036A8BAB" w:rsidR="00937F72" w:rsidRPr="0084441E" w:rsidRDefault="00937F72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ermStart w:id="1433472953" w:edGrp="everyone"/>
    </w:p>
    <w:p w14:paraId="421FB82C" w14:textId="77777777" w:rsidR="003B0A5F" w:rsidRPr="00A56CB3" w:rsidRDefault="003B0A5F" w:rsidP="003B0A5F">
      <w:pPr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 w:rsidRPr="00A56CB3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Biroului permanent</w:t>
      </w:r>
    </w:p>
    <w:p w14:paraId="55E93F42" w14:textId="77777777" w:rsidR="003B0A5F" w:rsidRPr="00AA1FD0" w:rsidRDefault="003B0A5F" w:rsidP="003B0A5F">
      <w:pPr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 w:rsidRPr="00A56CB3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al Parlamentului Republicii Moldova</w:t>
      </w:r>
    </w:p>
    <w:p w14:paraId="702CA78E" w14:textId="77777777" w:rsidR="003B0A5F" w:rsidRDefault="003B0A5F" w:rsidP="003B0A5F">
      <w:pPr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 w14:paraId="7C24F7F4" w14:textId="77777777" w:rsidR="003B0A5F" w:rsidRDefault="003B0A5F" w:rsidP="003B0A5F">
      <w:pPr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 w14:paraId="5FD7E717" w14:textId="77777777" w:rsidR="005D096C" w:rsidRDefault="003B0A5F" w:rsidP="005D096C">
      <w:pPr>
        <w:ind w:left="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În conformitate cu prevederile art. 73 din Constituția Republicii Moldova și art. 47 din Regulamentul Parlamentului adoptat prin Legea nr. 797/1996, se înaintează cu titlu de inițiativă legislativă, 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proiectul de lege </w:t>
      </w:r>
      <w:r w:rsidR="005D096C" w:rsidRPr="005D096C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pentru modificarea Codului de procedură penală al Republicii Moldova nr.122/2003</w:t>
      </w:r>
    </w:p>
    <w:p w14:paraId="65C6DA01" w14:textId="2631CED1" w:rsidR="003B0A5F" w:rsidRDefault="003B0A5F" w:rsidP="005D096C">
      <w:pPr>
        <w:ind w:left="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  </w:t>
      </w:r>
    </w:p>
    <w:p w14:paraId="18A64769" w14:textId="77777777" w:rsidR="003B0A5F" w:rsidRPr="00A56CB3" w:rsidRDefault="003B0A5F" w:rsidP="003B0A5F">
      <w:pPr>
        <w:ind w:left="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Anexă: Proiectul de lege </w:t>
      </w:r>
    </w:p>
    <w:p w14:paraId="3E0E41F7" w14:textId="77777777" w:rsidR="003B0A5F" w:rsidRPr="00A56CB3" w:rsidRDefault="003B0A5F" w:rsidP="003B0A5F">
      <w:pPr>
        <w:ind w:left="72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</w:t>
      </w: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Not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a</w:t>
      </w: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informativă</w:t>
      </w:r>
    </w:p>
    <w:p w14:paraId="44056AC2" w14:textId="77777777" w:rsidR="003B0A5F" w:rsidRDefault="003B0A5F" w:rsidP="003B0A5F">
      <w:pPr>
        <w:ind w:left="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</w:p>
    <w:p w14:paraId="1EDD8000" w14:textId="77777777" w:rsidR="003B0A5F" w:rsidRPr="00A56CB3" w:rsidRDefault="003B0A5F" w:rsidP="003B0A5F">
      <w:pPr>
        <w:ind w:left="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</w:p>
    <w:p w14:paraId="32844C94" w14:textId="076A7DDF" w:rsidR="003B0A5F" w:rsidRPr="00A56CB3" w:rsidRDefault="003B0A5F" w:rsidP="003B0A5F">
      <w:pPr>
        <w:ind w:firstLine="589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A56CB3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Deputa</w:t>
      </w:r>
      <w:r w:rsidR="00C95C51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ți</w:t>
      </w:r>
      <w:r w:rsidRPr="00A56CB3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 xml:space="preserve"> în Parlamentul Republicii Moldova</w:t>
      </w:r>
    </w:p>
    <w:p w14:paraId="2D671365" w14:textId="017E637E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8BB7AB7" w14:textId="7E1F759D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EFFBE1" w14:textId="36F12F44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AF23C2" w14:textId="68FC6824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342DCE" w14:textId="72008F6C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9D8C9B8" w14:textId="5843F17E" w:rsidR="003B0A5F" w:rsidRDefault="003B0A5F" w:rsidP="003B0A5F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permStart w:id="84544128" w:edGrp="everyone"/>
    </w:p>
    <w:permEnd w:id="84544128"/>
    <w:p w14:paraId="41944D68" w14:textId="77777777" w:rsidR="00BE24BE" w:rsidRDefault="00BE24BE" w:rsidP="003B0A5F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8647616" w14:textId="77777777" w:rsidR="009C5DB4" w:rsidRDefault="009C5DB4" w:rsidP="00511F83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i/>
          <w:sz w:val="28"/>
          <w:szCs w:val="28"/>
          <w:lang w:val="ro-MD"/>
        </w:rPr>
      </w:pPr>
    </w:p>
    <w:p w14:paraId="6B44AC38" w14:textId="1CFAB0FC" w:rsidR="00511F83" w:rsidRPr="00511F83" w:rsidRDefault="00511F83" w:rsidP="00511F83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i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i/>
          <w:sz w:val="28"/>
          <w:szCs w:val="28"/>
          <w:lang w:val="ro-MD"/>
        </w:rPr>
        <w:lastRenderedPageBreak/>
        <w:t>Proiect</w:t>
      </w:r>
    </w:p>
    <w:p w14:paraId="448FC6B2" w14:textId="77777777" w:rsidR="00511F83" w:rsidRPr="00511F83" w:rsidRDefault="00511F83" w:rsidP="00511F83">
      <w:pPr>
        <w:spacing w:after="80" w:line="259" w:lineRule="auto"/>
        <w:ind w:left="0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AC6794C" w14:textId="77777777" w:rsidR="00511F83" w:rsidRPr="00511F83" w:rsidRDefault="00511F83" w:rsidP="00511F83">
      <w:pPr>
        <w:spacing w:after="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sz w:val="28"/>
          <w:szCs w:val="28"/>
          <w:lang w:val="ro-MD"/>
        </w:rPr>
        <w:t>LEGE</w:t>
      </w:r>
    </w:p>
    <w:p w14:paraId="0C79571A" w14:textId="19BFB748" w:rsidR="00511F83" w:rsidRPr="00511F83" w:rsidRDefault="00511F83" w:rsidP="009C5DB4">
      <w:pPr>
        <w:spacing w:after="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  <w:t xml:space="preserve">pentru modificarea </w:t>
      </w:r>
      <w:r w:rsidR="00444F70"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  <w:t>Codului de procedură penală al Republicii Moldova nr.122/2003</w:t>
      </w:r>
    </w:p>
    <w:p w14:paraId="260F2AA2" w14:textId="77777777" w:rsidR="00511F83" w:rsidRPr="00511F83" w:rsidRDefault="00511F83" w:rsidP="00511F83">
      <w:pPr>
        <w:spacing w:after="8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2EE34672" w14:textId="77777777" w:rsidR="00511F83" w:rsidRPr="00511F83" w:rsidRDefault="00511F83" w:rsidP="00511F83">
      <w:pPr>
        <w:spacing w:after="80" w:line="259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lege organică.</w:t>
      </w:r>
    </w:p>
    <w:p w14:paraId="601242BA" w14:textId="77777777" w:rsidR="00511F83" w:rsidRPr="00511F83" w:rsidRDefault="00511F83" w:rsidP="00511F83">
      <w:pPr>
        <w:spacing w:after="80" w:line="259" w:lineRule="auto"/>
        <w:ind w:left="0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1F6BFD2" w14:textId="77C5C51A" w:rsidR="00B41C8B" w:rsidRPr="00767CC0" w:rsidRDefault="00B41C8B" w:rsidP="00B41C8B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7CC0">
        <w:rPr>
          <w:rFonts w:ascii="Times New Roman" w:eastAsia="Calibri" w:hAnsi="Times New Roman" w:cs="Times New Roman"/>
          <w:b/>
          <w:sz w:val="28"/>
          <w:szCs w:val="28"/>
        </w:rPr>
        <w:t>Articolul I.</w:t>
      </w:r>
      <w:r w:rsidRPr="00767CC0">
        <w:rPr>
          <w:rFonts w:ascii="Times New Roman" w:eastAsia="Calibri" w:hAnsi="Times New Roman" w:cs="Times New Roman"/>
          <w:sz w:val="28"/>
          <w:szCs w:val="28"/>
        </w:rPr>
        <w:t xml:space="preserve"> – Codul de procedură penală al Republicii Moldova nr. 122/2003 (republicat în Monitorul Oficial al Republicii Moldova, 2013, nr. 248–251, art. 699), cu modificările ulterioare, se modifică după cum urmează:</w:t>
      </w:r>
    </w:p>
    <w:p w14:paraId="11A8B8CC" w14:textId="3229BA86" w:rsidR="00DB5636" w:rsidRDefault="00DB5636" w:rsidP="00B41C8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9814B4" w14:textId="2181A084" w:rsidR="00B41C8B" w:rsidRDefault="00B41C8B" w:rsidP="00DB5636">
      <w:pPr>
        <w:pStyle w:val="NoSpacing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Art.364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se completează cu un alineat nou care va avea următorul cuprins:</w:t>
      </w:r>
    </w:p>
    <w:p w14:paraId="4E6FFEA7" w14:textId="4EE5BC7D" w:rsidR="00AF5163" w:rsidRDefault="00B41C8B" w:rsidP="00AF516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Pr="00B41C8B">
        <w:rPr>
          <w:rFonts w:ascii="Times New Roman" w:hAnsi="Times New Roman" w:cs="Times New Roman"/>
          <w:sz w:val="28"/>
          <w:szCs w:val="28"/>
        </w:rPr>
        <w:t>(12) Persoana în privința căreia cauza a fost examinată conform prezentului articol poate fi audiată în calitate de martor într-un alt proces cu privire la faptele de care a fost acuzat.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370997">
        <w:rPr>
          <w:rFonts w:ascii="Times New Roman" w:hAnsi="Times New Roman" w:cs="Times New Roman"/>
          <w:sz w:val="28"/>
          <w:szCs w:val="28"/>
        </w:rPr>
        <w:t>;</w:t>
      </w:r>
    </w:p>
    <w:p w14:paraId="20E4F5FF" w14:textId="5553D9DC" w:rsidR="002F5138" w:rsidRPr="002F5138" w:rsidRDefault="00AF5163" w:rsidP="00AF516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9551D" w:rsidRPr="00D9551D">
        <w:rPr>
          <w:rFonts w:ascii="Times New Roman" w:hAnsi="Times New Roman" w:cs="Times New Roman"/>
          <w:sz w:val="28"/>
          <w:szCs w:val="28"/>
        </w:rPr>
        <w:t>La articolul 437 alin.(1), pct. „1</w:t>
      </w:r>
      <w:r w:rsidR="00D9551D" w:rsidRPr="00D9551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9551D" w:rsidRPr="00D9551D">
        <w:rPr>
          <w:rFonts w:ascii="Times New Roman" w:hAnsi="Times New Roman" w:cs="Times New Roman"/>
          <w:sz w:val="28"/>
          <w:szCs w:val="28"/>
        </w:rPr>
        <w:t>)”</w:t>
      </w:r>
      <w:r w:rsidR="00D9551D">
        <w:rPr>
          <w:rFonts w:ascii="Times New Roman" w:hAnsi="Times New Roman" w:cs="Times New Roman"/>
          <w:sz w:val="28"/>
          <w:szCs w:val="28"/>
        </w:rPr>
        <w:t xml:space="preserve"> </w:t>
      </w:r>
      <w:r w:rsidR="002F5138">
        <w:rPr>
          <w:rFonts w:ascii="Times New Roman" w:hAnsi="Times New Roman" w:cs="Times New Roman"/>
          <w:sz w:val="28"/>
          <w:szCs w:val="28"/>
        </w:rPr>
        <w:t xml:space="preserve">va avea următorul conținut: </w:t>
      </w:r>
      <w:r w:rsidR="00D9551D">
        <w:rPr>
          <w:rFonts w:ascii="Times New Roman" w:hAnsi="Times New Roman" w:cs="Times New Roman"/>
          <w:sz w:val="28"/>
          <w:szCs w:val="28"/>
        </w:rPr>
        <w:t>„</w:t>
      </w:r>
      <w:r w:rsidR="00D9551D" w:rsidRPr="00D9551D">
        <w:rPr>
          <w:rFonts w:ascii="Times New Roman" w:hAnsi="Times New Roman" w:cs="Times New Roman"/>
          <w:sz w:val="28"/>
          <w:szCs w:val="28"/>
        </w:rPr>
        <w:t>1</w:t>
      </w:r>
      <w:r w:rsidR="00D9551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9551D">
        <w:rPr>
          <w:rFonts w:ascii="Times New Roman" w:hAnsi="Times New Roman" w:cs="Times New Roman"/>
          <w:sz w:val="28"/>
          <w:szCs w:val="28"/>
        </w:rPr>
        <w:t xml:space="preserve"> </w:t>
      </w:r>
      <w:r w:rsidR="002F5138" w:rsidRPr="00D9551D">
        <w:rPr>
          <w:rFonts w:ascii="Times New Roman" w:hAnsi="Times New Roman" w:cs="Times New Roman"/>
          <w:sz w:val="28"/>
          <w:szCs w:val="28"/>
        </w:rPr>
        <w:t>Încheierea</w:t>
      </w:r>
      <w:r w:rsidR="002F5138">
        <w:rPr>
          <w:rFonts w:ascii="Times New Roman" w:hAnsi="Times New Roman" w:cs="Times New Roman"/>
          <w:sz w:val="28"/>
          <w:szCs w:val="28"/>
        </w:rPr>
        <w:t xml:space="preserve"> privind respingerea acordului de recunoaștere a vinovăției sau a acordului de cooperare</w:t>
      </w:r>
      <w:r w:rsidR="00D9551D">
        <w:rPr>
          <w:rFonts w:ascii="Times New Roman" w:hAnsi="Times New Roman" w:cs="Times New Roman"/>
          <w:sz w:val="28"/>
          <w:szCs w:val="28"/>
        </w:rPr>
        <w:t>”</w:t>
      </w:r>
      <w:r w:rsidR="002F51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C56C17" w14:textId="2559D02A" w:rsidR="0080710A" w:rsidRDefault="0080710A" w:rsidP="0080710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La articolul 449 alin.(1) pct.2) lit.b), textul: „</w:t>
      </w:r>
      <w:r w:rsidR="00A51296">
        <w:rPr>
          <w:rFonts w:ascii="Times New Roman" w:hAnsi="Times New Roman" w:cs="Times New Roman"/>
          <w:sz w:val="28"/>
          <w:szCs w:val="28"/>
        </w:rPr>
        <w:t xml:space="preserve"> ,</w:t>
      </w:r>
      <w:r w:rsidRPr="0080710A">
        <w:rPr>
          <w:rFonts w:ascii="Times New Roman" w:hAnsi="Times New Roman" w:cs="Times New Roman"/>
          <w:sz w:val="28"/>
          <w:szCs w:val="28"/>
        </w:rPr>
        <w:t>dacă prin aceasta nu se agravează situaţia inculpatului</w:t>
      </w:r>
      <w:r>
        <w:rPr>
          <w:rFonts w:ascii="Times New Roman" w:hAnsi="Times New Roman" w:cs="Times New Roman"/>
          <w:sz w:val="28"/>
          <w:szCs w:val="28"/>
        </w:rPr>
        <w:t>” se exclude</w:t>
      </w:r>
      <w:r w:rsidR="00370997">
        <w:rPr>
          <w:rFonts w:ascii="Times New Roman" w:hAnsi="Times New Roman" w:cs="Times New Roman"/>
          <w:sz w:val="28"/>
          <w:szCs w:val="28"/>
        </w:rPr>
        <w:t>;</w:t>
      </w:r>
    </w:p>
    <w:p w14:paraId="1E1AAE50" w14:textId="353A7CD4" w:rsidR="00D9551D" w:rsidRDefault="00370997" w:rsidP="0080710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La articolul 509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9551D">
        <w:rPr>
          <w:rFonts w:ascii="Times New Roman" w:hAnsi="Times New Roman" w:cs="Times New Roman"/>
          <w:sz w:val="28"/>
          <w:szCs w:val="28"/>
        </w:rPr>
        <w:t>:</w:t>
      </w:r>
    </w:p>
    <w:p w14:paraId="74A437FF" w14:textId="1DE950B0" w:rsidR="00D9551D" w:rsidRDefault="005F3313" w:rsidP="005F331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alin.(4) va avea următorul conținut: „</w:t>
      </w:r>
      <w:r w:rsidR="00D9551D" w:rsidRPr="00D9551D">
        <w:rPr>
          <w:rFonts w:ascii="Times New Roman" w:hAnsi="Times New Roman" w:cs="Times New Roman"/>
          <w:sz w:val="28"/>
          <w:szCs w:val="28"/>
        </w:rPr>
        <w:t>(4) În cazul acceptării acordului de recunoaștere a vinovăției instanța nu poate modifica încadrarea juridică a faptei și pedeapsa negociată în acord. Dacă judecătorul nu este de acord cu încadrarea juridică sau pedeapsa prevăzută de acord el respinge acordul de recunoaștere a vinovăției.</w:t>
      </w:r>
      <w:r>
        <w:rPr>
          <w:rFonts w:ascii="Times New Roman" w:hAnsi="Times New Roman" w:cs="Times New Roman"/>
          <w:sz w:val="28"/>
          <w:szCs w:val="28"/>
        </w:rPr>
        <w:t>”;</w:t>
      </w:r>
    </w:p>
    <w:p w14:paraId="133508ED" w14:textId="5BF786E7" w:rsidR="00D9551D" w:rsidRDefault="005F3313" w:rsidP="005F331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5F3313">
        <w:rPr>
          <w:rFonts w:ascii="Times New Roman" w:hAnsi="Times New Roman" w:cs="Times New Roman"/>
          <w:sz w:val="28"/>
          <w:szCs w:val="28"/>
        </w:rPr>
        <w:t>a alin.5 propoziția a 2 și a 3 a se exclude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812DA6" w14:textId="128D250F" w:rsidR="005F3313" w:rsidRDefault="006A5560" w:rsidP="005F331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alin.(8) va avea următorul conținut: „(</w:t>
      </w:r>
      <w:r w:rsidR="005F3313" w:rsidRPr="005F331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F3313" w:rsidRPr="005F3313">
        <w:rPr>
          <w:rFonts w:ascii="Times New Roman" w:hAnsi="Times New Roman" w:cs="Times New Roman"/>
          <w:sz w:val="28"/>
          <w:szCs w:val="28"/>
        </w:rPr>
        <w:t>Sentința cu privire la admiterea adoptată în condițiile prezentului articol este irevocabilă.</w:t>
      </w:r>
      <w:r>
        <w:rPr>
          <w:rFonts w:ascii="Times New Roman" w:hAnsi="Times New Roman" w:cs="Times New Roman"/>
          <w:sz w:val="28"/>
          <w:szCs w:val="28"/>
        </w:rPr>
        <w:t>”</w:t>
      </w:r>
    </w:p>
    <w:p w14:paraId="77AF07DC" w14:textId="158EB0A0" w:rsidR="00370997" w:rsidRDefault="002F5138" w:rsidP="0080710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alin.</w:t>
      </w:r>
      <w:r w:rsidR="00370997">
        <w:rPr>
          <w:rFonts w:ascii="Times New Roman" w:hAnsi="Times New Roman" w:cs="Times New Roman"/>
          <w:sz w:val="28"/>
          <w:szCs w:val="28"/>
        </w:rPr>
        <w:t>(9) se abrogă;</w:t>
      </w:r>
    </w:p>
    <w:p w14:paraId="464B4474" w14:textId="01C852F1" w:rsidR="00010D74" w:rsidRDefault="00136F78" w:rsidP="006A556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La articolul 509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alin.(1), textul „505 alin.(3)” se modifică cu textul „505 alin.(2) și (3)</w:t>
      </w:r>
      <w:r w:rsidR="002D07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14:paraId="0F974798" w14:textId="77777777" w:rsidR="00B741EA" w:rsidRPr="006A5560" w:rsidRDefault="00B741EA" w:rsidP="006A556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D72173" w14:textId="281B5D4C" w:rsidR="00F320F6" w:rsidRPr="00737AD5" w:rsidRDefault="00F320F6" w:rsidP="00010D74">
      <w:pPr>
        <w:pStyle w:val="NormalWeb"/>
        <w:rPr>
          <w:color w:val="000000"/>
          <w:sz w:val="28"/>
          <w:szCs w:val="28"/>
          <w:lang w:val="it-IT" w:eastAsia="en-US"/>
        </w:rPr>
      </w:pPr>
      <w:r w:rsidRPr="00737AD5">
        <w:rPr>
          <w:b/>
          <w:bCs/>
          <w:color w:val="000000"/>
          <w:sz w:val="28"/>
          <w:szCs w:val="28"/>
          <w:lang w:val="it-IT"/>
        </w:rPr>
        <w:t xml:space="preserve">Art. </w:t>
      </w:r>
      <w:r w:rsidR="00E27DDC">
        <w:rPr>
          <w:b/>
          <w:bCs/>
          <w:color w:val="000000"/>
          <w:sz w:val="28"/>
          <w:szCs w:val="28"/>
          <w:lang w:val="it-IT"/>
        </w:rPr>
        <w:t>II</w:t>
      </w:r>
      <w:r w:rsidRPr="00737AD5">
        <w:rPr>
          <w:b/>
          <w:bCs/>
          <w:color w:val="000000"/>
          <w:sz w:val="28"/>
          <w:szCs w:val="28"/>
          <w:lang w:val="it-IT"/>
        </w:rPr>
        <w:t xml:space="preserve">. – </w:t>
      </w:r>
      <w:r w:rsidRPr="00737AD5">
        <w:rPr>
          <w:color w:val="000000"/>
          <w:sz w:val="28"/>
          <w:szCs w:val="28"/>
          <w:lang w:val="it-IT"/>
        </w:rPr>
        <w:t>Prezenta lege intră în vigoare la data publicării în Monitorul Oficial al Republicii Moldova.</w:t>
      </w:r>
    </w:p>
    <w:p w14:paraId="4C2ADA4F" w14:textId="77777777" w:rsidR="00F320F6" w:rsidRPr="00737AD5" w:rsidRDefault="00F320F6" w:rsidP="00F320F6">
      <w:pPr>
        <w:spacing w:after="240" w:line="240" w:lineRule="auto"/>
        <w:rPr>
          <w:rFonts w:ascii="Times New Roman" w:eastAsia="Times New Roman" w:hAnsi="Times New Roman" w:cs="Times New Roman"/>
          <w:lang w:val="it-IT"/>
        </w:rPr>
      </w:pPr>
    </w:p>
    <w:p w14:paraId="2305DA43" w14:textId="77777777" w:rsidR="00F320F6" w:rsidRDefault="00F320F6" w:rsidP="00F320F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737A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PREȘEDINTELE PARLAMENTULUI</w:t>
      </w:r>
    </w:p>
    <w:p w14:paraId="2E38A5AE" w14:textId="77777777" w:rsidR="002D2E8B" w:rsidRPr="00737AD5" w:rsidRDefault="002D2E8B" w:rsidP="00F320F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val="en-US"/>
        </w:rPr>
      </w:pPr>
    </w:p>
    <w:p w14:paraId="67168AAF" w14:textId="77777777" w:rsidR="00511F83" w:rsidRPr="00511F83" w:rsidRDefault="00511F83" w:rsidP="00511F83">
      <w:pPr>
        <w:tabs>
          <w:tab w:val="left" w:pos="8115"/>
        </w:tabs>
        <w:spacing w:after="80" w:line="259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30C89499" w14:textId="77777777" w:rsidR="00203C93" w:rsidRDefault="00203C93" w:rsidP="00971262">
      <w:pPr>
        <w:spacing w:after="160" w:line="259" w:lineRule="auto"/>
        <w:ind w:left="0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09899AAC" w14:textId="77777777" w:rsidR="00971262" w:rsidRDefault="00971262" w:rsidP="00971262">
      <w:pPr>
        <w:spacing w:after="160" w:line="259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42AD6621" w14:textId="171F8F49" w:rsidR="009F0EFC" w:rsidRDefault="009F0EFC" w:rsidP="00DD4F15">
      <w:pPr>
        <w:spacing w:after="160" w:line="259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325A7">
        <w:rPr>
          <w:rFonts w:ascii="Times New Roman" w:hAnsi="Times New Roman"/>
          <w:b/>
          <w:sz w:val="28"/>
          <w:szCs w:val="28"/>
        </w:rPr>
        <w:lastRenderedPageBreak/>
        <w:t>Nota informativă</w:t>
      </w:r>
    </w:p>
    <w:p w14:paraId="43A3D8AD" w14:textId="21AC2FD2" w:rsidR="005D096C" w:rsidRPr="00DD4F15" w:rsidRDefault="005D096C" w:rsidP="00DD4F15">
      <w:pPr>
        <w:spacing w:after="160" w:line="259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l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a </w:t>
      </w:r>
      <w:r w:rsidRPr="005D096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proiectul de lege pentru modificarea Codului de procedură penală al Republicii Moldova nr.122/2003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9F0EFC" w:rsidRPr="009361B9" w14:paraId="0EFBB763" w14:textId="77777777" w:rsidTr="004D394F">
        <w:tc>
          <w:tcPr>
            <w:tcW w:w="5000" w:type="pct"/>
          </w:tcPr>
          <w:p w14:paraId="1133E598" w14:textId="77777777" w:rsidR="009F0EFC" w:rsidRPr="00242416" w:rsidRDefault="009F0EFC" w:rsidP="009F0EFC">
            <w:pPr>
              <w:numPr>
                <w:ilvl w:val="3"/>
                <w:numId w:val="31"/>
              </w:numPr>
              <w:tabs>
                <w:tab w:val="clear" w:pos="2880"/>
                <w:tab w:val="left" w:pos="284"/>
                <w:tab w:val="left" w:pos="11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</w:rPr>
            </w:pPr>
            <w:r w:rsidRPr="009361B9">
              <w:rPr>
                <w:rFonts w:ascii="Times New Roman" w:hAnsi="Times New Roman"/>
              </w:rPr>
              <w:t xml:space="preserve"> </w:t>
            </w:r>
            <w:r w:rsidRPr="00242416">
              <w:rPr>
                <w:rFonts w:ascii="Times New Roman" w:hAnsi="Times New Roman"/>
                <w:b/>
              </w:rPr>
              <w:t>Denumirea autorului şi, după caz, a participanţilor la elaborarea proiectului</w:t>
            </w:r>
          </w:p>
        </w:tc>
      </w:tr>
      <w:tr w:rsidR="009F0EFC" w:rsidRPr="009361B9" w14:paraId="2DE74C94" w14:textId="77777777" w:rsidTr="004D394F">
        <w:tc>
          <w:tcPr>
            <w:tcW w:w="5000" w:type="pct"/>
          </w:tcPr>
          <w:p w14:paraId="69B70929" w14:textId="2E79E232" w:rsidR="009F0EFC" w:rsidRPr="009361B9" w:rsidRDefault="009F0EFC" w:rsidP="00971262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hAnsi="Times New Roman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 xml:space="preserve">Prezentul proiect de lege este elaborat de </w:t>
            </w:r>
            <w:r w:rsidR="005D096C">
              <w:rPr>
                <w:rFonts w:ascii="Times New Roman" w:hAnsi="Times New Roman"/>
                <w:sz w:val="28"/>
                <w:szCs w:val="28"/>
              </w:rPr>
              <w:t>deputatul în Parlamentul Republicii Moldova, Olesea STAMATE.</w:t>
            </w:r>
          </w:p>
        </w:tc>
      </w:tr>
      <w:tr w:rsidR="009F0EFC" w:rsidRPr="009361B9" w14:paraId="2A0684BA" w14:textId="77777777" w:rsidTr="004D394F">
        <w:tc>
          <w:tcPr>
            <w:tcW w:w="5000" w:type="pct"/>
          </w:tcPr>
          <w:p w14:paraId="1D7185B6" w14:textId="77777777" w:rsidR="009F0EFC" w:rsidRDefault="009F0EFC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 w:rsidRPr="00242416">
              <w:rPr>
                <w:rFonts w:ascii="Times New Roman" w:hAnsi="Times New Roman"/>
                <w:b/>
              </w:rPr>
              <w:t>2. Condiţiile ce au impus elaborarea proiectului de act normativ şi finalităţile urmărite</w:t>
            </w:r>
          </w:p>
          <w:p w14:paraId="11BD6634" w14:textId="1942CF23" w:rsidR="00664CD5" w:rsidRPr="000B4184" w:rsidRDefault="008968C2" w:rsidP="00664CD5">
            <w:pPr>
              <w:pStyle w:val="cb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  <w:lang w:val="ro-MD"/>
              </w:rPr>
            </w:pPr>
            <w:r>
              <w:rPr>
                <w:sz w:val="28"/>
                <w:szCs w:val="28"/>
                <w:shd w:val="clear" w:color="auto" w:fill="FFFFFF"/>
                <w:lang w:val="ro-MD"/>
              </w:rPr>
              <w:t xml:space="preserve">La data de </w:t>
            </w:r>
            <w:r w:rsidR="00971262">
              <w:rPr>
                <w:sz w:val="28"/>
                <w:szCs w:val="28"/>
                <w:shd w:val="clear" w:color="auto" w:fill="FFFFFF"/>
                <w:lang w:val="ro-MD"/>
              </w:rPr>
              <w:t>31 iulie 2023 a fost adoptată Legea nr.245 cu privire la modificarea unor acte normative (modificarea Codului de procedură penală și Codul contra vențional)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. Scopul proiectului de lege a fost s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implificarea si eficientizarea procedurilor judiciare din Planul de ac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țiu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ni pentru implementarea Strategiei privind asigurarea independentei si integrit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ăț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ii sectorului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 xml:space="preserve"> 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justi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ț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iei pentru ani 2022-2025, ce vizeazã revizuirea legisla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ț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 xml:space="preserve">iei procesual penale 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î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n vederea simplific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ă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rii/eficientiz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ă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rii procedurilor de examinare a cauzelor penale atît la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 xml:space="preserve"> 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etapa prejudiciar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ă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, cît si la cea judiciar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ă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, precum si revizuirea mecanismelor procesuale care ar asigura un echilibru ade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c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vat între învinuire si aparare din perspectiva egalit</w:t>
            </w:r>
            <w:r w:rsidR="00664CD5">
              <w:rPr>
                <w:sz w:val="28"/>
                <w:szCs w:val="28"/>
                <w:shd w:val="clear" w:color="auto" w:fill="FFFFFF"/>
                <w:lang w:val="ro-MD"/>
              </w:rPr>
              <w:t>ăț</w:t>
            </w:r>
            <w:r w:rsidR="00664CD5" w:rsidRPr="00664CD5">
              <w:rPr>
                <w:sz w:val="28"/>
                <w:szCs w:val="28"/>
                <w:shd w:val="clear" w:color="auto" w:fill="FFFFFF"/>
                <w:lang w:val="ro-MD"/>
              </w:rPr>
              <w:t>ii armelor.</w:t>
            </w:r>
            <w:r w:rsidR="00AD4FFF">
              <w:rPr>
                <w:sz w:val="28"/>
                <w:szCs w:val="28"/>
                <w:shd w:val="clear" w:color="auto" w:fill="FFFFFF"/>
                <w:lang w:val="ro-MD"/>
              </w:rPr>
              <w:t xml:space="preserve"> De asemenea, prin Legea respectivă au fost operate modificări referitor la introducerea procedurii acordului de cooperare.</w:t>
            </w:r>
            <w:r w:rsidR="000B4184">
              <w:rPr>
                <w:sz w:val="28"/>
                <w:szCs w:val="28"/>
                <w:shd w:val="clear" w:color="auto" w:fill="FFFFFF"/>
                <w:lang w:val="ro-MD"/>
              </w:rPr>
              <w:t xml:space="preserve"> Astfel, pe parcursul aplicării de către instanța de judecată a acestui instrument, s-au evedențiat niște neconcordanțe juridice. De asemenea, proiectul de lege prevede modificări privind clarificarea unor circumstanțe în cadrul examinării cauzei penale în ordinea articolului 364</w:t>
            </w:r>
            <w:r w:rsidR="000B4184">
              <w:rPr>
                <w:sz w:val="28"/>
                <w:szCs w:val="28"/>
                <w:shd w:val="clear" w:color="auto" w:fill="FFFFFF"/>
                <w:vertAlign w:val="superscript"/>
                <w:lang w:val="ro-MD"/>
              </w:rPr>
              <w:t>1</w:t>
            </w:r>
            <w:r w:rsidR="000B4184">
              <w:rPr>
                <w:sz w:val="28"/>
                <w:szCs w:val="28"/>
                <w:shd w:val="clear" w:color="auto" w:fill="FFFFFF"/>
                <w:lang w:val="ro-MD"/>
              </w:rPr>
              <w:t xml:space="preserve"> Cod de procedură penală.</w:t>
            </w:r>
          </w:p>
        </w:tc>
      </w:tr>
      <w:tr w:rsidR="009F0EFC" w:rsidRPr="009361B9" w14:paraId="4AADF7D5" w14:textId="77777777" w:rsidTr="004D394F">
        <w:tc>
          <w:tcPr>
            <w:tcW w:w="5000" w:type="pct"/>
          </w:tcPr>
          <w:p w14:paraId="571E9103" w14:textId="77777777" w:rsidR="009F0EFC" w:rsidRPr="00B958B7" w:rsidRDefault="009F0EFC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 w:rsidRPr="00B958B7">
              <w:rPr>
                <w:rFonts w:ascii="Times New Roman" w:hAnsi="Times New Roman"/>
                <w:b/>
              </w:rPr>
              <w:t>3. Descrierea gradului de compatibilitate pentru proiectele care au ca scop armonizarea legislaţiei naţionale cu legislaţia Uniunii Europene</w:t>
            </w:r>
          </w:p>
        </w:tc>
      </w:tr>
      <w:tr w:rsidR="009F0EFC" w:rsidRPr="009361B9" w14:paraId="78D0E9CD" w14:textId="77777777" w:rsidTr="004D394F">
        <w:tc>
          <w:tcPr>
            <w:tcW w:w="5000" w:type="pct"/>
          </w:tcPr>
          <w:p w14:paraId="0F0974C2" w14:textId="77777777" w:rsidR="009F0EFC" w:rsidRPr="009361B9" w:rsidRDefault="009F0EFC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>Proiectul de lege nu are drept scop armonizarea legislației naționale cu legislația Uniunii Europene.</w:t>
            </w:r>
          </w:p>
        </w:tc>
      </w:tr>
      <w:tr w:rsidR="009F0EFC" w:rsidRPr="009361B9" w14:paraId="63148DAB" w14:textId="77777777" w:rsidTr="004D394F">
        <w:tc>
          <w:tcPr>
            <w:tcW w:w="5000" w:type="pct"/>
          </w:tcPr>
          <w:p w14:paraId="01A64793" w14:textId="77777777" w:rsidR="009F0EFC" w:rsidRPr="00B958B7" w:rsidRDefault="009F0EFC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 w:rsidRPr="00B958B7">
              <w:rPr>
                <w:rFonts w:ascii="Times New Roman" w:hAnsi="Times New Roman"/>
                <w:b/>
              </w:rPr>
              <w:t>4. Principalele prevederi ale proiectului şi evidenţierea elementelor noi</w:t>
            </w:r>
          </w:p>
        </w:tc>
      </w:tr>
      <w:tr w:rsidR="009F0EFC" w:rsidRPr="009361B9" w14:paraId="0B57024D" w14:textId="77777777" w:rsidTr="004D394F">
        <w:tc>
          <w:tcPr>
            <w:tcW w:w="5000" w:type="pct"/>
          </w:tcPr>
          <w:p w14:paraId="78D71FB0" w14:textId="3B2D8F27" w:rsidR="000B4184" w:rsidRDefault="001F1FD2" w:rsidP="005929FC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</w:pPr>
            <w:r w:rsidRPr="00DB5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  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Proiectul de lege prevede modificarea art.364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it-IT"/>
              </w:rPr>
              <w:t>1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Codul de procedură penală, prin care se propune completarea cu alin. (12) </w:t>
            </w:r>
            <w:r w:rsidR="00B01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astfel </w:t>
            </w:r>
            <w:r w:rsidR="00B01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/>
              </w:rPr>
              <w:t>încât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persoana în privința căr</w:t>
            </w:r>
            <w:r w:rsidR="00B01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ei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a a fost examinată cauza în ordinea art.364/1, poate </w:t>
            </w:r>
            <w:r w:rsidR="00AE0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avea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cal</w:t>
            </w:r>
            <w:r w:rsidR="00AE0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itatea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de martor în alt proces cu privire la faptele de care a fost acuzat. De asemenea, această modificare </w:t>
            </w:r>
            <w:r w:rsidR="00B01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vine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din necesitatea oferirii a unei concretizări suplimentare referitor la cele menționate mai sus, inclusiv pentru</w:t>
            </w:r>
            <w:r w:rsidR="00A545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a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exclude orice echivoc. Această chestiune </w:t>
            </w:r>
            <w:r w:rsidR="00B01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a apărut în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consecin</w:t>
            </w:r>
            <w:r w:rsidR="00B01B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ța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disjungării cauzelor penale în circumstanțele în care unul dintre inculpați a recunoscut faptele descrise în rechizitoriu, fiind incertă posibilitatea audierii acestuia în cadrul examinării cauzei penale de la care s-a di</w:t>
            </w:r>
            <w:r w:rsidR="007D33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s</w:t>
            </w:r>
            <w:r w:rsidR="000B41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jungat.</w:t>
            </w:r>
          </w:p>
          <w:p w14:paraId="26BA066F" w14:textId="560F0768" w:rsidR="00E51D53" w:rsidRDefault="00E51D53" w:rsidP="005929FC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Prin modificarea operată la art.437 din prezentul proiect de lege, se stabilește </w:t>
            </w:r>
            <w:r w:rsidR="00AE0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posibilitatea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</w:t>
            </w:r>
            <w:r w:rsidR="00AE0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supunerii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cu recurs doar</w:t>
            </w:r>
            <w:r w:rsidR="00D84A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încheieril</w:t>
            </w:r>
            <w:r w:rsidR="00D84A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>or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it-IT"/>
              </w:rPr>
              <w:t xml:space="preserve"> de respingere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acordului de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recunoaștere a vinovăției sau a acordului de cooperare. Această modificare este în coroborare cu modificarea prevederii de la pct.4 a proiectului de lege și anume modificarea prevederilor art.509/1 din Codul de procedură penală. Astfel, prin propunerea de modificare respectivă, judecătorul la emiterea sentinței de acceptare a acordului de recunoaștere a vinovăției nu va putea interveni în încadrarea juridică a faptei sau pedeapsa stabilită în acord. </w:t>
            </w:r>
            <w:r w:rsidR="009F6253" w:rsidRPr="00D9551D">
              <w:rPr>
                <w:rFonts w:ascii="Times New Roman" w:hAnsi="Times New Roman" w:cs="Times New Roman"/>
                <w:sz w:val="28"/>
                <w:szCs w:val="28"/>
              </w:rPr>
              <w:t xml:space="preserve">Dacă judecătorul </w:t>
            </w:r>
            <w:r w:rsidR="009F6253">
              <w:rPr>
                <w:rFonts w:ascii="Times New Roman" w:hAnsi="Times New Roman" w:cs="Times New Roman"/>
                <w:sz w:val="28"/>
                <w:szCs w:val="28"/>
              </w:rPr>
              <w:t>nu va fi</w:t>
            </w:r>
            <w:r w:rsidR="009F6253" w:rsidRPr="00D9551D">
              <w:rPr>
                <w:rFonts w:ascii="Times New Roman" w:hAnsi="Times New Roman" w:cs="Times New Roman"/>
                <w:sz w:val="28"/>
                <w:szCs w:val="28"/>
              </w:rPr>
              <w:t xml:space="preserve"> de acord cu încadrarea juridică sau pedeapsa prevăzută de acord el</w:t>
            </w:r>
            <w:r w:rsidR="009F6253">
              <w:rPr>
                <w:rFonts w:ascii="Times New Roman" w:hAnsi="Times New Roman" w:cs="Times New Roman"/>
                <w:sz w:val="28"/>
                <w:szCs w:val="28"/>
              </w:rPr>
              <w:t xml:space="preserve"> va</w:t>
            </w:r>
            <w:r w:rsidR="009F6253" w:rsidRPr="00D9551D">
              <w:rPr>
                <w:rFonts w:ascii="Times New Roman" w:hAnsi="Times New Roman" w:cs="Times New Roman"/>
                <w:sz w:val="28"/>
                <w:szCs w:val="28"/>
              </w:rPr>
              <w:t xml:space="preserve"> respinge acordul de recunoaștere a vinovăției</w:t>
            </w:r>
            <w:r w:rsidR="009F6253">
              <w:rPr>
                <w:rFonts w:ascii="Times New Roman" w:hAnsi="Times New Roman" w:cs="Times New Roman"/>
                <w:sz w:val="28"/>
                <w:szCs w:val="28"/>
              </w:rPr>
              <w:t xml:space="preserve"> emițând într acest sens o încheiere</w:t>
            </w:r>
            <w:r w:rsidR="009F6253" w:rsidRPr="00D955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BF35248" w14:textId="2E811292" w:rsidR="00175A31" w:rsidRDefault="00175A31" w:rsidP="005929FC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Modificarea operată la pct.3 din proiectul de lege, are drept scop acordarea posibilității în ordine de recurs de a rejudeca cauza și în circumstanțele în care prin aceasta urmează a fi agravată situația inculpatului. Modificarea respectivă, de asemenea va soluționa problema remiterii</w:t>
            </w:r>
            <w:r w:rsidR="00DF5EB3">
              <w:rPr>
                <w:rFonts w:ascii="Times New Roman" w:hAnsi="Times New Roman" w:cs="Times New Roman"/>
                <w:sz w:val="28"/>
                <w:szCs w:val="28"/>
              </w:rPr>
              <w:t xml:space="preserve"> excesive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rejudecare a cauzel</w:t>
            </w:r>
            <w:r w:rsidR="00797EB2">
              <w:rPr>
                <w:rFonts w:ascii="Times New Roman" w:hAnsi="Times New Roman" w:cs="Times New Roman"/>
                <w:sz w:val="28"/>
                <w:szCs w:val="28"/>
              </w:rPr>
              <w:t>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când instanța de recurs constată această necesitate reieșind din circumstanțele cauzei.</w:t>
            </w:r>
          </w:p>
          <w:p w14:paraId="2A6E65F1" w14:textId="7F182C5D" w:rsidR="00C07E6D" w:rsidRDefault="00C07E6D" w:rsidP="005929FC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Modificarea de la pct.5 din prezentul proiect este necesară pentru aducerea în concordanță a normei generale de la art.505 cu temeiurile și posibilitățile respingerii acordului de recunoaștere a vinovăției de către instanță. În acest sens, menționăm că norma de la art.505 alin.(2) a Codului de procedură penală prevede faptul că acordul de recunoaștere a vinovăției poate fi încheiat atunci când </w:t>
            </w:r>
            <w:r w:rsidRPr="00B01BF9">
              <w:rPr>
                <w:rFonts w:ascii="Times New Roman" w:hAnsi="Times New Roman" w:cs="Times New Roman"/>
                <w:sz w:val="28"/>
                <w:szCs w:val="28"/>
              </w:rPr>
              <w:t>reies</w:t>
            </w:r>
            <w:r w:rsidR="00B01BF9" w:rsidRPr="00B01BF9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că faptele au fost săvârșite de învinuit.</w:t>
            </w:r>
            <w:r w:rsidR="00BA2783">
              <w:rPr>
                <w:rFonts w:ascii="Times New Roman" w:hAnsi="Times New Roman" w:cs="Times New Roman"/>
                <w:sz w:val="28"/>
                <w:szCs w:val="28"/>
              </w:rPr>
              <w:t xml:space="preserve"> Însă, oportunitatea de respingere a acordului de recunoaștere a vinovăției, ce aparține instanței,  în cazul în care nu reiese că faptele au fost săvârșite de învinuit nu erau prevăzute în art.509/2.  </w:t>
            </w:r>
          </w:p>
          <w:p w14:paraId="5C42D7A0" w14:textId="15FB3FBC" w:rsidR="009F0EFC" w:rsidRPr="00806CE7" w:rsidRDefault="009F0EFC" w:rsidP="00D84AF5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F0EFC" w:rsidRPr="009361B9" w14:paraId="2BC23F9A" w14:textId="77777777" w:rsidTr="004D394F">
        <w:tc>
          <w:tcPr>
            <w:tcW w:w="5000" w:type="pct"/>
          </w:tcPr>
          <w:p w14:paraId="23FFEA0A" w14:textId="77777777" w:rsidR="009F0EFC" w:rsidRPr="00B958B7" w:rsidRDefault="009F0EFC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 w:rsidRPr="00B958B7">
              <w:rPr>
                <w:rFonts w:ascii="Times New Roman" w:hAnsi="Times New Roman"/>
                <w:b/>
              </w:rPr>
              <w:lastRenderedPageBreak/>
              <w:t>5. Fundamentarea economico-financiară</w:t>
            </w:r>
          </w:p>
        </w:tc>
      </w:tr>
      <w:tr w:rsidR="009F0EFC" w:rsidRPr="009361B9" w14:paraId="0CEBD48E" w14:textId="77777777" w:rsidTr="004D394F">
        <w:tc>
          <w:tcPr>
            <w:tcW w:w="5000" w:type="pct"/>
          </w:tcPr>
          <w:p w14:paraId="560EB2BD" w14:textId="77777777" w:rsidR="009F0EFC" w:rsidRPr="009361B9" w:rsidRDefault="009F0EFC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>Proiectul de lege nu necesită cheltuieli financiare suplimentare.</w:t>
            </w:r>
          </w:p>
        </w:tc>
      </w:tr>
      <w:tr w:rsidR="009F0EFC" w:rsidRPr="009361B9" w14:paraId="6EB5B637" w14:textId="77777777" w:rsidTr="004D394F">
        <w:tc>
          <w:tcPr>
            <w:tcW w:w="5000" w:type="pct"/>
          </w:tcPr>
          <w:p w14:paraId="4E460189" w14:textId="77777777" w:rsidR="009F0EFC" w:rsidRPr="00AB57E7" w:rsidRDefault="009F0EFC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 w:rsidRPr="00AB57E7">
              <w:rPr>
                <w:rFonts w:ascii="Times New Roman" w:hAnsi="Times New Roman"/>
                <w:b/>
              </w:rPr>
              <w:t>6. Modul de încorporare a actului în cadrul normativ în vigoare</w:t>
            </w:r>
          </w:p>
        </w:tc>
      </w:tr>
      <w:tr w:rsidR="009F0EFC" w:rsidRPr="009361B9" w14:paraId="73D60DC0" w14:textId="77777777" w:rsidTr="004D394F">
        <w:tc>
          <w:tcPr>
            <w:tcW w:w="5000" w:type="pct"/>
          </w:tcPr>
          <w:p w14:paraId="4C1C46D4" w14:textId="1DC327E7" w:rsidR="009F0EFC" w:rsidRPr="009F116F" w:rsidRDefault="009F0EFC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>Drept urmare a adoptării a proiectului de lege respectiv va avea loc modificarea</w:t>
            </w:r>
            <w:r w:rsidR="00D66D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66DFC" w:rsidRPr="00767CC0">
              <w:rPr>
                <w:rFonts w:ascii="Times New Roman" w:eastAsia="Calibri" w:hAnsi="Times New Roman" w:cs="Times New Roman"/>
                <w:sz w:val="28"/>
                <w:szCs w:val="28"/>
              </w:rPr>
              <w:t>Codul</w:t>
            </w:r>
            <w:r w:rsidR="00D66DFC">
              <w:rPr>
                <w:rFonts w:ascii="Times New Roman" w:eastAsia="Calibri" w:hAnsi="Times New Roman" w:cs="Times New Roman"/>
                <w:sz w:val="28"/>
                <w:szCs w:val="28"/>
              </w:rPr>
              <w:t>ui</w:t>
            </w:r>
            <w:r w:rsidR="00D66DFC" w:rsidRPr="00767C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de procedură penală al Republicii Moldova nr. 122/2003</w:t>
            </w:r>
            <w:r w:rsidR="009F116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9F0EFC" w:rsidRPr="009361B9" w14:paraId="5A144AA9" w14:textId="77777777" w:rsidTr="004D394F">
        <w:tc>
          <w:tcPr>
            <w:tcW w:w="5000" w:type="pct"/>
          </w:tcPr>
          <w:p w14:paraId="75DA7DAD" w14:textId="77777777" w:rsidR="009F0EFC" w:rsidRPr="00AB57E7" w:rsidRDefault="009F0EFC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 w:rsidRPr="00AB57E7">
              <w:rPr>
                <w:rFonts w:ascii="Times New Roman" w:hAnsi="Times New Roman"/>
                <w:b/>
              </w:rPr>
              <w:t>7. Avizarea şi consultarea publică a proiectului</w:t>
            </w:r>
          </w:p>
        </w:tc>
      </w:tr>
      <w:tr w:rsidR="009F0EFC" w:rsidRPr="009361B9" w14:paraId="0E3AB693" w14:textId="77777777" w:rsidTr="004D394F">
        <w:tc>
          <w:tcPr>
            <w:tcW w:w="5000" w:type="pct"/>
          </w:tcPr>
          <w:p w14:paraId="57811620" w14:textId="77777777" w:rsidR="009F0EFC" w:rsidRPr="00AB57E7" w:rsidRDefault="009F0EFC" w:rsidP="007D32B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57E7">
              <w:rPr>
                <w:rFonts w:ascii="Times New Roman" w:hAnsi="Times New Roman"/>
                <w:sz w:val="28"/>
                <w:szCs w:val="28"/>
              </w:rPr>
              <w:t>Proiectul de lege va fi avizat după intrarea în procedură legislativă conform prevederilor art.32 din Legea nr.100/2017</w:t>
            </w:r>
          </w:p>
        </w:tc>
      </w:tr>
    </w:tbl>
    <w:p w14:paraId="1813679D" w14:textId="77777777" w:rsidR="00511F83" w:rsidRPr="009F0EFC" w:rsidRDefault="00511F83" w:rsidP="00511F83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4F6EE2D2" w14:textId="38ABF590" w:rsidR="00CD69F4" w:rsidRPr="006B0EC0" w:rsidRDefault="003B15BB" w:rsidP="006B0EC0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Deputați în Parlamentul Republicii Moldova</w:t>
      </w:r>
      <w:permEnd w:id="1433472953"/>
    </w:p>
    <w:sectPr w:rsidR="00CD69F4" w:rsidRPr="006B0EC0" w:rsidSect="00D272DE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82265" w14:textId="77777777" w:rsidR="00D272DE" w:rsidRPr="00150C8A" w:rsidRDefault="00D272DE" w:rsidP="00764062">
      <w:r w:rsidRPr="00150C8A">
        <w:separator/>
      </w:r>
    </w:p>
  </w:endnote>
  <w:endnote w:type="continuationSeparator" w:id="0">
    <w:p w14:paraId="51888802" w14:textId="77777777" w:rsidR="00D272DE" w:rsidRPr="00150C8A" w:rsidRDefault="00D272D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54DB673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2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EC211" w14:textId="77777777" w:rsidR="00D272DE" w:rsidRPr="00150C8A" w:rsidRDefault="00D272DE" w:rsidP="00764062">
      <w:r w:rsidRPr="00150C8A">
        <w:separator/>
      </w:r>
    </w:p>
  </w:footnote>
  <w:footnote w:type="continuationSeparator" w:id="0">
    <w:p w14:paraId="54B82467" w14:textId="77777777" w:rsidR="00D272DE" w:rsidRPr="00150C8A" w:rsidRDefault="00D272D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58622DE"/>
    <w:lvl w:ilvl="0">
      <w:numFmt w:val="bullet"/>
      <w:lvlText w:val="*"/>
      <w:lvlJc w:val="left"/>
    </w:lvl>
  </w:abstractNum>
  <w:abstractNum w:abstractNumId="1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987AE6"/>
    <w:multiLevelType w:val="hybridMultilevel"/>
    <w:tmpl w:val="2496F07C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C8372B9"/>
    <w:multiLevelType w:val="hybridMultilevel"/>
    <w:tmpl w:val="0796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F57B8"/>
    <w:multiLevelType w:val="hybridMultilevel"/>
    <w:tmpl w:val="64629D3C"/>
    <w:lvl w:ilvl="0" w:tplc="4AAE6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2B003C3"/>
    <w:multiLevelType w:val="hybridMultilevel"/>
    <w:tmpl w:val="DD5217D8"/>
    <w:lvl w:ilvl="0" w:tplc="F594C59E">
      <w:start w:val="1"/>
      <w:numFmt w:val="decimal"/>
      <w:lvlText w:val="%1."/>
      <w:lvlJc w:val="left"/>
      <w:pPr>
        <w:ind w:left="1442" w:hanging="360"/>
      </w:pPr>
      <w:rPr>
        <w:rFonts w:hint="default"/>
        <w:w w:val="100"/>
        <w:sz w:val="28"/>
        <w:szCs w:val="28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C12A4"/>
    <w:multiLevelType w:val="hybridMultilevel"/>
    <w:tmpl w:val="4E70A1B6"/>
    <w:lvl w:ilvl="0" w:tplc="65223B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C20A3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C9C0842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B4381"/>
    <w:multiLevelType w:val="hybridMultilevel"/>
    <w:tmpl w:val="E4E01506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C15407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549C4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65736E1"/>
    <w:multiLevelType w:val="hybridMultilevel"/>
    <w:tmpl w:val="F04C3A14"/>
    <w:lvl w:ilvl="0" w:tplc="57F6DE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66B3988"/>
    <w:multiLevelType w:val="hybridMultilevel"/>
    <w:tmpl w:val="C3F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61C47"/>
    <w:multiLevelType w:val="hybridMultilevel"/>
    <w:tmpl w:val="211C9882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4CFD9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2A22424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82D51C3"/>
    <w:multiLevelType w:val="hybridMultilevel"/>
    <w:tmpl w:val="BAA03810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D0649BD"/>
    <w:multiLevelType w:val="hybridMultilevel"/>
    <w:tmpl w:val="6CF43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DDA5550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DE21DF"/>
    <w:multiLevelType w:val="hybridMultilevel"/>
    <w:tmpl w:val="49849E66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354625"/>
    <w:multiLevelType w:val="multilevel"/>
    <w:tmpl w:val="7226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430271"/>
    <w:multiLevelType w:val="hybridMultilevel"/>
    <w:tmpl w:val="C10A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425894">
    <w:abstractNumId w:val="5"/>
  </w:num>
  <w:num w:numId="2" w16cid:durableId="1842961996">
    <w:abstractNumId w:val="20"/>
  </w:num>
  <w:num w:numId="3" w16cid:durableId="699823172">
    <w:abstractNumId w:val="19"/>
  </w:num>
  <w:num w:numId="4" w16cid:durableId="1332620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05737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95989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426148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5763315">
    <w:abstractNumId w:val="1"/>
  </w:num>
  <w:num w:numId="9" w16cid:durableId="517430520">
    <w:abstractNumId w:val="31"/>
  </w:num>
  <w:num w:numId="10" w16cid:durableId="1273513735">
    <w:abstractNumId w:val="9"/>
  </w:num>
  <w:num w:numId="11" w16cid:durableId="1792554838">
    <w:abstractNumId w:val="7"/>
  </w:num>
  <w:num w:numId="12" w16cid:durableId="401293466">
    <w:abstractNumId w:val="4"/>
  </w:num>
  <w:num w:numId="13" w16cid:durableId="835534672">
    <w:abstractNumId w:val="2"/>
  </w:num>
  <w:num w:numId="14" w16cid:durableId="206456137">
    <w:abstractNumId w:val="25"/>
  </w:num>
  <w:num w:numId="15" w16cid:durableId="1047680604">
    <w:abstractNumId w:val="11"/>
  </w:num>
  <w:num w:numId="16" w16cid:durableId="178587062">
    <w:abstractNumId w:val="24"/>
  </w:num>
  <w:num w:numId="17" w16cid:durableId="1493445833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8" w16cid:durableId="1183324913">
    <w:abstractNumId w:val="28"/>
  </w:num>
  <w:num w:numId="19" w16cid:durableId="2074542198">
    <w:abstractNumId w:val="21"/>
  </w:num>
  <w:num w:numId="20" w16cid:durableId="1764302740">
    <w:abstractNumId w:val="16"/>
  </w:num>
  <w:num w:numId="21" w16cid:durableId="1162504792">
    <w:abstractNumId w:val="27"/>
  </w:num>
  <w:num w:numId="22" w16cid:durableId="1390109295">
    <w:abstractNumId w:val="13"/>
  </w:num>
  <w:num w:numId="23" w16cid:durableId="974794331">
    <w:abstractNumId w:val="3"/>
  </w:num>
  <w:num w:numId="24" w16cid:durableId="345404519">
    <w:abstractNumId w:val="23"/>
  </w:num>
  <w:num w:numId="25" w16cid:durableId="886837328">
    <w:abstractNumId w:val="30"/>
  </w:num>
  <w:num w:numId="26" w16cid:durableId="1866557268">
    <w:abstractNumId w:val="14"/>
  </w:num>
  <w:num w:numId="27" w16cid:durableId="1177842066">
    <w:abstractNumId w:val="10"/>
  </w:num>
  <w:num w:numId="28" w16cid:durableId="19111869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64822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431708">
    <w:abstractNumId w:val="6"/>
  </w:num>
  <w:num w:numId="31" w16cid:durableId="538203300">
    <w:abstractNumId w:val="26"/>
  </w:num>
  <w:num w:numId="32" w16cid:durableId="981153087">
    <w:abstractNumId w:val="29"/>
  </w:num>
  <w:num w:numId="33" w16cid:durableId="17725813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22B"/>
    <w:rsid w:val="00010D74"/>
    <w:rsid w:val="00016470"/>
    <w:rsid w:val="00016D3B"/>
    <w:rsid w:val="000265DE"/>
    <w:rsid w:val="00027B52"/>
    <w:rsid w:val="00036223"/>
    <w:rsid w:val="000B4184"/>
    <w:rsid w:val="000B4AE3"/>
    <w:rsid w:val="000C4794"/>
    <w:rsid w:val="000E7772"/>
    <w:rsid w:val="000F0B8F"/>
    <w:rsid w:val="000F1809"/>
    <w:rsid w:val="00117A96"/>
    <w:rsid w:val="00136EBA"/>
    <w:rsid w:val="00136F78"/>
    <w:rsid w:val="00146DE3"/>
    <w:rsid w:val="00150C8A"/>
    <w:rsid w:val="00175A31"/>
    <w:rsid w:val="00177CAC"/>
    <w:rsid w:val="001C198F"/>
    <w:rsid w:val="001D26F8"/>
    <w:rsid w:val="001F1FD2"/>
    <w:rsid w:val="00203C93"/>
    <w:rsid w:val="00273E9C"/>
    <w:rsid w:val="00292A2A"/>
    <w:rsid w:val="0029737F"/>
    <w:rsid w:val="002A4704"/>
    <w:rsid w:val="002A6C74"/>
    <w:rsid w:val="002C68A5"/>
    <w:rsid w:val="002C7464"/>
    <w:rsid w:val="002D078B"/>
    <w:rsid w:val="002D2E8B"/>
    <w:rsid w:val="002E0911"/>
    <w:rsid w:val="002F5138"/>
    <w:rsid w:val="0030625D"/>
    <w:rsid w:val="00312FB5"/>
    <w:rsid w:val="00324FC5"/>
    <w:rsid w:val="003341D8"/>
    <w:rsid w:val="00370997"/>
    <w:rsid w:val="003B0A5F"/>
    <w:rsid w:val="003B15BB"/>
    <w:rsid w:val="003C1208"/>
    <w:rsid w:val="003C1380"/>
    <w:rsid w:val="003E3923"/>
    <w:rsid w:val="003F2516"/>
    <w:rsid w:val="003F6102"/>
    <w:rsid w:val="00400697"/>
    <w:rsid w:val="00402A12"/>
    <w:rsid w:val="00416C17"/>
    <w:rsid w:val="00444F70"/>
    <w:rsid w:val="004641A6"/>
    <w:rsid w:val="0047179E"/>
    <w:rsid w:val="00475CD7"/>
    <w:rsid w:val="004B07EE"/>
    <w:rsid w:val="00511F83"/>
    <w:rsid w:val="00521F95"/>
    <w:rsid w:val="005573AE"/>
    <w:rsid w:val="00563752"/>
    <w:rsid w:val="005929FC"/>
    <w:rsid w:val="00593A5F"/>
    <w:rsid w:val="005A0291"/>
    <w:rsid w:val="005B2345"/>
    <w:rsid w:val="005B30B5"/>
    <w:rsid w:val="005D096C"/>
    <w:rsid w:val="005F3313"/>
    <w:rsid w:val="0060542C"/>
    <w:rsid w:val="00621B65"/>
    <w:rsid w:val="00664CD5"/>
    <w:rsid w:val="0066558D"/>
    <w:rsid w:val="0068125B"/>
    <w:rsid w:val="0068447D"/>
    <w:rsid w:val="00684DC3"/>
    <w:rsid w:val="006A5560"/>
    <w:rsid w:val="006B0EC0"/>
    <w:rsid w:val="006B14C7"/>
    <w:rsid w:val="00763F1E"/>
    <w:rsid w:val="00764062"/>
    <w:rsid w:val="0076676E"/>
    <w:rsid w:val="00797EB2"/>
    <w:rsid w:val="007A1FDD"/>
    <w:rsid w:val="007C7A42"/>
    <w:rsid w:val="007D2280"/>
    <w:rsid w:val="007D32B0"/>
    <w:rsid w:val="007D331A"/>
    <w:rsid w:val="0080031B"/>
    <w:rsid w:val="00805B16"/>
    <w:rsid w:val="00806CE7"/>
    <w:rsid w:val="0080710A"/>
    <w:rsid w:val="008123BE"/>
    <w:rsid w:val="0084441E"/>
    <w:rsid w:val="00891916"/>
    <w:rsid w:val="00892189"/>
    <w:rsid w:val="008968C2"/>
    <w:rsid w:val="009072B4"/>
    <w:rsid w:val="00937F72"/>
    <w:rsid w:val="00971262"/>
    <w:rsid w:val="009845B0"/>
    <w:rsid w:val="00990163"/>
    <w:rsid w:val="009A0925"/>
    <w:rsid w:val="009A621E"/>
    <w:rsid w:val="009C1910"/>
    <w:rsid w:val="009C5DB4"/>
    <w:rsid w:val="009F0EFC"/>
    <w:rsid w:val="009F116F"/>
    <w:rsid w:val="009F6253"/>
    <w:rsid w:val="00A13FF5"/>
    <w:rsid w:val="00A51296"/>
    <w:rsid w:val="00A54577"/>
    <w:rsid w:val="00A5720D"/>
    <w:rsid w:val="00A705EF"/>
    <w:rsid w:val="00A804FA"/>
    <w:rsid w:val="00A82404"/>
    <w:rsid w:val="00AC1188"/>
    <w:rsid w:val="00AC489F"/>
    <w:rsid w:val="00AC5B3E"/>
    <w:rsid w:val="00AD4FFF"/>
    <w:rsid w:val="00AD66D2"/>
    <w:rsid w:val="00AE04A8"/>
    <w:rsid w:val="00AF5163"/>
    <w:rsid w:val="00B01BF9"/>
    <w:rsid w:val="00B02E8A"/>
    <w:rsid w:val="00B26597"/>
    <w:rsid w:val="00B4091E"/>
    <w:rsid w:val="00B41C8B"/>
    <w:rsid w:val="00B741EA"/>
    <w:rsid w:val="00B82575"/>
    <w:rsid w:val="00B8301E"/>
    <w:rsid w:val="00B876B0"/>
    <w:rsid w:val="00B9277F"/>
    <w:rsid w:val="00BA2783"/>
    <w:rsid w:val="00BC3C1D"/>
    <w:rsid w:val="00BC41FF"/>
    <w:rsid w:val="00BE0744"/>
    <w:rsid w:val="00BE24BE"/>
    <w:rsid w:val="00BF2ED1"/>
    <w:rsid w:val="00C0566D"/>
    <w:rsid w:val="00C07E6D"/>
    <w:rsid w:val="00C14D92"/>
    <w:rsid w:val="00C20461"/>
    <w:rsid w:val="00C40085"/>
    <w:rsid w:val="00C518B3"/>
    <w:rsid w:val="00C544A9"/>
    <w:rsid w:val="00C56AC6"/>
    <w:rsid w:val="00C7782B"/>
    <w:rsid w:val="00C77934"/>
    <w:rsid w:val="00C95C51"/>
    <w:rsid w:val="00C9626D"/>
    <w:rsid w:val="00CA2118"/>
    <w:rsid w:val="00CC6DD8"/>
    <w:rsid w:val="00CD69F4"/>
    <w:rsid w:val="00CF4BA5"/>
    <w:rsid w:val="00D272DE"/>
    <w:rsid w:val="00D341A9"/>
    <w:rsid w:val="00D37288"/>
    <w:rsid w:val="00D4255B"/>
    <w:rsid w:val="00D43693"/>
    <w:rsid w:val="00D444F7"/>
    <w:rsid w:val="00D63C28"/>
    <w:rsid w:val="00D66DFC"/>
    <w:rsid w:val="00D76E2D"/>
    <w:rsid w:val="00D84AF5"/>
    <w:rsid w:val="00D872E8"/>
    <w:rsid w:val="00D9551D"/>
    <w:rsid w:val="00DB5636"/>
    <w:rsid w:val="00DB6D30"/>
    <w:rsid w:val="00DD4F15"/>
    <w:rsid w:val="00DF56BE"/>
    <w:rsid w:val="00DF5EB3"/>
    <w:rsid w:val="00E24FBC"/>
    <w:rsid w:val="00E27DDC"/>
    <w:rsid w:val="00E51D53"/>
    <w:rsid w:val="00E62682"/>
    <w:rsid w:val="00E67414"/>
    <w:rsid w:val="00E763BB"/>
    <w:rsid w:val="00E83173"/>
    <w:rsid w:val="00E87253"/>
    <w:rsid w:val="00E903A8"/>
    <w:rsid w:val="00EB2985"/>
    <w:rsid w:val="00EE4B39"/>
    <w:rsid w:val="00EE7413"/>
    <w:rsid w:val="00EE7F12"/>
    <w:rsid w:val="00F14569"/>
    <w:rsid w:val="00F26B54"/>
    <w:rsid w:val="00F320F6"/>
    <w:rsid w:val="00F35E58"/>
    <w:rsid w:val="00F404FA"/>
    <w:rsid w:val="00F410C0"/>
    <w:rsid w:val="00F44842"/>
    <w:rsid w:val="00F827D5"/>
    <w:rsid w:val="00F86907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  <w:style w:type="paragraph" w:customStyle="1" w:styleId="cb">
    <w:name w:val="cb"/>
    <w:basedOn w:val="Normal"/>
    <w:rsid w:val="00EE7F1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customStyle="1" w:styleId="tt">
    <w:name w:val="tt"/>
    <w:basedOn w:val="Normal"/>
    <w:rsid w:val="00EE7F1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customStyle="1" w:styleId="m3937822595445367731normaltextrun">
    <w:name w:val="m_3937822595445367731normaltextrun"/>
    <w:basedOn w:val="DefaultParagraphFont"/>
    <w:rsid w:val="00B41C8B"/>
  </w:style>
  <w:style w:type="character" w:customStyle="1" w:styleId="m3937822595445367731eop">
    <w:name w:val="m_3937822595445367731eop"/>
    <w:basedOn w:val="DefaultParagraphFont"/>
    <w:rsid w:val="00B41C8B"/>
  </w:style>
  <w:style w:type="paragraph" w:styleId="HTMLPreformatted">
    <w:name w:val="HTML Preformatted"/>
    <w:basedOn w:val="Normal"/>
    <w:link w:val="HTMLPreformattedChar"/>
    <w:uiPriority w:val="99"/>
    <w:semiHidden/>
    <w:unhideWhenUsed/>
    <w:locked/>
    <w:rsid w:val="002D2E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D2E8B"/>
    <w:rPr>
      <w:rFonts w:ascii="Courier New" w:eastAsia="Times New Roman" w:hAnsi="Courier New" w:cs="Courier New"/>
      <w:sz w:val="20"/>
      <w:szCs w:val="20"/>
    </w:rPr>
  </w:style>
  <w:style w:type="character" w:customStyle="1" w:styleId="gmail-y2iqfc">
    <w:name w:val="gmail-y2iqfc"/>
    <w:basedOn w:val="DefaultParagraphFont"/>
    <w:rsid w:val="002D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6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506D3B-DAFC-481A-A277-50A189685811}"/>
</file>

<file path=customXml/itemProps2.xml><?xml version="1.0" encoding="utf-8"?>
<ds:datastoreItem xmlns:ds="http://schemas.openxmlformats.org/officeDocument/2006/customXml" ds:itemID="{0BF9D3EF-D706-468A-8D1A-A36A08F19647}"/>
</file>

<file path=customXml/itemProps3.xml><?xml version="1.0" encoding="utf-8"?>
<ds:datastoreItem xmlns:ds="http://schemas.openxmlformats.org/officeDocument/2006/customXml" ds:itemID="{F3BCD431-ECBB-4C86-9E03-628E977320F0}"/>
</file>

<file path=customXml/itemProps4.xml><?xml version="1.0" encoding="utf-8"?>
<ds:datastoreItem xmlns:ds="http://schemas.openxmlformats.org/officeDocument/2006/customXml" ds:itemID="{2D48787A-02DA-4406-8C6A-14B6848E06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1079</Words>
  <Characters>6151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436.2022.ro</vt:lpstr>
    </vt:vector>
  </TitlesOfParts>
  <Company/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95.2024.ro</dc:title>
  <dc:subject/>
  <dc:creator>Sorin</dc:creator>
  <cp:keywords/>
  <dc:description/>
  <cp:lastModifiedBy>Alexandru Curtean</cp:lastModifiedBy>
  <cp:revision>2</cp:revision>
  <cp:lastPrinted>2024-03-22T12:07:00Z</cp:lastPrinted>
  <dcterms:created xsi:type="dcterms:W3CDTF">2024-03-22T12:20:00Z</dcterms:created>
  <dcterms:modified xsi:type="dcterms:W3CDTF">2024-03-22T12:20:00Z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