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529EBAA7" w14:textId="77777777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664A4E7D" w14:textId="410485FB" w:rsidR="00325A81" w:rsidRPr="00325A81" w:rsidRDefault="008E06CC" w:rsidP="00325A81">
      <w:pPr>
        <w:ind w:firstLine="567"/>
        <w:rPr>
          <w:rFonts w:eastAsia="Calibri"/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>și se prezintă Parlamentului</w:t>
      </w:r>
      <w:r w:rsidR="003E65EE">
        <w:rPr>
          <w:bCs/>
          <w:sz w:val="28"/>
          <w:szCs w:val="28"/>
          <w:lang w:val="ro-RO"/>
        </w:rPr>
        <w:t xml:space="preserve"> </w:t>
      </w:r>
      <w:r w:rsidR="00AB1826">
        <w:rPr>
          <w:bCs/>
          <w:sz w:val="28"/>
          <w:szCs w:val="28"/>
          <w:lang w:val="ro-RO"/>
        </w:rPr>
        <w:t>spre examinare</w:t>
      </w:r>
      <w:r w:rsidR="005E6CE7">
        <w:rPr>
          <w:bCs/>
          <w:sz w:val="28"/>
          <w:szCs w:val="28"/>
          <w:lang w:val="ro-RO"/>
        </w:rPr>
        <w:t>, în procedură de urgență,</w:t>
      </w:r>
      <w:r w:rsidR="00AB1826">
        <w:rPr>
          <w:bCs/>
          <w:sz w:val="28"/>
          <w:szCs w:val="28"/>
          <w:lang w:val="ro-RO"/>
        </w:rPr>
        <w:t xml:space="preserve"> </w:t>
      </w:r>
      <w:r w:rsidR="00325A81">
        <w:rPr>
          <w:bCs/>
          <w:sz w:val="28"/>
          <w:szCs w:val="28"/>
          <w:lang w:val="ro-RO"/>
        </w:rPr>
        <w:t xml:space="preserve">proiectul de </w:t>
      </w:r>
      <w:r w:rsidR="00325A81" w:rsidRPr="00325A81">
        <w:rPr>
          <w:bCs/>
          <w:sz w:val="28"/>
          <w:szCs w:val="28"/>
          <w:lang w:val="ro-RO"/>
        </w:rPr>
        <w:t xml:space="preserve">lege </w:t>
      </w:r>
      <w:r w:rsidR="00325A81" w:rsidRPr="00325A81">
        <w:rPr>
          <w:rFonts w:eastAsia="Calibri"/>
          <w:bCs/>
          <w:sz w:val="28"/>
          <w:szCs w:val="28"/>
          <w:lang w:val="ro-RO"/>
        </w:rPr>
        <w:t>cu privire la unele măsuri de sprijin a</w:t>
      </w:r>
      <w:r w:rsidR="00325A81">
        <w:rPr>
          <w:rFonts w:eastAsia="Calibri"/>
          <w:bCs/>
          <w:sz w:val="28"/>
          <w:szCs w:val="28"/>
          <w:lang w:val="ro-RO"/>
        </w:rPr>
        <w:t>l</w:t>
      </w:r>
      <w:r w:rsidR="00325A81" w:rsidRPr="00325A81">
        <w:rPr>
          <w:rFonts w:eastAsia="Calibri"/>
          <w:bCs/>
          <w:sz w:val="28"/>
          <w:szCs w:val="28"/>
          <w:lang w:val="ro-RO"/>
        </w:rPr>
        <w:t xml:space="preserve"> fermierilor</w:t>
      </w:r>
      <w:r w:rsidR="00325A81">
        <w:rPr>
          <w:rFonts w:eastAsia="Calibri"/>
          <w:bCs/>
          <w:sz w:val="28"/>
          <w:szCs w:val="28"/>
          <w:lang w:val="ro-RO"/>
        </w:rPr>
        <w:t xml:space="preserve"> </w:t>
      </w:r>
      <w:r w:rsidR="00325A81" w:rsidRPr="00325A81">
        <w:rPr>
          <w:rFonts w:eastAsia="Calibri"/>
          <w:bCs/>
          <w:sz w:val="28"/>
          <w:szCs w:val="28"/>
          <w:lang w:val="ro-RO"/>
        </w:rPr>
        <w:t>în legătură cu seceta din anul 2024</w:t>
      </w:r>
      <w:r w:rsidR="00325A81">
        <w:rPr>
          <w:rFonts w:eastAsia="Calibri"/>
          <w:bCs/>
          <w:sz w:val="28"/>
          <w:szCs w:val="28"/>
          <w:lang w:val="ro-RO"/>
        </w:rPr>
        <w:t>.</w:t>
      </w:r>
    </w:p>
    <w:p w14:paraId="4029C890" w14:textId="4611224B" w:rsidR="00B3339C" w:rsidRPr="00325A81" w:rsidRDefault="00B3339C" w:rsidP="00325A81">
      <w:pPr>
        <w:spacing w:before="120"/>
        <w:rPr>
          <w:b/>
          <w:sz w:val="28"/>
          <w:szCs w:val="28"/>
          <w:lang w:val="ro-RO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</w:rPr>
        <w:t>Prim-</w:t>
      </w:r>
      <w:proofErr w:type="spellStart"/>
      <w:r w:rsidRPr="00B3339C">
        <w:rPr>
          <w:b/>
          <w:sz w:val="28"/>
          <w:szCs w:val="28"/>
        </w:rPr>
        <w:t>ministru</w:t>
      </w:r>
      <w:proofErr w:type="spellEnd"/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</w:r>
      <w:r w:rsidRPr="00B3339C">
        <w:rPr>
          <w:b/>
          <w:sz w:val="28"/>
          <w:szCs w:val="28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90D6FD5" w14:textId="4E38B439" w:rsidR="00226840" w:rsidRDefault="00226840" w:rsidP="00777947">
      <w:pPr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Aprobat în ședința Guvernului din</w:t>
      </w:r>
      <w:r w:rsidR="005E6CE7">
        <w:rPr>
          <w:sz w:val="28"/>
          <w:szCs w:val="28"/>
          <w:lang w:val="ro-RO"/>
        </w:rPr>
        <w:t xml:space="preserve"> 11 septembrie 2024</w:t>
      </w:r>
    </w:p>
    <w:p w14:paraId="6B89E95F" w14:textId="2B13AB6B" w:rsidR="00226840" w:rsidRDefault="00226840" w:rsidP="00777947">
      <w:pPr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Decizia protocolară nr. </w:t>
      </w:r>
      <w:r w:rsidR="005E6CE7">
        <w:rPr>
          <w:sz w:val="28"/>
          <w:szCs w:val="28"/>
          <w:lang w:val="ro-RO"/>
        </w:rPr>
        <w:t>37.31</w:t>
      </w:r>
    </w:p>
    <w:p w14:paraId="163F69CE" w14:textId="77777777" w:rsidR="00AF1DE8" w:rsidRDefault="00AF1DE8" w:rsidP="0077794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29B1C280" w14:textId="77777777" w:rsidR="005E6CE7" w:rsidRDefault="005E6CE7" w:rsidP="00AB1826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22E2999" w14:textId="2CA3F9C5" w:rsidR="00AF1DE8" w:rsidRPr="00AB1826" w:rsidRDefault="00AB1826" w:rsidP="00AB1826">
      <w:pPr>
        <w:ind w:right="-1" w:firstLine="0"/>
        <w:jc w:val="center"/>
        <w:rPr>
          <w:b/>
          <w:sz w:val="28"/>
          <w:szCs w:val="28"/>
          <w:lang w:val="ro-RO"/>
        </w:rPr>
      </w:pPr>
      <w:r w:rsidRPr="00AB1826">
        <w:rPr>
          <w:b/>
          <w:sz w:val="28"/>
          <w:szCs w:val="28"/>
          <w:lang w:val="ro-RO"/>
        </w:rPr>
        <w:t>LEGE</w:t>
      </w:r>
    </w:p>
    <w:p w14:paraId="2018365B" w14:textId="241CF7D1" w:rsidR="00325A81" w:rsidRPr="00325A81" w:rsidRDefault="00AB1826" w:rsidP="00DC2F9F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c</w:t>
      </w:r>
      <w:r w:rsidR="00325A81" w:rsidRPr="00325A81">
        <w:rPr>
          <w:rFonts w:eastAsia="Calibri"/>
          <w:b/>
          <w:bCs/>
          <w:sz w:val="28"/>
          <w:szCs w:val="28"/>
          <w:lang w:val="ro-RO"/>
        </w:rPr>
        <w:t>u privire la unele măsuri de sprijin a</w:t>
      </w:r>
      <w:r w:rsidR="00DC2F9F">
        <w:rPr>
          <w:rFonts w:eastAsia="Calibri"/>
          <w:b/>
          <w:bCs/>
          <w:sz w:val="28"/>
          <w:szCs w:val="28"/>
          <w:lang w:val="ro-RO"/>
        </w:rPr>
        <w:t>l</w:t>
      </w:r>
      <w:r w:rsidR="00325A81" w:rsidRPr="00325A81">
        <w:rPr>
          <w:rFonts w:eastAsia="Calibri"/>
          <w:b/>
          <w:bCs/>
          <w:sz w:val="28"/>
          <w:szCs w:val="28"/>
          <w:lang w:val="ro-RO"/>
        </w:rPr>
        <w:t xml:space="preserve"> fermierilor</w:t>
      </w:r>
    </w:p>
    <w:p w14:paraId="5BEA01CC" w14:textId="77777777" w:rsidR="00325A81" w:rsidRPr="00325A81" w:rsidRDefault="00325A81" w:rsidP="00DC2F9F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25A81">
        <w:rPr>
          <w:rFonts w:eastAsia="Calibri"/>
          <w:b/>
          <w:bCs/>
          <w:sz w:val="28"/>
          <w:szCs w:val="28"/>
          <w:lang w:val="ro-RO"/>
        </w:rPr>
        <w:t>în legătură cu seceta din anul 2024</w:t>
      </w:r>
    </w:p>
    <w:p w14:paraId="3B53C68D" w14:textId="237F6A5D" w:rsidR="00325A81" w:rsidRDefault="00325A81" w:rsidP="00325A81">
      <w:pPr>
        <w:spacing w:line="259" w:lineRule="auto"/>
        <w:ind w:firstLine="0"/>
        <w:rPr>
          <w:rFonts w:eastAsia="Calibri"/>
          <w:sz w:val="25"/>
          <w:szCs w:val="25"/>
          <w:lang w:val="ro-RO"/>
        </w:rPr>
      </w:pPr>
      <w:r w:rsidRPr="00325A81">
        <w:rPr>
          <w:rFonts w:eastAsia="Calibri"/>
          <w:sz w:val="25"/>
          <w:szCs w:val="25"/>
          <w:lang w:val="ro-RO"/>
        </w:rPr>
        <w:tab/>
      </w:r>
    </w:p>
    <w:p w14:paraId="6A203EA9" w14:textId="77777777" w:rsidR="005E6CE7" w:rsidRPr="00325A81" w:rsidRDefault="005E6CE7" w:rsidP="00325A81">
      <w:pPr>
        <w:spacing w:line="259" w:lineRule="auto"/>
        <w:ind w:firstLine="0"/>
        <w:rPr>
          <w:rFonts w:eastAsia="Calibri"/>
          <w:sz w:val="25"/>
          <w:szCs w:val="25"/>
          <w:lang w:val="ro-RO"/>
        </w:rPr>
      </w:pPr>
    </w:p>
    <w:p w14:paraId="17F4E817" w14:textId="77777777" w:rsidR="00325A81" w:rsidRPr="00325A81" w:rsidRDefault="00325A81" w:rsidP="00DC2F9F">
      <w:pPr>
        <w:spacing w:line="259" w:lineRule="auto"/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>Parlamentul adoptă prezenta lege organică</w:t>
      </w:r>
    </w:p>
    <w:p w14:paraId="29787E2B" w14:textId="77777777" w:rsidR="00325A81" w:rsidRPr="00325A81" w:rsidRDefault="00325A81" w:rsidP="00325A81">
      <w:pPr>
        <w:spacing w:line="259" w:lineRule="auto"/>
        <w:ind w:firstLine="0"/>
        <w:rPr>
          <w:rFonts w:eastAsia="Calibri"/>
          <w:sz w:val="28"/>
          <w:szCs w:val="28"/>
          <w:lang w:val="ro-RO"/>
        </w:rPr>
      </w:pPr>
    </w:p>
    <w:p w14:paraId="0E8CF9DC" w14:textId="30C38839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1.</w:t>
      </w:r>
      <w:r w:rsidR="00DC2F9F">
        <w:rPr>
          <w:rFonts w:eastAsia="Calibri"/>
          <w:b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Pr="00325A81">
        <w:rPr>
          <w:rFonts w:eastAsia="Calibri"/>
          <w:sz w:val="28"/>
          <w:szCs w:val="28"/>
          <w:lang w:val="ro-RO"/>
        </w:rPr>
        <w:t xml:space="preserve"> Prezenta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ege stabilește unele măsuri de sprijin cu caracter temporar destinate fermierilor</w:t>
      </w:r>
      <w:r w:rsidR="00DC2F9F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în scopul gestionării efectelor fenomenului de secetă pedologică și atmosferică din anul 2024.</w:t>
      </w:r>
    </w:p>
    <w:p w14:paraId="515A3647" w14:textId="77777777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0CE114F8" w14:textId="6E710FA8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2.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În sensul prezentei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egi, următoarele noțiuni semnifică:</w:t>
      </w:r>
    </w:p>
    <w:p w14:paraId="31EE1309" w14:textId="37DB67EA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i/>
          <w:iCs/>
          <w:sz w:val="28"/>
          <w:szCs w:val="28"/>
          <w:lang w:val="ro-RO"/>
        </w:rPr>
        <w:t>creditori</w:t>
      </w:r>
      <w:r w:rsidRPr="00325A81">
        <w:rPr>
          <w:rFonts w:eastAsia="Calibri"/>
          <w:sz w:val="28"/>
          <w:szCs w:val="28"/>
          <w:lang w:val="ro-RO"/>
        </w:rPr>
        <w:t xml:space="preserve"> – bănci, definite potrivit Legii nr.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202/2017 privind activitatea băncilor, precum și sucursalele băncilor din alte state</w:t>
      </w:r>
      <w:r w:rsidR="00DC2F9F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care desfășoară activitate pe teritoriul Republicii Moldova; organizații de creditare nebancară, definite potrivit Legii nr.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1/2018 cu privire la organizațiile de creditare nebancară; asociații de economii și împrumut, definite potrivit Legii asociațiilor de economii și împrumut nr.139/2007; furnizori de inputuri agricole și Serviciul Fiscal de Stat</w:t>
      </w:r>
      <w:r w:rsidR="00DC2F9F">
        <w:rPr>
          <w:rFonts w:eastAsia="Calibri"/>
          <w:sz w:val="28"/>
          <w:szCs w:val="28"/>
          <w:lang w:val="ro-RO"/>
        </w:rPr>
        <w:t>;</w:t>
      </w:r>
    </w:p>
    <w:p w14:paraId="155D08CE" w14:textId="7F8031BD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i/>
          <w:sz w:val="28"/>
          <w:szCs w:val="28"/>
          <w:lang w:val="ro-RO"/>
        </w:rPr>
        <w:t>debitori</w:t>
      </w:r>
      <w:r w:rsidRPr="00325A81">
        <w:rPr>
          <w:rFonts w:eastAsia="Calibri"/>
          <w:sz w:val="28"/>
          <w:szCs w:val="28"/>
          <w:lang w:val="ro-RO"/>
        </w:rPr>
        <w:t xml:space="preserve"> – fermieri, definiți potrivit Legii nr. 71/2023 cu privire la subvenționarea în agricultură și mediul rural</w:t>
      </w:r>
      <w:r w:rsidR="00DC2F9F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care au încheiate contracte de credit, împrumut, leasing, precum și contracte de vânzare-cumpărare a inputurilor agricole, încheiate cu creditorii.</w:t>
      </w:r>
    </w:p>
    <w:p w14:paraId="2D2773B8" w14:textId="77777777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5D8F2C1D" w14:textId="65AAC44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3.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DC2F9F" w:rsidRPr="00DC2F9F">
        <w:rPr>
          <w:rFonts w:eastAsia="Calibri"/>
          <w:sz w:val="28"/>
          <w:szCs w:val="28"/>
          <w:lang w:val="ro-RO"/>
        </w:rPr>
        <w:t>–</w:t>
      </w:r>
      <w:r w:rsidR="00DC2F9F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Prezenta </w:t>
      </w:r>
      <w:r w:rsidR="00DC2F9F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ege se aplică debitorului care întrunește cumulativ următoarele condiții:</w:t>
      </w:r>
    </w:p>
    <w:p w14:paraId="589C3F4F" w14:textId="59BB4D0F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>a) a obținut credite/împrumuturi, bunuri în leasing sau inputuri utilizate pentru activități agricole în baza unor contracte încheiate încep</w:t>
      </w:r>
      <w:r w:rsidR="00DC2F9F">
        <w:rPr>
          <w:rFonts w:eastAsia="Calibri"/>
          <w:sz w:val="28"/>
          <w:szCs w:val="28"/>
          <w:lang w:val="ro-RO"/>
        </w:rPr>
        <w:t>â</w:t>
      </w:r>
      <w:r w:rsidRPr="00325A81">
        <w:rPr>
          <w:rFonts w:eastAsia="Calibri"/>
          <w:sz w:val="28"/>
          <w:szCs w:val="28"/>
          <w:lang w:val="ro-RO"/>
        </w:rPr>
        <w:t xml:space="preserve">nd cu </w:t>
      </w:r>
      <w:r w:rsidR="00DC2F9F">
        <w:rPr>
          <w:rFonts w:eastAsia="Calibri"/>
          <w:sz w:val="28"/>
          <w:szCs w:val="28"/>
          <w:lang w:val="ro-RO"/>
        </w:rPr>
        <w:t xml:space="preserve">data de </w:t>
      </w:r>
      <w:r w:rsidR="00DC2F9F">
        <w:rPr>
          <w:rFonts w:eastAsia="Calibri"/>
          <w:sz w:val="28"/>
          <w:szCs w:val="28"/>
          <w:lang w:val="ro-RO"/>
        </w:rPr>
        <w:br/>
      </w:r>
      <w:r w:rsidRPr="00325A81">
        <w:rPr>
          <w:rFonts w:eastAsia="Calibri"/>
          <w:sz w:val="28"/>
          <w:szCs w:val="28"/>
          <w:lang w:val="ro-RO"/>
        </w:rPr>
        <w:t xml:space="preserve">1 septembrie 2023 </w:t>
      </w:r>
      <w:r w:rsidR="00DC2F9F">
        <w:rPr>
          <w:rFonts w:eastAsia="Calibri"/>
          <w:sz w:val="28"/>
          <w:szCs w:val="28"/>
          <w:lang w:val="ro-RO"/>
        </w:rPr>
        <w:t xml:space="preserve">și </w:t>
      </w:r>
      <w:r w:rsidRPr="00325A81">
        <w:rPr>
          <w:rFonts w:eastAsia="Calibri"/>
          <w:sz w:val="28"/>
          <w:szCs w:val="28"/>
          <w:lang w:val="ro-RO"/>
        </w:rPr>
        <w:t xml:space="preserve">până la </w:t>
      </w:r>
      <w:r w:rsidR="00DC2F9F">
        <w:rPr>
          <w:rFonts w:eastAsia="Calibri"/>
          <w:sz w:val="28"/>
          <w:szCs w:val="28"/>
          <w:lang w:val="ro-RO"/>
        </w:rPr>
        <w:t xml:space="preserve">data de </w:t>
      </w:r>
      <w:r w:rsidRPr="00325A81">
        <w:rPr>
          <w:rFonts w:eastAsia="Calibri"/>
          <w:sz w:val="28"/>
          <w:szCs w:val="28"/>
          <w:lang w:val="ro-RO"/>
        </w:rPr>
        <w:t>1 septembrie 2024;</w:t>
      </w:r>
    </w:p>
    <w:p w14:paraId="7D358D51" w14:textId="20C3A8BF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>b) ale cărui culturi agricole au fost afectate</w:t>
      </w:r>
      <w:r w:rsidR="00DC2F9F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în proporție de cel puțin 60%, de seceta pedologică și atmosferică din anul 2024, iar suprafața prelucrată afectată constituie nu mai puțin de 50%. </w:t>
      </w:r>
    </w:p>
    <w:p w14:paraId="0A7B518B" w14:textId="5FAFD2E8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 xml:space="preserve">Gradul de afectare a culturilor agricole se probează prin Actul de constatare a pagubelor cauzate culturilor agricole de situațiile excepționale cu caracter natural, întocmit în conformitate cu </w:t>
      </w:r>
      <w:r w:rsidR="00DC2F9F">
        <w:rPr>
          <w:rFonts w:eastAsia="Calibri"/>
          <w:sz w:val="28"/>
          <w:szCs w:val="28"/>
          <w:lang w:val="ro-RO"/>
        </w:rPr>
        <w:t>a</w:t>
      </w:r>
      <w:r w:rsidRPr="00325A81">
        <w:rPr>
          <w:rFonts w:eastAsia="Calibri"/>
          <w:sz w:val="28"/>
          <w:szCs w:val="28"/>
          <w:lang w:val="ro-RO"/>
        </w:rPr>
        <w:t xml:space="preserve">nexa nr. 1 la Ordinul </w:t>
      </w:r>
      <w:r w:rsidR="00DC2F9F">
        <w:rPr>
          <w:rFonts w:eastAsia="Calibri"/>
          <w:sz w:val="28"/>
          <w:szCs w:val="28"/>
          <w:lang w:val="ro-RO"/>
        </w:rPr>
        <w:t>m</w:t>
      </w:r>
      <w:r w:rsidRPr="00325A81">
        <w:rPr>
          <w:rFonts w:eastAsia="Calibri"/>
          <w:sz w:val="28"/>
          <w:szCs w:val="28"/>
          <w:lang w:val="ro-RO"/>
        </w:rPr>
        <w:t xml:space="preserve">inistrului agriculturii și industriei alimentare și </w:t>
      </w:r>
      <w:r w:rsidR="00DC2F9F">
        <w:rPr>
          <w:rFonts w:eastAsia="Calibri"/>
          <w:sz w:val="28"/>
          <w:szCs w:val="28"/>
          <w:lang w:val="ro-RO"/>
        </w:rPr>
        <w:t>m</w:t>
      </w:r>
      <w:r w:rsidRPr="00325A81">
        <w:rPr>
          <w:rFonts w:eastAsia="Calibri"/>
          <w:sz w:val="28"/>
          <w:szCs w:val="28"/>
          <w:lang w:val="ro-RO"/>
        </w:rPr>
        <w:t xml:space="preserve">inistrului afacerilor interne nr. 49/150 din 25 martie 2024 </w:t>
      </w:r>
      <w:proofErr w:type="spellStart"/>
      <w:r w:rsidRPr="00325A81">
        <w:rPr>
          <w:rFonts w:eastAsia="Calibri"/>
          <w:sz w:val="28"/>
          <w:szCs w:val="28"/>
          <w:lang w:val="ro-RO"/>
        </w:rPr>
        <w:t>сu</w:t>
      </w:r>
      <w:proofErr w:type="spellEnd"/>
      <w:r w:rsidRPr="00325A81">
        <w:rPr>
          <w:rFonts w:eastAsia="Calibri"/>
          <w:sz w:val="28"/>
          <w:szCs w:val="28"/>
          <w:lang w:val="ro-RO"/>
        </w:rPr>
        <w:t xml:space="preserve"> privire la aprobarea Îndrumarului metodic pentru evaluarea gradului de afectare a culturilor agricole </w:t>
      </w:r>
      <w:r w:rsidR="00115954">
        <w:rPr>
          <w:rFonts w:eastAsia="Calibri"/>
          <w:sz w:val="28"/>
          <w:szCs w:val="28"/>
          <w:lang w:val="ro-RO"/>
        </w:rPr>
        <w:t xml:space="preserve">ca </w:t>
      </w:r>
      <w:r w:rsidRPr="00325A81">
        <w:rPr>
          <w:rFonts w:eastAsia="Calibri"/>
          <w:sz w:val="28"/>
          <w:szCs w:val="28"/>
          <w:lang w:val="ro-RO"/>
        </w:rPr>
        <w:t xml:space="preserve">urmare a situațiilor excepționale cu caracter natural (Monitorul Oficial al Republicii Moldova, 2024, nr. 135-137, </w:t>
      </w:r>
      <w:r w:rsidR="00115954">
        <w:rPr>
          <w:rFonts w:eastAsia="Calibri"/>
          <w:sz w:val="28"/>
          <w:szCs w:val="28"/>
          <w:lang w:val="ro-RO"/>
        </w:rPr>
        <w:br/>
      </w:r>
      <w:r w:rsidRPr="00325A81">
        <w:rPr>
          <w:rFonts w:eastAsia="Calibri"/>
          <w:sz w:val="28"/>
          <w:szCs w:val="28"/>
          <w:lang w:val="ro-RO"/>
        </w:rPr>
        <w:lastRenderedPageBreak/>
        <w:t>art. 296). Suprafața prelucrată se probează prin raportul 4-AGR, iar în cazul debitorului care posedă terenuri cu destinație agricolă cu o suprafață mai mică de 10 ha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prin certificatul emis de către primar;</w:t>
      </w:r>
    </w:p>
    <w:p w14:paraId="37F3F160" w14:textId="7777777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>c) față de care nu este intentată procedura de insolvabilitate.</w:t>
      </w:r>
    </w:p>
    <w:p w14:paraId="247FCC57" w14:textId="77777777" w:rsidR="00325A81" w:rsidRPr="00325A81" w:rsidRDefault="00325A81" w:rsidP="00DC2F9F">
      <w:pPr>
        <w:ind w:firstLine="709"/>
        <w:rPr>
          <w:rFonts w:eastAsia="Calibri"/>
          <w:b/>
          <w:bCs/>
          <w:sz w:val="28"/>
          <w:szCs w:val="28"/>
          <w:lang w:val="ro-RO"/>
        </w:rPr>
      </w:pPr>
    </w:p>
    <w:p w14:paraId="55CEDEA0" w14:textId="4EC93211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bCs/>
          <w:sz w:val="28"/>
          <w:szCs w:val="28"/>
          <w:lang w:val="ro-RO"/>
        </w:rPr>
        <w:t>Art. 4.</w:t>
      </w:r>
      <w:r w:rsidR="00115954" w:rsidRPr="00115954">
        <w:rPr>
          <w:rFonts w:eastAsia="Calibri"/>
          <w:sz w:val="28"/>
          <w:szCs w:val="28"/>
          <w:lang w:val="ro-RO"/>
        </w:rPr>
        <w:t xml:space="preserve">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Pr="00325A81">
        <w:rPr>
          <w:rFonts w:eastAsia="Calibri"/>
          <w:sz w:val="28"/>
          <w:szCs w:val="28"/>
          <w:lang w:val="ro-RO"/>
        </w:rPr>
        <w:t xml:space="preserve"> În raport cu debitorii prevăzuți la art. 3, se suspendă de drept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pe un termen de 6 luni de la data intrării în vigoare a prezentei </w:t>
      </w:r>
      <w:r w:rsidR="00115954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obligația de plată a datoriilor restante acumulate, precum și a ratelor scadente</w:t>
      </w:r>
      <w:r w:rsidR="004D326E">
        <w:rPr>
          <w:rFonts w:eastAsia="Calibri"/>
          <w:sz w:val="28"/>
          <w:szCs w:val="28"/>
          <w:lang w:val="ro-RO"/>
        </w:rPr>
        <w:t xml:space="preserve"> aferente împrumuturilor și creditelor,</w:t>
      </w:r>
      <w:r w:rsidRPr="00325A81">
        <w:rPr>
          <w:rFonts w:eastAsia="Calibri"/>
          <w:sz w:val="28"/>
          <w:szCs w:val="28"/>
          <w:lang w:val="ro-RO"/>
        </w:rPr>
        <w:t xml:space="preserve"> reprezentând rate de capital, dobânzi, comisioane și penalități, datorate de debitori în anul 2024 către creditori până la data intrării în vigoare a prezentei </w:t>
      </w:r>
      <w:r w:rsidR="00115954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egi.</w:t>
      </w:r>
    </w:p>
    <w:p w14:paraId="7C3F82BA" w14:textId="39BAE48B" w:rsidR="00325A81" w:rsidRPr="00325A81" w:rsidRDefault="00115954" w:rsidP="00DC2F9F">
      <w:pPr>
        <w:ind w:firstLine="709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</w:p>
    <w:p w14:paraId="2B871B46" w14:textId="5F4206F5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bCs/>
          <w:sz w:val="28"/>
          <w:szCs w:val="28"/>
          <w:lang w:val="ro-RO"/>
        </w:rPr>
        <w:t>Art. 5.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="00115954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În termen de 30 de zile de la data intrării în vigoare a prezentei </w:t>
      </w:r>
      <w:r w:rsidR="00115954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egi, sub sancțiunea decăderii din drepturile prevăzute de aceasta, debitorul notifică creditorii despre cazul de afectare a culturilor agricole și invocă incidența art. 4 asupra sa. Notificarea se realizează prin intermediul unor mijloace de comunicare scrisă (în formă liberă), cu anexarea listei tuturor creditorilor vizați de lege și a datoriilor către fiecare din aceștia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precum și a actelor doveditoare a întrunirii cerințelor prevăzute la art. 3 lit.</w:t>
      </w:r>
      <w:r w:rsidR="00115954">
        <w:rPr>
          <w:rFonts w:eastAsia="Calibri"/>
          <w:sz w:val="28"/>
          <w:szCs w:val="28"/>
          <w:lang w:val="ro-RO"/>
        </w:rPr>
        <w:t xml:space="preserve"> a) și </w:t>
      </w:r>
      <w:r w:rsidRPr="00325A81">
        <w:rPr>
          <w:rFonts w:eastAsia="Calibri"/>
          <w:sz w:val="28"/>
          <w:szCs w:val="28"/>
          <w:lang w:val="ro-RO"/>
        </w:rPr>
        <w:t>b).</w:t>
      </w:r>
    </w:p>
    <w:p w14:paraId="792E1016" w14:textId="7777777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</w:p>
    <w:p w14:paraId="772C1D04" w14:textId="484CEA92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6</w:t>
      </w:r>
      <w:r w:rsidR="00115954">
        <w:rPr>
          <w:rFonts w:eastAsia="Calibri"/>
          <w:b/>
          <w:sz w:val="28"/>
          <w:szCs w:val="28"/>
          <w:lang w:val="ro-RO"/>
        </w:rPr>
        <w:t xml:space="preserve">.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Pr="00325A81">
        <w:rPr>
          <w:rFonts w:eastAsia="Calibri"/>
          <w:b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Suspendarea obligațiilor de plată prevăzute la art. 4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pentru termene ce excedează termenul de 6 luni, precum și renegocierea obligațiilor date se po</w:t>
      </w:r>
      <w:r w:rsidR="00115954">
        <w:rPr>
          <w:rFonts w:eastAsia="Calibri"/>
          <w:sz w:val="28"/>
          <w:szCs w:val="28"/>
          <w:lang w:val="ro-RO"/>
        </w:rPr>
        <w:t>t</w:t>
      </w:r>
      <w:r w:rsidRPr="00325A81">
        <w:rPr>
          <w:rFonts w:eastAsia="Calibri"/>
          <w:sz w:val="28"/>
          <w:szCs w:val="28"/>
          <w:lang w:val="ro-RO"/>
        </w:rPr>
        <w:t xml:space="preserve"> realiza în baza acordului părților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prin intermediul inițierii de către debitori a negocierilor cu creditorii acestora, cu încheierea subsecventă a unor acorduri adiționale la contractele prevăzute la art. 3 lit. a).</w:t>
      </w:r>
    </w:p>
    <w:p w14:paraId="72621A69" w14:textId="2DDB5C41" w:rsidR="00325A81" w:rsidRPr="00325A81" w:rsidRDefault="00115954" w:rsidP="00DC2F9F">
      <w:pPr>
        <w:ind w:firstLine="709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 xml:space="preserve"> </w:t>
      </w:r>
    </w:p>
    <w:p w14:paraId="389C2701" w14:textId="6FE5EE51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7.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="00115954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Prin derogare de la prevederile Codului civil al Republicii Moldova nr.</w:t>
      </w:r>
      <w:r w:rsidR="00115954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1107/2022</w:t>
      </w:r>
      <w:r w:rsidR="00115954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în cazul suspendării obligațiilor de plată, se permite capitalizarea dobânzilor datorate până la 1 septembrie 2024. Datoria capitalizată se va plăti în rate pe durata rămasă până la scadența prelungită a creditului/împrumutului ulterior perioadei de suspendare.</w:t>
      </w:r>
    </w:p>
    <w:p w14:paraId="59912AC0" w14:textId="7777777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</w:p>
    <w:p w14:paraId="4E81DCDB" w14:textId="2B847780" w:rsidR="00115954" w:rsidRDefault="00325A81" w:rsidP="00115954">
      <w:pPr>
        <w:tabs>
          <w:tab w:val="left" w:pos="0"/>
        </w:tabs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bCs/>
          <w:sz w:val="28"/>
          <w:szCs w:val="28"/>
          <w:lang w:val="ro-RO"/>
        </w:rPr>
        <w:t>Art.</w:t>
      </w:r>
      <w:r w:rsidR="00115954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325A81">
        <w:rPr>
          <w:rFonts w:eastAsia="Calibri"/>
          <w:b/>
          <w:bCs/>
          <w:sz w:val="28"/>
          <w:szCs w:val="28"/>
          <w:lang w:val="ro-RO"/>
        </w:rPr>
        <w:t>8.</w:t>
      </w:r>
      <w:r w:rsidR="00115954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="00115954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>Comisionul pentru renegocierea sau suspendarea creditelor/împrumutului în sensul prezentei legi se vor plafona la 1%.</w:t>
      </w:r>
    </w:p>
    <w:p w14:paraId="6A79AA16" w14:textId="77777777" w:rsidR="00115954" w:rsidRDefault="00115954" w:rsidP="00115954">
      <w:pPr>
        <w:tabs>
          <w:tab w:val="left" w:pos="1985"/>
        </w:tabs>
        <w:ind w:firstLine="709"/>
        <w:rPr>
          <w:rFonts w:eastAsia="Calibri"/>
          <w:sz w:val="28"/>
          <w:szCs w:val="28"/>
          <w:lang w:val="ro-RO"/>
        </w:rPr>
      </w:pPr>
    </w:p>
    <w:p w14:paraId="77D5D265" w14:textId="4B9235C9" w:rsidR="00325A81" w:rsidRPr="00325A81" w:rsidRDefault="00325A81" w:rsidP="00115954">
      <w:pPr>
        <w:tabs>
          <w:tab w:val="left" w:pos="1985"/>
        </w:tabs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bCs/>
          <w:sz w:val="28"/>
          <w:szCs w:val="28"/>
          <w:lang w:val="ro-RO"/>
        </w:rPr>
        <w:t>Art. 9.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115954" w:rsidRPr="00DC2F9F">
        <w:rPr>
          <w:rFonts w:eastAsia="Calibri"/>
          <w:sz w:val="28"/>
          <w:szCs w:val="28"/>
          <w:lang w:val="ro-RO"/>
        </w:rPr>
        <w:t>–</w:t>
      </w:r>
      <w:r w:rsidR="00115954">
        <w:rPr>
          <w:rFonts w:eastAsia="Calibri"/>
          <w:sz w:val="28"/>
          <w:szCs w:val="28"/>
          <w:lang w:val="ro-RO"/>
        </w:rPr>
        <w:t xml:space="preserve"> </w:t>
      </w:r>
      <w:r w:rsidRPr="00325A81">
        <w:rPr>
          <w:rFonts w:eastAsia="Calibri"/>
          <w:sz w:val="28"/>
          <w:szCs w:val="28"/>
          <w:lang w:val="ro-RO"/>
        </w:rPr>
        <w:t xml:space="preserve">Termenul de scadență a garanțiilor financiare emise de Instituția Publică Organizația pentru Dezvoltarea Antreprenoriatului prin Fondul de Garantare a Creditelor, care garantează creditele solicitate de către debitorii prevăzuți la art. 3, se prelungește în aceleași condiții pentru un termen egal cu termenul prelungirii/renegocierii creditului, dar </w:t>
      </w:r>
      <w:r w:rsidR="004D326E">
        <w:rPr>
          <w:rFonts w:eastAsia="Calibri"/>
          <w:sz w:val="28"/>
          <w:szCs w:val="28"/>
          <w:lang w:val="ro-RO"/>
        </w:rPr>
        <w:t>doar până la</w:t>
      </w:r>
      <w:r w:rsidRPr="00325A81">
        <w:rPr>
          <w:rFonts w:eastAsia="Calibri"/>
          <w:sz w:val="28"/>
          <w:szCs w:val="28"/>
          <w:lang w:val="ro-RO"/>
        </w:rPr>
        <w:t xml:space="preserve"> 31 decembrie 2025, cu condiția că creditul a fost contractat până la data intrării în vigoare a prezentei </w:t>
      </w:r>
      <w:r w:rsidR="004D326E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egi.</w:t>
      </w:r>
    </w:p>
    <w:p w14:paraId="60F573EF" w14:textId="77777777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436D92C8" w14:textId="19B00AE1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lastRenderedPageBreak/>
        <w:t>Art. 10.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4D326E">
        <w:rPr>
          <w:rFonts w:eastAsia="Calibri"/>
          <w:sz w:val="28"/>
          <w:szCs w:val="28"/>
          <w:lang w:val="ro-RO"/>
        </w:rPr>
        <w:t xml:space="preserve">– </w:t>
      </w:r>
      <w:r w:rsidRPr="00325A81">
        <w:rPr>
          <w:rFonts w:eastAsia="Calibri"/>
          <w:sz w:val="28"/>
          <w:szCs w:val="28"/>
          <w:lang w:val="ro-RO"/>
        </w:rPr>
        <w:t>Debitorului</w:t>
      </w:r>
      <w:r w:rsidR="004D326E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a cărui obligație de plată a fost suspendată în temeiul prezentei </w:t>
      </w:r>
      <w:r w:rsidR="004D326E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 xml:space="preserve">egi, îi este interzisă înstrăinarea activelor din patrimoniul său pentru perioada suspendării, fără informarea creditorilor. </w:t>
      </w:r>
    </w:p>
    <w:p w14:paraId="5DA4DF44" w14:textId="77777777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19162107" w14:textId="6AC5F0FB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11</w:t>
      </w:r>
      <w:r w:rsidRPr="00325A81">
        <w:rPr>
          <w:rFonts w:eastAsia="Calibri"/>
          <w:sz w:val="28"/>
          <w:szCs w:val="28"/>
          <w:lang w:val="ro-RO"/>
        </w:rPr>
        <w:t>.</w:t>
      </w:r>
      <w:r w:rsidR="004D326E">
        <w:rPr>
          <w:rFonts w:eastAsia="Calibri"/>
          <w:sz w:val="28"/>
          <w:szCs w:val="28"/>
          <w:lang w:val="ro-RO"/>
        </w:rPr>
        <w:t xml:space="preserve"> –</w:t>
      </w:r>
      <w:r w:rsidRPr="00325A81">
        <w:rPr>
          <w:rFonts w:eastAsia="Calibri"/>
          <w:sz w:val="28"/>
          <w:szCs w:val="28"/>
          <w:lang w:val="ro-RO"/>
        </w:rPr>
        <w:t xml:space="preserve"> Creditorii sunt obligați să examineze</w:t>
      </w:r>
      <w:r w:rsidR="004D326E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în termen de 30 zile calendaristice de la recepționare</w:t>
      </w:r>
      <w:r w:rsidR="004D326E">
        <w:rPr>
          <w:rFonts w:eastAsia="Calibri"/>
          <w:sz w:val="28"/>
          <w:szCs w:val="28"/>
          <w:lang w:val="ro-RO"/>
        </w:rPr>
        <w:t>,</w:t>
      </w:r>
      <w:r w:rsidRPr="00325A81">
        <w:rPr>
          <w:rFonts w:eastAsia="Calibri"/>
          <w:sz w:val="28"/>
          <w:szCs w:val="28"/>
          <w:lang w:val="ro-RO"/>
        </w:rPr>
        <w:t xml:space="preserve"> cererea debitorului de renegociere sau de suspendare a obligației de plată, pentru termene ce excedează termenul de 6 luni, formulată în conformitate cu art. 6. </w:t>
      </w:r>
    </w:p>
    <w:p w14:paraId="00FDBD8C" w14:textId="77777777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</w:p>
    <w:p w14:paraId="215D5996" w14:textId="1F808A1B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  <w:r w:rsidRPr="00325A81">
        <w:rPr>
          <w:rFonts w:eastAsia="Calibri"/>
          <w:b/>
          <w:sz w:val="28"/>
          <w:szCs w:val="28"/>
          <w:lang w:val="ro-RO"/>
        </w:rPr>
        <w:t>Art. 12.</w:t>
      </w:r>
      <w:r w:rsidRPr="00325A81">
        <w:rPr>
          <w:rFonts w:eastAsia="Calibri"/>
          <w:sz w:val="28"/>
          <w:szCs w:val="28"/>
          <w:lang w:val="ro-RO"/>
        </w:rPr>
        <w:t xml:space="preserve"> </w:t>
      </w:r>
      <w:r w:rsidR="004D326E">
        <w:rPr>
          <w:rFonts w:eastAsia="Calibri"/>
          <w:sz w:val="28"/>
          <w:szCs w:val="28"/>
          <w:lang w:val="ro-RO"/>
        </w:rPr>
        <w:t xml:space="preserve">– </w:t>
      </w:r>
      <w:r w:rsidRPr="00325A81">
        <w:rPr>
          <w:rFonts w:eastAsia="Calibri"/>
          <w:sz w:val="28"/>
          <w:szCs w:val="28"/>
          <w:lang w:val="ro-RO"/>
        </w:rPr>
        <w:t xml:space="preserve">Prezenta </w:t>
      </w:r>
      <w:r w:rsidR="004D326E">
        <w:rPr>
          <w:rFonts w:eastAsia="Calibri"/>
          <w:sz w:val="28"/>
          <w:szCs w:val="28"/>
          <w:lang w:val="ro-RO"/>
        </w:rPr>
        <w:t>l</w:t>
      </w:r>
      <w:r w:rsidRPr="00325A81">
        <w:rPr>
          <w:rFonts w:eastAsia="Calibri"/>
          <w:sz w:val="28"/>
          <w:szCs w:val="28"/>
          <w:lang w:val="ro-RO"/>
        </w:rPr>
        <w:t>ege intră în vigoare la data publicării în Monitorul Oficial al Republicii Moldova.</w:t>
      </w:r>
      <w:r w:rsidRPr="00325A81">
        <w:rPr>
          <w:rFonts w:eastAsia="Calibri"/>
          <w:sz w:val="28"/>
          <w:szCs w:val="28"/>
          <w:lang w:val="ro-RO"/>
        </w:rPr>
        <w:cr/>
      </w:r>
    </w:p>
    <w:p w14:paraId="15428C0A" w14:textId="7777777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</w:p>
    <w:p w14:paraId="3503119F" w14:textId="77777777" w:rsidR="00325A81" w:rsidRPr="00325A81" w:rsidRDefault="00325A81" w:rsidP="00DC2F9F">
      <w:pPr>
        <w:ind w:firstLine="709"/>
        <w:rPr>
          <w:rFonts w:eastAsia="Calibri"/>
          <w:sz w:val="28"/>
          <w:szCs w:val="28"/>
          <w:lang w:val="ro-RO"/>
        </w:rPr>
      </w:pPr>
    </w:p>
    <w:p w14:paraId="51C7C283" w14:textId="777DF131" w:rsidR="00325A81" w:rsidRPr="00325A81" w:rsidRDefault="00325A81" w:rsidP="00DC2F9F">
      <w:pPr>
        <w:ind w:firstLine="709"/>
        <w:rPr>
          <w:rFonts w:eastAsia="Calibri"/>
          <w:b/>
          <w:sz w:val="28"/>
          <w:szCs w:val="28"/>
          <w:lang w:val="ro-RO"/>
        </w:rPr>
      </w:pPr>
      <w:r w:rsidRPr="00325A81">
        <w:rPr>
          <w:rFonts w:eastAsia="Calibri"/>
          <w:sz w:val="28"/>
          <w:szCs w:val="28"/>
          <w:lang w:val="ro-RO"/>
        </w:rPr>
        <w:tab/>
      </w:r>
    </w:p>
    <w:p w14:paraId="564CBC49" w14:textId="58E02D83" w:rsidR="00226840" w:rsidRDefault="00226840" w:rsidP="00DC2F9F">
      <w:pPr>
        <w:ind w:right="-1" w:firstLine="709"/>
        <w:jc w:val="center"/>
        <w:rPr>
          <w:sz w:val="28"/>
          <w:szCs w:val="28"/>
          <w:lang w:val="ro-RO"/>
        </w:rPr>
      </w:pPr>
    </w:p>
    <w:p w14:paraId="2B3ED122" w14:textId="5F753E1F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DD0FE4" w14:textId="4EB7757E" w:rsidR="003E65EE" w:rsidRDefault="003E65E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23508A" w14:textId="1F4D3C4B" w:rsidR="003E65EE" w:rsidRDefault="003E65E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10ED30C" w14:textId="60C37057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B9928C" w14:textId="1E37CFA4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E2584B1" w14:textId="60606A64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DE7456" w14:textId="0A220AAC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000CAC" w14:textId="37F3186C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FCBD55" w14:textId="11F80E0B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3F7D41" w14:textId="42B52ED5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D283E9" w14:textId="161B5604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1BF9F29" w14:textId="1F49BB38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AA00638" w14:textId="181B7900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0FDA2A1" w14:textId="4D54EC14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DF1A331" w14:textId="4A0E662B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725185" w14:textId="2DAE2340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8B101E" w14:textId="4DF5F569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D4A4EB" w14:textId="4BC7BB2A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641465" w14:textId="426F543D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FF7111" w14:textId="39A168E6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0422397" w14:textId="045BF7C7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3D4F4E" w14:textId="66184C85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D3C7490" w14:textId="2350A7E2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8454E55" w14:textId="45DB0CCA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F866929" w14:textId="627D4A8B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BA1B20D" w14:textId="05388AB9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E8132" w14:textId="441F3886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C852F4" w14:textId="2C235886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307C626" w14:textId="3C4985DC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A10B88" w14:textId="1C444C9B" w:rsidR="005E6CE7" w:rsidRDefault="005E6CE7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AC9C0CB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8F61A30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45799BF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FB22D52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1818339" w14:textId="77777777" w:rsidR="005E6CE7" w:rsidRPr="008D2C8E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093F2C7" w14:textId="77777777" w:rsidR="005E6CE7" w:rsidRPr="00325A81" w:rsidRDefault="005E6CE7" w:rsidP="005E6C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25A81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76D5AAA9" w14:textId="77777777" w:rsidR="005E6CE7" w:rsidRPr="00325A81" w:rsidRDefault="005E6CE7" w:rsidP="005E6C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7E0104A9" w14:textId="77777777" w:rsidR="005E6CE7" w:rsidRPr="00325A81" w:rsidRDefault="005E6CE7" w:rsidP="005E6C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25A81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81CBD8F" w14:textId="77777777" w:rsidR="005E6CE7" w:rsidRPr="00747DE1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1A0DBA8" w14:textId="77777777" w:rsidR="005E6CE7" w:rsidRPr="008D2C8E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317AB87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E1C184F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6DD665D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6ACEB8F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2D58478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447E049" w14:textId="77777777" w:rsidR="005E6CE7" w:rsidRPr="00747DE1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3474318D" w14:textId="77777777" w:rsidR="005E6CE7" w:rsidRPr="00747DE1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89DD0AD" w14:textId="77777777" w:rsidR="005E6CE7" w:rsidRDefault="005E6CE7" w:rsidP="005E6CE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5B709E" w14:textId="77777777" w:rsidR="005E6CE7" w:rsidRDefault="005E6CE7" w:rsidP="005E6C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FC02DE" w14:textId="77777777" w:rsidR="005E6CE7" w:rsidRPr="00044AF9" w:rsidRDefault="005E6CE7" w:rsidP="005E6C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06AB3B" w14:textId="77777777" w:rsidR="005E6CE7" w:rsidRDefault="005E6CE7" w:rsidP="005E6CE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E3D333" w14:textId="77777777" w:rsidR="005E6CE7" w:rsidRPr="00044AF9" w:rsidRDefault="005E6CE7" w:rsidP="005E6CE7">
      <w:pPr>
        <w:ind w:right="-1"/>
        <w:rPr>
          <w:sz w:val="28"/>
          <w:szCs w:val="28"/>
          <w:lang w:val="ro-RO"/>
        </w:rPr>
      </w:pPr>
    </w:p>
    <w:p w14:paraId="2729FA0F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106AE393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6FA934DF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495E513D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06D608EF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5C2172F8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0A446C23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p w14:paraId="7DF53E99" w14:textId="77777777" w:rsidR="005E6CE7" w:rsidRPr="00044AF9" w:rsidRDefault="005E6CE7" w:rsidP="005E6CE7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5E6CE7" w:rsidRPr="00044AF9" w14:paraId="50594F75" w14:textId="77777777" w:rsidTr="009419E0">
        <w:tc>
          <w:tcPr>
            <w:tcW w:w="1499" w:type="pct"/>
          </w:tcPr>
          <w:p w14:paraId="446F6326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03B947B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8BBE6D6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B936368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E6CE7" w:rsidRPr="00044AF9" w14:paraId="19440272" w14:textId="77777777" w:rsidTr="009419E0">
        <w:tc>
          <w:tcPr>
            <w:tcW w:w="1499" w:type="pct"/>
          </w:tcPr>
          <w:p w14:paraId="0D4A1F6D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6FA44135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B667954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54954B8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E6CE7" w:rsidRPr="00044AF9" w14:paraId="32A03BD8" w14:textId="77777777" w:rsidTr="009419E0">
        <w:tc>
          <w:tcPr>
            <w:tcW w:w="1499" w:type="pct"/>
          </w:tcPr>
          <w:p w14:paraId="611E7C98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699EC15C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A6CE714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EE99906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E6CE7" w:rsidRPr="00044AF9" w14:paraId="02688613" w14:textId="77777777" w:rsidTr="009419E0">
        <w:tc>
          <w:tcPr>
            <w:tcW w:w="1499" w:type="pct"/>
          </w:tcPr>
          <w:p w14:paraId="48249DF1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3FCC038A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0B08892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5F740ECC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E6CE7" w:rsidRPr="00044AF9" w14:paraId="18647D27" w14:textId="77777777" w:rsidTr="009419E0">
        <w:tc>
          <w:tcPr>
            <w:tcW w:w="1499" w:type="pct"/>
          </w:tcPr>
          <w:p w14:paraId="7EEC31D5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4640BBA8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C6BEF94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13D2C88D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E6CE7" w:rsidRPr="00044AF9" w14:paraId="25066C29" w14:textId="77777777" w:rsidTr="009419E0">
        <w:tc>
          <w:tcPr>
            <w:tcW w:w="1499" w:type="pct"/>
          </w:tcPr>
          <w:p w14:paraId="6221EFEC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4AFE17C3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0E26451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582F2E0C" w14:textId="77777777" w:rsidR="005E6CE7" w:rsidRPr="00044AF9" w:rsidRDefault="005E6CE7" w:rsidP="009419E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27026A8" w14:textId="77777777" w:rsidR="005E6CE7" w:rsidRDefault="005E6CE7" w:rsidP="005E6CE7">
      <w:pPr>
        <w:ind w:right="-1"/>
        <w:rPr>
          <w:sz w:val="28"/>
          <w:szCs w:val="28"/>
          <w:lang w:val="ro-RO"/>
        </w:rPr>
      </w:pPr>
    </w:p>
    <w:sectPr w:rsidR="005E6CE7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1E4C60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7F0F">
      <w:rPr>
        <w:noProof/>
        <w:sz w:val="16"/>
        <w:szCs w:val="16"/>
        <w:lang w:val="fr-FR"/>
      </w:rPr>
      <w:t>Z:\1.DRAN\008\2024\DECIZII PROTOCOLARE\27963\27963-redactat-ro.docx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B7255A4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77F0F">
      <w:rPr>
        <w:noProof/>
        <w:sz w:val="16"/>
        <w:szCs w:val="16"/>
        <w:lang w:val="fr-FR"/>
      </w:rPr>
      <w:t>Z:\1.DRAN\008\2024\DECIZII PROTOCOLARE\27963\27963-redactat-ro.docx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 w:rsidP="00DC2F9F">
    <w:pPr>
      <w:pStyle w:val="Header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77F0F" w:rsidRPr="00277F0F">
      <w:rPr>
        <w:noProof/>
        <w:lang w:val="ro-RO"/>
      </w:rPr>
      <w:t>4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0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8240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3779E586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5E6CE7">
            <w:rPr>
              <w:b/>
              <w:sz w:val="32"/>
              <w:szCs w:val="32"/>
              <w:lang w:val="ro-RO" w:eastAsia="ru-RU"/>
            </w:rPr>
            <w:t>37.31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5A191701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5E6CE7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37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 </w:t>
          </w:r>
          <w:r w:rsidR="005E6CE7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31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5FCAA409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5E6CE7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11 septembrie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0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54C00"/>
    <w:rsid w:val="00075CE0"/>
    <w:rsid w:val="000B4AAD"/>
    <w:rsid w:val="000D1892"/>
    <w:rsid w:val="000D3A24"/>
    <w:rsid w:val="000F7333"/>
    <w:rsid w:val="0010436A"/>
    <w:rsid w:val="00115954"/>
    <w:rsid w:val="00127ED2"/>
    <w:rsid w:val="00144067"/>
    <w:rsid w:val="001469DB"/>
    <w:rsid w:val="00191F49"/>
    <w:rsid w:val="001B2461"/>
    <w:rsid w:val="001C2795"/>
    <w:rsid w:val="001C651F"/>
    <w:rsid w:val="001D0C13"/>
    <w:rsid w:val="001E6EB8"/>
    <w:rsid w:val="001F047A"/>
    <w:rsid w:val="00222BD3"/>
    <w:rsid w:val="00226840"/>
    <w:rsid w:val="00235499"/>
    <w:rsid w:val="0024352D"/>
    <w:rsid w:val="0026402E"/>
    <w:rsid w:val="00277F0F"/>
    <w:rsid w:val="00280ADA"/>
    <w:rsid w:val="002928EA"/>
    <w:rsid w:val="002A002E"/>
    <w:rsid w:val="002F3611"/>
    <w:rsid w:val="002F5568"/>
    <w:rsid w:val="00311924"/>
    <w:rsid w:val="00325A81"/>
    <w:rsid w:val="0034074C"/>
    <w:rsid w:val="00374822"/>
    <w:rsid w:val="003A6F82"/>
    <w:rsid w:val="003B1E63"/>
    <w:rsid w:val="003B2A3F"/>
    <w:rsid w:val="003C7CA6"/>
    <w:rsid w:val="003E65EE"/>
    <w:rsid w:val="00427D58"/>
    <w:rsid w:val="00444AFD"/>
    <w:rsid w:val="004803BC"/>
    <w:rsid w:val="00481BA9"/>
    <w:rsid w:val="004A4B59"/>
    <w:rsid w:val="004C5C99"/>
    <w:rsid w:val="004D326E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E6CE7"/>
    <w:rsid w:val="005F2B04"/>
    <w:rsid w:val="0063090F"/>
    <w:rsid w:val="00674F15"/>
    <w:rsid w:val="00677D11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14406"/>
    <w:rsid w:val="00832599"/>
    <w:rsid w:val="00897CE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E0A22"/>
    <w:rsid w:val="00A1010C"/>
    <w:rsid w:val="00A26848"/>
    <w:rsid w:val="00A56041"/>
    <w:rsid w:val="00A644F6"/>
    <w:rsid w:val="00A85D12"/>
    <w:rsid w:val="00AB1826"/>
    <w:rsid w:val="00AD38A5"/>
    <w:rsid w:val="00AF1DE8"/>
    <w:rsid w:val="00B07B2C"/>
    <w:rsid w:val="00B3339C"/>
    <w:rsid w:val="00B71C41"/>
    <w:rsid w:val="00B80C95"/>
    <w:rsid w:val="00BA3B0E"/>
    <w:rsid w:val="00BC6E1E"/>
    <w:rsid w:val="00BF32A6"/>
    <w:rsid w:val="00C02DFA"/>
    <w:rsid w:val="00CC7AFF"/>
    <w:rsid w:val="00CF2559"/>
    <w:rsid w:val="00D41305"/>
    <w:rsid w:val="00D64123"/>
    <w:rsid w:val="00D642D3"/>
    <w:rsid w:val="00DA4CCF"/>
    <w:rsid w:val="00DB0694"/>
    <w:rsid w:val="00DB1216"/>
    <w:rsid w:val="00DC2F9F"/>
    <w:rsid w:val="00DF0E57"/>
    <w:rsid w:val="00E049C8"/>
    <w:rsid w:val="00E46CD4"/>
    <w:rsid w:val="00E70775"/>
    <w:rsid w:val="00EE2BCA"/>
    <w:rsid w:val="00F23A13"/>
    <w:rsid w:val="00F4110C"/>
    <w:rsid w:val="00F67B04"/>
    <w:rsid w:val="00F72AC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939D9F60-72FE-4708-B0E8-9C234F7B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ABDF5D-0F22-44CB-AE5A-69E366B061BF}"/>
</file>

<file path=customXml/itemProps2.xml><?xml version="1.0" encoding="utf-8"?>
<ds:datastoreItem xmlns:ds="http://schemas.openxmlformats.org/officeDocument/2006/customXml" ds:itemID="{47688CBD-BC0D-42B9-B8C0-15921D4BDD1E}"/>
</file>

<file path=customXml/itemProps3.xml><?xml version="1.0" encoding="utf-8"?>
<ds:datastoreItem xmlns:ds="http://schemas.openxmlformats.org/officeDocument/2006/customXml" ds:itemID="{9A9505DA-AF5A-465C-B4C0-1E6E76C40F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900</Words>
  <Characters>5222</Characters>
  <Application>Microsoft Office Word</Application>
  <DocSecurity>0</DocSecurity>
  <Lines>43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289.2024.ro</dc:title>
  <dc:creator>lll</dc:creator>
  <cp:lastModifiedBy>Diana Culic</cp:lastModifiedBy>
  <cp:revision>12</cp:revision>
  <cp:lastPrinted>2024-09-11T13:03:00Z</cp:lastPrinted>
  <dcterms:created xsi:type="dcterms:W3CDTF">2024-07-04T06:13:00Z</dcterms:created>
  <dcterms:modified xsi:type="dcterms:W3CDTF">2024-09-11T14:08:00Z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