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ABA" w:rsidRPr="002F34CB" w:rsidRDefault="00AE2ABA" w:rsidP="00AE2ABA">
      <w:pPr>
        <w:jc w:val="center"/>
        <w:rPr>
          <w:b/>
          <w:sz w:val="28"/>
          <w:szCs w:val="28"/>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Default="00AE2ABA" w:rsidP="00AE2ABA">
      <w:pPr>
        <w:jc w:val="center"/>
        <w:rPr>
          <w:b/>
          <w:sz w:val="28"/>
          <w:szCs w:val="28"/>
          <w:lang w:val="es-ES"/>
        </w:rPr>
      </w:pPr>
    </w:p>
    <w:p w:rsidR="00AE2ABA" w:rsidRPr="00AE2ABA" w:rsidRDefault="00AE2ABA" w:rsidP="00AE2ABA">
      <w:pPr>
        <w:jc w:val="center"/>
        <w:rPr>
          <w:b/>
          <w:sz w:val="28"/>
          <w:szCs w:val="28"/>
          <w:lang w:val="es-ES"/>
        </w:rPr>
      </w:pPr>
      <w:r w:rsidRPr="00AE2ABA">
        <w:rPr>
          <w:b/>
          <w:sz w:val="28"/>
          <w:szCs w:val="28"/>
          <w:lang w:val="es-ES"/>
        </w:rPr>
        <w:t xml:space="preserve">Cu privire la aprobarea  proiectului de lege </w:t>
      </w:r>
    </w:p>
    <w:p w:rsidR="00AE2ABA" w:rsidRPr="00AE2ABA" w:rsidRDefault="00AE2ABA" w:rsidP="00AE2ABA">
      <w:pPr>
        <w:jc w:val="center"/>
        <w:rPr>
          <w:b/>
          <w:sz w:val="28"/>
          <w:szCs w:val="28"/>
          <w:lang w:val="es-ES"/>
        </w:rPr>
      </w:pPr>
      <w:proofErr w:type="gramStart"/>
      <w:r w:rsidRPr="00AE2ABA">
        <w:rPr>
          <w:b/>
          <w:sz w:val="28"/>
          <w:szCs w:val="28"/>
          <w:lang w:val="es-ES"/>
        </w:rPr>
        <w:t>pentru</w:t>
      </w:r>
      <w:proofErr w:type="gramEnd"/>
      <w:r w:rsidRPr="00AE2ABA">
        <w:rPr>
          <w:b/>
          <w:sz w:val="28"/>
          <w:szCs w:val="28"/>
          <w:lang w:val="es-ES"/>
        </w:rPr>
        <w:t xml:space="preserve"> modificarea şi completarea unor acte legislative</w:t>
      </w:r>
    </w:p>
    <w:p w:rsidR="00AE2ABA" w:rsidRPr="00AE2ABA" w:rsidRDefault="00AE2ABA" w:rsidP="00AE2ABA">
      <w:pPr>
        <w:jc w:val="center"/>
        <w:rPr>
          <w:b/>
          <w:color w:val="000000"/>
          <w:sz w:val="28"/>
          <w:szCs w:val="28"/>
          <w:lang w:val="es-ES"/>
        </w:rPr>
      </w:pPr>
      <w:r w:rsidRPr="00AE2ABA">
        <w:rPr>
          <w:b/>
          <w:color w:val="000000"/>
          <w:sz w:val="28"/>
          <w:szCs w:val="28"/>
          <w:lang w:val="es-ES"/>
        </w:rPr>
        <w:t>-------------------------------------------------------------------</w:t>
      </w:r>
    </w:p>
    <w:p w:rsidR="00AE2ABA" w:rsidRPr="00AE2ABA" w:rsidRDefault="00AE2ABA" w:rsidP="00AE2ABA">
      <w:pPr>
        <w:rPr>
          <w:b/>
          <w:color w:val="000000"/>
          <w:sz w:val="28"/>
          <w:szCs w:val="28"/>
          <w:lang w:val="es-ES"/>
        </w:rPr>
      </w:pPr>
    </w:p>
    <w:p w:rsidR="00AE2ABA" w:rsidRPr="00AE2ABA" w:rsidRDefault="00AE2ABA" w:rsidP="00AE2ABA">
      <w:pPr>
        <w:ind w:firstLine="708"/>
        <w:rPr>
          <w:color w:val="000000"/>
          <w:sz w:val="28"/>
          <w:szCs w:val="28"/>
          <w:lang w:val="es-ES"/>
        </w:rPr>
      </w:pPr>
    </w:p>
    <w:p w:rsidR="00AE2ABA" w:rsidRPr="00AE2ABA" w:rsidRDefault="00AE2ABA" w:rsidP="00AE2ABA">
      <w:pPr>
        <w:ind w:firstLine="708"/>
        <w:rPr>
          <w:color w:val="000000"/>
          <w:sz w:val="28"/>
          <w:szCs w:val="28"/>
          <w:lang w:val="es-ES"/>
        </w:rPr>
      </w:pPr>
    </w:p>
    <w:p w:rsidR="00AE2ABA" w:rsidRPr="00AE2ABA" w:rsidRDefault="00AE2ABA" w:rsidP="00AE2ABA">
      <w:pPr>
        <w:ind w:firstLine="708"/>
        <w:rPr>
          <w:color w:val="000000"/>
          <w:sz w:val="28"/>
          <w:szCs w:val="28"/>
          <w:lang w:val="es-ES"/>
        </w:rPr>
      </w:pPr>
      <w:r w:rsidRPr="00AE2ABA">
        <w:rPr>
          <w:color w:val="000000"/>
          <w:sz w:val="28"/>
          <w:szCs w:val="28"/>
          <w:lang w:val="es-ES"/>
        </w:rPr>
        <w:t>Guvernul HOTĂRĂŞTE:</w:t>
      </w:r>
    </w:p>
    <w:p w:rsidR="00AE2ABA" w:rsidRPr="00AE2ABA" w:rsidRDefault="00AE2ABA" w:rsidP="00AE2ABA">
      <w:pPr>
        <w:jc w:val="both"/>
        <w:rPr>
          <w:color w:val="000000"/>
          <w:sz w:val="28"/>
          <w:szCs w:val="28"/>
          <w:lang w:val="es-ES"/>
        </w:rPr>
      </w:pPr>
    </w:p>
    <w:p w:rsidR="00AE2ABA" w:rsidRPr="00AE2ABA" w:rsidRDefault="00AE2ABA" w:rsidP="00AE2ABA">
      <w:pPr>
        <w:tabs>
          <w:tab w:val="left" w:pos="720"/>
        </w:tabs>
        <w:jc w:val="both"/>
        <w:rPr>
          <w:bCs/>
          <w:sz w:val="28"/>
          <w:szCs w:val="28"/>
          <w:lang w:val="es-ES"/>
        </w:rPr>
      </w:pPr>
      <w:r w:rsidRPr="00AE2ABA">
        <w:rPr>
          <w:color w:val="000000"/>
          <w:sz w:val="28"/>
          <w:szCs w:val="28"/>
          <w:lang w:val="es-ES"/>
        </w:rPr>
        <w:tab/>
        <w:t xml:space="preserve">Se aprobă şi se prezintă Parlamentului spre examinare </w:t>
      </w:r>
      <w:r w:rsidRPr="00AE2ABA">
        <w:rPr>
          <w:sz w:val="28"/>
          <w:szCs w:val="28"/>
          <w:lang w:val="es-ES"/>
        </w:rPr>
        <w:t xml:space="preserve">proiectul de lege </w:t>
      </w:r>
      <w:r w:rsidRPr="00AE2ABA">
        <w:rPr>
          <w:bCs/>
          <w:sz w:val="28"/>
          <w:szCs w:val="28"/>
          <w:lang w:val="es-ES"/>
        </w:rPr>
        <w:t>pentru modificarea şi completarea unor acte legislative</w:t>
      </w:r>
    </w:p>
    <w:p w:rsidR="00AE2ABA" w:rsidRPr="00AE2ABA" w:rsidRDefault="00AE2ABA" w:rsidP="00AE2ABA">
      <w:pPr>
        <w:rPr>
          <w:bCs/>
          <w:color w:val="000000"/>
          <w:sz w:val="28"/>
          <w:szCs w:val="28"/>
          <w:lang w:val="es-ES"/>
        </w:rPr>
      </w:pPr>
    </w:p>
    <w:p w:rsidR="00AE2ABA" w:rsidRDefault="00AE2ABA" w:rsidP="00AE2ABA">
      <w:pPr>
        <w:rPr>
          <w:color w:val="000000"/>
          <w:sz w:val="28"/>
          <w:szCs w:val="28"/>
          <w:lang w:val="es-ES"/>
        </w:rPr>
      </w:pPr>
    </w:p>
    <w:p w:rsidR="00AE2ABA" w:rsidRPr="00AE2ABA" w:rsidRDefault="00AE2ABA" w:rsidP="00AE2ABA">
      <w:pPr>
        <w:rPr>
          <w:color w:val="000000"/>
          <w:sz w:val="28"/>
          <w:szCs w:val="28"/>
          <w:lang w:val="es-ES"/>
        </w:rPr>
      </w:pPr>
    </w:p>
    <w:p w:rsidR="00AE2ABA" w:rsidRDefault="00AE2ABA" w:rsidP="00FC7F4C">
      <w:pPr>
        <w:rPr>
          <w:b/>
          <w:sz w:val="28"/>
          <w:szCs w:val="28"/>
        </w:rPr>
      </w:pPr>
    </w:p>
    <w:p w:rsidR="00AE2ABA" w:rsidRPr="00AE2ABA" w:rsidRDefault="00AE2ABA" w:rsidP="00AE2ABA">
      <w:pPr>
        <w:ind w:firstLine="720"/>
        <w:rPr>
          <w:b/>
          <w:sz w:val="28"/>
          <w:szCs w:val="28"/>
        </w:rPr>
      </w:pPr>
      <w:r w:rsidRPr="00AE2ABA">
        <w:rPr>
          <w:b/>
          <w:sz w:val="28"/>
          <w:szCs w:val="28"/>
        </w:rPr>
        <w:t>Prim-ministru</w:t>
      </w:r>
      <w:r w:rsidRPr="00AE2ABA">
        <w:rPr>
          <w:b/>
          <w:sz w:val="28"/>
          <w:szCs w:val="28"/>
        </w:rPr>
        <w:tab/>
      </w:r>
      <w:r w:rsidRPr="00AE2ABA">
        <w:rPr>
          <w:b/>
          <w:sz w:val="28"/>
          <w:szCs w:val="28"/>
        </w:rPr>
        <w:tab/>
      </w:r>
      <w:r w:rsidRPr="00AE2ABA">
        <w:rPr>
          <w:b/>
          <w:sz w:val="28"/>
          <w:szCs w:val="28"/>
        </w:rPr>
        <w:tab/>
      </w:r>
      <w:r w:rsidRPr="00AE2ABA">
        <w:rPr>
          <w:b/>
          <w:sz w:val="28"/>
          <w:szCs w:val="28"/>
        </w:rPr>
        <w:tab/>
      </w:r>
      <w:r w:rsidRPr="00AE2ABA">
        <w:rPr>
          <w:b/>
          <w:sz w:val="28"/>
          <w:szCs w:val="28"/>
        </w:rPr>
        <w:tab/>
        <w:t>VLADIMIR FILAT</w:t>
      </w:r>
    </w:p>
    <w:p w:rsidR="00AE2ABA" w:rsidRPr="00AE2ABA" w:rsidRDefault="00AE2ABA">
      <w:pPr>
        <w:rPr>
          <w:b/>
          <w:sz w:val="28"/>
          <w:szCs w:val="28"/>
        </w:rPr>
      </w:pPr>
    </w:p>
    <w:p w:rsidR="00AE2ABA" w:rsidRPr="00AE2ABA" w:rsidRDefault="00AE2ABA" w:rsidP="00FC7F4C">
      <w:pPr>
        <w:rPr>
          <w:sz w:val="28"/>
          <w:szCs w:val="28"/>
        </w:rPr>
      </w:pPr>
      <w:r w:rsidRPr="00AE2ABA">
        <w:rPr>
          <w:sz w:val="28"/>
          <w:szCs w:val="28"/>
        </w:rPr>
        <w:t>Contrasemnează:</w:t>
      </w:r>
    </w:p>
    <w:p w:rsidR="00AE2ABA" w:rsidRPr="00AE2ABA" w:rsidRDefault="00AE2ABA">
      <w:pPr>
        <w:rPr>
          <w:sz w:val="28"/>
          <w:szCs w:val="28"/>
        </w:rPr>
      </w:pPr>
    </w:p>
    <w:p w:rsidR="00AE2ABA" w:rsidRPr="00180BAE" w:rsidRDefault="00AE2ABA">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Default="00AE2ABA">
      <w:pPr>
        <w:rPr>
          <w:sz w:val="28"/>
          <w:szCs w:val="28"/>
        </w:rPr>
      </w:pPr>
    </w:p>
    <w:p w:rsidR="00AE2ABA" w:rsidRPr="00AE2ABA" w:rsidRDefault="00AE2ABA">
      <w:pPr>
        <w:rPr>
          <w:sz w:val="28"/>
          <w:szCs w:val="28"/>
        </w:rPr>
      </w:pPr>
    </w:p>
    <w:p w:rsidR="00AE2ABA" w:rsidRPr="00AE2ABA" w:rsidRDefault="00AE2ABA">
      <w:pPr>
        <w:rPr>
          <w:sz w:val="28"/>
          <w:szCs w:val="28"/>
        </w:rPr>
      </w:pPr>
    </w:p>
    <w:p w:rsidR="00AE2ABA" w:rsidRPr="00AE2ABA" w:rsidRDefault="00AE2ABA">
      <w:pPr>
        <w:rPr>
          <w:sz w:val="28"/>
          <w:szCs w:val="28"/>
        </w:rPr>
      </w:pPr>
    </w:p>
    <w:p w:rsidR="00AE2ABA" w:rsidRPr="00AE2ABA" w:rsidRDefault="00AE2ABA" w:rsidP="00FC7F4C">
      <w:pPr>
        <w:rPr>
          <w:sz w:val="28"/>
          <w:szCs w:val="28"/>
        </w:rPr>
      </w:pPr>
      <w:r w:rsidRPr="00AE2ABA">
        <w:rPr>
          <w:sz w:val="28"/>
          <w:szCs w:val="28"/>
        </w:rPr>
        <w:t xml:space="preserve">    Vizează:</w:t>
      </w:r>
    </w:p>
    <w:p w:rsidR="00AE2ABA" w:rsidRPr="00AE2ABA" w:rsidRDefault="00AE2ABA">
      <w:pPr>
        <w:rPr>
          <w:sz w:val="28"/>
          <w:szCs w:val="28"/>
        </w:rPr>
      </w:pPr>
    </w:p>
    <w:p w:rsidR="00AE2ABA" w:rsidRPr="00AE2ABA" w:rsidRDefault="00AE2ABA" w:rsidP="00FC7F4C">
      <w:pPr>
        <w:rPr>
          <w:sz w:val="28"/>
          <w:szCs w:val="28"/>
        </w:rPr>
      </w:pPr>
      <w:r w:rsidRPr="00AE2ABA">
        <w:rPr>
          <w:sz w:val="28"/>
          <w:szCs w:val="28"/>
        </w:rPr>
        <w:t>Secretarul general al Guvernului</w:t>
      </w:r>
      <w:r w:rsidRPr="00AE2ABA">
        <w:rPr>
          <w:sz w:val="28"/>
          <w:szCs w:val="28"/>
        </w:rPr>
        <w:tab/>
      </w:r>
      <w:r w:rsidRPr="00AE2ABA">
        <w:rPr>
          <w:sz w:val="28"/>
          <w:szCs w:val="28"/>
        </w:rPr>
        <w:tab/>
      </w:r>
      <w:r w:rsidRPr="00AE2ABA">
        <w:rPr>
          <w:sz w:val="28"/>
          <w:szCs w:val="28"/>
        </w:rPr>
        <w:tab/>
        <w:t>Victor BODIU</w:t>
      </w:r>
      <w:r w:rsidRPr="00AE2ABA">
        <w:rPr>
          <w:sz w:val="28"/>
          <w:szCs w:val="28"/>
        </w:rPr>
        <w:tab/>
      </w:r>
      <w:r w:rsidRPr="00AE2ABA">
        <w:rPr>
          <w:sz w:val="28"/>
          <w:szCs w:val="28"/>
        </w:rPr>
        <w:tab/>
      </w:r>
      <w:r w:rsidRPr="00AE2ABA">
        <w:rPr>
          <w:sz w:val="28"/>
          <w:szCs w:val="28"/>
        </w:rPr>
        <w:tab/>
      </w:r>
      <w:r w:rsidRPr="00AE2ABA">
        <w:rPr>
          <w:sz w:val="28"/>
          <w:szCs w:val="28"/>
        </w:rPr>
        <w:tab/>
      </w:r>
    </w:p>
    <w:p w:rsidR="00AE2ABA" w:rsidRPr="00AE2ABA" w:rsidRDefault="00AE2ABA" w:rsidP="00FC7F4C">
      <w:pPr>
        <w:rPr>
          <w:sz w:val="28"/>
          <w:szCs w:val="28"/>
        </w:rPr>
      </w:pPr>
    </w:p>
    <w:p w:rsidR="00AE2ABA" w:rsidRPr="00AE2ABA" w:rsidRDefault="00AE2ABA" w:rsidP="00FC7F4C">
      <w:pPr>
        <w:rPr>
          <w:sz w:val="28"/>
          <w:szCs w:val="28"/>
        </w:rPr>
      </w:pPr>
    </w:p>
    <w:p w:rsidR="00AE2ABA" w:rsidRPr="00AE2ABA" w:rsidRDefault="00AE2ABA" w:rsidP="00FC7F4C">
      <w:pPr>
        <w:rPr>
          <w:sz w:val="28"/>
          <w:szCs w:val="28"/>
        </w:rPr>
      </w:pPr>
    </w:p>
    <w:p w:rsidR="00AE2ABA" w:rsidRPr="00AE2ABA" w:rsidRDefault="00AE2ABA" w:rsidP="00FC7F4C">
      <w:pPr>
        <w:rPr>
          <w:sz w:val="28"/>
          <w:szCs w:val="28"/>
        </w:rPr>
      </w:pPr>
    </w:p>
    <w:p w:rsidR="00AE2ABA" w:rsidRPr="00AE2ABA" w:rsidRDefault="00AE2ABA" w:rsidP="00FC7F4C">
      <w:pPr>
        <w:rPr>
          <w:sz w:val="28"/>
          <w:szCs w:val="28"/>
        </w:rPr>
      </w:pPr>
    </w:p>
    <w:p w:rsidR="00AE2ABA" w:rsidRPr="00AE2ABA" w:rsidRDefault="00AE2ABA" w:rsidP="00FC7F4C">
      <w:pPr>
        <w:rPr>
          <w:sz w:val="28"/>
          <w:szCs w:val="28"/>
        </w:rPr>
      </w:pPr>
    </w:p>
    <w:p w:rsidR="00AE2ABA" w:rsidRPr="00AE2ABA" w:rsidRDefault="00AE2ABA" w:rsidP="00FC7F4C">
      <w:pPr>
        <w:rPr>
          <w:sz w:val="28"/>
          <w:szCs w:val="28"/>
        </w:rPr>
      </w:pPr>
      <w:r w:rsidRPr="00AE2ABA">
        <w:rPr>
          <w:sz w:val="28"/>
          <w:szCs w:val="28"/>
        </w:rPr>
        <w:t>Aprobată în şedinţa Guvernului</w:t>
      </w:r>
    </w:p>
    <w:p w:rsidR="00AE2ABA" w:rsidRPr="00AE2ABA" w:rsidRDefault="00AE2ABA" w:rsidP="00FC7F4C">
      <w:pPr>
        <w:rPr>
          <w:sz w:val="28"/>
          <w:szCs w:val="28"/>
        </w:rPr>
      </w:pPr>
      <w:r w:rsidRPr="00AE2ABA">
        <w:rPr>
          <w:sz w:val="28"/>
          <w:szCs w:val="28"/>
        </w:rPr>
        <w:t>din</w:t>
      </w:r>
    </w:p>
    <w:p w:rsidR="00AE2ABA" w:rsidRPr="00AE2ABA" w:rsidRDefault="00AE2ABA" w:rsidP="00AE2ABA">
      <w:pPr>
        <w:rPr>
          <w:i/>
          <w:sz w:val="28"/>
          <w:szCs w:val="28"/>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
          <w:sz w:val="28"/>
          <w:szCs w:val="28"/>
          <w:lang w:val="ro-MO"/>
        </w:rPr>
      </w:pPr>
    </w:p>
    <w:p w:rsidR="00AE2ABA" w:rsidRPr="00AE2ABA" w:rsidRDefault="00AE2ABA" w:rsidP="00AE2ABA">
      <w:pPr>
        <w:jc w:val="right"/>
        <w:rPr>
          <w:iCs/>
          <w:sz w:val="28"/>
          <w:szCs w:val="28"/>
          <w:lang w:val="ro-MO"/>
        </w:rPr>
      </w:pPr>
      <w:r w:rsidRPr="00AE2ABA">
        <w:rPr>
          <w:iCs/>
          <w:sz w:val="28"/>
          <w:szCs w:val="28"/>
          <w:lang w:val="ro-MO"/>
        </w:rPr>
        <w:lastRenderedPageBreak/>
        <w:t>Proiect</w:t>
      </w:r>
    </w:p>
    <w:p w:rsidR="00AE2ABA" w:rsidRPr="00AE2ABA" w:rsidRDefault="00AE2ABA" w:rsidP="00AE2ABA">
      <w:pPr>
        <w:jc w:val="right"/>
        <w:rPr>
          <w:i/>
          <w:sz w:val="28"/>
          <w:szCs w:val="28"/>
          <w:lang w:val="ro-MO"/>
        </w:rPr>
      </w:pPr>
    </w:p>
    <w:p w:rsidR="00AE2ABA" w:rsidRDefault="00AE2ABA" w:rsidP="00AE2ABA">
      <w:pPr>
        <w:jc w:val="center"/>
        <w:rPr>
          <w:b/>
          <w:bCs/>
          <w:iCs/>
          <w:sz w:val="28"/>
          <w:szCs w:val="28"/>
          <w:lang w:val="ro-MO"/>
        </w:rPr>
      </w:pPr>
      <w:r w:rsidRPr="00AE2ABA">
        <w:rPr>
          <w:b/>
          <w:bCs/>
          <w:iCs/>
          <w:sz w:val="28"/>
          <w:szCs w:val="28"/>
          <w:lang w:val="ro-MO"/>
        </w:rPr>
        <w:t>PARLAMENTUL REPUBLICII MOLDOVA</w:t>
      </w:r>
    </w:p>
    <w:p w:rsidR="00AE2ABA" w:rsidRPr="00AE2ABA" w:rsidRDefault="00AE2ABA" w:rsidP="00AE2ABA">
      <w:pPr>
        <w:jc w:val="center"/>
        <w:rPr>
          <w:b/>
          <w:bCs/>
          <w:iCs/>
          <w:sz w:val="28"/>
          <w:szCs w:val="28"/>
          <w:lang w:val="ro-MO"/>
        </w:rPr>
      </w:pPr>
    </w:p>
    <w:p w:rsidR="00AE2ABA" w:rsidRPr="00AE2ABA" w:rsidRDefault="00AE2ABA" w:rsidP="00AE2ABA">
      <w:pPr>
        <w:jc w:val="center"/>
        <w:rPr>
          <w:b/>
          <w:sz w:val="28"/>
          <w:szCs w:val="28"/>
          <w:lang w:val="ro-MO"/>
        </w:rPr>
      </w:pPr>
      <w:r w:rsidRPr="00AE2ABA">
        <w:rPr>
          <w:b/>
          <w:sz w:val="28"/>
          <w:szCs w:val="28"/>
          <w:lang w:val="ro-MO"/>
        </w:rPr>
        <w:t>LEGE</w:t>
      </w:r>
    </w:p>
    <w:p w:rsidR="00AE2ABA" w:rsidRPr="00AE2ABA" w:rsidRDefault="00AE2ABA" w:rsidP="00AE2ABA">
      <w:pPr>
        <w:jc w:val="center"/>
        <w:rPr>
          <w:b/>
          <w:sz w:val="28"/>
          <w:szCs w:val="28"/>
          <w:lang w:val="ro-MO"/>
        </w:rPr>
      </w:pPr>
      <w:r w:rsidRPr="00AE2ABA">
        <w:rPr>
          <w:b/>
          <w:sz w:val="28"/>
          <w:szCs w:val="28"/>
          <w:lang w:val="ro-MO"/>
        </w:rPr>
        <w:t xml:space="preserve">pentru modificarea </w:t>
      </w:r>
      <w:r w:rsidRPr="00AE2ABA">
        <w:rPr>
          <w:b/>
          <w:sz w:val="28"/>
          <w:szCs w:val="28"/>
        </w:rPr>
        <w:t>ş</w:t>
      </w:r>
      <w:r w:rsidRPr="00AE2ABA">
        <w:rPr>
          <w:b/>
          <w:sz w:val="28"/>
          <w:szCs w:val="28"/>
          <w:lang w:val="ro-MO"/>
        </w:rPr>
        <w:t>i completarea unor acte legislative</w:t>
      </w:r>
    </w:p>
    <w:p w:rsidR="00AE2ABA" w:rsidRPr="00AE2ABA" w:rsidRDefault="00AE2ABA" w:rsidP="00AE2ABA">
      <w:pPr>
        <w:jc w:val="both"/>
        <w:rPr>
          <w:sz w:val="28"/>
          <w:szCs w:val="28"/>
          <w:lang w:val="ro-MO"/>
        </w:rPr>
      </w:pPr>
    </w:p>
    <w:p w:rsidR="00AE2ABA" w:rsidRPr="00AE2ABA" w:rsidRDefault="00AE2ABA" w:rsidP="00AE2ABA">
      <w:pPr>
        <w:jc w:val="both"/>
        <w:rPr>
          <w:sz w:val="28"/>
          <w:szCs w:val="28"/>
          <w:lang w:val="ro-MO"/>
        </w:rPr>
      </w:pPr>
    </w:p>
    <w:p w:rsidR="00AE2ABA" w:rsidRPr="00AE2ABA" w:rsidRDefault="00AE2ABA" w:rsidP="00AE2ABA">
      <w:pPr>
        <w:ind w:firstLine="720"/>
        <w:jc w:val="both"/>
        <w:rPr>
          <w:sz w:val="28"/>
          <w:szCs w:val="28"/>
          <w:lang w:val="ro-MO"/>
        </w:rPr>
      </w:pPr>
      <w:r w:rsidRPr="00AE2ABA">
        <w:rPr>
          <w:sz w:val="28"/>
          <w:szCs w:val="28"/>
          <w:lang w:val="ro-MO"/>
        </w:rPr>
        <w:t>Parlamentul adoptă prezenta lege organică.</w:t>
      </w:r>
    </w:p>
    <w:p w:rsidR="00AE2ABA" w:rsidRPr="00AE2ABA" w:rsidRDefault="00AE2ABA" w:rsidP="00AE2ABA">
      <w:pPr>
        <w:jc w:val="both"/>
        <w:rPr>
          <w:sz w:val="28"/>
          <w:szCs w:val="28"/>
          <w:lang w:val="ro-MO"/>
        </w:rPr>
      </w:pPr>
    </w:p>
    <w:p w:rsidR="00AE2ABA" w:rsidRPr="00AE2ABA" w:rsidRDefault="00AE2ABA" w:rsidP="00AE2ABA">
      <w:pPr>
        <w:jc w:val="both"/>
        <w:rPr>
          <w:sz w:val="28"/>
          <w:szCs w:val="28"/>
          <w:lang w:val="ro-MO"/>
        </w:rPr>
      </w:pPr>
    </w:p>
    <w:p w:rsidR="00AE2ABA" w:rsidRPr="00AE2ABA" w:rsidRDefault="00AE2ABA" w:rsidP="00AE2ABA">
      <w:pPr>
        <w:jc w:val="both"/>
        <w:rPr>
          <w:sz w:val="28"/>
          <w:szCs w:val="28"/>
          <w:lang w:val="ro-MO"/>
        </w:rPr>
      </w:pPr>
      <w:r w:rsidRPr="00AE2ABA">
        <w:rPr>
          <w:sz w:val="28"/>
          <w:szCs w:val="28"/>
          <w:lang w:val="ro-MO"/>
        </w:rPr>
        <w:tab/>
      </w:r>
      <w:r w:rsidRPr="00AE2ABA">
        <w:rPr>
          <w:b/>
          <w:sz w:val="28"/>
          <w:szCs w:val="28"/>
          <w:lang w:val="ro-MO"/>
        </w:rPr>
        <w:t>Art. I</w:t>
      </w:r>
      <w:r>
        <w:rPr>
          <w:b/>
          <w:sz w:val="28"/>
          <w:szCs w:val="28"/>
          <w:lang w:val="ro-MO"/>
        </w:rPr>
        <w:t>.</w:t>
      </w:r>
      <w:r w:rsidRPr="00AE2ABA">
        <w:rPr>
          <w:b/>
          <w:sz w:val="28"/>
          <w:szCs w:val="28"/>
          <w:lang w:val="ro-MO"/>
        </w:rPr>
        <w:t xml:space="preserve"> </w:t>
      </w:r>
      <w:r>
        <w:rPr>
          <w:b/>
          <w:sz w:val="28"/>
          <w:szCs w:val="28"/>
          <w:lang w:val="ro-MO"/>
        </w:rPr>
        <w:t>–</w:t>
      </w:r>
      <w:r w:rsidRPr="00AE2ABA">
        <w:rPr>
          <w:b/>
          <w:sz w:val="28"/>
          <w:szCs w:val="28"/>
          <w:lang w:val="ro-MO"/>
        </w:rPr>
        <w:t xml:space="preserve"> </w:t>
      </w:r>
      <w:r w:rsidRPr="00AE2ABA">
        <w:rPr>
          <w:sz w:val="28"/>
          <w:szCs w:val="28"/>
          <w:lang w:val="ro-MO"/>
        </w:rPr>
        <w:t xml:space="preserve"> Legea nr. 16-XVI din 15 februarie 2008 cu privire la conflictul de interese (Monitorul Oficial al Republicii Moldova, 2008, nr. 94-96, art. 351), cu modific</w:t>
      </w:r>
      <w:r w:rsidRPr="00AE2ABA">
        <w:rPr>
          <w:sz w:val="28"/>
          <w:szCs w:val="28"/>
        </w:rPr>
        <w:t>ă</w:t>
      </w:r>
      <w:r w:rsidRPr="00AE2ABA">
        <w:rPr>
          <w:sz w:val="28"/>
          <w:szCs w:val="28"/>
          <w:lang w:val="ro-MO"/>
        </w:rPr>
        <w:t>rile ulterioare, se modifică şi se completează după cum urmează:</w:t>
      </w:r>
    </w:p>
    <w:p w:rsidR="00AE2ABA" w:rsidRPr="00AE2ABA" w:rsidRDefault="00AE2ABA" w:rsidP="00AE2ABA">
      <w:pPr>
        <w:ind w:firstLine="720"/>
        <w:jc w:val="both"/>
        <w:rPr>
          <w:sz w:val="28"/>
          <w:szCs w:val="28"/>
        </w:rPr>
      </w:pPr>
    </w:p>
    <w:p w:rsidR="00AE2ABA" w:rsidRPr="00AE2ABA" w:rsidRDefault="00AE2ABA" w:rsidP="00AE2ABA">
      <w:pPr>
        <w:numPr>
          <w:ilvl w:val="0"/>
          <w:numId w:val="1"/>
        </w:numPr>
        <w:jc w:val="both"/>
        <w:rPr>
          <w:sz w:val="28"/>
          <w:szCs w:val="28"/>
        </w:rPr>
      </w:pPr>
      <w:r w:rsidRPr="00AE2ABA">
        <w:rPr>
          <w:sz w:val="28"/>
          <w:szCs w:val="28"/>
        </w:rPr>
        <w:t>Articolul 23 va avea următorul cuprins:</w:t>
      </w:r>
    </w:p>
    <w:p w:rsidR="00AE2ABA" w:rsidRPr="00AE2ABA" w:rsidRDefault="00AE2ABA" w:rsidP="00AE2ABA">
      <w:pPr>
        <w:ind w:left="705"/>
        <w:jc w:val="both"/>
        <w:rPr>
          <w:b/>
          <w:sz w:val="28"/>
          <w:szCs w:val="28"/>
        </w:rPr>
      </w:pPr>
      <w:r w:rsidRPr="00AE2ABA">
        <w:rPr>
          <w:sz w:val="28"/>
          <w:szCs w:val="28"/>
        </w:rPr>
        <w:t>„</w:t>
      </w:r>
      <w:r w:rsidRPr="00AE2ABA">
        <w:rPr>
          <w:b/>
          <w:sz w:val="28"/>
          <w:szCs w:val="28"/>
        </w:rPr>
        <w:t>Articolul 23. Cadouri şi alte avantaje</w:t>
      </w:r>
    </w:p>
    <w:p w:rsidR="00AE2ABA" w:rsidRPr="00AE2ABA" w:rsidRDefault="00AE2ABA" w:rsidP="00AE2ABA">
      <w:pPr>
        <w:ind w:firstLine="705"/>
        <w:jc w:val="both"/>
        <w:rPr>
          <w:sz w:val="28"/>
          <w:szCs w:val="28"/>
        </w:rPr>
      </w:pPr>
      <w:r w:rsidRPr="00AE2ABA">
        <w:rPr>
          <w:sz w:val="28"/>
          <w:szCs w:val="28"/>
        </w:rPr>
        <w:t>(1) Persoanei prevăzute la art.3 îi este interzis să solicite sau să accepte cadouri, servicii, favoruri, invitaţii sau orice alt avantaj, destinate personal acesteia sau familiei sale, rudelor, prietenilor, persoanelor fizice sau juridice cu care are sau a avut relaţii de afaceri sau de natură politică, care îi pot influenţa corectitudinea şi imparţialitatea în exercitarea funcţiei publice deţinute sau pot constitui o recompensă în raport cu această funcţie.</w:t>
      </w:r>
    </w:p>
    <w:p w:rsidR="00AE2ABA" w:rsidRPr="00AE2ABA" w:rsidRDefault="00AE2ABA" w:rsidP="00AE2ABA">
      <w:pPr>
        <w:tabs>
          <w:tab w:val="left" w:pos="540"/>
        </w:tabs>
        <w:ind w:firstLine="705"/>
        <w:jc w:val="both"/>
        <w:rPr>
          <w:sz w:val="28"/>
          <w:szCs w:val="28"/>
        </w:rPr>
      </w:pPr>
      <w:r w:rsidRPr="00AE2ABA">
        <w:rPr>
          <w:sz w:val="28"/>
          <w:szCs w:val="28"/>
        </w:rPr>
        <w:t>(2) Interdicţia specificată la alin.(1) nu se aplică în privinţa cadourilor simbolice, celor oferite din politeţe sau primite cu prilejul anumitor acţiuni de protocol şi a căror valoare nu depăşeşte limitele stabilite de Guvern.</w:t>
      </w:r>
    </w:p>
    <w:p w:rsidR="00AE2ABA" w:rsidRPr="00AE2ABA" w:rsidRDefault="00AE2ABA" w:rsidP="00AE2ABA">
      <w:pPr>
        <w:tabs>
          <w:tab w:val="left" w:pos="540"/>
        </w:tabs>
        <w:ind w:firstLine="705"/>
        <w:jc w:val="both"/>
        <w:rPr>
          <w:sz w:val="28"/>
          <w:szCs w:val="28"/>
        </w:rPr>
      </w:pPr>
      <w:r w:rsidRPr="00AE2ABA">
        <w:rPr>
          <w:sz w:val="28"/>
          <w:szCs w:val="28"/>
        </w:rPr>
        <w:t>(3) Cadourile</w:t>
      </w:r>
      <w:r>
        <w:rPr>
          <w:sz w:val="28"/>
          <w:szCs w:val="28"/>
        </w:rPr>
        <w:t xml:space="preserve"> a căror</w:t>
      </w:r>
      <w:r w:rsidRPr="00AE2ABA">
        <w:rPr>
          <w:sz w:val="28"/>
          <w:szCs w:val="28"/>
        </w:rPr>
        <w:t xml:space="preserve"> valoare depăşeşte limitele stabilite se transmit în gestiunea organizaţiei publice respective şi se înscriu într-un registru special, ţinut de fiecare organizaţie publică, iar informaţia din acesta este publică. În cazul în care persoana prevăzută la art. 3 achită contravaloarea bunului primit în calitate de cadou</w:t>
      </w:r>
      <w:r w:rsidR="002F34CB">
        <w:rPr>
          <w:sz w:val="28"/>
          <w:szCs w:val="28"/>
        </w:rPr>
        <w:t>,</w:t>
      </w:r>
      <w:r w:rsidRPr="00AE2ABA">
        <w:rPr>
          <w:sz w:val="28"/>
          <w:szCs w:val="28"/>
        </w:rPr>
        <w:t xml:space="preserve"> aceasta îl poate păstra, cu menţiunea în registru despre acest fapt şi contra semnătură. </w:t>
      </w:r>
    </w:p>
    <w:p w:rsidR="00AE2ABA" w:rsidRPr="00AE2ABA" w:rsidRDefault="00AE2ABA" w:rsidP="00AE2ABA">
      <w:pPr>
        <w:tabs>
          <w:tab w:val="left" w:pos="360"/>
        </w:tabs>
        <w:ind w:firstLine="705"/>
        <w:jc w:val="both"/>
        <w:rPr>
          <w:sz w:val="28"/>
          <w:szCs w:val="28"/>
        </w:rPr>
      </w:pPr>
      <w:r w:rsidRPr="00AE2ABA">
        <w:rPr>
          <w:sz w:val="28"/>
          <w:szCs w:val="28"/>
        </w:rPr>
        <w:t xml:space="preserve">(4) </w:t>
      </w:r>
      <w:r w:rsidRPr="00AE2ABA">
        <w:rPr>
          <w:sz w:val="28"/>
          <w:szCs w:val="28"/>
          <w:lang w:val="pt-BR"/>
        </w:rPr>
        <w:t>M</w:t>
      </w:r>
      <w:proofErr w:type="spellStart"/>
      <w:r w:rsidRPr="00AE2ABA">
        <w:rPr>
          <w:sz w:val="28"/>
          <w:szCs w:val="28"/>
        </w:rPr>
        <w:t>odul</w:t>
      </w:r>
      <w:proofErr w:type="spellEnd"/>
      <w:r w:rsidRPr="00AE2ABA">
        <w:rPr>
          <w:sz w:val="28"/>
          <w:szCs w:val="28"/>
        </w:rPr>
        <w:t xml:space="preserve"> de evaluare, evidenţă, păstrare, utilizare şi răscumpărare a cadourilor este reglementat prin </w:t>
      </w:r>
      <w:proofErr w:type="spellStart"/>
      <w:r w:rsidRPr="00AE2ABA">
        <w:rPr>
          <w:sz w:val="28"/>
          <w:szCs w:val="28"/>
        </w:rPr>
        <w:t>hotărîre</w:t>
      </w:r>
      <w:proofErr w:type="spellEnd"/>
      <w:r w:rsidRPr="00AE2ABA">
        <w:rPr>
          <w:sz w:val="28"/>
          <w:szCs w:val="28"/>
        </w:rPr>
        <w:t xml:space="preserve"> de Guvern.</w:t>
      </w:r>
    </w:p>
    <w:p w:rsidR="00AE2ABA" w:rsidRDefault="00AE2ABA" w:rsidP="00AE2ABA">
      <w:pPr>
        <w:tabs>
          <w:tab w:val="left" w:pos="360"/>
        </w:tabs>
        <w:ind w:firstLine="705"/>
        <w:jc w:val="both"/>
        <w:rPr>
          <w:rStyle w:val="docbody"/>
          <w:sz w:val="28"/>
          <w:szCs w:val="28"/>
        </w:rPr>
      </w:pPr>
      <w:r w:rsidRPr="00AE2ABA">
        <w:rPr>
          <w:rStyle w:val="docbody"/>
          <w:sz w:val="28"/>
          <w:szCs w:val="28"/>
        </w:rPr>
        <w:t xml:space="preserve">(5) Dacă </w:t>
      </w:r>
      <w:r w:rsidRPr="00AE2ABA">
        <w:rPr>
          <w:sz w:val="28"/>
          <w:szCs w:val="28"/>
        </w:rPr>
        <w:t xml:space="preserve">persoanei prevăzute la art.3 </w:t>
      </w:r>
      <w:r w:rsidRPr="00AE2ABA">
        <w:rPr>
          <w:rStyle w:val="docbody"/>
          <w:sz w:val="28"/>
          <w:szCs w:val="28"/>
        </w:rPr>
        <w:t xml:space="preserve">i se propune un cadou, </w:t>
      </w:r>
      <w:r w:rsidRPr="00AE2ABA">
        <w:rPr>
          <w:sz w:val="28"/>
          <w:szCs w:val="28"/>
        </w:rPr>
        <w:t>serviciu, favor, invitaţie sau orice alt avantaj necuvenit</w:t>
      </w:r>
      <w:r w:rsidRPr="00AE2ABA">
        <w:rPr>
          <w:rStyle w:val="docbody"/>
          <w:sz w:val="28"/>
          <w:szCs w:val="28"/>
        </w:rPr>
        <w:t xml:space="preserve">, </w:t>
      </w:r>
      <w:r>
        <w:rPr>
          <w:rStyle w:val="docbody"/>
          <w:sz w:val="28"/>
          <w:szCs w:val="28"/>
        </w:rPr>
        <w:t>ea</w:t>
      </w:r>
      <w:r w:rsidRPr="00AE2ABA">
        <w:rPr>
          <w:rStyle w:val="docbody"/>
          <w:sz w:val="28"/>
          <w:szCs w:val="28"/>
        </w:rPr>
        <w:t xml:space="preserve"> trebuie să ia măsurile necesare pentru a-şi  asigura protecţia:</w:t>
      </w:r>
      <w:r w:rsidRPr="00AE2ABA">
        <w:rPr>
          <w:rStyle w:val="docbody"/>
          <w:sz w:val="28"/>
          <w:szCs w:val="28"/>
        </w:rPr>
        <w:tab/>
      </w:r>
      <w:r w:rsidRPr="00AE2ABA">
        <w:rPr>
          <w:sz w:val="28"/>
          <w:szCs w:val="28"/>
        </w:rPr>
        <w:br/>
        <w:t xml:space="preserve"> </w:t>
      </w:r>
      <w:r w:rsidRPr="00AE2ABA">
        <w:rPr>
          <w:sz w:val="28"/>
          <w:szCs w:val="28"/>
        </w:rPr>
        <w:tab/>
      </w:r>
      <w:r w:rsidRPr="00AE2ABA">
        <w:rPr>
          <w:sz w:val="28"/>
          <w:szCs w:val="28"/>
        </w:rPr>
        <w:tab/>
      </w:r>
      <w:r w:rsidRPr="00AE2ABA">
        <w:rPr>
          <w:rStyle w:val="docbody"/>
          <w:sz w:val="28"/>
          <w:szCs w:val="28"/>
        </w:rPr>
        <w:t>a) să refuze avantajul necuvenit; acesta nu trebuie acceptat pentru a fi folosit ca probă;</w:t>
      </w:r>
    </w:p>
    <w:p w:rsidR="00AE2ABA" w:rsidRDefault="00AE2ABA" w:rsidP="00AE2ABA">
      <w:pPr>
        <w:tabs>
          <w:tab w:val="left" w:pos="360"/>
        </w:tabs>
        <w:ind w:firstLine="705"/>
        <w:jc w:val="both"/>
        <w:rPr>
          <w:rStyle w:val="docbody"/>
          <w:sz w:val="28"/>
          <w:szCs w:val="28"/>
        </w:rPr>
      </w:pPr>
      <w:r w:rsidRPr="00AE2ABA">
        <w:rPr>
          <w:rStyle w:val="docbody"/>
          <w:sz w:val="28"/>
          <w:szCs w:val="28"/>
        </w:rPr>
        <w:t>b) să încerce să identifice persoana care i-a făcut propunerea;</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c) să-şi asigure martori, inclusiv colegii de serviciu;</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d) să  înscrie detaliat aceste acţiuni într-un registru special;</w:t>
      </w:r>
    </w:p>
    <w:p w:rsidR="00AE2ABA" w:rsidRPr="00AE2ABA" w:rsidRDefault="00AE2ABA" w:rsidP="00AE2ABA">
      <w:pPr>
        <w:tabs>
          <w:tab w:val="left" w:pos="360"/>
        </w:tabs>
        <w:ind w:firstLine="705"/>
        <w:jc w:val="both"/>
        <w:rPr>
          <w:sz w:val="28"/>
          <w:szCs w:val="28"/>
        </w:rPr>
      </w:pPr>
      <w:r w:rsidRPr="00AE2ABA">
        <w:rPr>
          <w:rStyle w:val="docbody"/>
          <w:sz w:val="28"/>
          <w:szCs w:val="28"/>
        </w:rPr>
        <w:lastRenderedPageBreak/>
        <w:tab/>
      </w:r>
      <w:r w:rsidRPr="00AE2ABA">
        <w:rPr>
          <w:sz w:val="28"/>
          <w:szCs w:val="28"/>
        </w:rPr>
        <w:br/>
      </w:r>
      <w:r w:rsidRPr="00AE2ABA">
        <w:rPr>
          <w:rStyle w:val="docbody"/>
          <w:sz w:val="28"/>
          <w:szCs w:val="28"/>
        </w:rPr>
        <w:t xml:space="preserve">       </w:t>
      </w:r>
      <w:r w:rsidRPr="00AE2ABA">
        <w:rPr>
          <w:rStyle w:val="docbody"/>
          <w:sz w:val="28"/>
          <w:szCs w:val="28"/>
        </w:rPr>
        <w:tab/>
        <w:t>e) să raporteze imediat această tentativă superiorului său ori, direct,  autorităţilor competente;</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 xml:space="preserve">f) să-şi  desfăşoare activitatea corespunzător, în special cea pentru care i </w:t>
      </w:r>
      <w:r w:rsidR="002F34CB">
        <w:rPr>
          <w:rStyle w:val="docbody"/>
          <w:sz w:val="28"/>
          <w:szCs w:val="28"/>
        </w:rPr>
        <w:t xml:space="preserve"> </w:t>
      </w:r>
      <w:r w:rsidRPr="00AE2ABA">
        <w:rPr>
          <w:rStyle w:val="docbody"/>
          <w:sz w:val="28"/>
          <w:szCs w:val="28"/>
        </w:rPr>
        <w:t>s-a oferit avantajul necuvenit.</w:t>
      </w:r>
      <w:r w:rsidRPr="00AE2ABA">
        <w:rPr>
          <w:sz w:val="28"/>
          <w:szCs w:val="28"/>
        </w:rPr>
        <w:t xml:space="preserve">”. </w:t>
      </w:r>
    </w:p>
    <w:p w:rsidR="00AE2ABA" w:rsidRPr="00AE2ABA" w:rsidRDefault="00AE2ABA" w:rsidP="00AE2ABA">
      <w:pPr>
        <w:tabs>
          <w:tab w:val="left" w:pos="360"/>
        </w:tabs>
        <w:jc w:val="both"/>
        <w:rPr>
          <w:sz w:val="28"/>
          <w:szCs w:val="28"/>
        </w:rPr>
      </w:pPr>
    </w:p>
    <w:p w:rsidR="00AE2ABA" w:rsidRPr="00AE2ABA" w:rsidRDefault="00AE2ABA" w:rsidP="00AE2ABA">
      <w:pPr>
        <w:tabs>
          <w:tab w:val="left" w:pos="1080"/>
        </w:tabs>
        <w:ind w:firstLine="720"/>
        <w:jc w:val="both"/>
        <w:rPr>
          <w:sz w:val="28"/>
          <w:szCs w:val="28"/>
        </w:rPr>
      </w:pPr>
      <w:r w:rsidRPr="00AE2ABA">
        <w:rPr>
          <w:sz w:val="28"/>
          <w:szCs w:val="28"/>
        </w:rPr>
        <w:t xml:space="preserve">2. Se completează cu </w:t>
      </w:r>
      <w:r>
        <w:rPr>
          <w:sz w:val="28"/>
          <w:szCs w:val="28"/>
        </w:rPr>
        <w:t>c</w:t>
      </w:r>
      <w:r w:rsidRPr="00AE2ABA">
        <w:rPr>
          <w:sz w:val="28"/>
          <w:szCs w:val="28"/>
        </w:rPr>
        <w:t>apitolul IV</w:t>
      </w:r>
      <w:r w:rsidRPr="00AE2ABA">
        <w:rPr>
          <w:sz w:val="28"/>
          <w:szCs w:val="28"/>
          <w:vertAlign w:val="superscript"/>
        </w:rPr>
        <w:t>1</w:t>
      </w:r>
      <w:r>
        <w:rPr>
          <w:sz w:val="28"/>
          <w:szCs w:val="28"/>
        </w:rPr>
        <w:t>,</w:t>
      </w:r>
      <w:r w:rsidRPr="00AE2ABA">
        <w:rPr>
          <w:sz w:val="28"/>
          <w:szCs w:val="28"/>
        </w:rPr>
        <w:t xml:space="preserve"> c</w:t>
      </w:r>
      <w:r>
        <w:rPr>
          <w:sz w:val="28"/>
          <w:szCs w:val="28"/>
        </w:rPr>
        <w:t>u</w:t>
      </w:r>
      <w:r w:rsidRPr="00AE2ABA">
        <w:rPr>
          <w:sz w:val="28"/>
          <w:szCs w:val="28"/>
        </w:rPr>
        <w:t xml:space="preserve"> următorul cuprins:</w:t>
      </w:r>
    </w:p>
    <w:p w:rsidR="00AE2ABA" w:rsidRPr="00AE2ABA" w:rsidRDefault="00AE2ABA" w:rsidP="00AE2ABA">
      <w:pPr>
        <w:tabs>
          <w:tab w:val="left" w:pos="1080"/>
        </w:tabs>
        <w:jc w:val="both"/>
        <w:rPr>
          <w:sz w:val="28"/>
          <w:szCs w:val="28"/>
          <w:vertAlign w:val="superscript"/>
        </w:rPr>
      </w:pPr>
      <w:r w:rsidRPr="00AE2ABA">
        <w:rPr>
          <w:sz w:val="28"/>
          <w:szCs w:val="28"/>
        </w:rPr>
        <w:t xml:space="preserve">          „</w:t>
      </w:r>
      <w:r w:rsidRPr="00AE2ABA">
        <w:rPr>
          <w:b/>
          <w:sz w:val="28"/>
          <w:szCs w:val="28"/>
        </w:rPr>
        <w:t>Capitolul IV</w:t>
      </w:r>
      <w:r w:rsidRPr="00AE2ABA">
        <w:rPr>
          <w:b/>
          <w:sz w:val="28"/>
          <w:szCs w:val="28"/>
          <w:vertAlign w:val="superscript"/>
        </w:rPr>
        <w:t>1</w:t>
      </w:r>
      <w:r w:rsidRPr="00AE2ABA">
        <w:rPr>
          <w:sz w:val="28"/>
          <w:szCs w:val="28"/>
          <w:vertAlign w:val="superscript"/>
        </w:rPr>
        <w:t xml:space="preserve"> </w:t>
      </w:r>
    </w:p>
    <w:p w:rsidR="00AE2ABA" w:rsidRDefault="00AE2ABA" w:rsidP="00AE2ABA">
      <w:pPr>
        <w:tabs>
          <w:tab w:val="left" w:pos="1080"/>
        </w:tabs>
        <w:jc w:val="both"/>
        <w:rPr>
          <w:b/>
          <w:bCs/>
          <w:color w:val="000000"/>
          <w:sz w:val="28"/>
          <w:szCs w:val="28"/>
          <w:lang w:val="ro-MO"/>
        </w:rPr>
      </w:pPr>
      <w:r w:rsidRPr="00AE2ABA">
        <w:rPr>
          <w:sz w:val="28"/>
          <w:szCs w:val="28"/>
          <w:vertAlign w:val="superscript"/>
        </w:rPr>
        <w:t xml:space="preserve">                </w:t>
      </w:r>
      <w:r w:rsidRPr="00AE2ABA">
        <w:rPr>
          <w:b/>
          <w:bCs/>
          <w:color w:val="000000"/>
          <w:sz w:val="28"/>
          <w:szCs w:val="28"/>
          <w:lang w:val="ro-MO"/>
        </w:rPr>
        <w:t xml:space="preserve">RĂSPUNDEREA PENTRU ÎNCĂLCAREA PREVEDERILOR </w:t>
      </w:r>
    </w:p>
    <w:p w:rsidR="00AE2ABA" w:rsidRPr="00AE2ABA" w:rsidRDefault="00AE2ABA" w:rsidP="00AE2ABA">
      <w:pPr>
        <w:tabs>
          <w:tab w:val="left" w:pos="1080"/>
        </w:tabs>
        <w:jc w:val="both"/>
        <w:rPr>
          <w:b/>
          <w:bCs/>
          <w:color w:val="000000"/>
          <w:sz w:val="28"/>
          <w:szCs w:val="28"/>
          <w:lang w:val="ro-MO"/>
        </w:rPr>
      </w:pPr>
      <w:r>
        <w:rPr>
          <w:b/>
          <w:bCs/>
          <w:color w:val="000000"/>
          <w:sz w:val="28"/>
          <w:szCs w:val="28"/>
          <w:lang w:val="ro-MO"/>
        </w:rPr>
        <w:t xml:space="preserve">          </w:t>
      </w:r>
      <w:r w:rsidRPr="00AE2ABA">
        <w:rPr>
          <w:b/>
          <w:bCs/>
          <w:color w:val="000000"/>
          <w:sz w:val="28"/>
          <w:szCs w:val="28"/>
          <w:lang w:val="ro-MO"/>
        </w:rPr>
        <w:t>LEGII</w:t>
      </w:r>
    </w:p>
    <w:p w:rsidR="00AE2ABA" w:rsidRPr="00AE2ABA" w:rsidRDefault="00AE2ABA" w:rsidP="00AE2ABA">
      <w:pPr>
        <w:tabs>
          <w:tab w:val="left" w:pos="1080"/>
        </w:tabs>
        <w:jc w:val="both"/>
        <w:rPr>
          <w:b/>
          <w:bCs/>
          <w:color w:val="000000"/>
          <w:sz w:val="28"/>
          <w:szCs w:val="28"/>
          <w:lang w:val="ro-MO"/>
        </w:rPr>
      </w:pPr>
    </w:p>
    <w:p w:rsidR="00AE2ABA" w:rsidRPr="00AE2ABA" w:rsidRDefault="00AE2ABA" w:rsidP="00AE2ABA">
      <w:pPr>
        <w:ind w:firstLine="708"/>
        <w:jc w:val="both"/>
        <w:rPr>
          <w:bCs/>
          <w:color w:val="000000"/>
          <w:sz w:val="28"/>
          <w:szCs w:val="28"/>
          <w:lang w:val="ro-MO"/>
        </w:rPr>
      </w:pPr>
      <w:r w:rsidRPr="00AE2ABA">
        <w:rPr>
          <w:b/>
          <w:bCs/>
          <w:color w:val="000000"/>
          <w:sz w:val="28"/>
          <w:szCs w:val="28"/>
          <w:lang w:val="ro-MO"/>
        </w:rPr>
        <w:t>Articolul 25</w:t>
      </w:r>
      <w:r w:rsidRPr="00AE2ABA">
        <w:rPr>
          <w:b/>
          <w:bCs/>
          <w:color w:val="000000"/>
          <w:sz w:val="28"/>
          <w:szCs w:val="28"/>
          <w:vertAlign w:val="superscript"/>
          <w:lang w:val="ro-MO"/>
        </w:rPr>
        <w:t>1</w:t>
      </w:r>
      <w:r w:rsidRPr="00AE2ABA">
        <w:rPr>
          <w:b/>
          <w:bCs/>
          <w:color w:val="000000"/>
          <w:sz w:val="28"/>
          <w:szCs w:val="28"/>
          <w:lang w:val="ro-MO"/>
        </w:rPr>
        <w:t>.</w:t>
      </w:r>
      <w:r w:rsidRPr="00AE2ABA">
        <w:rPr>
          <w:bCs/>
          <w:color w:val="000000"/>
          <w:sz w:val="28"/>
          <w:szCs w:val="28"/>
          <w:lang w:val="ro-MO"/>
        </w:rPr>
        <w:t xml:space="preserve"> Răspunderea pentru încălcarea prezentei legi</w:t>
      </w:r>
    </w:p>
    <w:p w:rsidR="00AE2ABA" w:rsidRPr="00AE2ABA" w:rsidRDefault="00AE2ABA" w:rsidP="00BA207A">
      <w:pPr>
        <w:tabs>
          <w:tab w:val="left" w:pos="360"/>
        </w:tabs>
        <w:jc w:val="both"/>
        <w:rPr>
          <w:sz w:val="28"/>
          <w:szCs w:val="28"/>
        </w:rPr>
      </w:pPr>
      <w:r w:rsidRPr="00AE2ABA">
        <w:rPr>
          <w:bCs/>
          <w:color w:val="000000"/>
          <w:sz w:val="28"/>
          <w:szCs w:val="28"/>
          <w:lang w:val="ro-MO"/>
        </w:rPr>
        <w:tab/>
      </w:r>
      <w:r w:rsidRPr="00AE2ABA">
        <w:rPr>
          <w:bCs/>
          <w:color w:val="000000"/>
          <w:sz w:val="28"/>
          <w:szCs w:val="28"/>
          <w:lang w:val="ro-MO"/>
        </w:rPr>
        <w:tab/>
        <w:t xml:space="preserve">(1) </w:t>
      </w:r>
      <w:r w:rsidRPr="00AE2ABA">
        <w:rPr>
          <w:sz w:val="28"/>
          <w:szCs w:val="28"/>
        </w:rPr>
        <w:t xml:space="preserve">Încălcarea prevederilor art. 23 alin. (1) </w:t>
      </w:r>
      <w:r w:rsidR="00BA207A">
        <w:rPr>
          <w:sz w:val="28"/>
          <w:szCs w:val="28"/>
        </w:rPr>
        <w:t>din</w:t>
      </w:r>
      <w:r w:rsidRPr="00AE2ABA">
        <w:rPr>
          <w:sz w:val="28"/>
          <w:szCs w:val="28"/>
        </w:rPr>
        <w:t xml:space="preserve"> prezent</w:t>
      </w:r>
      <w:r w:rsidR="00BA207A">
        <w:rPr>
          <w:sz w:val="28"/>
          <w:szCs w:val="28"/>
        </w:rPr>
        <w:t>a</w:t>
      </w:r>
      <w:r w:rsidRPr="00AE2ABA">
        <w:rPr>
          <w:sz w:val="28"/>
          <w:szCs w:val="28"/>
        </w:rPr>
        <w:t xml:space="preserve"> leg</w:t>
      </w:r>
      <w:r w:rsidR="00BA207A">
        <w:rPr>
          <w:sz w:val="28"/>
          <w:szCs w:val="28"/>
        </w:rPr>
        <w:t>e</w:t>
      </w:r>
      <w:r w:rsidRPr="00AE2ABA">
        <w:rPr>
          <w:sz w:val="28"/>
          <w:szCs w:val="28"/>
        </w:rPr>
        <w:t xml:space="preserve"> se sancţionează în conformitate cu prevederile Codului </w:t>
      </w:r>
      <w:r w:rsidR="00BA207A">
        <w:rPr>
          <w:sz w:val="28"/>
          <w:szCs w:val="28"/>
        </w:rPr>
        <w:t>c</w:t>
      </w:r>
      <w:r w:rsidRPr="00AE2ABA">
        <w:rPr>
          <w:sz w:val="28"/>
          <w:szCs w:val="28"/>
        </w:rPr>
        <w:t xml:space="preserve">ontravenţional </w:t>
      </w:r>
      <w:r w:rsidR="00BA207A">
        <w:rPr>
          <w:sz w:val="28"/>
          <w:szCs w:val="28"/>
        </w:rPr>
        <w:t xml:space="preserve">al </w:t>
      </w:r>
      <w:r w:rsidR="00BA207A" w:rsidRPr="00BA207A">
        <w:rPr>
          <w:bCs/>
          <w:iCs/>
          <w:sz w:val="28"/>
          <w:szCs w:val="28"/>
        </w:rPr>
        <w:t>Republicii Moldova</w:t>
      </w:r>
      <w:r w:rsidR="00BA207A">
        <w:rPr>
          <w:sz w:val="28"/>
          <w:szCs w:val="28"/>
        </w:rPr>
        <w:t xml:space="preserve"> </w:t>
      </w:r>
      <w:r w:rsidRPr="00AE2ABA">
        <w:rPr>
          <w:sz w:val="28"/>
          <w:szCs w:val="28"/>
        </w:rPr>
        <w:t xml:space="preserve">sau Codului </w:t>
      </w:r>
      <w:r w:rsidR="00BA207A">
        <w:rPr>
          <w:sz w:val="28"/>
          <w:szCs w:val="28"/>
        </w:rPr>
        <w:t>p</w:t>
      </w:r>
      <w:r w:rsidRPr="00AE2ABA">
        <w:rPr>
          <w:sz w:val="28"/>
          <w:szCs w:val="28"/>
        </w:rPr>
        <w:t>enal</w:t>
      </w:r>
      <w:r w:rsidR="00BA207A">
        <w:rPr>
          <w:sz w:val="28"/>
          <w:szCs w:val="28"/>
        </w:rPr>
        <w:t xml:space="preserve"> al </w:t>
      </w:r>
      <w:r w:rsidR="00BA207A" w:rsidRPr="00BA207A">
        <w:rPr>
          <w:bCs/>
          <w:iCs/>
          <w:sz w:val="28"/>
          <w:szCs w:val="28"/>
        </w:rPr>
        <w:t>Republicii Moldova</w:t>
      </w:r>
      <w:r w:rsidRPr="00AE2ABA">
        <w:rPr>
          <w:sz w:val="28"/>
          <w:szCs w:val="28"/>
        </w:rPr>
        <w:t>.</w:t>
      </w:r>
    </w:p>
    <w:p w:rsidR="00AE2ABA" w:rsidRPr="00AE2ABA" w:rsidRDefault="00AE2ABA" w:rsidP="00AE2ABA">
      <w:pPr>
        <w:tabs>
          <w:tab w:val="left" w:pos="360"/>
        </w:tabs>
        <w:jc w:val="both"/>
        <w:rPr>
          <w:sz w:val="28"/>
          <w:szCs w:val="28"/>
        </w:rPr>
      </w:pPr>
      <w:r w:rsidRPr="00AE2ABA">
        <w:rPr>
          <w:sz w:val="28"/>
          <w:szCs w:val="28"/>
        </w:rPr>
        <w:tab/>
        <w:t xml:space="preserve">     (2) Încălcarea modului de evaluare, evidenţă, păstrare, utilizare sau răscumpărare  a cadourilor atrage după sine aplicarea răspunderii disciplinare.”.</w:t>
      </w:r>
    </w:p>
    <w:p w:rsidR="00AE2ABA" w:rsidRPr="00AE2ABA" w:rsidRDefault="00AE2ABA" w:rsidP="00AE2ABA">
      <w:pPr>
        <w:tabs>
          <w:tab w:val="left" w:pos="360"/>
        </w:tabs>
        <w:jc w:val="both"/>
        <w:rPr>
          <w:sz w:val="28"/>
          <w:szCs w:val="28"/>
        </w:rPr>
      </w:pPr>
    </w:p>
    <w:p w:rsidR="00AE2ABA" w:rsidRPr="00AE2ABA" w:rsidRDefault="00AE2ABA" w:rsidP="00AE2ABA">
      <w:pPr>
        <w:tabs>
          <w:tab w:val="left" w:pos="360"/>
        </w:tabs>
        <w:jc w:val="both"/>
        <w:rPr>
          <w:sz w:val="28"/>
          <w:szCs w:val="28"/>
        </w:rPr>
      </w:pPr>
      <w:r w:rsidRPr="00AE2ABA">
        <w:rPr>
          <w:sz w:val="28"/>
          <w:szCs w:val="28"/>
        </w:rPr>
        <w:tab/>
      </w:r>
      <w:r w:rsidRPr="00AE2ABA">
        <w:rPr>
          <w:sz w:val="28"/>
          <w:szCs w:val="28"/>
        </w:rPr>
        <w:tab/>
      </w:r>
      <w:r w:rsidRPr="00AE2ABA">
        <w:rPr>
          <w:b/>
          <w:sz w:val="28"/>
          <w:szCs w:val="28"/>
        </w:rPr>
        <w:t>Art. II</w:t>
      </w:r>
      <w:r w:rsidR="002F34CB">
        <w:rPr>
          <w:b/>
          <w:sz w:val="28"/>
          <w:szCs w:val="28"/>
        </w:rPr>
        <w:t>.</w:t>
      </w:r>
      <w:r w:rsidRPr="00AE2ABA">
        <w:rPr>
          <w:b/>
          <w:sz w:val="28"/>
          <w:szCs w:val="28"/>
        </w:rPr>
        <w:t xml:space="preserve"> – </w:t>
      </w:r>
      <w:r w:rsidRPr="00AE2ABA">
        <w:rPr>
          <w:sz w:val="28"/>
          <w:szCs w:val="28"/>
        </w:rPr>
        <w:t>Legea nr. 25-XVI din 22 februarie 2008 privind Codul de conduită a funcţionarului public (Monitorul Oficial al Republicii Moldova, 2008, nr. 74-75, art. 243) se modifică şi se completează după cum urmează:</w:t>
      </w:r>
    </w:p>
    <w:p w:rsidR="00AE2ABA" w:rsidRPr="00AE2ABA" w:rsidRDefault="00AE2ABA" w:rsidP="00AE2ABA">
      <w:pPr>
        <w:ind w:firstLine="720"/>
        <w:jc w:val="both"/>
        <w:rPr>
          <w:b/>
          <w:sz w:val="28"/>
          <w:szCs w:val="28"/>
        </w:rPr>
      </w:pPr>
      <w:r w:rsidRPr="00AE2ABA">
        <w:rPr>
          <w:b/>
          <w:sz w:val="28"/>
          <w:szCs w:val="28"/>
        </w:rPr>
        <w:tab/>
        <w:t xml:space="preserve"> </w:t>
      </w:r>
    </w:p>
    <w:p w:rsidR="00AE2ABA" w:rsidRPr="00AE2ABA" w:rsidRDefault="00AE2ABA" w:rsidP="00AE2ABA">
      <w:pPr>
        <w:numPr>
          <w:ilvl w:val="0"/>
          <w:numId w:val="2"/>
        </w:numPr>
        <w:jc w:val="both"/>
        <w:rPr>
          <w:sz w:val="28"/>
          <w:szCs w:val="28"/>
        </w:rPr>
      </w:pPr>
      <w:r w:rsidRPr="00AE2ABA">
        <w:rPr>
          <w:sz w:val="28"/>
          <w:szCs w:val="28"/>
        </w:rPr>
        <w:t>La articolul 1</w:t>
      </w:r>
      <w:r w:rsidR="00BA207A">
        <w:rPr>
          <w:sz w:val="28"/>
          <w:szCs w:val="28"/>
        </w:rPr>
        <w:t>,</w:t>
      </w:r>
      <w:r w:rsidRPr="00AE2ABA">
        <w:rPr>
          <w:sz w:val="28"/>
          <w:szCs w:val="28"/>
        </w:rPr>
        <w:t xml:space="preserve"> alineatul (4) se exclude.</w:t>
      </w:r>
    </w:p>
    <w:p w:rsidR="00AE2ABA" w:rsidRPr="00AE2ABA" w:rsidRDefault="00AE2ABA" w:rsidP="00AE2ABA">
      <w:pPr>
        <w:jc w:val="both"/>
        <w:rPr>
          <w:sz w:val="28"/>
          <w:szCs w:val="28"/>
        </w:rPr>
      </w:pPr>
    </w:p>
    <w:p w:rsidR="00AE2ABA" w:rsidRPr="00AE2ABA" w:rsidRDefault="00AE2ABA" w:rsidP="00AE2ABA">
      <w:pPr>
        <w:numPr>
          <w:ilvl w:val="0"/>
          <w:numId w:val="2"/>
        </w:numPr>
        <w:jc w:val="both"/>
        <w:rPr>
          <w:sz w:val="28"/>
          <w:szCs w:val="28"/>
        </w:rPr>
      </w:pPr>
      <w:r w:rsidRPr="00AE2ABA">
        <w:rPr>
          <w:sz w:val="28"/>
          <w:szCs w:val="28"/>
        </w:rPr>
        <w:t>Articolul 11 va avea următorul cuprins:</w:t>
      </w:r>
    </w:p>
    <w:p w:rsidR="00AE2ABA" w:rsidRPr="00AE2ABA" w:rsidRDefault="00AE2ABA" w:rsidP="00AE2ABA">
      <w:pPr>
        <w:ind w:left="705"/>
        <w:jc w:val="both"/>
        <w:rPr>
          <w:sz w:val="28"/>
          <w:szCs w:val="28"/>
        </w:rPr>
      </w:pPr>
      <w:r w:rsidRPr="00AE2ABA">
        <w:rPr>
          <w:sz w:val="28"/>
          <w:szCs w:val="28"/>
        </w:rPr>
        <w:t>„</w:t>
      </w:r>
      <w:r w:rsidRPr="00AE2ABA">
        <w:rPr>
          <w:b/>
          <w:sz w:val="28"/>
          <w:szCs w:val="28"/>
        </w:rPr>
        <w:t xml:space="preserve">Articolul 11. </w:t>
      </w:r>
      <w:r w:rsidRPr="00AE2ABA">
        <w:rPr>
          <w:sz w:val="28"/>
          <w:szCs w:val="28"/>
        </w:rPr>
        <w:t>Cadouri şi alte avantaje</w:t>
      </w:r>
    </w:p>
    <w:p w:rsidR="00AE2ABA" w:rsidRPr="00AE2ABA" w:rsidRDefault="00AE2ABA" w:rsidP="00AE2ABA">
      <w:pPr>
        <w:ind w:firstLine="705"/>
        <w:jc w:val="both"/>
        <w:rPr>
          <w:sz w:val="28"/>
          <w:szCs w:val="28"/>
        </w:rPr>
      </w:pPr>
      <w:r w:rsidRPr="00AE2ABA">
        <w:rPr>
          <w:sz w:val="28"/>
          <w:szCs w:val="28"/>
        </w:rPr>
        <w:t>(1) Funcţionarului public îi este interzis să solicite sau să accepte cadouri, servicii, favoruri, invitaţii sau orice alt avantaj, destinate personal acestuia sau familiei sale, rudelor, prietenilor, persoanelor fizice sau juridice cu care are sau a avut relaţii de afaceri sau de natură politică, care îi pot influenţa corectitudinea şi imparţialitatea în exercitarea funcţiei publice deţinute sau pot constitui o recompensă în raport cu această funcţie.</w:t>
      </w:r>
    </w:p>
    <w:p w:rsidR="00AE2ABA" w:rsidRPr="00AE2ABA" w:rsidRDefault="00AE2ABA" w:rsidP="00AE2ABA">
      <w:pPr>
        <w:tabs>
          <w:tab w:val="left" w:pos="540"/>
        </w:tabs>
        <w:ind w:firstLine="705"/>
        <w:jc w:val="both"/>
        <w:rPr>
          <w:sz w:val="28"/>
          <w:szCs w:val="28"/>
        </w:rPr>
      </w:pPr>
      <w:r w:rsidRPr="00AE2ABA">
        <w:rPr>
          <w:sz w:val="28"/>
          <w:szCs w:val="28"/>
        </w:rPr>
        <w:t>(2) Interdicţia specificată la alin.(1) nu se aplică în privinţa cadourilor simbolice, celor oferite din politeţe sau primite cu prilejul anumitor acţiuni de protocol şi a căror valoare nu depăşeşte limitele stabilite de Guvern.</w:t>
      </w:r>
    </w:p>
    <w:p w:rsidR="00AE2ABA" w:rsidRPr="00AE2ABA" w:rsidRDefault="00AE2ABA" w:rsidP="00BA207A">
      <w:pPr>
        <w:tabs>
          <w:tab w:val="left" w:pos="540"/>
        </w:tabs>
        <w:ind w:firstLine="705"/>
        <w:jc w:val="both"/>
        <w:rPr>
          <w:sz w:val="28"/>
          <w:szCs w:val="28"/>
        </w:rPr>
      </w:pPr>
      <w:r w:rsidRPr="00AE2ABA">
        <w:rPr>
          <w:sz w:val="28"/>
          <w:szCs w:val="28"/>
        </w:rPr>
        <w:t xml:space="preserve">(3) Cadourile </w:t>
      </w:r>
      <w:r w:rsidR="00BA207A">
        <w:rPr>
          <w:sz w:val="28"/>
          <w:szCs w:val="28"/>
        </w:rPr>
        <w:t xml:space="preserve">a căror </w:t>
      </w:r>
      <w:r w:rsidRPr="00AE2ABA">
        <w:rPr>
          <w:sz w:val="28"/>
          <w:szCs w:val="28"/>
        </w:rPr>
        <w:t>valoare depăşeşte limitele stabilite se transmit în gestiunea autorităţii publice respective şi se înscriu într-un registru special, ţinut de fiecare autoritate publică, iar  informaţia din acesta este publică. În cazul în care funcţionarul public achită contravaloarea bunului primit în calitate de cadou</w:t>
      </w:r>
      <w:r w:rsidR="00BA207A">
        <w:rPr>
          <w:sz w:val="28"/>
          <w:szCs w:val="28"/>
        </w:rPr>
        <w:t>,</w:t>
      </w:r>
      <w:r w:rsidRPr="00AE2ABA">
        <w:rPr>
          <w:sz w:val="28"/>
          <w:szCs w:val="28"/>
        </w:rPr>
        <w:t xml:space="preserve"> acesta îl poate păstra, cu menţiunea în registru despre acest fapt şi contra semnătură. </w:t>
      </w:r>
    </w:p>
    <w:p w:rsidR="00AE2ABA" w:rsidRPr="00AE2ABA" w:rsidRDefault="00AE2ABA" w:rsidP="00AE2ABA">
      <w:pPr>
        <w:tabs>
          <w:tab w:val="left" w:pos="360"/>
        </w:tabs>
        <w:ind w:firstLine="705"/>
        <w:jc w:val="both"/>
        <w:rPr>
          <w:sz w:val="28"/>
          <w:szCs w:val="28"/>
        </w:rPr>
      </w:pPr>
      <w:r w:rsidRPr="00AE2ABA">
        <w:rPr>
          <w:sz w:val="28"/>
          <w:szCs w:val="28"/>
        </w:rPr>
        <w:t xml:space="preserve">(4) Modul de evaluare, evidenţă, păstrare, utilizare şi răscumpărare a cadourilor este reglementat prin </w:t>
      </w:r>
      <w:proofErr w:type="spellStart"/>
      <w:r w:rsidRPr="00AE2ABA">
        <w:rPr>
          <w:sz w:val="28"/>
          <w:szCs w:val="28"/>
        </w:rPr>
        <w:t>hotărîre</w:t>
      </w:r>
      <w:proofErr w:type="spellEnd"/>
      <w:r w:rsidRPr="00AE2ABA">
        <w:rPr>
          <w:sz w:val="28"/>
          <w:szCs w:val="28"/>
        </w:rPr>
        <w:t xml:space="preserve"> de Guvern.</w:t>
      </w:r>
    </w:p>
    <w:p w:rsidR="002F34CB" w:rsidRDefault="00AE2ABA" w:rsidP="00AE2ABA">
      <w:pPr>
        <w:tabs>
          <w:tab w:val="left" w:pos="360"/>
        </w:tabs>
        <w:ind w:firstLine="705"/>
        <w:jc w:val="both"/>
        <w:rPr>
          <w:rStyle w:val="docbody"/>
          <w:sz w:val="28"/>
          <w:szCs w:val="28"/>
        </w:rPr>
      </w:pPr>
      <w:r w:rsidRPr="00AE2ABA">
        <w:rPr>
          <w:rStyle w:val="docbody"/>
          <w:sz w:val="28"/>
          <w:szCs w:val="28"/>
        </w:rPr>
        <w:lastRenderedPageBreak/>
        <w:t xml:space="preserve">(5) Dacă funcţionarului public i se propune un cadou, </w:t>
      </w:r>
      <w:r w:rsidRPr="00AE2ABA">
        <w:rPr>
          <w:sz w:val="28"/>
          <w:szCs w:val="28"/>
        </w:rPr>
        <w:t>serviciu, favor, invitaţie sau orice alt avantaj necuvenit</w:t>
      </w:r>
      <w:r w:rsidRPr="00AE2ABA">
        <w:rPr>
          <w:rStyle w:val="docbody"/>
          <w:sz w:val="28"/>
          <w:szCs w:val="28"/>
        </w:rPr>
        <w:t>, el trebuie să ia măsurile necesare pentru a-şi  asigura protecţia:</w:t>
      </w:r>
      <w:r w:rsidRPr="00AE2ABA">
        <w:rPr>
          <w:rStyle w:val="docbody"/>
          <w:sz w:val="28"/>
          <w:szCs w:val="28"/>
        </w:rPr>
        <w:tab/>
      </w:r>
      <w:r w:rsidRPr="00AE2ABA">
        <w:rPr>
          <w:sz w:val="28"/>
          <w:szCs w:val="28"/>
        </w:rPr>
        <w:br/>
        <w:t xml:space="preserve"> </w:t>
      </w:r>
      <w:r w:rsidRPr="00AE2ABA">
        <w:rPr>
          <w:sz w:val="28"/>
          <w:szCs w:val="28"/>
        </w:rPr>
        <w:tab/>
      </w:r>
      <w:r w:rsidRPr="00AE2ABA">
        <w:rPr>
          <w:sz w:val="28"/>
          <w:szCs w:val="28"/>
        </w:rPr>
        <w:tab/>
      </w:r>
      <w:r w:rsidRPr="00AE2ABA">
        <w:rPr>
          <w:rStyle w:val="docbody"/>
          <w:sz w:val="28"/>
          <w:szCs w:val="28"/>
        </w:rPr>
        <w:t>a) să refuze avantajul necuvenit; acesta nu trebuie acceptat pentru a fi folosit ca probă;</w:t>
      </w:r>
    </w:p>
    <w:p w:rsidR="00AE2ABA" w:rsidRPr="00AE2ABA" w:rsidRDefault="00AE2ABA" w:rsidP="00AE2ABA">
      <w:pPr>
        <w:tabs>
          <w:tab w:val="left" w:pos="360"/>
        </w:tabs>
        <w:ind w:firstLine="705"/>
        <w:jc w:val="both"/>
        <w:rPr>
          <w:sz w:val="28"/>
          <w:szCs w:val="28"/>
        </w:rPr>
      </w:pPr>
      <w:r w:rsidRPr="00AE2ABA">
        <w:rPr>
          <w:rStyle w:val="docbody"/>
          <w:sz w:val="28"/>
          <w:szCs w:val="28"/>
        </w:rPr>
        <w:tab/>
        <w:t>b) să încerce să identifice persoana care i-a făcut propunerea;</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c) să-şi asigure martori, inclusiv colegii de serviciu;</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d) să  înscrie detaliat aceste acţiuni într-un registru special;</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e) să raporteze imediat această tentativă superiorului său ori, direct,  autorităţilor competente;</w:t>
      </w:r>
      <w:r w:rsidRPr="00AE2ABA">
        <w:rPr>
          <w:rStyle w:val="docbody"/>
          <w:sz w:val="28"/>
          <w:szCs w:val="28"/>
        </w:rPr>
        <w:tab/>
      </w:r>
      <w:r w:rsidRPr="00AE2ABA">
        <w:rPr>
          <w:sz w:val="28"/>
          <w:szCs w:val="28"/>
        </w:rPr>
        <w:br/>
      </w:r>
      <w:r w:rsidRPr="00AE2ABA">
        <w:rPr>
          <w:rStyle w:val="docbody"/>
          <w:sz w:val="28"/>
          <w:szCs w:val="28"/>
        </w:rPr>
        <w:t xml:space="preserve">        </w:t>
      </w:r>
      <w:r w:rsidRPr="00AE2ABA">
        <w:rPr>
          <w:rStyle w:val="docbody"/>
          <w:sz w:val="28"/>
          <w:szCs w:val="28"/>
        </w:rPr>
        <w:tab/>
        <w:t xml:space="preserve">f) să-şi  desfăşoare activitatea corespunzător, în special cea pentru care i </w:t>
      </w:r>
      <w:r w:rsidR="002F34CB">
        <w:rPr>
          <w:rStyle w:val="docbody"/>
          <w:sz w:val="28"/>
          <w:szCs w:val="28"/>
        </w:rPr>
        <w:t xml:space="preserve"> </w:t>
      </w:r>
      <w:r w:rsidRPr="00AE2ABA">
        <w:rPr>
          <w:rStyle w:val="docbody"/>
          <w:sz w:val="28"/>
          <w:szCs w:val="28"/>
        </w:rPr>
        <w:t>s-a oferit avantajul necuvenit.</w:t>
      </w:r>
      <w:r w:rsidRPr="00AE2ABA">
        <w:rPr>
          <w:sz w:val="28"/>
          <w:szCs w:val="28"/>
        </w:rPr>
        <w:t xml:space="preserve">”. </w:t>
      </w:r>
    </w:p>
    <w:p w:rsidR="00AE2ABA" w:rsidRPr="00AE2ABA" w:rsidRDefault="00AE2ABA" w:rsidP="00AE2ABA">
      <w:pPr>
        <w:ind w:left="705"/>
        <w:jc w:val="both"/>
        <w:rPr>
          <w:sz w:val="28"/>
          <w:szCs w:val="28"/>
        </w:rPr>
      </w:pPr>
    </w:p>
    <w:p w:rsidR="00AE2ABA" w:rsidRPr="00AE2ABA" w:rsidRDefault="00AE2ABA" w:rsidP="00BA207A">
      <w:pPr>
        <w:tabs>
          <w:tab w:val="left" w:pos="1080"/>
        </w:tabs>
        <w:ind w:firstLine="720"/>
        <w:jc w:val="both"/>
        <w:rPr>
          <w:sz w:val="28"/>
          <w:szCs w:val="28"/>
        </w:rPr>
      </w:pPr>
      <w:r w:rsidRPr="00AE2ABA">
        <w:rPr>
          <w:sz w:val="28"/>
          <w:szCs w:val="28"/>
        </w:rPr>
        <w:t xml:space="preserve">3. </w:t>
      </w:r>
      <w:r w:rsidR="00BA207A">
        <w:rPr>
          <w:sz w:val="28"/>
          <w:szCs w:val="28"/>
        </w:rPr>
        <w:t>La a</w:t>
      </w:r>
      <w:r w:rsidRPr="00AE2ABA">
        <w:rPr>
          <w:sz w:val="28"/>
          <w:szCs w:val="28"/>
        </w:rPr>
        <w:t>rticolul 12</w:t>
      </w:r>
      <w:r w:rsidR="00BA207A">
        <w:rPr>
          <w:sz w:val="28"/>
          <w:szCs w:val="28"/>
        </w:rPr>
        <w:t>,</w:t>
      </w:r>
      <w:r w:rsidRPr="00AE2ABA">
        <w:rPr>
          <w:sz w:val="28"/>
          <w:szCs w:val="28"/>
        </w:rPr>
        <w:t xml:space="preserve"> alin.(1) va avea următorul cuprins:</w:t>
      </w:r>
    </w:p>
    <w:p w:rsidR="00AE2ABA" w:rsidRPr="00AE2ABA" w:rsidRDefault="00AE2ABA" w:rsidP="00BA207A">
      <w:pPr>
        <w:tabs>
          <w:tab w:val="left" w:pos="1080"/>
        </w:tabs>
        <w:ind w:firstLine="720"/>
        <w:jc w:val="both"/>
        <w:rPr>
          <w:sz w:val="28"/>
          <w:szCs w:val="28"/>
        </w:rPr>
      </w:pPr>
      <w:r w:rsidRPr="00AE2ABA">
        <w:rPr>
          <w:sz w:val="28"/>
          <w:szCs w:val="28"/>
        </w:rPr>
        <w:t>„</w:t>
      </w:r>
      <w:r w:rsidR="00BA207A">
        <w:rPr>
          <w:sz w:val="28"/>
          <w:szCs w:val="28"/>
        </w:rPr>
        <w:t>(1) F</w:t>
      </w:r>
      <w:r w:rsidRPr="00AE2ABA">
        <w:rPr>
          <w:sz w:val="28"/>
          <w:szCs w:val="28"/>
        </w:rPr>
        <w:t>uncţionarul public este obligat să respecte regimul juridic al conflictului de interese.”</w:t>
      </w:r>
    </w:p>
    <w:p w:rsidR="00AE2ABA" w:rsidRPr="00AE2ABA" w:rsidRDefault="00AE2ABA" w:rsidP="00AE2ABA">
      <w:pPr>
        <w:tabs>
          <w:tab w:val="left" w:pos="1080"/>
        </w:tabs>
        <w:ind w:firstLine="720"/>
        <w:jc w:val="both"/>
        <w:rPr>
          <w:sz w:val="28"/>
          <w:szCs w:val="28"/>
        </w:rPr>
      </w:pPr>
    </w:p>
    <w:p w:rsidR="00AE2ABA" w:rsidRPr="00AE2ABA" w:rsidRDefault="00AE2ABA" w:rsidP="00BA207A">
      <w:pPr>
        <w:tabs>
          <w:tab w:val="left" w:pos="1080"/>
        </w:tabs>
        <w:ind w:firstLine="720"/>
        <w:jc w:val="both"/>
        <w:rPr>
          <w:sz w:val="28"/>
          <w:szCs w:val="28"/>
        </w:rPr>
      </w:pPr>
      <w:r w:rsidRPr="00AE2ABA">
        <w:rPr>
          <w:sz w:val="28"/>
          <w:szCs w:val="28"/>
        </w:rPr>
        <w:t xml:space="preserve">4. Se completează cu </w:t>
      </w:r>
      <w:r w:rsidR="00BA207A">
        <w:rPr>
          <w:sz w:val="28"/>
          <w:szCs w:val="28"/>
        </w:rPr>
        <w:t>c</w:t>
      </w:r>
      <w:r w:rsidRPr="00AE2ABA">
        <w:rPr>
          <w:sz w:val="28"/>
          <w:szCs w:val="28"/>
        </w:rPr>
        <w:t>apitolul III</w:t>
      </w:r>
      <w:r w:rsidRPr="00AE2ABA">
        <w:rPr>
          <w:sz w:val="28"/>
          <w:szCs w:val="28"/>
          <w:vertAlign w:val="superscript"/>
        </w:rPr>
        <w:t>1</w:t>
      </w:r>
      <w:r w:rsidR="00BA207A">
        <w:rPr>
          <w:sz w:val="28"/>
          <w:szCs w:val="28"/>
        </w:rPr>
        <w:t>,</w:t>
      </w:r>
      <w:r w:rsidRPr="00AE2ABA">
        <w:rPr>
          <w:sz w:val="28"/>
          <w:szCs w:val="28"/>
        </w:rPr>
        <w:t xml:space="preserve"> c</w:t>
      </w:r>
      <w:r w:rsidR="00BA207A">
        <w:rPr>
          <w:sz w:val="28"/>
          <w:szCs w:val="28"/>
        </w:rPr>
        <w:t>u</w:t>
      </w:r>
      <w:r w:rsidRPr="00AE2ABA">
        <w:rPr>
          <w:sz w:val="28"/>
          <w:szCs w:val="28"/>
        </w:rPr>
        <w:t xml:space="preserve"> următorul cuprins:</w:t>
      </w:r>
    </w:p>
    <w:p w:rsidR="00AE2ABA" w:rsidRPr="00AE2ABA" w:rsidRDefault="00AE2ABA" w:rsidP="00AE2ABA">
      <w:pPr>
        <w:tabs>
          <w:tab w:val="left" w:pos="1080"/>
        </w:tabs>
        <w:jc w:val="both"/>
        <w:rPr>
          <w:sz w:val="28"/>
          <w:szCs w:val="28"/>
          <w:vertAlign w:val="superscript"/>
        </w:rPr>
      </w:pPr>
      <w:r w:rsidRPr="00AE2ABA">
        <w:rPr>
          <w:sz w:val="28"/>
          <w:szCs w:val="28"/>
        </w:rPr>
        <w:t xml:space="preserve">          „</w:t>
      </w:r>
      <w:r w:rsidRPr="00AE2ABA">
        <w:rPr>
          <w:b/>
          <w:sz w:val="28"/>
          <w:szCs w:val="28"/>
        </w:rPr>
        <w:t>Capitolul III</w:t>
      </w:r>
      <w:r w:rsidRPr="00AE2ABA">
        <w:rPr>
          <w:b/>
          <w:sz w:val="28"/>
          <w:szCs w:val="28"/>
          <w:vertAlign w:val="superscript"/>
        </w:rPr>
        <w:t>1</w:t>
      </w:r>
      <w:r w:rsidRPr="00AE2ABA">
        <w:rPr>
          <w:sz w:val="28"/>
          <w:szCs w:val="28"/>
          <w:vertAlign w:val="superscript"/>
        </w:rPr>
        <w:t xml:space="preserve"> </w:t>
      </w:r>
    </w:p>
    <w:p w:rsidR="00AE2ABA" w:rsidRPr="00AE2ABA" w:rsidRDefault="00AE2ABA" w:rsidP="00AE2ABA">
      <w:pPr>
        <w:tabs>
          <w:tab w:val="left" w:pos="1080"/>
        </w:tabs>
        <w:jc w:val="both"/>
        <w:rPr>
          <w:b/>
          <w:bCs/>
          <w:color w:val="000000"/>
          <w:sz w:val="28"/>
          <w:szCs w:val="28"/>
          <w:lang w:val="ro-MO"/>
        </w:rPr>
      </w:pPr>
      <w:r w:rsidRPr="00AE2ABA">
        <w:rPr>
          <w:sz w:val="28"/>
          <w:szCs w:val="28"/>
          <w:vertAlign w:val="superscript"/>
        </w:rPr>
        <w:t xml:space="preserve">                </w:t>
      </w:r>
      <w:r w:rsidRPr="00AE2ABA">
        <w:rPr>
          <w:b/>
          <w:bCs/>
          <w:color w:val="000000"/>
          <w:sz w:val="28"/>
          <w:szCs w:val="28"/>
          <w:lang w:val="ro-MO"/>
        </w:rPr>
        <w:t>RĂSPUNDEREA PENTRU ÎNCĂLCAREA PREVEDERILOR CODULUI</w:t>
      </w:r>
    </w:p>
    <w:p w:rsidR="00AE2ABA" w:rsidRPr="00AE2ABA" w:rsidRDefault="00AE2ABA" w:rsidP="00AE2ABA">
      <w:pPr>
        <w:tabs>
          <w:tab w:val="left" w:pos="1080"/>
        </w:tabs>
        <w:jc w:val="both"/>
        <w:rPr>
          <w:b/>
          <w:bCs/>
          <w:color w:val="000000"/>
          <w:sz w:val="28"/>
          <w:szCs w:val="28"/>
          <w:lang w:val="ro-MO"/>
        </w:rPr>
      </w:pPr>
      <w:r w:rsidRPr="00AE2ABA">
        <w:rPr>
          <w:b/>
          <w:bCs/>
          <w:color w:val="000000"/>
          <w:sz w:val="28"/>
          <w:szCs w:val="28"/>
          <w:lang w:val="ro-MO"/>
        </w:rPr>
        <w:t xml:space="preserve">          </w:t>
      </w:r>
    </w:p>
    <w:p w:rsidR="00AE2ABA" w:rsidRPr="00AE2ABA" w:rsidRDefault="00AE2ABA" w:rsidP="00AE2ABA">
      <w:pPr>
        <w:tabs>
          <w:tab w:val="left" w:pos="1080"/>
        </w:tabs>
        <w:jc w:val="both"/>
        <w:rPr>
          <w:b/>
          <w:bCs/>
          <w:color w:val="000000"/>
          <w:sz w:val="28"/>
          <w:szCs w:val="28"/>
          <w:lang w:val="ro-MO"/>
        </w:rPr>
      </w:pPr>
      <w:r w:rsidRPr="00AE2ABA">
        <w:rPr>
          <w:b/>
          <w:bCs/>
          <w:color w:val="000000"/>
          <w:sz w:val="28"/>
          <w:szCs w:val="28"/>
          <w:lang w:val="ro-MO"/>
        </w:rPr>
        <w:t xml:space="preserve">          Articolul 13</w:t>
      </w:r>
      <w:r w:rsidRPr="00AE2ABA">
        <w:rPr>
          <w:b/>
          <w:bCs/>
          <w:color w:val="000000"/>
          <w:sz w:val="28"/>
          <w:szCs w:val="28"/>
          <w:vertAlign w:val="superscript"/>
          <w:lang w:val="ro-MO"/>
        </w:rPr>
        <w:t>1</w:t>
      </w:r>
      <w:r w:rsidRPr="00AE2ABA">
        <w:rPr>
          <w:b/>
          <w:bCs/>
          <w:color w:val="000000"/>
          <w:sz w:val="28"/>
          <w:szCs w:val="28"/>
          <w:lang w:val="ro-MO"/>
        </w:rPr>
        <w:t xml:space="preserve">. </w:t>
      </w:r>
      <w:r w:rsidRPr="00AE2ABA">
        <w:rPr>
          <w:bCs/>
          <w:color w:val="000000"/>
          <w:sz w:val="28"/>
          <w:szCs w:val="28"/>
          <w:lang w:val="ro-MO"/>
        </w:rPr>
        <w:t>Răspunderea pentru încălcarea prevederilor Codului</w:t>
      </w:r>
      <w:r w:rsidRPr="00AE2ABA">
        <w:rPr>
          <w:b/>
          <w:bCs/>
          <w:color w:val="000000"/>
          <w:sz w:val="28"/>
          <w:szCs w:val="28"/>
          <w:lang w:val="ro-MO"/>
        </w:rPr>
        <w:t xml:space="preserve"> </w:t>
      </w:r>
    </w:p>
    <w:p w:rsidR="00AE2ABA" w:rsidRPr="00AE2ABA" w:rsidRDefault="00AE2ABA" w:rsidP="00AE2ABA">
      <w:pPr>
        <w:tabs>
          <w:tab w:val="left" w:pos="1080"/>
        </w:tabs>
        <w:jc w:val="both"/>
        <w:rPr>
          <w:sz w:val="28"/>
          <w:szCs w:val="28"/>
        </w:rPr>
      </w:pPr>
      <w:r w:rsidRPr="00AE2ABA">
        <w:rPr>
          <w:b/>
          <w:bCs/>
          <w:color w:val="000000"/>
          <w:sz w:val="28"/>
          <w:szCs w:val="28"/>
          <w:lang w:val="ro-MO"/>
        </w:rPr>
        <w:t xml:space="preserve">          </w:t>
      </w:r>
      <w:r w:rsidRPr="00AE2ABA">
        <w:rPr>
          <w:bCs/>
          <w:color w:val="000000"/>
          <w:sz w:val="28"/>
          <w:szCs w:val="28"/>
          <w:lang w:val="ro-MO"/>
        </w:rPr>
        <w:t>(1)</w:t>
      </w:r>
      <w:r w:rsidRPr="00AE2ABA">
        <w:rPr>
          <w:b/>
          <w:bCs/>
          <w:color w:val="000000"/>
          <w:sz w:val="28"/>
          <w:szCs w:val="28"/>
          <w:lang w:val="ro-MO"/>
        </w:rPr>
        <w:t xml:space="preserve"> </w:t>
      </w:r>
      <w:r w:rsidRPr="00AE2ABA">
        <w:rPr>
          <w:sz w:val="28"/>
          <w:szCs w:val="28"/>
        </w:rPr>
        <w:t>Încălcarea prevederilor prezentului Cod, cu excepţia art. 11 alin. (1) şi art. 12</w:t>
      </w:r>
      <w:r w:rsidR="002F34CB">
        <w:rPr>
          <w:sz w:val="28"/>
          <w:szCs w:val="28"/>
        </w:rPr>
        <w:t>,</w:t>
      </w:r>
      <w:r w:rsidRPr="00AE2ABA">
        <w:rPr>
          <w:sz w:val="28"/>
          <w:szCs w:val="28"/>
        </w:rPr>
        <w:t xml:space="preserve"> constituie abatere disciplinară căreia i se aplică prevederile legislaţiei privind funcţia publică şi statutul funcţionarului public.</w:t>
      </w:r>
    </w:p>
    <w:p w:rsidR="00AE2ABA" w:rsidRPr="00AE2ABA" w:rsidRDefault="00AE2ABA" w:rsidP="00AE2ABA">
      <w:pPr>
        <w:tabs>
          <w:tab w:val="left" w:pos="360"/>
        </w:tabs>
        <w:jc w:val="both"/>
        <w:rPr>
          <w:sz w:val="28"/>
          <w:szCs w:val="28"/>
        </w:rPr>
      </w:pPr>
      <w:r w:rsidRPr="00AE2ABA">
        <w:rPr>
          <w:sz w:val="28"/>
          <w:szCs w:val="28"/>
        </w:rPr>
        <w:t xml:space="preserve">          (2) Încălcarea prevederilor art. 11 alin. (1) din prezentul Cod se sancţionează în confo</w:t>
      </w:r>
      <w:r w:rsidR="00BA207A">
        <w:rPr>
          <w:sz w:val="28"/>
          <w:szCs w:val="28"/>
        </w:rPr>
        <w:t>rmitate cu prevederile Codului c</w:t>
      </w:r>
      <w:r w:rsidRPr="00AE2ABA">
        <w:rPr>
          <w:sz w:val="28"/>
          <w:szCs w:val="28"/>
        </w:rPr>
        <w:t xml:space="preserve">ontravenţional </w:t>
      </w:r>
      <w:r w:rsidR="00BA207A">
        <w:rPr>
          <w:sz w:val="28"/>
          <w:szCs w:val="28"/>
        </w:rPr>
        <w:t xml:space="preserve">al </w:t>
      </w:r>
      <w:r w:rsidR="00BA207A" w:rsidRPr="00BA207A">
        <w:rPr>
          <w:bCs/>
          <w:iCs/>
          <w:sz w:val="28"/>
          <w:szCs w:val="28"/>
        </w:rPr>
        <w:t>Republicii Moldova</w:t>
      </w:r>
      <w:r w:rsidR="00BA207A">
        <w:rPr>
          <w:sz w:val="28"/>
          <w:szCs w:val="28"/>
        </w:rPr>
        <w:t xml:space="preserve"> sau Codului p</w:t>
      </w:r>
      <w:r w:rsidRPr="00AE2ABA">
        <w:rPr>
          <w:sz w:val="28"/>
          <w:szCs w:val="28"/>
        </w:rPr>
        <w:t>enal</w:t>
      </w:r>
      <w:r w:rsidR="00BA207A">
        <w:rPr>
          <w:sz w:val="28"/>
          <w:szCs w:val="28"/>
        </w:rPr>
        <w:t xml:space="preserve"> al </w:t>
      </w:r>
      <w:r w:rsidR="00BA207A" w:rsidRPr="00BA207A">
        <w:rPr>
          <w:bCs/>
          <w:iCs/>
          <w:sz w:val="28"/>
          <w:szCs w:val="28"/>
        </w:rPr>
        <w:t>Republicii Moldova</w:t>
      </w:r>
      <w:r w:rsidRPr="00AE2ABA">
        <w:rPr>
          <w:sz w:val="28"/>
          <w:szCs w:val="28"/>
        </w:rPr>
        <w:t>.</w:t>
      </w:r>
    </w:p>
    <w:p w:rsidR="00AE2ABA" w:rsidRPr="00AE2ABA" w:rsidRDefault="00AE2ABA" w:rsidP="00AE2ABA">
      <w:pPr>
        <w:tabs>
          <w:tab w:val="left" w:pos="1080"/>
        </w:tabs>
        <w:jc w:val="both"/>
        <w:rPr>
          <w:sz w:val="28"/>
          <w:szCs w:val="28"/>
        </w:rPr>
      </w:pPr>
      <w:r w:rsidRPr="00AE2ABA">
        <w:rPr>
          <w:sz w:val="28"/>
          <w:szCs w:val="28"/>
        </w:rPr>
        <w:t xml:space="preserve">          (3) Încălcarea prevederilor art. 12 din prezentul Cod se sancţionează conform art. 25</w:t>
      </w:r>
      <w:r w:rsidRPr="00AE2ABA">
        <w:rPr>
          <w:sz w:val="28"/>
          <w:szCs w:val="28"/>
          <w:vertAlign w:val="superscript"/>
        </w:rPr>
        <w:t>1</w:t>
      </w:r>
      <w:r w:rsidRPr="00AE2ABA">
        <w:rPr>
          <w:sz w:val="28"/>
          <w:szCs w:val="28"/>
        </w:rPr>
        <w:t xml:space="preserve"> din Legea cu privire la conflictul de interese.”.</w:t>
      </w:r>
    </w:p>
    <w:p w:rsidR="00AE2ABA" w:rsidRPr="00AE2ABA" w:rsidRDefault="00AE2ABA" w:rsidP="00AE2ABA">
      <w:pPr>
        <w:jc w:val="both"/>
        <w:rPr>
          <w:sz w:val="28"/>
          <w:szCs w:val="28"/>
        </w:rPr>
      </w:pPr>
    </w:p>
    <w:p w:rsidR="00AE2ABA" w:rsidRPr="00AE2ABA" w:rsidRDefault="00AE2ABA" w:rsidP="00AE2ABA">
      <w:pPr>
        <w:jc w:val="both"/>
        <w:rPr>
          <w:b/>
          <w:sz w:val="28"/>
          <w:szCs w:val="28"/>
        </w:rPr>
      </w:pPr>
      <w:r w:rsidRPr="00AE2ABA">
        <w:rPr>
          <w:sz w:val="28"/>
          <w:szCs w:val="28"/>
        </w:rPr>
        <w:tab/>
      </w:r>
      <w:r w:rsidRPr="00AE2ABA">
        <w:rPr>
          <w:b/>
          <w:sz w:val="28"/>
          <w:szCs w:val="28"/>
        </w:rPr>
        <w:t>Art. III</w:t>
      </w:r>
      <w:r w:rsidR="002F34CB">
        <w:rPr>
          <w:b/>
          <w:sz w:val="28"/>
          <w:szCs w:val="28"/>
        </w:rPr>
        <w:t>.</w:t>
      </w:r>
      <w:r w:rsidRPr="00AE2ABA">
        <w:rPr>
          <w:b/>
          <w:sz w:val="28"/>
          <w:szCs w:val="28"/>
        </w:rPr>
        <w:t xml:space="preserve"> – Dispoziţii finale şi tranzitorii</w:t>
      </w:r>
    </w:p>
    <w:p w:rsidR="00AE2ABA" w:rsidRPr="00AE2ABA" w:rsidRDefault="00AE2ABA" w:rsidP="00AE2ABA">
      <w:pPr>
        <w:numPr>
          <w:ilvl w:val="0"/>
          <w:numId w:val="3"/>
        </w:numPr>
        <w:tabs>
          <w:tab w:val="clear" w:pos="1080"/>
        </w:tabs>
        <w:jc w:val="both"/>
        <w:rPr>
          <w:sz w:val="28"/>
          <w:szCs w:val="28"/>
        </w:rPr>
      </w:pPr>
      <w:r w:rsidRPr="00AE2ABA">
        <w:rPr>
          <w:sz w:val="28"/>
          <w:szCs w:val="28"/>
        </w:rPr>
        <w:t>Prezenta lege intră în vigoare la expirarea a trei luni de la publicare.</w:t>
      </w:r>
    </w:p>
    <w:p w:rsidR="00AE2ABA" w:rsidRPr="00AE2ABA" w:rsidRDefault="00AE2ABA" w:rsidP="002F34CB">
      <w:pPr>
        <w:numPr>
          <w:ilvl w:val="0"/>
          <w:numId w:val="3"/>
        </w:numPr>
        <w:tabs>
          <w:tab w:val="clear" w:pos="1080"/>
          <w:tab w:val="left" w:pos="540"/>
          <w:tab w:val="left" w:pos="720"/>
          <w:tab w:val="left" w:pos="1200"/>
        </w:tabs>
        <w:ind w:left="0" w:firstLine="720"/>
        <w:jc w:val="both"/>
        <w:rPr>
          <w:sz w:val="28"/>
          <w:szCs w:val="28"/>
        </w:rPr>
      </w:pPr>
      <w:r w:rsidRPr="00AE2ABA">
        <w:rPr>
          <w:sz w:val="28"/>
          <w:szCs w:val="28"/>
        </w:rPr>
        <w:t>Guvernul</w:t>
      </w:r>
      <w:r w:rsidR="00BA207A">
        <w:rPr>
          <w:sz w:val="28"/>
          <w:szCs w:val="28"/>
        </w:rPr>
        <w:t>,</w:t>
      </w:r>
      <w:r w:rsidRPr="00AE2ABA">
        <w:rPr>
          <w:sz w:val="28"/>
          <w:szCs w:val="28"/>
        </w:rPr>
        <w:t xml:space="preserve"> în termen de 3 luni de la data publicării prezentei legi</w:t>
      </w:r>
      <w:r w:rsidR="00BA207A">
        <w:rPr>
          <w:sz w:val="28"/>
          <w:szCs w:val="28"/>
        </w:rPr>
        <w:t>,</w:t>
      </w:r>
      <w:r w:rsidRPr="00AE2ABA">
        <w:rPr>
          <w:sz w:val="28"/>
          <w:szCs w:val="28"/>
        </w:rPr>
        <w:t xml:space="preserve"> va elabora şi </w:t>
      </w:r>
      <w:r w:rsidR="00BA207A">
        <w:rPr>
          <w:sz w:val="28"/>
          <w:szCs w:val="28"/>
        </w:rPr>
        <w:t xml:space="preserve">va </w:t>
      </w:r>
      <w:r w:rsidRPr="00AE2ABA">
        <w:rPr>
          <w:sz w:val="28"/>
          <w:szCs w:val="28"/>
        </w:rPr>
        <w:t>aproba actele normative necesare pentru implementarea prezentei legi.</w:t>
      </w:r>
    </w:p>
    <w:p w:rsidR="00AE2ABA" w:rsidRPr="00AE2ABA" w:rsidRDefault="00AE2ABA" w:rsidP="00AE2ABA">
      <w:pPr>
        <w:jc w:val="both"/>
        <w:rPr>
          <w:sz w:val="28"/>
          <w:szCs w:val="28"/>
        </w:rPr>
      </w:pPr>
    </w:p>
    <w:p w:rsidR="00AE2ABA" w:rsidRPr="00AE2ABA" w:rsidRDefault="00AE2ABA" w:rsidP="00AE2ABA">
      <w:pPr>
        <w:ind w:firstLine="720"/>
        <w:jc w:val="both"/>
        <w:rPr>
          <w:sz w:val="28"/>
          <w:szCs w:val="28"/>
        </w:rPr>
      </w:pPr>
      <w:r w:rsidRPr="00AE2ABA">
        <w:rPr>
          <w:sz w:val="28"/>
          <w:szCs w:val="28"/>
        </w:rPr>
        <w:t xml:space="preserve"> (3) </w:t>
      </w:r>
      <w:r w:rsidR="002F34CB">
        <w:rPr>
          <w:sz w:val="28"/>
          <w:szCs w:val="28"/>
        </w:rPr>
        <w:t>A</w:t>
      </w:r>
      <w:r w:rsidRPr="00AE2ABA">
        <w:rPr>
          <w:sz w:val="28"/>
          <w:szCs w:val="28"/>
        </w:rPr>
        <w:t xml:space="preserve">utorităţile publice </w:t>
      </w:r>
      <w:r w:rsidR="002F34CB">
        <w:rPr>
          <w:sz w:val="28"/>
          <w:szCs w:val="28"/>
        </w:rPr>
        <w:t>şi</w:t>
      </w:r>
      <w:r w:rsidRPr="00AE2ABA">
        <w:rPr>
          <w:sz w:val="28"/>
          <w:szCs w:val="28"/>
        </w:rPr>
        <w:t xml:space="preserve"> organizaţiile publice vor întreprinde măsurile necesare pentru punerea în aplicare a prezentei legi.</w:t>
      </w:r>
    </w:p>
    <w:p w:rsidR="00AE2ABA" w:rsidRPr="00AE2ABA" w:rsidRDefault="00AE2ABA" w:rsidP="00AE2ABA">
      <w:pPr>
        <w:jc w:val="both"/>
        <w:rPr>
          <w:sz w:val="28"/>
          <w:szCs w:val="28"/>
        </w:rPr>
      </w:pPr>
    </w:p>
    <w:p w:rsidR="00BA207A" w:rsidRDefault="00BA207A" w:rsidP="00AE2ABA">
      <w:pPr>
        <w:ind w:left="705" w:hanging="705"/>
        <w:jc w:val="both"/>
        <w:rPr>
          <w:b/>
          <w:sz w:val="28"/>
          <w:szCs w:val="28"/>
        </w:rPr>
      </w:pPr>
    </w:p>
    <w:p w:rsidR="0018305F" w:rsidRDefault="00AE2ABA" w:rsidP="009952C4">
      <w:pPr>
        <w:ind w:left="705"/>
        <w:jc w:val="both"/>
        <w:rPr>
          <w:b/>
          <w:sz w:val="28"/>
          <w:szCs w:val="28"/>
        </w:rPr>
      </w:pPr>
      <w:r w:rsidRPr="00AE2ABA">
        <w:rPr>
          <w:b/>
          <w:sz w:val="28"/>
          <w:szCs w:val="28"/>
        </w:rPr>
        <w:t>PREŞEDINTELE  PARLAMENTULUI</w:t>
      </w:r>
    </w:p>
    <w:p w:rsidR="003475FB" w:rsidRPr="00F36FF2" w:rsidRDefault="003475FB" w:rsidP="003475FB">
      <w:pPr>
        <w:jc w:val="center"/>
        <w:rPr>
          <w:b/>
        </w:rPr>
      </w:pPr>
      <w:r w:rsidRPr="00F36FF2">
        <w:rPr>
          <w:b/>
        </w:rPr>
        <w:lastRenderedPageBreak/>
        <w:t>Notă informativă</w:t>
      </w:r>
    </w:p>
    <w:p w:rsidR="003475FB" w:rsidRPr="00F36FF2" w:rsidRDefault="003475FB" w:rsidP="003475FB">
      <w:pPr>
        <w:jc w:val="center"/>
        <w:rPr>
          <w:b/>
        </w:rPr>
      </w:pPr>
      <w:r w:rsidRPr="00F36FF2">
        <w:rPr>
          <w:b/>
        </w:rPr>
        <w:t>la proiectul de Lege pentru modificarea şi completarea unor acte legislative</w:t>
      </w:r>
    </w:p>
    <w:p w:rsidR="003475FB" w:rsidRPr="00F36FF2" w:rsidRDefault="003475FB" w:rsidP="003475FB">
      <w:pPr>
        <w:jc w:val="center"/>
        <w:rPr>
          <w:b/>
        </w:rPr>
      </w:pPr>
    </w:p>
    <w:p w:rsidR="003475FB" w:rsidRPr="00F36FF2" w:rsidRDefault="003475FB" w:rsidP="003475FB">
      <w:pPr>
        <w:ind w:firstLine="708"/>
        <w:jc w:val="both"/>
      </w:pPr>
    </w:p>
    <w:p w:rsidR="003475FB" w:rsidRPr="00F36FF2" w:rsidRDefault="003475FB" w:rsidP="003475FB">
      <w:pPr>
        <w:ind w:firstLine="708"/>
        <w:jc w:val="both"/>
      </w:pPr>
      <w:r w:rsidRPr="00F36FF2">
        <w:t>Fenomenul corupţiei reprezintă o ameninţare majoră pentru statul de drept, constituind o negare a drepturilor omului şi o încălc</w:t>
      </w:r>
      <w:r>
        <w:t>are a principiilor democratice</w:t>
      </w:r>
      <w:r w:rsidRPr="00F36FF2">
        <w:t xml:space="preserve">, </w:t>
      </w:r>
      <w:proofErr w:type="spellStart"/>
      <w:r w:rsidRPr="00F36FF2">
        <w:t>punînd</w:t>
      </w:r>
      <w:proofErr w:type="spellEnd"/>
      <w:r w:rsidRPr="00F36FF2">
        <w:t xml:space="preserve"> în pericol stabilitatea şi credibilitatea instituţiilor statului şi a reprezentanţilor acestora, </w:t>
      </w:r>
      <w:proofErr w:type="spellStart"/>
      <w:r w:rsidRPr="00F36FF2">
        <w:t>cît</w:t>
      </w:r>
      <w:proofErr w:type="spellEnd"/>
      <w:r w:rsidRPr="00F36FF2">
        <w:t xml:space="preserve"> şi pentru dezvoltarea economică şi socială. </w:t>
      </w:r>
      <w:proofErr w:type="spellStart"/>
      <w:r w:rsidRPr="00F36FF2">
        <w:t>Luînd</w:t>
      </w:r>
      <w:proofErr w:type="spellEnd"/>
      <w:r w:rsidRPr="00F36FF2">
        <w:t xml:space="preserve"> în calcul complexitatea şi efectele corupţiei, este evident că lupta împotriva acestui fenomen poate fi eficientă doar prin aplicarea concomitentă a  măsurilor de prevenire şi  a celor de combatere a corupţiei în toate domeniile vieţii sociale, inclusiv cel economic, politic, social etc.  </w:t>
      </w:r>
    </w:p>
    <w:p w:rsidR="003475FB" w:rsidRPr="00F36FF2" w:rsidRDefault="003475FB" w:rsidP="003475FB">
      <w:pPr>
        <w:ind w:firstLine="708"/>
        <w:jc w:val="both"/>
      </w:pPr>
      <w:r w:rsidRPr="00F36FF2">
        <w:t>Înţelegând complexitatea problemei corupţiei, autorităţile Republicii Moldova au întreprins în ultimii ani un set de măsuri la capitolul prevenirii şi combaterii corupţiei. Pe de o parte este vorba de ratificarea unui şir de acte internaţionale care reglementează acest domeniu</w:t>
      </w:r>
      <w:r w:rsidRPr="00F36FF2">
        <w:rPr>
          <w:rStyle w:val="a8"/>
        </w:rPr>
        <w:footnoteReference w:id="1"/>
      </w:r>
      <w:r w:rsidRPr="00F36FF2">
        <w:t xml:space="preserve">, pe de altă parte, </w:t>
      </w:r>
      <w:r>
        <w:t xml:space="preserve">de </w:t>
      </w:r>
      <w:r w:rsidRPr="00F36FF2">
        <w:t xml:space="preserve">adoptarea unui şir de acte legislative menite să </w:t>
      </w:r>
      <w:r>
        <w:t xml:space="preserve">creeze noi mecanisme de </w:t>
      </w:r>
      <w:r w:rsidRPr="00F36FF2">
        <w:t>luptă contra corupţiei şi să fortifice mecanismele deja existente.</w:t>
      </w:r>
      <w:r w:rsidRPr="00F36FF2">
        <w:rPr>
          <w:rStyle w:val="a8"/>
        </w:rPr>
        <w:footnoteReference w:id="2"/>
      </w:r>
      <w:r w:rsidRPr="00F36FF2">
        <w:t xml:space="preserve"> </w:t>
      </w:r>
    </w:p>
    <w:p w:rsidR="003475FB" w:rsidRPr="00F36FF2" w:rsidRDefault="003475FB" w:rsidP="003475FB">
      <w:pPr>
        <w:ind w:firstLine="708"/>
        <w:jc w:val="both"/>
      </w:pPr>
      <w:r w:rsidRPr="00F36FF2">
        <w:t>Totuşi, adoptarea cadrului normativ naţional s-a dovedit a fi ineficientă, iar implementarea acestuia compromisă drept urmare a lipsei unei practici</w:t>
      </w:r>
      <w:r>
        <w:t xml:space="preserve"> uniforme de aplicare a acestu</w:t>
      </w:r>
      <w:r w:rsidRPr="00F36FF2">
        <w:t>ia, precum şi unor lacune esenţiale admis</w:t>
      </w:r>
      <w:r>
        <w:t>e o dată cu adoptarea lui</w:t>
      </w:r>
      <w:r w:rsidRPr="00F36FF2">
        <w:t xml:space="preserve">. Un exemplu ar servi includerea unor prevederi contradictorii în Legea </w:t>
      </w:r>
      <w:r>
        <w:t>privind C</w:t>
      </w:r>
      <w:r w:rsidRPr="00F36FF2">
        <w:t>odul de conduită a funcţionarului public şi Legea cu privire la conflictul de interese în ce priveşte mărimea şi categoriile cadourilor pe care un funcţionar public le po</w:t>
      </w:r>
      <w:r>
        <w:t>a</w:t>
      </w:r>
      <w:r w:rsidRPr="00F36FF2">
        <w:t>t</w:t>
      </w:r>
      <w:r>
        <w:t>e</w:t>
      </w:r>
      <w:r w:rsidRPr="00F36FF2">
        <w:t xml:space="preserve"> primi, precum şi lipsa unor prevederi în Legea </w:t>
      </w:r>
      <w:r>
        <w:t>privind C</w:t>
      </w:r>
      <w:r w:rsidRPr="00F36FF2">
        <w:t xml:space="preserve">odul de conduită a funcţionarului public referitoare la obligativitatea raportării abaterilor şi sancţionarea pentru neraportare. </w:t>
      </w:r>
    </w:p>
    <w:p w:rsidR="003475FB" w:rsidRPr="00F36FF2" w:rsidRDefault="003475FB" w:rsidP="003475FB">
      <w:pPr>
        <w:pStyle w:val="Default"/>
        <w:ind w:firstLine="708"/>
        <w:jc w:val="both"/>
        <w:rPr>
          <w:rFonts w:ascii="Times New Roman" w:hAnsi="Times New Roman" w:cs="Times New Roman"/>
          <w:lang w:val="ro-RO"/>
        </w:rPr>
      </w:pPr>
      <w:r w:rsidRPr="00F36FF2">
        <w:rPr>
          <w:rFonts w:ascii="Times New Roman" w:hAnsi="Times New Roman" w:cs="Times New Roman"/>
          <w:lang w:val="ro-RO"/>
        </w:rPr>
        <w:t>Astfel, pentru înlăturarea lacunelor existente în prezent în cadrul normativ care vizează consolidarea i</w:t>
      </w:r>
      <w:r w:rsidRPr="00F36FF2">
        <w:rPr>
          <w:rFonts w:ascii="Times New Roman" w:hAnsi="Times New Roman" w:cs="Times New Roman"/>
          <w:bCs/>
          <w:lang w:val="ro-RO"/>
        </w:rPr>
        <w:t>ntegrităţii funcţiei publice</w:t>
      </w:r>
      <w:r w:rsidRPr="00F36FF2">
        <w:rPr>
          <w:rFonts w:ascii="Times New Roman" w:hAnsi="Times New Roman" w:cs="Times New Roman"/>
          <w:lang w:val="ro-RO"/>
        </w:rPr>
        <w:t xml:space="preserve"> prin crearea unui corp profesionist al funcţionarilor publici, capabil să furnizeze serv</w:t>
      </w:r>
      <w:r>
        <w:rPr>
          <w:rFonts w:ascii="Times New Roman" w:hAnsi="Times New Roman" w:cs="Times New Roman"/>
          <w:lang w:val="ro-RO"/>
        </w:rPr>
        <w:t>icii de calitate beneficiarilor, a fost elaborat proiectul de modificare ;i completare a unor acte legislative.</w:t>
      </w:r>
      <w:r w:rsidRPr="00F36FF2">
        <w:rPr>
          <w:rFonts w:ascii="Times New Roman" w:hAnsi="Times New Roman" w:cs="Times New Roman"/>
          <w:lang w:val="ro-RO"/>
        </w:rPr>
        <w:t xml:space="preserve"> Acesta din urmă propune operarea unor amendamente în Legea </w:t>
      </w:r>
      <w:r>
        <w:rPr>
          <w:rFonts w:ascii="Times New Roman" w:hAnsi="Times New Roman" w:cs="Times New Roman"/>
          <w:lang w:val="ro-RO"/>
        </w:rPr>
        <w:t>privind C</w:t>
      </w:r>
      <w:r w:rsidRPr="00F36FF2">
        <w:rPr>
          <w:rFonts w:ascii="Times New Roman" w:hAnsi="Times New Roman" w:cs="Times New Roman"/>
          <w:lang w:val="ro-RO"/>
        </w:rPr>
        <w:t xml:space="preserve">odul de conduită a funcţionarului public şi Legea cu privire la conflictul de interese. </w:t>
      </w:r>
    </w:p>
    <w:p w:rsidR="003475FB" w:rsidRPr="00F36FF2" w:rsidRDefault="003475FB" w:rsidP="003475FB">
      <w:pPr>
        <w:pStyle w:val="Default"/>
        <w:ind w:firstLine="708"/>
        <w:jc w:val="both"/>
        <w:rPr>
          <w:rFonts w:ascii="Times New Roman" w:hAnsi="Times New Roman" w:cs="Times New Roman"/>
          <w:lang w:val="ro-RO"/>
        </w:rPr>
      </w:pPr>
      <w:r w:rsidRPr="00F36FF2">
        <w:rPr>
          <w:rFonts w:ascii="Times New Roman" w:hAnsi="Times New Roman" w:cs="Times New Roman"/>
          <w:lang w:val="ro-RO"/>
        </w:rPr>
        <w:t xml:space="preserve">Din start se cere a se menţiona faptul că, deşi legile ce urmează a fi modificate au o  forţă juridică diferită (în cazul Legii </w:t>
      </w:r>
      <w:r>
        <w:rPr>
          <w:rFonts w:ascii="Times New Roman" w:hAnsi="Times New Roman" w:cs="Times New Roman"/>
          <w:lang w:val="ro-RO"/>
        </w:rPr>
        <w:t>privind C</w:t>
      </w:r>
      <w:r w:rsidRPr="00F36FF2">
        <w:rPr>
          <w:rFonts w:ascii="Times New Roman" w:hAnsi="Times New Roman" w:cs="Times New Roman"/>
          <w:lang w:val="ro-RO"/>
        </w:rPr>
        <w:t>odul de conduită a funcţionarului public este vorba de o lege ordinară, iar  în cazul Legii cu privire la conflictul de interese – lege organică), s-a optat nu pentru elaborarea a două proiecte de legi separate cu aceiaşi forţă juridică, ci pentru elaborarea unui proiect de lege organică. Drept motiv pentru această soluţie este faptul că modificare</w:t>
      </w:r>
      <w:r>
        <w:rPr>
          <w:rFonts w:ascii="Times New Roman" w:hAnsi="Times New Roman" w:cs="Times New Roman"/>
          <w:lang w:val="ro-RO"/>
        </w:rPr>
        <w:t>a</w:t>
      </w:r>
      <w:r w:rsidRPr="00F36FF2">
        <w:rPr>
          <w:rFonts w:ascii="Times New Roman" w:hAnsi="Times New Roman" w:cs="Times New Roman"/>
          <w:lang w:val="ro-RO"/>
        </w:rPr>
        <w:t xml:space="preserve"> operată în Legea cu privire la conflictul de interese şi Legea </w:t>
      </w:r>
      <w:r>
        <w:rPr>
          <w:rFonts w:ascii="Times New Roman" w:hAnsi="Times New Roman" w:cs="Times New Roman"/>
          <w:lang w:val="ro-RO"/>
        </w:rPr>
        <w:t>privind</w:t>
      </w:r>
      <w:r w:rsidRPr="00F36FF2">
        <w:rPr>
          <w:rFonts w:ascii="Times New Roman" w:hAnsi="Times New Roman" w:cs="Times New Roman"/>
          <w:lang w:val="ro-RO"/>
        </w:rPr>
        <w:t xml:space="preserve"> </w:t>
      </w:r>
      <w:r>
        <w:rPr>
          <w:rFonts w:ascii="Times New Roman" w:hAnsi="Times New Roman" w:cs="Times New Roman"/>
          <w:lang w:val="ro-RO"/>
        </w:rPr>
        <w:t>C</w:t>
      </w:r>
      <w:r w:rsidRPr="00F36FF2">
        <w:rPr>
          <w:rFonts w:ascii="Times New Roman" w:hAnsi="Times New Roman" w:cs="Times New Roman"/>
          <w:lang w:val="ro-RO"/>
        </w:rPr>
        <w:t>odul de conduită a funcţionarului public</w:t>
      </w:r>
      <w:r>
        <w:rPr>
          <w:rFonts w:ascii="Times New Roman" w:hAnsi="Times New Roman" w:cs="Times New Roman"/>
          <w:lang w:val="ro-RO"/>
        </w:rPr>
        <w:t xml:space="preserve"> au acel</w:t>
      </w:r>
      <w:r w:rsidRPr="00F36FF2">
        <w:rPr>
          <w:rFonts w:ascii="Times New Roman" w:hAnsi="Times New Roman" w:cs="Times New Roman"/>
          <w:lang w:val="ro-RO"/>
        </w:rPr>
        <w:t>aşi scop, presupun aceiaşi finalitate, trebuie examinate, adopta</w:t>
      </w:r>
      <w:r>
        <w:rPr>
          <w:rFonts w:ascii="Times New Roman" w:hAnsi="Times New Roman" w:cs="Times New Roman"/>
          <w:lang w:val="ro-RO"/>
        </w:rPr>
        <w:t>te şi implementate concomitent.</w:t>
      </w:r>
      <w:r w:rsidRPr="00F36FF2">
        <w:rPr>
          <w:rFonts w:ascii="Times New Roman" w:hAnsi="Times New Roman" w:cs="Times New Roman"/>
          <w:lang w:val="ro-RO"/>
        </w:rPr>
        <w:t xml:space="preserve"> De asemenea, soluţia respectivă este permisă de art. 35 alin. (2) din Legea nr. 780-XVI din 27 decembrie 2001 </w:t>
      </w:r>
      <w:r w:rsidRPr="00F36FF2">
        <w:rPr>
          <w:rStyle w:val="docheader"/>
          <w:rFonts w:ascii="Times New Roman" w:hAnsi="Times New Roman" w:cs="Times New Roman"/>
          <w:bCs/>
          <w:lang w:val="ro-RO"/>
        </w:rPr>
        <w:t xml:space="preserve">privind actele legislative, care prevede că </w:t>
      </w:r>
      <w:r w:rsidRPr="00F36FF2">
        <w:rPr>
          <w:rFonts w:ascii="Times New Roman" w:hAnsi="Times New Roman" w:cs="Times New Roman"/>
          <w:lang w:val="ro-RO"/>
        </w:rPr>
        <w:t>în unele cazuri, actul de modificare sau completare poate avea o forţă juridică superioară celei a actului modificat sau completat.</w:t>
      </w:r>
    </w:p>
    <w:p w:rsidR="003475FB" w:rsidRPr="00F36FF2" w:rsidRDefault="003475FB" w:rsidP="003475FB">
      <w:pPr>
        <w:pStyle w:val="Default"/>
        <w:ind w:firstLine="708"/>
        <w:jc w:val="both"/>
        <w:rPr>
          <w:rFonts w:ascii="Times New Roman" w:hAnsi="Times New Roman" w:cs="Times New Roman"/>
          <w:lang w:val="ro-RO"/>
        </w:rPr>
      </w:pPr>
      <w:r w:rsidRPr="00F36FF2">
        <w:rPr>
          <w:rFonts w:ascii="Times New Roman" w:hAnsi="Times New Roman" w:cs="Times New Roman"/>
          <w:lang w:val="ro-RO"/>
        </w:rPr>
        <w:t xml:space="preserve">După cum s-a precizat mai sus, </w:t>
      </w:r>
      <w:proofErr w:type="spellStart"/>
      <w:r w:rsidRPr="00F36FF2">
        <w:rPr>
          <w:rFonts w:ascii="Times New Roman" w:hAnsi="Times New Roman" w:cs="Times New Roman"/>
          <w:lang w:val="ro-RO"/>
        </w:rPr>
        <w:t>atît</w:t>
      </w:r>
      <w:proofErr w:type="spellEnd"/>
      <w:r w:rsidRPr="00F36FF2">
        <w:rPr>
          <w:rFonts w:ascii="Times New Roman" w:hAnsi="Times New Roman" w:cs="Times New Roman"/>
          <w:lang w:val="ro-RO"/>
        </w:rPr>
        <w:t xml:space="preserve">  </w:t>
      </w:r>
      <w:r w:rsidRPr="00F36FF2">
        <w:rPr>
          <w:rFonts w:ascii="Times New Roman" w:hAnsi="Times New Roman" w:cs="Times New Roman"/>
          <w:i/>
          <w:lang w:val="ro-RO"/>
        </w:rPr>
        <w:t xml:space="preserve">Legea </w:t>
      </w:r>
      <w:r>
        <w:rPr>
          <w:rFonts w:ascii="Times New Roman" w:hAnsi="Times New Roman" w:cs="Times New Roman"/>
          <w:i/>
          <w:lang w:val="ro-RO"/>
        </w:rPr>
        <w:t>privind</w:t>
      </w:r>
      <w:r w:rsidRPr="00F36FF2">
        <w:rPr>
          <w:rFonts w:ascii="Times New Roman" w:hAnsi="Times New Roman" w:cs="Times New Roman"/>
          <w:i/>
          <w:lang w:val="ro-RO"/>
        </w:rPr>
        <w:t xml:space="preserve"> </w:t>
      </w:r>
      <w:r>
        <w:rPr>
          <w:rFonts w:ascii="Times New Roman" w:hAnsi="Times New Roman" w:cs="Times New Roman"/>
          <w:i/>
          <w:lang w:val="ro-RO"/>
        </w:rPr>
        <w:t>C</w:t>
      </w:r>
      <w:r w:rsidRPr="00F36FF2">
        <w:rPr>
          <w:rFonts w:ascii="Times New Roman" w:hAnsi="Times New Roman" w:cs="Times New Roman"/>
          <w:i/>
          <w:lang w:val="ro-RO"/>
        </w:rPr>
        <w:t xml:space="preserve">odul de conduită a funcţionarului public, </w:t>
      </w:r>
      <w:proofErr w:type="spellStart"/>
      <w:r w:rsidRPr="00F36FF2">
        <w:rPr>
          <w:rFonts w:ascii="Times New Roman" w:hAnsi="Times New Roman" w:cs="Times New Roman"/>
          <w:i/>
          <w:lang w:val="ro-RO"/>
        </w:rPr>
        <w:t>cît</w:t>
      </w:r>
      <w:proofErr w:type="spellEnd"/>
      <w:r w:rsidRPr="00F36FF2">
        <w:rPr>
          <w:rFonts w:ascii="Times New Roman" w:hAnsi="Times New Roman" w:cs="Times New Roman"/>
          <w:i/>
          <w:lang w:val="ro-RO"/>
        </w:rPr>
        <w:t xml:space="preserve"> şi Legea cu privire la conflictul de interese </w:t>
      </w:r>
      <w:r w:rsidRPr="00F36FF2">
        <w:rPr>
          <w:rFonts w:ascii="Times New Roman" w:hAnsi="Times New Roman" w:cs="Times New Roman"/>
          <w:lang w:val="ro-RO"/>
        </w:rPr>
        <w:t xml:space="preserve">stabilesc regimul juridic aplicabil </w:t>
      </w:r>
      <w:r w:rsidRPr="00F36FF2">
        <w:rPr>
          <w:rFonts w:ascii="Times New Roman" w:hAnsi="Times New Roman" w:cs="Times New Roman"/>
          <w:lang w:val="ro-RO"/>
        </w:rPr>
        <w:lastRenderedPageBreak/>
        <w:t xml:space="preserve">cadourilor şi avantajelor acordate funcţionarilor publici. Însă acestea au un caracter diferit şi oferă posibilitatea aplicării neuniforme a acestor prevederi faţă de funcţionarii publici. </w:t>
      </w:r>
    </w:p>
    <w:p w:rsidR="003475FB" w:rsidRPr="00F36FF2" w:rsidRDefault="003475FB" w:rsidP="003475FB">
      <w:pPr>
        <w:pStyle w:val="Default"/>
        <w:ind w:firstLine="708"/>
        <w:jc w:val="both"/>
        <w:rPr>
          <w:rFonts w:ascii="Times New Roman" w:hAnsi="Times New Roman" w:cs="Times New Roman"/>
          <w:lang w:val="ro-RO"/>
        </w:rPr>
      </w:pPr>
      <w:r w:rsidRPr="00F36FF2">
        <w:rPr>
          <w:rFonts w:ascii="Times New Roman" w:hAnsi="Times New Roman" w:cs="Times New Roman"/>
          <w:lang w:val="ro-RO"/>
        </w:rPr>
        <w:t xml:space="preserve">Astfel, în cazul Legii </w:t>
      </w:r>
      <w:r>
        <w:rPr>
          <w:rFonts w:ascii="Times New Roman" w:hAnsi="Times New Roman" w:cs="Times New Roman"/>
          <w:lang w:val="ro-RO"/>
        </w:rPr>
        <w:t>privind</w:t>
      </w:r>
      <w:r w:rsidRPr="00F36FF2">
        <w:rPr>
          <w:rFonts w:ascii="Times New Roman" w:hAnsi="Times New Roman" w:cs="Times New Roman"/>
          <w:lang w:val="ro-RO"/>
        </w:rPr>
        <w:t xml:space="preserve"> </w:t>
      </w:r>
      <w:r>
        <w:rPr>
          <w:rFonts w:ascii="Times New Roman" w:hAnsi="Times New Roman" w:cs="Times New Roman"/>
          <w:lang w:val="ro-RO"/>
        </w:rPr>
        <w:t>C</w:t>
      </w:r>
      <w:r w:rsidRPr="00F36FF2">
        <w:rPr>
          <w:rFonts w:ascii="Times New Roman" w:hAnsi="Times New Roman" w:cs="Times New Roman"/>
          <w:lang w:val="ro-RO"/>
        </w:rPr>
        <w:t>odul de conduită a funcţionarului public se prevede interdicţia solicitării şi acceptării de către funcţionarul public „a cadourilor, serviciilor, favorurilor sau a altor avantaje destinate acestuia personal sau familiei, rudelor, p</w:t>
      </w:r>
      <w:r w:rsidRPr="00F36FF2">
        <w:rPr>
          <w:rStyle w:val="docbody"/>
          <w:rFonts w:ascii="Times New Roman" w:hAnsi="Times New Roman" w:cs="Times New Roman"/>
          <w:lang w:val="ro-RO"/>
        </w:rPr>
        <w:t xml:space="preserve">rietenilor, persoanelor fizice sau juridice cu care are sau a avut relaţii de afaceri sau de natură politică, care îi pot influenţa corectitudinea în exercitarea funcţiei publice deţinute sau pot fi considerate drept  recompensă în raport cu atribuţiile sale  de serviciu” (art. 11 alin. 1), pe </w:t>
      </w:r>
      <w:proofErr w:type="spellStart"/>
      <w:r w:rsidRPr="00F36FF2">
        <w:rPr>
          <w:rStyle w:val="docbody"/>
          <w:rFonts w:ascii="Times New Roman" w:hAnsi="Times New Roman" w:cs="Times New Roman"/>
          <w:lang w:val="ro-RO"/>
        </w:rPr>
        <w:t>cînd</w:t>
      </w:r>
      <w:proofErr w:type="spellEnd"/>
      <w:r w:rsidRPr="00F36FF2">
        <w:rPr>
          <w:rStyle w:val="docbody"/>
          <w:rFonts w:ascii="Times New Roman" w:hAnsi="Times New Roman" w:cs="Times New Roman"/>
          <w:lang w:val="ro-RO"/>
        </w:rPr>
        <w:t xml:space="preserve"> Legea cu privire la conflictul de interese doar prevede interdicţia „</w:t>
      </w:r>
      <w:r w:rsidRPr="00F36FF2">
        <w:rPr>
          <w:rFonts w:ascii="Times New Roman" w:hAnsi="Times New Roman" w:cs="Times New Roman"/>
          <w:lang w:val="ro-RO"/>
        </w:rPr>
        <w:t>acceptării cadourilor sau serviciilor dacă oferirea sau acordarea lor este legată, în mod direct sau indirect, de îndeplinirea atribuţiilor de serviciu” (art. 23 alin. 1). În ambele cazuri însă  subiecţi ai acestor prevederi sunt funcţionarii publici.</w:t>
      </w:r>
    </w:p>
    <w:p w:rsidR="003475FB" w:rsidRPr="00F36FF2" w:rsidRDefault="003475FB" w:rsidP="003475FB">
      <w:pPr>
        <w:pStyle w:val="Default"/>
        <w:jc w:val="both"/>
        <w:rPr>
          <w:rFonts w:ascii="Times New Roman" w:hAnsi="Times New Roman" w:cs="Times New Roman"/>
          <w:lang w:val="ro-RO"/>
        </w:rPr>
      </w:pPr>
      <w:r w:rsidRPr="00F36FF2">
        <w:rPr>
          <w:rFonts w:ascii="Times New Roman" w:hAnsi="Times New Roman" w:cs="Times New Roman"/>
          <w:lang w:val="ro-RO"/>
        </w:rPr>
        <w:tab/>
      </w:r>
      <w:proofErr w:type="spellStart"/>
      <w:r w:rsidRPr="00F36FF2">
        <w:rPr>
          <w:rFonts w:ascii="Times New Roman" w:hAnsi="Times New Roman" w:cs="Times New Roman"/>
          <w:lang w:val="ro-RO"/>
        </w:rPr>
        <w:t>Analizînd</w:t>
      </w:r>
      <w:proofErr w:type="spellEnd"/>
      <w:r w:rsidRPr="00F36FF2">
        <w:rPr>
          <w:rFonts w:ascii="Times New Roman" w:hAnsi="Times New Roman" w:cs="Times New Roman"/>
          <w:lang w:val="ro-RO"/>
        </w:rPr>
        <w:t xml:space="preserve">, prevederile Legii cu privire la conflictul de interese putem constata că acestea se referă doar la acţiunile de acceptare a cadourilor sau serviciilor, </w:t>
      </w:r>
      <w:proofErr w:type="spellStart"/>
      <w:r w:rsidRPr="00F36FF2">
        <w:rPr>
          <w:rFonts w:ascii="Times New Roman" w:hAnsi="Times New Roman" w:cs="Times New Roman"/>
          <w:lang w:val="ro-RO"/>
        </w:rPr>
        <w:t>nespecificînd</w:t>
      </w:r>
      <w:proofErr w:type="spellEnd"/>
      <w:r w:rsidRPr="00F36FF2">
        <w:rPr>
          <w:rFonts w:ascii="Times New Roman" w:hAnsi="Times New Roman" w:cs="Times New Roman"/>
          <w:lang w:val="ro-RO"/>
        </w:rPr>
        <w:t xml:space="preserve"> nimic despre acţiunea de solicitare a cadourilor şi  favorurilor. De asemenea, prevederea art. 23 alin. (1) nu include o serie de alte avantaje pe care subiecţii legii (inclusiv funcţionarii publici) le-ar putea accepta. Caracterul mult prea general a prevederilor art. 23 alin. (1) din Legea cu privire la conflictul de interese nu este în deplină conformitate cu art. 18 din Recomandarea nr. R(2000) 10 a Comitetului Miniştrilor Statelor membre Consiliului Europei privind codurile de conduită pentru funcţionarii publici, care stabileşte regimul juridic al cadourilor în cazul funcţionarilor publici.  Deşi, este vorba de Legea cu privire la conf</w:t>
      </w:r>
      <w:r>
        <w:rPr>
          <w:rFonts w:ascii="Times New Roman" w:hAnsi="Times New Roman" w:cs="Times New Roman"/>
          <w:lang w:val="ro-RO"/>
        </w:rPr>
        <w:t>lictul de interese şi nu de un C</w:t>
      </w:r>
      <w:r w:rsidRPr="00F36FF2">
        <w:rPr>
          <w:rFonts w:ascii="Times New Roman" w:hAnsi="Times New Roman" w:cs="Times New Roman"/>
          <w:lang w:val="ro-RO"/>
        </w:rPr>
        <w:t>od de conduită a funcţionarilor publici, în momentul în care se includ anumite prevederi care vizează conduita pe care ar urma să o aibă funcţionarii publici în raport cu cadourile acceptate</w:t>
      </w:r>
      <w:r>
        <w:rPr>
          <w:rFonts w:ascii="Times New Roman" w:hAnsi="Times New Roman" w:cs="Times New Roman"/>
          <w:lang w:val="ro-RO"/>
        </w:rPr>
        <w:t>,</w:t>
      </w:r>
      <w:r w:rsidRPr="00F36FF2">
        <w:rPr>
          <w:rFonts w:ascii="Times New Roman" w:hAnsi="Times New Roman" w:cs="Times New Roman"/>
          <w:lang w:val="ro-RO"/>
        </w:rPr>
        <w:t xml:space="preserve"> aceste prevederi ar trebui s</w:t>
      </w:r>
      <w:r>
        <w:rPr>
          <w:rFonts w:ascii="Times New Roman" w:hAnsi="Times New Roman" w:cs="Times New Roman"/>
          <w:lang w:val="ro-RO"/>
        </w:rPr>
        <w:t>ă fie conforme recomandării sus-</w:t>
      </w:r>
      <w:r w:rsidRPr="00F36FF2">
        <w:rPr>
          <w:rFonts w:ascii="Times New Roman" w:hAnsi="Times New Roman" w:cs="Times New Roman"/>
          <w:lang w:val="ro-RO"/>
        </w:rPr>
        <w:t xml:space="preserve">numite. Mai mult ca </w:t>
      </w:r>
      <w:proofErr w:type="spellStart"/>
      <w:r w:rsidRPr="00F36FF2">
        <w:rPr>
          <w:rFonts w:ascii="Times New Roman" w:hAnsi="Times New Roman" w:cs="Times New Roman"/>
          <w:lang w:val="ro-RO"/>
        </w:rPr>
        <w:t>atît</w:t>
      </w:r>
      <w:proofErr w:type="spellEnd"/>
      <w:r w:rsidRPr="00F36FF2">
        <w:rPr>
          <w:rFonts w:ascii="Times New Roman" w:hAnsi="Times New Roman" w:cs="Times New Roman"/>
          <w:lang w:val="ro-RO"/>
        </w:rPr>
        <w:t xml:space="preserve">, ele ar trebui să fie uniforme  cu cele ce sunt reglementate în Legea </w:t>
      </w:r>
      <w:r>
        <w:rPr>
          <w:rFonts w:ascii="Times New Roman" w:hAnsi="Times New Roman" w:cs="Times New Roman"/>
          <w:lang w:val="ro-RO"/>
        </w:rPr>
        <w:t>privind  C</w:t>
      </w:r>
      <w:r w:rsidRPr="00F36FF2">
        <w:rPr>
          <w:rFonts w:ascii="Times New Roman" w:hAnsi="Times New Roman" w:cs="Times New Roman"/>
          <w:lang w:val="ro-RO"/>
        </w:rPr>
        <w:t xml:space="preserve">odul de conduită a funcţionarului public. </w:t>
      </w:r>
    </w:p>
    <w:p w:rsidR="003475FB" w:rsidRPr="00F36FF2" w:rsidRDefault="003475FB" w:rsidP="003475FB">
      <w:pPr>
        <w:pStyle w:val="Default"/>
        <w:jc w:val="both"/>
        <w:rPr>
          <w:rFonts w:ascii="Times New Roman" w:hAnsi="Times New Roman" w:cs="Times New Roman"/>
          <w:lang w:val="ro-RO"/>
        </w:rPr>
      </w:pPr>
      <w:r w:rsidRPr="00F36FF2">
        <w:rPr>
          <w:rFonts w:ascii="Times New Roman" w:hAnsi="Times New Roman" w:cs="Times New Roman"/>
          <w:lang w:val="ro-RO"/>
        </w:rPr>
        <w:tab/>
        <w:t xml:space="preserve">Totodată, </w:t>
      </w:r>
      <w:proofErr w:type="spellStart"/>
      <w:r w:rsidRPr="00F36FF2">
        <w:rPr>
          <w:rFonts w:ascii="Times New Roman" w:hAnsi="Times New Roman" w:cs="Times New Roman"/>
          <w:lang w:val="ro-RO"/>
        </w:rPr>
        <w:t>avînd</w:t>
      </w:r>
      <w:proofErr w:type="spellEnd"/>
      <w:r w:rsidRPr="00F36FF2">
        <w:rPr>
          <w:rFonts w:ascii="Times New Roman" w:hAnsi="Times New Roman" w:cs="Times New Roman"/>
          <w:lang w:val="ro-RO"/>
        </w:rPr>
        <w:t xml:space="preserve"> prevederi diferite privind regimul juridic al cadourilor în legile sus amintite se creează o situaţie discriminatorie dintre funcţionarii publici (adică persoanele care deţin funcţii publice) şi alţi subiecţii ai Legii cu privire la conflictul de interese, printre care şi persoanele cu funcţie de demnitate publică, deoarece în primul caz se vor aplica prevederile Legii </w:t>
      </w:r>
      <w:r>
        <w:rPr>
          <w:rFonts w:ascii="Times New Roman" w:hAnsi="Times New Roman" w:cs="Times New Roman"/>
          <w:lang w:val="ro-RO"/>
        </w:rPr>
        <w:t>privind</w:t>
      </w:r>
      <w:r w:rsidRPr="00F36FF2">
        <w:rPr>
          <w:rFonts w:ascii="Times New Roman" w:hAnsi="Times New Roman" w:cs="Times New Roman"/>
          <w:lang w:val="ro-RO"/>
        </w:rPr>
        <w:t xml:space="preserve"> Codul de conduită a funcţionarilor publici, iar în cel din urmă caz – prevederile Legii cu privire la conflictul de interese.</w:t>
      </w:r>
    </w:p>
    <w:p w:rsidR="003475FB" w:rsidRPr="00F36FF2" w:rsidRDefault="003475FB" w:rsidP="003475FB">
      <w:pPr>
        <w:pStyle w:val="Default"/>
        <w:jc w:val="both"/>
        <w:rPr>
          <w:rFonts w:ascii="Times New Roman" w:hAnsi="Times New Roman" w:cs="Times New Roman"/>
          <w:lang w:val="ro-RO"/>
        </w:rPr>
      </w:pPr>
      <w:r w:rsidRPr="00F36FF2">
        <w:rPr>
          <w:rFonts w:ascii="Times New Roman" w:hAnsi="Times New Roman" w:cs="Times New Roman"/>
          <w:lang w:val="ro-RO"/>
        </w:rPr>
        <w:tab/>
        <w:t>Un alt aspect contradictoriu dintre cele două legi menţionate mai sus este prevederea unui cuantum diferit pent</w:t>
      </w:r>
      <w:r>
        <w:rPr>
          <w:rFonts w:ascii="Times New Roman" w:hAnsi="Times New Roman" w:cs="Times New Roman"/>
          <w:lang w:val="ro-RO"/>
        </w:rPr>
        <w:t>ru cadourile ce pot fi acceptate</w:t>
      </w:r>
      <w:r w:rsidRPr="00F36FF2">
        <w:rPr>
          <w:rFonts w:ascii="Times New Roman" w:hAnsi="Times New Roman" w:cs="Times New Roman"/>
          <w:lang w:val="ro-RO"/>
        </w:rPr>
        <w:t xml:space="preserve">. În cazul Legii cu privire la conflictul de interese este vorba de  primirea „cadourilor… dacă valoarea acestora pentru o singură dată, </w:t>
      </w:r>
      <w:r>
        <w:rPr>
          <w:rFonts w:ascii="Times New Roman" w:hAnsi="Times New Roman" w:cs="Times New Roman"/>
          <w:lang w:val="ro-RO"/>
        </w:rPr>
        <w:t xml:space="preserve">nu </w:t>
      </w:r>
      <w:r w:rsidRPr="00F36FF2">
        <w:rPr>
          <w:rFonts w:ascii="Times New Roman" w:hAnsi="Times New Roman" w:cs="Times New Roman"/>
          <w:lang w:val="ro-RO"/>
        </w:rPr>
        <w:t xml:space="preserve">depăşeşte mărimea unui salariu mediu pe ţară”, iar în cazul Legii </w:t>
      </w:r>
      <w:r>
        <w:rPr>
          <w:rFonts w:ascii="Times New Roman" w:hAnsi="Times New Roman" w:cs="Times New Roman"/>
          <w:lang w:val="ro-RO"/>
        </w:rPr>
        <w:t xml:space="preserve">privind </w:t>
      </w:r>
      <w:r w:rsidRPr="00F36FF2">
        <w:rPr>
          <w:rFonts w:ascii="Times New Roman" w:hAnsi="Times New Roman" w:cs="Times New Roman"/>
          <w:lang w:val="ro-RO"/>
        </w:rPr>
        <w:t xml:space="preserve">Codul de conduită a funcţionarilor public este vorba de primirea sau solicitarea „cadourilor a căror valoare nu depăşeşte un salariu minim pe ţară stabilit prin </w:t>
      </w:r>
      <w:proofErr w:type="spellStart"/>
      <w:r w:rsidRPr="00F36FF2">
        <w:rPr>
          <w:rFonts w:ascii="Times New Roman" w:hAnsi="Times New Roman" w:cs="Times New Roman"/>
          <w:lang w:val="ro-RO"/>
        </w:rPr>
        <w:t>hotărîre</w:t>
      </w:r>
      <w:proofErr w:type="spellEnd"/>
      <w:r w:rsidRPr="00F36FF2">
        <w:rPr>
          <w:rFonts w:ascii="Times New Roman" w:hAnsi="Times New Roman" w:cs="Times New Roman"/>
          <w:lang w:val="ro-RO"/>
        </w:rPr>
        <w:t xml:space="preserve"> de Guvern.” Totodată</w:t>
      </w:r>
      <w:r>
        <w:rPr>
          <w:rFonts w:ascii="Times New Roman" w:hAnsi="Times New Roman" w:cs="Times New Roman"/>
          <w:lang w:val="ro-RO"/>
        </w:rPr>
        <w:t>,</w:t>
      </w:r>
      <w:r w:rsidRPr="00F36FF2">
        <w:rPr>
          <w:rFonts w:ascii="Times New Roman" w:hAnsi="Times New Roman" w:cs="Times New Roman"/>
          <w:lang w:val="ro-RO"/>
        </w:rPr>
        <w:t xml:space="preserve"> diferă considerabil noţiunile de cadouri</w:t>
      </w:r>
      <w:r>
        <w:rPr>
          <w:rFonts w:ascii="Times New Roman" w:hAnsi="Times New Roman" w:cs="Times New Roman"/>
          <w:lang w:val="ro-RO"/>
        </w:rPr>
        <w:t xml:space="preserve"> utilizate de aceste legi</w:t>
      </w:r>
      <w:r w:rsidRPr="00F36FF2">
        <w:rPr>
          <w:rFonts w:ascii="Times New Roman" w:hAnsi="Times New Roman" w:cs="Times New Roman"/>
          <w:lang w:val="ro-RO"/>
        </w:rPr>
        <w:t xml:space="preserve">. Legea cu privire la conflictul de interese operează cu noţiunea de „cadou de protocol”, iar Legea </w:t>
      </w:r>
      <w:r>
        <w:rPr>
          <w:rFonts w:ascii="Times New Roman" w:hAnsi="Times New Roman" w:cs="Times New Roman"/>
          <w:lang w:val="ro-RO"/>
        </w:rPr>
        <w:t>privind</w:t>
      </w:r>
      <w:r w:rsidRPr="00F36FF2">
        <w:rPr>
          <w:rFonts w:ascii="Times New Roman" w:hAnsi="Times New Roman" w:cs="Times New Roman"/>
          <w:lang w:val="ro-RO"/>
        </w:rPr>
        <w:t xml:space="preserve"> Codul de conduită a funcţionarilor public utilizează noţiunea de „</w:t>
      </w:r>
      <w:r w:rsidRPr="00F36FF2">
        <w:rPr>
          <w:rStyle w:val="docbody"/>
          <w:rFonts w:ascii="Times New Roman" w:hAnsi="Times New Roman" w:cs="Times New Roman"/>
          <w:lang w:val="ro-RO"/>
        </w:rPr>
        <w:t>semne de atenţie şi suvenire simbolice</w:t>
      </w:r>
      <w:r w:rsidRPr="00F36FF2">
        <w:rPr>
          <w:rFonts w:ascii="Times New Roman" w:hAnsi="Times New Roman" w:cs="Times New Roman"/>
          <w:lang w:val="ro-RO"/>
        </w:rPr>
        <w:t xml:space="preserve"> acceptate, </w:t>
      </w:r>
      <w:r w:rsidRPr="00F36FF2">
        <w:rPr>
          <w:rStyle w:val="docbody"/>
          <w:rFonts w:ascii="Times New Roman" w:hAnsi="Times New Roman" w:cs="Times New Roman"/>
          <w:lang w:val="ro-RO"/>
        </w:rPr>
        <w:t>conform normelor de politeţe şi de ospitalitate unanim recunoscute</w:t>
      </w:r>
      <w:r w:rsidRPr="00F36FF2">
        <w:rPr>
          <w:rFonts w:ascii="Times New Roman" w:hAnsi="Times New Roman" w:cs="Times New Roman"/>
          <w:lang w:val="ro-RO"/>
        </w:rPr>
        <w:t xml:space="preserve">”. </w:t>
      </w:r>
    </w:p>
    <w:p w:rsidR="003475FB" w:rsidRPr="00F36FF2" w:rsidRDefault="003475FB" w:rsidP="003475FB">
      <w:pPr>
        <w:pStyle w:val="Default"/>
        <w:jc w:val="both"/>
        <w:rPr>
          <w:rFonts w:ascii="Times New Roman" w:hAnsi="Times New Roman" w:cs="Times New Roman"/>
          <w:lang w:val="ro-RO"/>
        </w:rPr>
      </w:pPr>
      <w:r w:rsidRPr="00F36FF2">
        <w:rPr>
          <w:rFonts w:ascii="Times New Roman" w:hAnsi="Times New Roman" w:cs="Times New Roman"/>
          <w:lang w:val="ro-RO"/>
        </w:rPr>
        <w:tab/>
        <w:t xml:space="preserve">Astfel, în vederea uniformizării prevederilor legilor sus-amintite, se propune expunerea prevederilor art. 23 din Legea cu privire la conflictul de interese şi art. 11 din </w:t>
      </w:r>
      <w:r w:rsidRPr="00C854D0">
        <w:rPr>
          <w:rFonts w:ascii="Times New Roman" w:hAnsi="Times New Roman" w:cs="Times New Roman"/>
          <w:lang w:val="ro-RO"/>
        </w:rPr>
        <w:t>Legea privind Codul de conduită a funcţionarului public</w:t>
      </w:r>
      <w:r w:rsidRPr="00F36FF2">
        <w:rPr>
          <w:rFonts w:ascii="Times New Roman" w:hAnsi="Times New Roman" w:cs="Times New Roman"/>
          <w:lang w:val="ro-RO"/>
        </w:rPr>
        <w:t xml:space="preserve"> în redacţie nouă. </w:t>
      </w:r>
    </w:p>
    <w:p w:rsidR="003475FB" w:rsidRDefault="003475FB" w:rsidP="003475FB">
      <w:pPr>
        <w:ind w:firstLine="708"/>
        <w:jc w:val="both"/>
      </w:pPr>
      <w:r w:rsidRPr="00F36FF2">
        <w:t>Totodată, proiectul de lege propune operarea unor amendamente î</w:t>
      </w:r>
      <w:r>
        <w:t>n Legea privind C</w:t>
      </w:r>
      <w:r w:rsidRPr="00F36FF2">
        <w:t xml:space="preserve">odul de conduită a funcţionarului public în vederea includerii obligaţiei funcţionarilor publici de raportare a abaterilor de la </w:t>
      </w:r>
      <w:r>
        <w:t>Cod</w:t>
      </w:r>
      <w:r w:rsidRPr="00F36FF2">
        <w:t xml:space="preserve">, </w:t>
      </w:r>
      <w:r>
        <w:t>precum şi concretizării prevederilor ce se referă la răspunderea ce survine în caz de încălcare a prevederilor C</w:t>
      </w:r>
      <w:r w:rsidRPr="00F36FF2">
        <w:t>odul</w:t>
      </w:r>
      <w:r>
        <w:t xml:space="preserve">ui. În acest context  Legea </w:t>
      </w:r>
      <w:r>
        <w:lastRenderedPageBreak/>
        <w:t>privind C</w:t>
      </w:r>
      <w:r w:rsidRPr="00F36FF2">
        <w:t>odul de conduită a funcţionarului public</w:t>
      </w:r>
      <w:r>
        <w:t xml:space="preserve"> a fost completată cu Capitolul </w:t>
      </w:r>
      <w:r>
        <w:rPr>
          <w:vertAlign w:val="superscript"/>
        </w:rPr>
        <w:t xml:space="preserve"> </w:t>
      </w:r>
      <w:r>
        <w:t>IV</w:t>
      </w:r>
      <w:r>
        <w:rPr>
          <w:vertAlign w:val="superscript"/>
        </w:rPr>
        <w:t xml:space="preserve">1 </w:t>
      </w:r>
      <w:r>
        <w:t>„Răspunderea pentru încălcarea prevederilor Codului”</w:t>
      </w:r>
      <w:r>
        <w:rPr>
          <w:vertAlign w:val="superscript"/>
        </w:rPr>
        <w:t xml:space="preserve"> </w:t>
      </w:r>
      <w:r>
        <w:t>.</w:t>
      </w:r>
    </w:p>
    <w:p w:rsidR="003475FB" w:rsidRPr="00797DDD" w:rsidRDefault="003475FB" w:rsidP="003475FB">
      <w:pPr>
        <w:ind w:left="-180" w:firstLine="180"/>
        <w:jc w:val="both"/>
      </w:pPr>
      <w:r>
        <w:t xml:space="preserve">         </w:t>
      </w:r>
      <w:r w:rsidRPr="00456419">
        <w:t xml:space="preserve">Proiectul respectiv a fost coordonat cu organele interesate. </w:t>
      </w:r>
      <w:r w:rsidRPr="00797DDD">
        <w:t xml:space="preserve">În mod special a fost solicitată  </w:t>
      </w:r>
      <w:r>
        <w:t xml:space="preserve">opinia </w:t>
      </w:r>
      <w:r w:rsidRPr="00797DDD">
        <w:t xml:space="preserve">tuturor ministerelor şi autorităţilor administrative centrale, </w:t>
      </w:r>
      <w:r>
        <w:t xml:space="preserve"> asociaţiei</w:t>
      </w:r>
      <w:r w:rsidRPr="00797DDD">
        <w:t xml:space="preserve"> obşteşti „</w:t>
      </w:r>
      <w:proofErr w:type="spellStart"/>
      <w:r w:rsidRPr="00797DDD">
        <w:t>Transparency</w:t>
      </w:r>
      <w:proofErr w:type="spellEnd"/>
      <w:r w:rsidRPr="00797DDD">
        <w:t xml:space="preserve"> International - Moldova” şi Direcţiei politica de cadre a Cancelariei de Stat.</w:t>
      </w:r>
      <w:r>
        <w:t xml:space="preserve"> Toate obiecţiile şi propunerile primite de la instituţiile menţionate mai sus au fost luate în consideraţie la definitivarea proiectului şi au fost incluse în sinteza obiecţiilor şi propunerilor la proiect.</w:t>
      </w:r>
    </w:p>
    <w:p w:rsidR="003475FB" w:rsidRPr="00BF7260" w:rsidRDefault="003475FB" w:rsidP="003475FB">
      <w:pPr>
        <w:ind w:left="-180" w:firstLine="180"/>
        <w:jc w:val="both"/>
      </w:pPr>
      <w:r w:rsidRPr="00BF7260">
        <w:rPr>
          <w:b/>
        </w:rPr>
        <w:t xml:space="preserve">         </w:t>
      </w:r>
      <w:r w:rsidRPr="00BF7260">
        <w:t>Proiectul a fost supus expertizei anticorupţie, iar obiecţiile expuse în raportul de expertiză au fost luate în calcul în momentul pregătirii variantei finale a proiectului de lege (vezi sinteza obiecţiilor şi propunerilor expuse în raportul de expertiză anticorupţie).</w:t>
      </w:r>
    </w:p>
    <w:p w:rsidR="003475FB" w:rsidRPr="00BF7260" w:rsidRDefault="003475FB" w:rsidP="003475FB">
      <w:pPr>
        <w:ind w:left="-180" w:firstLine="180"/>
        <w:jc w:val="both"/>
        <w:rPr>
          <w:b/>
        </w:rPr>
      </w:pPr>
    </w:p>
    <w:p w:rsidR="003475FB" w:rsidRPr="00797DDD" w:rsidRDefault="003475FB" w:rsidP="003475FB">
      <w:pPr>
        <w:jc w:val="both"/>
      </w:pPr>
    </w:p>
    <w:p w:rsidR="003475FB" w:rsidRDefault="003475FB" w:rsidP="003475FB">
      <w:pPr>
        <w:pStyle w:val="Default"/>
        <w:jc w:val="both"/>
        <w:rPr>
          <w:rFonts w:ascii="Times New Roman" w:hAnsi="Times New Roman" w:cs="Times New Roman"/>
          <w:sz w:val="26"/>
          <w:szCs w:val="26"/>
          <w:lang w:val="ro-RO"/>
        </w:rPr>
      </w:pPr>
    </w:p>
    <w:p w:rsidR="003475FB" w:rsidRPr="00CE08B6" w:rsidRDefault="003475FB" w:rsidP="003475FB">
      <w:pPr>
        <w:pStyle w:val="Default"/>
        <w:jc w:val="both"/>
        <w:rPr>
          <w:rFonts w:ascii="Times New Roman" w:hAnsi="Times New Roman" w:cs="Times New Roman"/>
          <w:sz w:val="26"/>
          <w:szCs w:val="26"/>
          <w:lang w:val="ro-RO"/>
        </w:rPr>
      </w:pPr>
    </w:p>
    <w:p w:rsidR="003475FB" w:rsidRPr="00280DA6" w:rsidRDefault="003475FB" w:rsidP="003475FB">
      <w:pPr>
        <w:pStyle w:val="Default"/>
        <w:jc w:val="center"/>
        <w:rPr>
          <w:rFonts w:ascii="Times New Roman" w:hAnsi="Times New Roman" w:cs="Times New Roman"/>
          <w:b/>
          <w:sz w:val="26"/>
          <w:szCs w:val="26"/>
          <w:lang w:val="ro-RO"/>
        </w:rPr>
      </w:pPr>
      <w:proofErr w:type="spellStart"/>
      <w:r>
        <w:rPr>
          <w:rFonts w:ascii="Times New Roman" w:hAnsi="Times New Roman" w:cs="Times New Roman"/>
          <w:b/>
          <w:sz w:val="26"/>
          <w:szCs w:val="26"/>
          <w:lang w:val="ro-RO"/>
        </w:rPr>
        <w:t>Viceministru</w:t>
      </w:r>
      <w:proofErr w:type="spellEnd"/>
      <w:r>
        <w:rPr>
          <w:rFonts w:ascii="Times New Roman" w:hAnsi="Times New Roman" w:cs="Times New Roman"/>
          <w:b/>
          <w:sz w:val="26"/>
          <w:szCs w:val="26"/>
          <w:lang w:val="ro-RO"/>
        </w:rPr>
        <w:tab/>
      </w:r>
      <w:r>
        <w:rPr>
          <w:rFonts w:ascii="Times New Roman" w:hAnsi="Times New Roman" w:cs="Times New Roman"/>
          <w:b/>
          <w:sz w:val="26"/>
          <w:szCs w:val="26"/>
          <w:lang w:val="ro-RO"/>
        </w:rPr>
        <w:tab/>
      </w:r>
      <w:r>
        <w:rPr>
          <w:rFonts w:ascii="Times New Roman" w:hAnsi="Times New Roman" w:cs="Times New Roman"/>
          <w:b/>
          <w:sz w:val="26"/>
          <w:szCs w:val="26"/>
          <w:lang w:val="ro-RO"/>
        </w:rPr>
        <w:tab/>
      </w:r>
      <w:r>
        <w:rPr>
          <w:rFonts w:ascii="Times New Roman" w:hAnsi="Times New Roman" w:cs="Times New Roman"/>
          <w:b/>
          <w:sz w:val="26"/>
          <w:szCs w:val="26"/>
          <w:lang w:val="ro-RO"/>
        </w:rPr>
        <w:tab/>
        <w:t>Vladimir GROSU</w:t>
      </w:r>
    </w:p>
    <w:p w:rsidR="003475FB" w:rsidRPr="005D3AB1" w:rsidRDefault="003475FB" w:rsidP="003475FB">
      <w:pPr>
        <w:pStyle w:val="Default"/>
        <w:ind w:firstLine="708"/>
        <w:jc w:val="both"/>
        <w:rPr>
          <w:rFonts w:ascii="Times New Roman" w:hAnsi="Times New Roman" w:cs="Times New Roman"/>
          <w:sz w:val="26"/>
          <w:szCs w:val="26"/>
          <w:lang w:val="ro-RO"/>
        </w:rPr>
      </w:pPr>
    </w:p>
    <w:p w:rsidR="003475FB" w:rsidRPr="00F62455" w:rsidRDefault="003475FB" w:rsidP="003475FB">
      <w:pPr>
        <w:pStyle w:val="Default"/>
        <w:ind w:firstLine="708"/>
        <w:jc w:val="both"/>
        <w:rPr>
          <w:rFonts w:ascii="Times New Roman" w:hAnsi="Times New Roman" w:cs="Times New Roman"/>
          <w:sz w:val="26"/>
          <w:szCs w:val="26"/>
          <w:lang w:val="ro-RO"/>
        </w:rPr>
      </w:pPr>
    </w:p>
    <w:p w:rsidR="003475FB" w:rsidRPr="0018305F" w:rsidRDefault="003475FB" w:rsidP="009952C4">
      <w:pPr>
        <w:ind w:left="705"/>
        <w:jc w:val="both"/>
      </w:pPr>
    </w:p>
    <w:sectPr w:rsidR="003475FB" w:rsidRPr="0018305F"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9B4" w:rsidRDefault="008649B4">
      <w:r>
        <w:separator/>
      </w:r>
    </w:p>
  </w:endnote>
  <w:endnote w:type="continuationSeparator" w:id="0">
    <w:p w:rsidR="008649B4" w:rsidRDefault="008649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9B4" w:rsidRDefault="008649B4">
      <w:r>
        <w:separator/>
      </w:r>
    </w:p>
  </w:footnote>
  <w:footnote w:type="continuationSeparator" w:id="0">
    <w:p w:rsidR="008649B4" w:rsidRDefault="008649B4">
      <w:r>
        <w:continuationSeparator/>
      </w:r>
    </w:p>
  </w:footnote>
  <w:footnote w:id="1">
    <w:p w:rsidR="003475FB" w:rsidRDefault="003475FB" w:rsidP="003475FB">
      <w:pPr>
        <w:pStyle w:val="a6"/>
        <w:jc w:val="both"/>
      </w:pPr>
      <w:r>
        <w:rPr>
          <w:rStyle w:val="a8"/>
        </w:rPr>
        <w:footnoteRef/>
      </w:r>
      <w:r>
        <w:t xml:space="preserve"> </w:t>
      </w:r>
      <w:r w:rsidRPr="00E14D01">
        <w:t>Convenţia ONU împotriva corupţiei</w:t>
      </w:r>
      <w:r>
        <w:t xml:space="preserve">, ratificată de Republica Moldova prin Legea nr. 158-XVI din 6 iulie 2007, </w:t>
      </w:r>
      <w:r w:rsidRPr="000857AB">
        <w:t>Convenţia penală privind corupţia</w:t>
      </w:r>
      <w:r>
        <w:t>, ratificată de Republica Moldova prin Legea nr. 428-XV din 30 octombrie 2003</w:t>
      </w:r>
      <w:r w:rsidRPr="000857AB">
        <w:t xml:space="preserve">, </w:t>
      </w:r>
      <w:r>
        <w:t xml:space="preserve">Protocolul adiţional la Convenţia penală privind corupţia, ratificat de Republica Moldova prin Legea nr. 157-XVI din 6 iulie 2007, </w:t>
      </w:r>
      <w:r w:rsidRPr="000857AB">
        <w:t>Convenţia civilă privind corupţia</w:t>
      </w:r>
      <w:r>
        <w:t>,</w:t>
      </w:r>
      <w:r w:rsidRPr="00371280">
        <w:t xml:space="preserve"> </w:t>
      </w:r>
      <w:r>
        <w:t>ratificată de Republica Moldova prin Legea nr. 542-XV din 19 decembrie 2003.</w:t>
      </w:r>
    </w:p>
  </w:footnote>
  <w:footnote w:id="2">
    <w:p w:rsidR="003475FB" w:rsidRPr="00D20EFC" w:rsidRDefault="003475FB" w:rsidP="003475FB">
      <w:pPr>
        <w:pStyle w:val="a6"/>
        <w:jc w:val="both"/>
      </w:pPr>
      <w:r>
        <w:rPr>
          <w:rStyle w:val="a8"/>
        </w:rPr>
        <w:footnoteRef/>
      </w:r>
      <w:r>
        <w:t xml:space="preserve"> </w:t>
      </w:r>
      <w:r>
        <w:t xml:space="preserve">Legea nr. 90-XVI din 25 aprilie 2008 </w:t>
      </w:r>
      <w:r w:rsidRPr="00A32F6C">
        <w:rPr>
          <w:rStyle w:val="docheader"/>
          <w:bCs/>
        </w:rPr>
        <w:t>cu privire la prevenirea şi combaterea corupţiei</w:t>
      </w:r>
      <w:r>
        <w:rPr>
          <w:rStyle w:val="docheader"/>
          <w:bCs/>
        </w:rPr>
        <w:t xml:space="preserve">, Legea nr. 16-XVI din 14 februarie 2008 </w:t>
      </w:r>
      <w:r w:rsidRPr="00230FC4">
        <w:rPr>
          <w:rStyle w:val="docheader"/>
          <w:bCs/>
        </w:rPr>
        <w:t>cu privire la conflictul de interese</w:t>
      </w:r>
      <w:r>
        <w:rPr>
          <w:rStyle w:val="docheader"/>
          <w:bCs/>
        </w:rPr>
        <w:t xml:space="preserve">,  Legea nr. 25-XVI din 22 februarie 2008 </w:t>
      </w:r>
      <w:r w:rsidRPr="00D20EFC">
        <w:rPr>
          <w:rStyle w:val="docheader"/>
          <w:bCs/>
        </w:rPr>
        <w:t>privind Codul de conduită a funcţionarului public</w:t>
      </w:r>
      <w:r>
        <w:rPr>
          <w:rStyle w:val="docheader"/>
          <w:bCs/>
        </w:rPr>
        <w:t xml:space="preserve">, Legea nr. 96-XVI din 13 aprilie 2007 </w:t>
      </w:r>
      <w:r w:rsidRPr="00A72B7A">
        <w:rPr>
          <w:rStyle w:val="docheader"/>
          <w:bCs/>
        </w:rPr>
        <w:t>privind achiziţiile publice</w:t>
      </w:r>
      <w:r>
        <w:rPr>
          <w:rStyle w:val="docheader"/>
          <w:bCs/>
        </w:rPr>
        <w:t xml:space="preserve"> etc.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BC7" w:rsidRDefault="00B94BC7"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4BC7" w:rsidRDefault="00B94BC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BC7" w:rsidRPr="0018305F" w:rsidRDefault="00B94BC7"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3475FB">
      <w:rPr>
        <w:rStyle w:val="a5"/>
        <w:noProof/>
        <w:sz w:val="20"/>
        <w:szCs w:val="20"/>
      </w:rPr>
      <w:t>8</w:t>
    </w:r>
    <w:r w:rsidRPr="0018305F">
      <w:rPr>
        <w:rStyle w:val="a5"/>
        <w:sz w:val="20"/>
        <w:szCs w:val="20"/>
      </w:rPr>
      <w:fldChar w:fldCharType="end"/>
    </w:r>
  </w:p>
  <w:p w:rsidR="00B94BC7" w:rsidRDefault="00B94BC7"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06F73"/>
    <w:multiLevelType w:val="hybridMultilevel"/>
    <w:tmpl w:val="79EE218C"/>
    <w:lvl w:ilvl="0" w:tplc="05168D84">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1">
    <w:nsid w:val="316F340E"/>
    <w:multiLevelType w:val="hybridMultilevel"/>
    <w:tmpl w:val="F0CEAD84"/>
    <w:lvl w:ilvl="0" w:tplc="D6645792">
      <w:start w:val="1"/>
      <w:numFmt w:val="decimal"/>
      <w:lvlText w:val="(%1)"/>
      <w:lvlJc w:val="left"/>
      <w:pPr>
        <w:tabs>
          <w:tab w:val="num" w:pos="1080"/>
        </w:tabs>
        <w:ind w:left="1080" w:hanging="3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335C1CEA"/>
    <w:multiLevelType w:val="hybridMultilevel"/>
    <w:tmpl w:val="03868FFC"/>
    <w:lvl w:ilvl="0" w:tplc="72883F2C">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2ABA"/>
    <w:rsid w:val="00006767"/>
    <w:rsid w:val="0005356F"/>
    <w:rsid w:val="00057972"/>
    <w:rsid w:val="000757D2"/>
    <w:rsid w:val="000B4E29"/>
    <w:rsid w:val="000E7476"/>
    <w:rsid w:val="00130C70"/>
    <w:rsid w:val="001419D4"/>
    <w:rsid w:val="00145986"/>
    <w:rsid w:val="0018305F"/>
    <w:rsid w:val="001A34F6"/>
    <w:rsid w:val="001B636B"/>
    <w:rsid w:val="00236E8F"/>
    <w:rsid w:val="00243A67"/>
    <w:rsid w:val="00273061"/>
    <w:rsid w:val="002864A8"/>
    <w:rsid w:val="002A41F7"/>
    <w:rsid w:val="002C72A8"/>
    <w:rsid w:val="002E1237"/>
    <w:rsid w:val="002F34CB"/>
    <w:rsid w:val="00315702"/>
    <w:rsid w:val="00335715"/>
    <w:rsid w:val="00346AEB"/>
    <w:rsid w:val="003475FB"/>
    <w:rsid w:val="00371ED7"/>
    <w:rsid w:val="00390E3A"/>
    <w:rsid w:val="003A6DEB"/>
    <w:rsid w:val="003D4B96"/>
    <w:rsid w:val="003D78BB"/>
    <w:rsid w:val="003F2883"/>
    <w:rsid w:val="00435155"/>
    <w:rsid w:val="0046518D"/>
    <w:rsid w:val="004C355B"/>
    <w:rsid w:val="00512B85"/>
    <w:rsid w:val="0051647F"/>
    <w:rsid w:val="00520DF4"/>
    <w:rsid w:val="00585A0B"/>
    <w:rsid w:val="005E2C60"/>
    <w:rsid w:val="0060335C"/>
    <w:rsid w:val="00626CC7"/>
    <w:rsid w:val="00652121"/>
    <w:rsid w:val="00664A1A"/>
    <w:rsid w:val="00697FD2"/>
    <w:rsid w:val="006A20C5"/>
    <w:rsid w:val="006C0E3C"/>
    <w:rsid w:val="006C63F4"/>
    <w:rsid w:val="006D679B"/>
    <w:rsid w:val="006E60D4"/>
    <w:rsid w:val="0070712E"/>
    <w:rsid w:val="00726278"/>
    <w:rsid w:val="007620EA"/>
    <w:rsid w:val="007A0A16"/>
    <w:rsid w:val="008649B4"/>
    <w:rsid w:val="008C5325"/>
    <w:rsid w:val="008E0D76"/>
    <w:rsid w:val="0094171D"/>
    <w:rsid w:val="009640A4"/>
    <w:rsid w:val="009952C4"/>
    <w:rsid w:val="00A03D7B"/>
    <w:rsid w:val="00A80551"/>
    <w:rsid w:val="00AB514D"/>
    <w:rsid w:val="00AC04A6"/>
    <w:rsid w:val="00AE2ABA"/>
    <w:rsid w:val="00AE79D7"/>
    <w:rsid w:val="00B01D21"/>
    <w:rsid w:val="00B4569C"/>
    <w:rsid w:val="00B571D3"/>
    <w:rsid w:val="00B94BC7"/>
    <w:rsid w:val="00B95486"/>
    <w:rsid w:val="00BA207A"/>
    <w:rsid w:val="00BB7D2F"/>
    <w:rsid w:val="00BC1EDD"/>
    <w:rsid w:val="00C044D2"/>
    <w:rsid w:val="00C16BC6"/>
    <w:rsid w:val="00C51AAE"/>
    <w:rsid w:val="00C545B3"/>
    <w:rsid w:val="00C66BD8"/>
    <w:rsid w:val="00C722B9"/>
    <w:rsid w:val="00C7772F"/>
    <w:rsid w:val="00C83A87"/>
    <w:rsid w:val="00CB30FB"/>
    <w:rsid w:val="00CC68E7"/>
    <w:rsid w:val="00D2413F"/>
    <w:rsid w:val="00D323EA"/>
    <w:rsid w:val="00D559B7"/>
    <w:rsid w:val="00DB16E4"/>
    <w:rsid w:val="00DE56FF"/>
    <w:rsid w:val="00E90005"/>
    <w:rsid w:val="00ED55B5"/>
    <w:rsid w:val="00EE6E93"/>
    <w:rsid w:val="00EE74AC"/>
    <w:rsid w:val="00F8063A"/>
    <w:rsid w:val="00F91BE7"/>
    <w:rsid w:val="00FC3AF6"/>
    <w:rsid w:val="00FC7F4C"/>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2ABA"/>
    <w:rPr>
      <w:rFonts w:eastAsia="MS Mincho"/>
      <w:sz w:val="24"/>
      <w:szCs w:val="24"/>
      <w:lang w:val="ro-RO" w:eastAsia="ja-JP"/>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character" w:customStyle="1" w:styleId="docbody">
    <w:name w:val="doc_body"/>
    <w:basedOn w:val="a0"/>
    <w:rsid w:val="00AE2ABA"/>
  </w:style>
  <w:style w:type="paragraph" w:customStyle="1" w:styleId="news">
    <w:name w:val="news"/>
    <w:basedOn w:val="a"/>
    <w:rsid w:val="00AE2ABA"/>
    <w:rPr>
      <w:rFonts w:ascii="Arial" w:eastAsia="Times New Roman" w:hAnsi="Arial" w:cs="Arial"/>
      <w:sz w:val="20"/>
      <w:szCs w:val="20"/>
      <w:lang w:val="ru-RU" w:eastAsia="ru-RU"/>
    </w:rPr>
  </w:style>
  <w:style w:type="paragraph" w:styleId="a6">
    <w:name w:val="footnote text"/>
    <w:basedOn w:val="a"/>
    <w:link w:val="a7"/>
    <w:rsid w:val="003475FB"/>
    <w:rPr>
      <w:rFonts w:eastAsia="Times New Roman"/>
      <w:sz w:val="20"/>
      <w:szCs w:val="20"/>
      <w:lang w:eastAsia="ru-RU"/>
    </w:rPr>
  </w:style>
  <w:style w:type="character" w:customStyle="1" w:styleId="a7">
    <w:name w:val="Текст сноски Знак"/>
    <w:basedOn w:val="a0"/>
    <w:link w:val="a6"/>
    <w:rsid w:val="003475FB"/>
    <w:rPr>
      <w:lang w:val="ro-RO"/>
    </w:rPr>
  </w:style>
  <w:style w:type="character" w:styleId="a8">
    <w:name w:val="footnote reference"/>
    <w:basedOn w:val="a0"/>
    <w:rsid w:val="003475FB"/>
    <w:rPr>
      <w:vertAlign w:val="superscript"/>
    </w:rPr>
  </w:style>
  <w:style w:type="character" w:customStyle="1" w:styleId="docheader">
    <w:name w:val="doc_header"/>
    <w:basedOn w:val="a0"/>
    <w:rsid w:val="003475FB"/>
  </w:style>
  <w:style w:type="paragraph" w:customStyle="1" w:styleId="Default">
    <w:name w:val="Default"/>
    <w:rsid w:val="003475FB"/>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C368512F-C0F7-4633-8DEA-97253500B04C}"/>
</file>

<file path=customXml/itemProps2.xml><?xml version="1.0" encoding="utf-8"?>
<ds:datastoreItem xmlns:ds="http://schemas.openxmlformats.org/officeDocument/2006/customXml" ds:itemID="{DAC43AC5-0DE8-4462-94C7-C265C471CAD6}"/>
</file>

<file path=customXml/itemProps3.xml><?xml version="1.0" encoding="utf-8"?>
<ds:datastoreItem xmlns:ds="http://schemas.openxmlformats.org/officeDocument/2006/customXml" ds:itemID="{3658D75F-7510-4C12-BBCC-9D9A12585A38}"/>
</file>

<file path=docProps/app.xml><?xml version="1.0" encoding="utf-8"?>
<Properties xmlns="http://schemas.openxmlformats.org/officeDocument/2006/extended-properties" xmlns:vt="http://schemas.openxmlformats.org/officeDocument/2006/docPropsVTypes">
  <Template>Normal.dotm</Template>
  <TotalTime>1</TotalTime>
  <Pages>8</Pages>
  <Words>2406</Words>
  <Characters>13715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Cu privire la aprobarea  proiectului de lege </vt:lpstr>
    </vt:vector>
  </TitlesOfParts>
  <Company>MoBIL GROUP</Company>
  <LinksUpToDate>false</LinksUpToDate>
  <CharactersWithSpaces>16089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1866.2011.ro</dc:title>
  <dc:subject/>
  <dc:creator>1</dc:creator>
  <cp:keywords/>
  <dc:description/>
  <cp:lastModifiedBy>user</cp:lastModifiedBy>
  <cp:revision>2</cp:revision>
  <cp:lastPrinted>2011-08-05T05:19:00Z</cp:lastPrinted>
  <dcterms:created xsi:type="dcterms:W3CDTF">2011-09-28T06:52:00Z</dcterms:created>
  <dcterms:modified xsi:type="dcterms:W3CDTF">2011-09-28T06:52:00Z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