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76DE5B" w14:textId="49828FDB" w:rsidR="007406D2" w:rsidRDefault="007406D2" w:rsidP="00583BC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0D5B3D4" w14:textId="77777777" w:rsidR="00637B4F" w:rsidRDefault="00637B4F" w:rsidP="00583BC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C7AA8FA" w14:textId="58B14780" w:rsidR="00583BC4" w:rsidRDefault="00583BC4" w:rsidP="00583BC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410DAAF" w14:textId="35A2359B" w:rsidR="00583BC4" w:rsidRDefault="00583BC4" w:rsidP="00583BC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AEF4078" w14:textId="3789082C" w:rsidR="00583BC4" w:rsidRDefault="00583BC4" w:rsidP="00583BC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F0B4BE4" w14:textId="0F6B1D62" w:rsidR="00583BC4" w:rsidRDefault="00583BC4" w:rsidP="000E464B">
      <w:pPr>
        <w:tabs>
          <w:tab w:val="left" w:pos="3969"/>
        </w:tabs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B52EAE2" w14:textId="77777777" w:rsidR="00583BC4" w:rsidRDefault="00583BC4" w:rsidP="00583BC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E773A79" w14:textId="7A485C1B" w:rsidR="007406D2" w:rsidRDefault="007406D2" w:rsidP="00583BC4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F312F">
        <w:rPr>
          <w:rFonts w:ascii="Times New Roman" w:hAnsi="Times New Roman" w:cs="Times New Roman"/>
          <w:b/>
          <w:bCs/>
          <w:sz w:val="28"/>
          <w:szCs w:val="28"/>
        </w:rPr>
        <w:t>L</w:t>
      </w:r>
      <w:r w:rsidR="00583BC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F312F">
        <w:rPr>
          <w:rFonts w:ascii="Times New Roman" w:hAnsi="Times New Roman" w:cs="Times New Roman"/>
          <w:b/>
          <w:bCs/>
          <w:sz w:val="28"/>
          <w:szCs w:val="28"/>
        </w:rPr>
        <w:t>E</w:t>
      </w:r>
      <w:r w:rsidR="00583BC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F312F">
        <w:rPr>
          <w:rFonts w:ascii="Times New Roman" w:hAnsi="Times New Roman" w:cs="Times New Roman"/>
          <w:b/>
          <w:bCs/>
          <w:sz w:val="28"/>
          <w:szCs w:val="28"/>
        </w:rPr>
        <w:t>G</w:t>
      </w:r>
      <w:r w:rsidR="00583BC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F312F">
        <w:rPr>
          <w:rFonts w:ascii="Times New Roman" w:hAnsi="Times New Roman" w:cs="Times New Roman"/>
          <w:b/>
          <w:bCs/>
          <w:sz w:val="28"/>
          <w:szCs w:val="28"/>
        </w:rPr>
        <w:t>E</w:t>
      </w:r>
    </w:p>
    <w:p w14:paraId="746A0A15" w14:textId="77777777" w:rsidR="007406D2" w:rsidRPr="00AF312F" w:rsidRDefault="007406D2" w:rsidP="00583BC4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F0B36C8" w14:textId="7BBBE0A5" w:rsidR="007406D2" w:rsidRPr="00AF312F" w:rsidRDefault="000E464B" w:rsidP="00583BC4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25665">
        <w:rPr>
          <w:rFonts w:ascii="Times New Roman" w:hAnsi="Times New Roman" w:cs="Times New Roman"/>
          <w:b/>
          <w:bCs/>
          <w:sz w:val="28"/>
          <w:szCs w:val="28"/>
        </w:rPr>
        <w:t>pentru</w:t>
      </w:r>
      <w:r w:rsidR="007406D2" w:rsidRPr="00AF312F">
        <w:rPr>
          <w:rFonts w:ascii="Times New Roman" w:hAnsi="Times New Roman" w:cs="Times New Roman"/>
          <w:b/>
          <w:bCs/>
          <w:sz w:val="28"/>
          <w:szCs w:val="28"/>
        </w:rPr>
        <w:t xml:space="preserve"> modificarea unor acte normative</w:t>
      </w:r>
    </w:p>
    <w:p w14:paraId="2C417631" w14:textId="3DC2ABA5" w:rsidR="007406D2" w:rsidRDefault="00583BC4" w:rsidP="00583B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3FA631" wp14:editId="22CF09E8">
                <wp:simplePos x="0" y="0"/>
                <wp:positionH relativeFrom="column">
                  <wp:posOffset>1016000</wp:posOffset>
                </wp:positionH>
                <wp:positionV relativeFrom="paragraph">
                  <wp:posOffset>88900</wp:posOffset>
                </wp:positionV>
                <wp:extent cx="30384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384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C07EC0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pt,7pt" to="319.25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" strokecolor="black [3213]" strokeweight=".5pt">
                <v:stroke joinstyle="miter"/>
              </v:line>
            </w:pict>
          </mc:Fallback>
        </mc:AlternateContent>
      </w:r>
    </w:p>
    <w:p w14:paraId="7AD037D9" w14:textId="77777777" w:rsidR="007406D2" w:rsidRDefault="007406D2" w:rsidP="00583B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65FFFFA" w14:textId="77777777" w:rsidR="007406D2" w:rsidRDefault="007406D2" w:rsidP="00583B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Parlamentul adoptă prezenta lege organică.</w:t>
      </w:r>
    </w:p>
    <w:p w14:paraId="0BEC1348" w14:textId="77777777" w:rsidR="007406D2" w:rsidRPr="00AF312F" w:rsidRDefault="007406D2" w:rsidP="00583B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83C3B8C" w14:textId="7E636823" w:rsidR="007406D2" w:rsidRDefault="007406D2" w:rsidP="00A569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96595529"/>
      <w:r w:rsidRPr="003E2540">
        <w:rPr>
          <w:rFonts w:ascii="Times New Roman" w:hAnsi="Times New Roman" w:cs="Times New Roman"/>
          <w:b/>
          <w:bCs/>
          <w:sz w:val="28"/>
          <w:szCs w:val="28"/>
        </w:rPr>
        <w:t>Art. I</w:t>
      </w:r>
      <w:r w:rsidR="00A56901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AF312F">
        <w:rPr>
          <w:rFonts w:ascii="Times New Roman" w:hAnsi="Times New Roman" w:cs="Times New Roman"/>
          <w:sz w:val="28"/>
          <w:szCs w:val="28"/>
        </w:rPr>
        <w:t xml:space="preserve"> – </w:t>
      </w:r>
      <w:r w:rsidR="00A56901">
        <w:rPr>
          <w:rFonts w:ascii="Times New Roman" w:hAnsi="Times New Roman" w:cs="Times New Roman"/>
          <w:sz w:val="28"/>
          <w:szCs w:val="28"/>
        </w:rPr>
        <w:t>La a</w:t>
      </w:r>
      <w:r w:rsidRPr="00AF312F">
        <w:rPr>
          <w:rFonts w:ascii="Times New Roman" w:hAnsi="Times New Roman" w:cs="Times New Roman"/>
          <w:sz w:val="28"/>
          <w:szCs w:val="28"/>
        </w:rPr>
        <w:t xml:space="preserve">rticolul 20 </w:t>
      </w:r>
      <w:r w:rsidR="00A56901">
        <w:rPr>
          <w:rFonts w:ascii="Times New Roman" w:hAnsi="Times New Roman" w:cs="Times New Roman"/>
          <w:sz w:val="28"/>
          <w:szCs w:val="28"/>
        </w:rPr>
        <w:t xml:space="preserve">alineatul (9) </w:t>
      </w:r>
      <w:r>
        <w:rPr>
          <w:rFonts w:ascii="Times New Roman" w:hAnsi="Times New Roman" w:cs="Times New Roman"/>
          <w:sz w:val="28"/>
          <w:szCs w:val="28"/>
        </w:rPr>
        <w:t>din Codul vamal al Republicii Moldova nr.</w:t>
      </w:r>
      <w:r w:rsidR="00A569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1149/2000</w:t>
      </w:r>
      <w:r w:rsidRPr="00AF312F">
        <w:rPr>
          <w:rFonts w:ascii="Times New Roman" w:hAnsi="Times New Roman" w:cs="Times New Roman"/>
          <w:sz w:val="28"/>
          <w:szCs w:val="28"/>
        </w:rPr>
        <w:t xml:space="preserve"> (republicat în Monitorul Oficial al Republicii Moldova, ediţie specială din 1 ianuarie 2007), cu modificările ulterioare, </w:t>
      </w:r>
      <w:r w:rsidR="00A56901">
        <w:rPr>
          <w:rFonts w:ascii="Times New Roman" w:hAnsi="Times New Roman" w:cs="Times New Roman"/>
          <w:sz w:val="28"/>
          <w:szCs w:val="28"/>
        </w:rPr>
        <w:t>cuvintele</w:t>
      </w:r>
      <w:r>
        <w:rPr>
          <w:rFonts w:ascii="Times New Roman" w:hAnsi="Times New Roman" w:cs="Times New Roman"/>
          <w:sz w:val="28"/>
          <w:szCs w:val="28"/>
        </w:rPr>
        <w:t xml:space="preserve"> „a părților și a accesori</w:t>
      </w:r>
      <w:r w:rsidR="00A56901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lor uzate pentru autovehicule este interzisă” se substituie cu </w:t>
      </w:r>
      <w:r w:rsidR="006420F5">
        <w:rPr>
          <w:rFonts w:ascii="Times New Roman" w:hAnsi="Times New Roman" w:cs="Times New Roman"/>
          <w:sz w:val="28"/>
          <w:szCs w:val="28"/>
        </w:rPr>
        <w:t xml:space="preserve">textul </w:t>
      </w:r>
      <w:r>
        <w:rPr>
          <w:rFonts w:ascii="Times New Roman" w:hAnsi="Times New Roman" w:cs="Times New Roman"/>
          <w:sz w:val="28"/>
          <w:szCs w:val="28"/>
        </w:rPr>
        <w:t>„a părților și a accesori</w:t>
      </w:r>
      <w:r w:rsidR="00A56901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lor uzate pentru autovehicule</w:t>
      </w:r>
      <w:r w:rsidR="000533A4">
        <w:rPr>
          <w:rFonts w:ascii="Times New Roman" w:hAnsi="Times New Roman" w:cs="Times New Roman"/>
          <w:sz w:val="28"/>
          <w:szCs w:val="28"/>
        </w:rPr>
        <w:t>, componente ale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33A4">
        <w:rPr>
          <w:rFonts w:ascii="Times New Roman" w:hAnsi="Times New Roman" w:cs="Times New Roman"/>
          <w:sz w:val="28"/>
          <w:szCs w:val="28"/>
        </w:rPr>
        <w:t xml:space="preserve">sistemelor </w:t>
      </w:r>
      <w:r>
        <w:rPr>
          <w:rFonts w:ascii="Times New Roman" w:hAnsi="Times New Roman" w:cs="Times New Roman"/>
          <w:sz w:val="28"/>
          <w:szCs w:val="28"/>
        </w:rPr>
        <w:t>de frânare și de direcție</w:t>
      </w:r>
      <w:r w:rsidR="008A494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de la pozițiile tarifare stabilite de Guvern</w:t>
      </w:r>
      <w:r w:rsidR="008A494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sunt interzise”.</w:t>
      </w:r>
    </w:p>
    <w:bookmarkEnd w:id="0"/>
    <w:p w14:paraId="59C52042" w14:textId="77777777" w:rsidR="007406D2" w:rsidRDefault="007406D2" w:rsidP="00583B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C743630" w14:textId="336E6061" w:rsidR="007406D2" w:rsidRDefault="007406D2" w:rsidP="00190AB4">
      <w:pPr>
        <w:tabs>
          <w:tab w:val="left" w:pos="3969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2540">
        <w:rPr>
          <w:rFonts w:ascii="Times New Roman" w:hAnsi="Times New Roman" w:cs="Times New Roman"/>
          <w:b/>
          <w:bCs/>
          <w:sz w:val="28"/>
          <w:szCs w:val="28"/>
        </w:rPr>
        <w:t>Art. II</w:t>
      </w:r>
      <w:r w:rsidR="00A56901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A56901">
        <w:rPr>
          <w:rFonts w:ascii="Times New Roman" w:hAnsi="Times New Roman" w:cs="Times New Roman"/>
          <w:sz w:val="28"/>
          <w:szCs w:val="28"/>
        </w:rPr>
        <w:t>La a</w:t>
      </w:r>
      <w:r>
        <w:rPr>
          <w:rFonts w:ascii="Times New Roman" w:hAnsi="Times New Roman" w:cs="Times New Roman"/>
          <w:sz w:val="28"/>
          <w:szCs w:val="28"/>
        </w:rPr>
        <w:t xml:space="preserve">rticolul 159 </w:t>
      </w:r>
      <w:r w:rsidR="00A56901">
        <w:rPr>
          <w:rFonts w:ascii="Times New Roman" w:hAnsi="Times New Roman" w:cs="Times New Roman"/>
          <w:sz w:val="28"/>
          <w:szCs w:val="28"/>
        </w:rPr>
        <w:t xml:space="preserve">alineatul (7) </w:t>
      </w:r>
      <w:r>
        <w:rPr>
          <w:rFonts w:ascii="Times New Roman" w:hAnsi="Times New Roman" w:cs="Times New Roman"/>
          <w:sz w:val="28"/>
          <w:szCs w:val="28"/>
        </w:rPr>
        <w:t xml:space="preserve">din Codul vamal </w:t>
      </w:r>
      <w:r w:rsidR="00190AB4">
        <w:rPr>
          <w:rFonts w:ascii="Times New Roman" w:hAnsi="Times New Roman" w:cs="Times New Roman"/>
          <w:sz w:val="28"/>
          <w:szCs w:val="28"/>
        </w:rPr>
        <w:t xml:space="preserve">al Republicii Moldova </w:t>
      </w:r>
      <w:r>
        <w:rPr>
          <w:rFonts w:ascii="Times New Roman" w:hAnsi="Times New Roman" w:cs="Times New Roman"/>
          <w:sz w:val="28"/>
          <w:szCs w:val="28"/>
        </w:rPr>
        <w:t>nr.</w:t>
      </w:r>
      <w:r w:rsidR="00A569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95/2021 (Monitorul Oficial al Republ</w:t>
      </w:r>
      <w:r w:rsidR="00A56901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cii Moldova, </w:t>
      </w:r>
      <w:r w:rsidR="00A56901">
        <w:rPr>
          <w:rFonts w:ascii="Times New Roman" w:hAnsi="Times New Roman" w:cs="Times New Roman"/>
          <w:sz w:val="28"/>
          <w:szCs w:val="28"/>
        </w:rPr>
        <w:t xml:space="preserve">2021, </w:t>
      </w:r>
      <w:r>
        <w:rPr>
          <w:rFonts w:ascii="Times New Roman" w:hAnsi="Times New Roman" w:cs="Times New Roman"/>
          <w:sz w:val="28"/>
          <w:szCs w:val="28"/>
        </w:rPr>
        <w:t>nr.</w:t>
      </w:r>
      <w:r w:rsidR="00A569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219</w:t>
      </w:r>
      <w:r w:rsidR="00A5690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>225</w:t>
      </w:r>
      <w:r w:rsidR="00A56901">
        <w:rPr>
          <w:rFonts w:ascii="Times New Roman" w:hAnsi="Times New Roman" w:cs="Times New Roman"/>
          <w:sz w:val="28"/>
          <w:szCs w:val="28"/>
        </w:rPr>
        <w:t xml:space="preserve">, art. </w:t>
      </w:r>
      <w:r>
        <w:rPr>
          <w:rFonts w:ascii="Times New Roman" w:hAnsi="Times New Roman" w:cs="Times New Roman"/>
          <w:sz w:val="28"/>
          <w:szCs w:val="28"/>
        </w:rPr>
        <w:t xml:space="preserve">238), </w:t>
      </w:r>
      <w:r w:rsidR="00F25665">
        <w:rPr>
          <w:rFonts w:ascii="Times New Roman" w:hAnsi="Times New Roman" w:cs="Times New Roman"/>
          <w:sz w:val="28"/>
          <w:szCs w:val="28"/>
        </w:rPr>
        <w:t xml:space="preserve">cu modificările ulterioare, </w:t>
      </w:r>
      <w:r w:rsidR="00A56901">
        <w:rPr>
          <w:rFonts w:ascii="Times New Roman" w:hAnsi="Times New Roman" w:cs="Times New Roman"/>
          <w:sz w:val="28"/>
          <w:szCs w:val="28"/>
        </w:rPr>
        <w:t>cuvintele</w:t>
      </w:r>
      <w:r>
        <w:rPr>
          <w:rFonts w:ascii="Times New Roman" w:hAnsi="Times New Roman" w:cs="Times New Roman"/>
          <w:sz w:val="28"/>
          <w:szCs w:val="28"/>
        </w:rPr>
        <w:t xml:space="preserve"> „a părților și a accesori</w:t>
      </w:r>
      <w:r w:rsidR="00A56901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lor uzate pentru autovehicule </w:t>
      </w:r>
      <w:r w:rsidRPr="00190AB4">
        <w:rPr>
          <w:rFonts w:ascii="Times New Roman" w:hAnsi="Times New Roman" w:cs="Times New Roman"/>
          <w:sz w:val="28"/>
          <w:szCs w:val="28"/>
        </w:rPr>
        <w:t>sunt interzise</w:t>
      </w:r>
      <w:r>
        <w:rPr>
          <w:rFonts w:ascii="Times New Roman" w:hAnsi="Times New Roman" w:cs="Times New Roman"/>
          <w:sz w:val="28"/>
          <w:szCs w:val="28"/>
        </w:rPr>
        <w:t>” se substituie cu textul „a părților și a accesori</w:t>
      </w:r>
      <w:r w:rsidR="00A56901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lor uzate pentru autovehicule</w:t>
      </w:r>
      <w:r w:rsidR="00190AB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0AB4">
        <w:rPr>
          <w:rFonts w:ascii="Times New Roman" w:hAnsi="Times New Roman" w:cs="Times New Roman"/>
          <w:sz w:val="28"/>
          <w:szCs w:val="28"/>
        </w:rPr>
        <w:t xml:space="preserve">componente ale </w:t>
      </w:r>
      <w:r>
        <w:rPr>
          <w:rFonts w:ascii="Times New Roman" w:hAnsi="Times New Roman" w:cs="Times New Roman"/>
          <w:sz w:val="28"/>
          <w:szCs w:val="28"/>
        </w:rPr>
        <w:t>sistem</w:t>
      </w:r>
      <w:r w:rsidR="00190AB4">
        <w:rPr>
          <w:rFonts w:ascii="Times New Roman" w:hAnsi="Times New Roman" w:cs="Times New Roman"/>
          <w:sz w:val="28"/>
          <w:szCs w:val="28"/>
        </w:rPr>
        <w:t>elor</w:t>
      </w:r>
      <w:r>
        <w:rPr>
          <w:rFonts w:ascii="Times New Roman" w:hAnsi="Times New Roman" w:cs="Times New Roman"/>
          <w:sz w:val="28"/>
          <w:szCs w:val="28"/>
        </w:rPr>
        <w:t xml:space="preserve"> de frânare și de direcție</w:t>
      </w:r>
      <w:r w:rsidR="008A494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de la pozițiile tarifare stabilite de Guvern</w:t>
      </w:r>
      <w:r w:rsidR="008A494A">
        <w:rPr>
          <w:rFonts w:ascii="Times New Roman" w:hAnsi="Times New Roman" w:cs="Times New Roman"/>
          <w:sz w:val="28"/>
          <w:szCs w:val="28"/>
        </w:rPr>
        <w:t xml:space="preserve">, </w:t>
      </w:r>
      <w:r w:rsidRPr="00190AB4">
        <w:rPr>
          <w:rFonts w:ascii="Times New Roman" w:hAnsi="Times New Roman" w:cs="Times New Roman"/>
          <w:sz w:val="28"/>
          <w:szCs w:val="28"/>
        </w:rPr>
        <w:t>sunt interzise</w:t>
      </w:r>
      <w:r>
        <w:rPr>
          <w:rFonts w:ascii="Times New Roman" w:hAnsi="Times New Roman" w:cs="Times New Roman"/>
          <w:sz w:val="28"/>
          <w:szCs w:val="28"/>
        </w:rPr>
        <w:t>”.</w:t>
      </w:r>
    </w:p>
    <w:p w14:paraId="214FAB4D" w14:textId="77777777" w:rsidR="007406D2" w:rsidRDefault="007406D2" w:rsidP="00583B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86B76FA" w14:textId="363903ED" w:rsidR="007406D2" w:rsidRDefault="007406D2" w:rsidP="00583B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2540">
        <w:rPr>
          <w:rFonts w:ascii="Times New Roman" w:hAnsi="Times New Roman" w:cs="Times New Roman"/>
          <w:b/>
          <w:bCs/>
          <w:sz w:val="28"/>
          <w:szCs w:val="28"/>
        </w:rPr>
        <w:t>Art. II</w:t>
      </w:r>
      <w:r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="00A56901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– Prin derogare de la prevederile art.</w:t>
      </w:r>
      <w:r w:rsidR="00A569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56 </w:t>
      </w:r>
      <w:r w:rsidR="00A56901">
        <w:rPr>
          <w:rFonts w:ascii="Times New Roman" w:hAnsi="Times New Roman" w:cs="Times New Roman"/>
          <w:sz w:val="28"/>
          <w:szCs w:val="28"/>
        </w:rPr>
        <w:t xml:space="preserve">alin. </w:t>
      </w:r>
      <w:r>
        <w:rPr>
          <w:rFonts w:ascii="Times New Roman" w:hAnsi="Times New Roman" w:cs="Times New Roman"/>
          <w:sz w:val="28"/>
          <w:szCs w:val="28"/>
        </w:rPr>
        <w:t xml:space="preserve">(2) din Legea </w:t>
      </w:r>
      <w:r w:rsidR="006420F5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>nr.</w:t>
      </w:r>
      <w:r w:rsidR="00A56901">
        <w:rPr>
          <w:rFonts w:ascii="Times New Roman" w:hAnsi="Times New Roman" w:cs="Times New Roman"/>
          <w:sz w:val="28"/>
          <w:szCs w:val="28"/>
        </w:rPr>
        <w:t xml:space="preserve"> </w:t>
      </w:r>
      <w:r w:rsidR="006420F5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100/2017 cu privire la actele normative</w:t>
      </w:r>
      <w:r w:rsidR="006420F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prezenta lege intră în vigoare la data publicării în Monitorul Oficial al Republicii Moldova.</w:t>
      </w:r>
    </w:p>
    <w:p w14:paraId="1DC00BAC" w14:textId="032BEF94" w:rsidR="007406D2" w:rsidRDefault="007406D2" w:rsidP="00583B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F55FEDC" w14:textId="77777777" w:rsidR="00F77CD0" w:rsidRDefault="00F77CD0" w:rsidP="00583B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B8C7776" w14:textId="71E5C0E0" w:rsidR="007406D2" w:rsidRDefault="007406D2" w:rsidP="000E0883">
      <w:pPr>
        <w:tabs>
          <w:tab w:val="left" w:pos="3969"/>
        </w:tabs>
        <w:spacing w:after="0" w:line="240" w:lineRule="auto"/>
        <w:ind w:left="-11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95534">
        <w:rPr>
          <w:rFonts w:ascii="Times New Roman" w:hAnsi="Times New Roman" w:cs="Times New Roman"/>
          <w:b/>
          <w:bCs/>
          <w:sz w:val="28"/>
          <w:szCs w:val="28"/>
        </w:rPr>
        <w:t>P</w:t>
      </w:r>
      <w:r w:rsidR="00583BC4">
        <w:rPr>
          <w:rFonts w:ascii="Times New Roman" w:hAnsi="Times New Roman" w:cs="Times New Roman"/>
          <w:b/>
          <w:bCs/>
          <w:sz w:val="28"/>
          <w:szCs w:val="28"/>
        </w:rPr>
        <w:t xml:space="preserve">REȘEDINTELE </w:t>
      </w:r>
      <w:r w:rsidRPr="00D95534">
        <w:rPr>
          <w:rFonts w:ascii="Times New Roman" w:hAnsi="Times New Roman" w:cs="Times New Roman"/>
          <w:b/>
          <w:bCs/>
          <w:sz w:val="28"/>
          <w:szCs w:val="28"/>
        </w:rPr>
        <w:t xml:space="preserve"> PARLAMENTULUI</w:t>
      </w:r>
    </w:p>
    <w:p w14:paraId="16253F86" w14:textId="2E02ABC2" w:rsidR="00637B4F" w:rsidRDefault="00637B4F" w:rsidP="000E0883">
      <w:pPr>
        <w:tabs>
          <w:tab w:val="left" w:pos="3969"/>
        </w:tabs>
        <w:spacing w:after="0" w:line="240" w:lineRule="auto"/>
        <w:ind w:left="-11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783EE2B" w14:textId="5B54C667" w:rsidR="00637B4F" w:rsidRDefault="00637B4F" w:rsidP="000E0883">
      <w:pPr>
        <w:tabs>
          <w:tab w:val="left" w:pos="3969"/>
        </w:tabs>
        <w:spacing w:after="0" w:line="240" w:lineRule="auto"/>
        <w:ind w:left="-11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E4C5501" w14:textId="3165DD4F" w:rsidR="00637B4F" w:rsidRDefault="00637B4F" w:rsidP="000E0883">
      <w:pPr>
        <w:tabs>
          <w:tab w:val="left" w:pos="3969"/>
        </w:tabs>
        <w:spacing w:after="0" w:line="240" w:lineRule="auto"/>
        <w:ind w:left="-11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BE7E04A" w14:textId="77777777" w:rsidR="00637B4F" w:rsidRPr="00D95534" w:rsidRDefault="00637B4F" w:rsidP="000E0883">
      <w:pPr>
        <w:tabs>
          <w:tab w:val="left" w:pos="3969"/>
        </w:tabs>
        <w:spacing w:after="0" w:line="240" w:lineRule="auto"/>
        <w:ind w:left="-11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420743C" w14:textId="0932835A" w:rsidR="00637B4F" w:rsidRPr="00637B4F" w:rsidRDefault="00637B4F" w:rsidP="00637B4F">
      <w:pPr>
        <w:tabs>
          <w:tab w:val="left" w:pos="3969"/>
          <w:tab w:val="left" w:pos="425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                                     </w:t>
      </w:r>
      <w:r w:rsidRPr="00637B4F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IGOR  GROSU</w:t>
      </w:r>
    </w:p>
    <w:p w14:paraId="70380AAC" w14:textId="77777777" w:rsidR="00637B4F" w:rsidRPr="00637B4F" w:rsidRDefault="00637B4F" w:rsidP="00637B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14:paraId="30FE6CE2" w14:textId="77777777" w:rsidR="00637B4F" w:rsidRPr="00637B4F" w:rsidRDefault="00637B4F" w:rsidP="00637B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14:paraId="2BA3F272" w14:textId="7AA20B02" w:rsidR="00637B4F" w:rsidRPr="00637B4F" w:rsidRDefault="00637B4F" w:rsidP="00637B4F">
      <w:pPr>
        <w:tabs>
          <w:tab w:val="left" w:pos="396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637B4F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Chișinău,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10</w:t>
      </w:r>
      <w:r w:rsidRPr="00637B4F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 martie 2022.</w:t>
      </w:r>
    </w:p>
    <w:p w14:paraId="4B98B8CF" w14:textId="19597884" w:rsidR="00637B4F" w:rsidRPr="00637B4F" w:rsidRDefault="00637B4F" w:rsidP="00637B4F">
      <w:pPr>
        <w:tabs>
          <w:tab w:val="left" w:pos="3969"/>
          <w:tab w:val="left" w:pos="6386"/>
        </w:tabs>
        <w:spacing w:after="0" w:line="240" w:lineRule="auto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637B4F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Nr.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49</w:t>
      </w:r>
      <w:r w:rsidRPr="00637B4F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.</w:t>
      </w:r>
    </w:p>
    <w:sectPr w:rsidR="00637B4F" w:rsidRPr="00637B4F" w:rsidSect="00583BC4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6D2"/>
    <w:rsid w:val="000533A4"/>
    <w:rsid w:val="0005445F"/>
    <w:rsid w:val="000E0883"/>
    <w:rsid w:val="000E464B"/>
    <w:rsid w:val="00190AB4"/>
    <w:rsid w:val="00305C68"/>
    <w:rsid w:val="00335463"/>
    <w:rsid w:val="004171D6"/>
    <w:rsid w:val="005169E2"/>
    <w:rsid w:val="00583BC4"/>
    <w:rsid w:val="00637B4F"/>
    <w:rsid w:val="006420F5"/>
    <w:rsid w:val="007406D2"/>
    <w:rsid w:val="008A494A"/>
    <w:rsid w:val="00A56901"/>
    <w:rsid w:val="00B9265F"/>
    <w:rsid w:val="00F25665"/>
    <w:rsid w:val="00F77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F6417"/>
  <w15:chartTrackingRefBased/>
  <w15:docId w15:val="{60EC76A0-2E2F-45CE-9B96-2B6DA94C6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6D2"/>
    <w:pPr>
      <w:spacing w:after="160" w:line="259" w:lineRule="auto"/>
    </w:pPr>
    <w:rPr>
      <w:rFonts w:eastAsiaTheme="minorEastAsia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A56901"/>
    <w:rPr>
      <w:rFonts w:eastAsiaTheme="minorEastAsia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4897CF12-BB29-4664-B9EF-CE45FA020754}"/>
</file>

<file path=customXml/itemProps2.xml><?xml version="1.0" encoding="utf-8"?>
<ds:datastoreItem xmlns:ds="http://schemas.openxmlformats.org/officeDocument/2006/customXml" ds:itemID="{5FEDFAE6-A2E9-4048-BAE5-D79004143966}"/>
</file>

<file path=customXml/itemProps3.xml><?xml version="1.0" encoding="utf-8"?>
<ds:datastoreItem xmlns:ds="http://schemas.openxmlformats.org/officeDocument/2006/customXml" ds:itemID="{D80F37F5-D112-4AC5-B0E2-A0D49467FCA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208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L_49.2022.ro</dc:title>
  <dc:subject/>
  <dc:creator>Iurie Cernean</dc:creator>
  <cp:keywords/>
  <dc:description/>
  <cp:lastModifiedBy>Olimpiada Moraru</cp:lastModifiedBy>
  <cp:revision>14</cp:revision>
  <dcterms:created xsi:type="dcterms:W3CDTF">2022-02-24T07:26:00Z</dcterms:created>
  <dcterms:modified xsi:type="dcterms:W3CDTF">2022-03-10T11:01:00Z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