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16450" w14:textId="77777777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bCs/>
          <w:color w:val="000000"/>
          <w:lang w:bidi="ro-MD"/>
        </w:rPr>
      </w:pPr>
    </w:p>
    <w:p w14:paraId="69851F50" w14:textId="77777777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bCs/>
          <w:color w:val="000000"/>
          <w:lang w:bidi="ro-MD"/>
        </w:rPr>
      </w:pPr>
    </w:p>
    <w:p w14:paraId="6889403F" w14:textId="34D05F6C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bCs/>
          <w:color w:val="000000"/>
          <w:lang w:bidi="ro-MD"/>
        </w:rPr>
      </w:pPr>
    </w:p>
    <w:p w14:paraId="38E98B8D" w14:textId="0F57856E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bCs/>
          <w:color w:val="000000"/>
          <w:lang w:bidi="ro-MD"/>
        </w:rPr>
      </w:pPr>
    </w:p>
    <w:p w14:paraId="2BA67C3E" w14:textId="2CF9219A" w:rsidR="00DA7A1A" w:rsidRDefault="00DA7A1A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bCs/>
          <w:color w:val="000000"/>
          <w:lang w:bidi="ro-MD"/>
        </w:rPr>
      </w:pPr>
    </w:p>
    <w:p w14:paraId="6C8AEAEF" w14:textId="77777777" w:rsidR="00DA7A1A" w:rsidRDefault="00DA7A1A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bCs/>
          <w:color w:val="000000"/>
          <w:lang w:bidi="ro-MD"/>
        </w:rPr>
      </w:pPr>
    </w:p>
    <w:p w14:paraId="4177E94E" w14:textId="0200CC0E" w:rsidR="001155F2" w:rsidRPr="001155F2" w:rsidRDefault="001155F2" w:rsidP="001155F2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color w:val="000000"/>
          <w:spacing w:val="80"/>
          <w:lang w:bidi="ro-MD"/>
        </w:rPr>
      </w:pPr>
      <w:r w:rsidRPr="001155F2">
        <w:rPr>
          <w:b/>
          <w:color w:val="000000"/>
          <w:spacing w:val="80"/>
          <w:lang w:bidi="ro-MD"/>
        </w:rPr>
        <w:t>HOTĂRÂRE</w:t>
      </w:r>
    </w:p>
    <w:p w14:paraId="73A0E483" w14:textId="77777777" w:rsidR="001155F2" w:rsidRPr="001155F2" w:rsidRDefault="001155F2" w:rsidP="001155F2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</w:rPr>
      </w:pPr>
    </w:p>
    <w:p w14:paraId="515F26DC" w14:textId="77777777" w:rsidR="0031042B" w:rsidRDefault="001155F2" w:rsidP="001155F2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lang w:val="ro-RO"/>
        </w:rPr>
      </w:pPr>
      <w:r w:rsidRPr="001155F2">
        <w:rPr>
          <w:b/>
          <w:lang w:val="ro-RO"/>
        </w:rPr>
        <w:t xml:space="preserve">privind încuviințarea ridicării imunității parlamentare </w:t>
      </w:r>
    </w:p>
    <w:p w14:paraId="303E3638" w14:textId="1E9EE90C" w:rsidR="001155F2" w:rsidRPr="001155F2" w:rsidRDefault="00E16232" w:rsidP="001155F2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color w:val="000000"/>
          <w:lang w:bidi="ro-MD"/>
        </w:rPr>
      </w:pPr>
      <w:r w:rsidRPr="001155F2">
        <w:rPr>
          <w:b/>
          <w:lang w:val="ro-RO"/>
        </w:rPr>
        <w:t xml:space="preserve">a </w:t>
      </w:r>
      <w:r w:rsidR="001155F2" w:rsidRPr="001155F2">
        <w:rPr>
          <w:b/>
          <w:lang w:val="ro-RO"/>
        </w:rPr>
        <w:t>deputatului în Parlament Marina T</w:t>
      </w:r>
      <w:r w:rsidR="00DA7A1A">
        <w:rPr>
          <w:b/>
          <w:lang w:val="ro-RO"/>
        </w:rPr>
        <w:t>AUBER</w:t>
      </w:r>
    </w:p>
    <w:p w14:paraId="7B7336EA" w14:textId="0396DEF1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>
        <w:rPr>
          <w:noProof/>
          <w:color w:val="000000"/>
          <w:lang w:bidi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F3645E" wp14:editId="79D59137">
                <wp:simplePos x="0" y="0"/>
                <wp:positionH relativeFrom="column">
                  <wp:posOffset>377825</wp:posOffset>
                </wp:positionH>
                <wp:positionV relativeFrom="paragraph">
                  <wp:posOffset>2540</wp:posOffset>
                </wp:positionV>
                <wp:extent cx="427672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767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53986C4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75pt,.2pt" to="366.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" strokecolor="black [3200]">
                <v:stroke joinstyle="miter"/>
              </v:line>
            </w:pict>
          </mc:Fallback>
        </mc:AlternateContent>
      </w:r>
    </w:p>
    <w:p w14:paraId="74EC57C0" w14:textId="77777777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5DB2D6DD" w14:textId="79607C20" w:rsidR="001155F2" w:rsidRP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1155F2">
        <w:rPr>
          <w:color w:val="000000"/>
          <w:lang w:bidi="ro-MD"/>
        </w:rPr>
        <w:t>În temeiul art. 70 alin. (3) din Constituția Republicii Moldova, al art. 10 din Legea nr.</w:t>
      </w:r>
      <w:r>
        <w:rPr>
          <w:color w:val="000000"/>
          <w:lang w:bidi="ro-MD"/>
        </w:rPr>
        <w:t xml:space="preserve"> </w:t>
      </w:r>
      <w:r w:rsidRPr="001155F2">
        <w:rPr>
          <w:color w:val="000000"/>
          <w:lang w:bidi="ro-MD"/>
        </w:rPr>
        <w:t>39/1994 despre statutul deputatului în Parlament și al art. 95</w:t>
      </w:r>
      <w:r>
        <w:rPr>
          <w:color w:val="000000"/>
          <w:lang w:bidi="ro-MD"/>
        </w:rPr>
        <w:t>–</w:t>
      </w:r>
      <w:r w:rsidRPr="001155F2">
        <w:rPr>
          <w:color w:val="000000"/>
          <w:lang w:bidi="ro-MD"/>
        </w:rPr>
        <w:t>97 din Regulamentul Parlamentului, adoptat prin Legea nr.</w:t>
      </w:r>
      <w:r>
        <w:rPr>
          <w:color w:val="000000"/>
          <w:lang w:bidi="ro-MD"/>
        </w:rPr>
        <w:t xml:space="preserve"> </w:t>
      </w:r>
      <w:r w:rsidRPr="001155F2">
        <w:rPr>
          <w:color w:val="000000"/>
          <w:lang w:bidi="ro-MD"/>
        </w:rPr>
        <w:t>797/1996</w:t>
      </w:r>
      <w:r>
        <w:rPr>
          <w:color w:val="000000"/>
          <w:lang w:bidi="ro-MD"/>
        </w:rPr>
        <w:t>,</w:t>
      </w:r>
    </w:p>
    <w:p w14:paraId="6510F49A" w14:textId="77777777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30E9B1EE" w14:textId="23F77214" w:rsidR="001155F2" w:rsidRP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1155F2">
        <w:rPr>
          <w:color w:val="000000"/>
          <w:lang w:bidi="ro-MD"/>
        </w:rPr>
        <w:t>Parlamentul adoptă prezent</w:t>
      </w:r>
      <w:r w:rsidR="00975218">
        <w:rPr>
          <w:color w:val="000000"/>
          <w:lang w:bidi="ro-MD"/>
        </w:rPr>
        <w:t>a</w:t>
      </w:r>
      <w:r w:rsidRPr="001155F2">
        <w:rPr>
          <w:color w:val="000000"/>
          <w:lang w:bidi="ro-MD"/>
        </w:rPr>
        <w:t xml:space="preserve"> hotărâre</w:t>
      </w:r>
      <w:r w:rsidR="00E16232">
        <w:rPr>
          <w:color w:val="000000"/>
          <w:lang w:bidi="ro-MD"/>
        </w:rPr>
        <w:t>.</w:t>
      </w:r>
    </w:p>
    <w:p w14:paraId="3B040DB6" w14:textId="77777777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bCs/>
          <w:color w:val="000000"/>
          <w:lang w:bidi="ro-MD"/>
        </w:rPr>
      </w:pPr>
    </w:p>
    <w:p w14:paraId="105BC28B" w14:textId="5F2A9C9E" w:rsidR="001155F2" w:rsidRP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1155F2">
        <w:rPr>
          <w:b/>
          <w:color w:val="000000"/>
          <w:lang w:bidi="ro-MD"/>
        </w:rPr>
        <w:t>Art. 1.</w:t>
      </w:r>
      <w:r w:rsidRPr="001155F2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1155F2">
        <w:rPr>
          <w:color w:val="000000"/>
          <w:lang w:bidi="ro-MD"/>
        </w:rPr>
        <w:t xml:space="preserve"> Se acceptă cererea Procurorului General interimar, nr.</w:t>
      </w:r>
      <w:r w:rsidR="00DA7A1A">
        <w:rPr>
          <w:color w:val="000000"/>
          <w:lang w:bidi="ro-MD"/>
        </w:rPr>
        <w:t xml:space="preserve"> </w:t>
      </w:r>
      <w:r w:rsidRPr="001155F2">
        <w:rPr>
          <w:color w:val="000000"/>
          <w:lang w:bidi="ro-MD"/>
        </w:rPr>
        <w:t>1798 din 21</w:t>
      </w:r>
      <w:r w:rsidR="00DA7A1A">
        <w:rPr>
          <w:color w:val="000000"/>
          <w:lang w:bidi="ro-MD"/>
        </w:rPr>
        <w:t xml:space="preserve">  iulie </w:t>
      </w:r>
      <w:r w:rsidRPr="001155F2">
        <w:rPr>
          <w:color w:val="000000"/>
          <w:lang w:bidi="ro-MD"/>
        </w:rPr>
        <w:t xml:space="preserve">2022, privind încuviințarea ridicării imunității parlamentare a deputatului în Parlament </w:t>
      </w:r>
      <w:r w:rsidRPr="001155F2">
        <w:rPr>
          <w:lang w:val="ro-RO"/>
        </w:rPr>
        <w:t>Marina TAUBER</w:t>
      </w:r>
      <w:r w:rsidRPr="001155F2">
        <w:rPr>
          <w:color w:val="000000"/>
          <w:lang w:bidi="ro-MD"/>
        </w:rPr>
        <w:t>.</w:t>
      </w:r>
    </w:p>
    <w:p w14:paraId="6CB4CA6B" w14:textId="77777777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bCs/>
          <w:color w:val="000000"/>
          <w:lang w:bidi="ro-MD"/>
        </w:rPr>
      </w:pPr>
    </w:p>
    <w:p w14:paraId="2B430220" w14:textId="1A8BF961" w:rsidR="001155F2" w:rsidRP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1155F2">
        <w:rPr>
          <w:b/>
          <w:color w:val="000000"/>
          <w:lang w:bidi="ro-MD"/>
        </w:rPr>
        <w:t>Art. 2.</w:t>
      </w:r>
      <w:r w:rsidRPr="001155F2">
        <w:rPr>
          <w:color w:val="000000"/>
          <w:lang w:bidi="ro-MD"/>
        </w:rPr>
        <w:t xml:space="preserve"> </w:t>
      </w:r>
      <w:r w:rsidRPr="00975218">
        <w:rPr>
          <w:color w:val="000000"/>
          <w:lang w:bidi="ro-MD"/>
        </w:rPr>
        <w:t>–</w:t>
      </w:r>
      <w:r w:rsidRPr="001155F2">
        <w:rPr>
          <w:color w:val="000000"/>
          <w:lang w:bidi="ro-MD"/>
        </w:rPr>
        <w:t xml:space="preserve"> Se încuviințează ridicarea imunității parlamentare pentru reținere, arestare, percheziție și trimitere în judecată penală a deputatului în Parlament </w:t>
      </w:r>
      <w:r w:rsidRPr="001155F2">
        <w:rPr>
          <w:lang w:val="ro-RO"/>
        </w:rPr>
        <w:t xml:space="preserve">Marina </w:t>
      </w:r>
      <w:r w:rsidR="00DA7A1A">
        <w:rPr>
          <w:lang w:val="ro-RO"/>
        </w:rPr>
        <w:t> </w:t>
      </w:r>
      <w:r w:rsidRPr="001155F2">
        <w:rPr>
          <w:lang w:val="ro-RO"/>
        </w:rPr>
        <w:t>TAUBER</w:t>
      </w:r>
      <w:r w:rsidRPr="001155F2">
        <w:rPr>
          <w:color w:val="000000"/>
          <w:lang w:bidi="ro-MD"/>
        </w:rPr>
        <w:t>.</w:t>
      </w:r>
    </w:p>
    <w:p w14:paraId="33DBDC98" w14:textId="77777777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bCs/>
          <w:color w:val="000000"/>
          <w:lang w:bidi="ro-MD"/>
        </w:rPr>
      </w:pPr>
    </w:p>
    <w:p w14:paraId="44B53EDF" w14:textId="6C431D84" w:rsidR="001155F2" w:rsidRP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1155F2">
        <w:rPr>
          <w:b/>
          <w:color w:val="000000"/>
          <w:lang w:bidi="ro-MD"/>
        </w:rPr>
        <w:t>Art. 3.</w:t>
      </w:r>
      <w:r w:rsidRPr="001155F2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1155F2">
        <w:rPr>
          <w:color w:val="000000"/>
          <w:lang w:bidi="ro-MD"/>
        </w:rPr>
        <w:t xml:space="preserve"> Prezenta hotărâre intră în vigoare la data adoptării.</w:t>
      </w:r>
    </w:p>
    <w:p w14:paraId="2766E58B" w14:textId="77777777" w:rsidR="001155F2" w:rsidRDefault="001155F2" w:rsidP="001155F2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color w:val="000000"/>
          <w:lang w:bidi="ro-MD"/>
        </w:rPr>
      </w:pPr>
    </w:p>
    <w:p w14:paraId="33560DD8" w14:textId="77777777" w:rsidR="001155F2" w:rsidRDefault="001155F2" w:rsidP="001155F2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color w:val="000000"/>
          <w:lang w:bidi="ro-MD"/>
        </w:rPr>
      </w:pPr>
    </w:p>
    <w:p w14:paraId="7839C228" w14:textId="2C1B77D1" w:rsidR="001155F2" w:rsidRPr="001155F2" w:rsidRDefault="001155F2" w:rsidP="001155F2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</w:rPr>
      </w:pPr>
      <w:r w:rsidRPr="001155F2">
        <w:rPr>
          <w:b/>
          <w:color w:val="000000"/>
          <w:lang w:bidi="ro-MD"/>
        </w:rPr>
        <w:t xml:space="preserve">PREȘEDINTELE </w:t>
      </w:r>
      <w:r>
        <w:rPr>
          <w:b/>
          <w:color w:val="000000"/>
          <w:lang w:bidi="ro-MD"/>
        </w:rPr>
        <w:t xml:space="preserve"> </w:t>
      </w:r>
      <w:r w:rsidRPr="001155F2">
        <w:rPr>
          <w:b/>
          <w:color w:val="000000"/>
          <w:lang w:bidi="ro-MD"/>
        </w:rPr>
        <w:t>PARLAMENTULUI</w:t>
      </w:r>
    </w:p>
    <w:p w14:paraId="38C023BA" w14:textId="77777777" w:rsidR="001155F2" w:rsidRDefault="001155F2" w:rsidP="001155F2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098EE3A4" w14:textId="77777777" w:rsidR="001155F2" w:rsidRDefault="001155F2" w:rsidP="001155F2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5AE55C86" w14:textId="77777777" w:rsidR="001155F2" w:rsidRDefault="001155F2" w:rsidP="001155F2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5ADA6DDE" w14:textId="2863B26F" w:rsidR="001155F2" w:rsidRDefault="001155F2" w:rsidP="001155F2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1155F2">
        <w:rPr>
          <w:rFonts w:ascii="Times New Roman" w:hAnsi="Times New Roman"/>
          <w:b/>
          <w:sz w:val="28"/>
          <w:szCs w:val="28"/>
        </w:rPr>
        <w:t>IGOR GROSU</w:t>
      </w:r>
    </w:p>
    <w:p w14:paraId="13C11D79" w14:textId="729479EE" w:rsidR="00DA7A1A" w:rsidRDefault="00DA7A1A" w:rsidP="00DA7A1A">
      <w:pPr>
        <w:spacing w:after="0" w:line="240" w:lineRule="auto"/>
        <w:ind w:left="567" w:right="1985"/>
        <w:rPr>
          <w:rFonts w:ascii="Times New Roman" w:hAnsi="Times New Roman"/>
          <w:b/>
          <w:sz w:val="28"/>
          <w:szCs w:val="28"/>
        </w:rPr>
      </w:pPr>
    </w:p>
    <w:p w14:paraId="45168A89" w14:textId="0CCD72FA" w:rsidR="00DA7A1A" w:rsidRDefault="00DA7A1A" w:rsidP="00DA7A1A">
      <w:pPr>
        <w:spacing w:after="0" w:line="240" w:lineRule="auto"/>
        <w:ind w:left="567" w:right="1985"/>
        <w:rPr>
          <w:rFonts w:ascii="Times New Roman" w:hAnsi="Times New Roman"/>
          <w:b/>
          <w:sz w:val="28"/>
          <w:szCs w:val="28"/>
        </w:rPr>
      </w:pPr>
    </w:p>
    <w:p w14:paraId="39AF3AA2" w14:textId="62FB5032" w:rsidR="00DA7A1A" w:rsidRDefault="00DA7A1A" w:rsidP="00DA7A1A">
      <w:pPr>
        <w:spacing w:after="0" w:line="240" w:lineRule="auto"/>
        <w:ind w:left="567" w:right="1985"/>
        <w:rPr>
          <w:rFonts w:ascii="Times New Roman" w:hAnsi="Times New Roman"/>
          <w:b/>
          <w:sz w:val="28"/>
          <w:szCs w:val="28"/>
        </w:rPr>
      </w:pPr>
    </w:p>
    <w:p w14:paraId="5E407AA9" w14:textId="5D3F5AA9" w:rsidR="00DA7A1A" w:rsidRDefault="00DA7A1A" w:rsidP="00DA7A1A">
      <w:pPr>
        <w:spacing w:after="0" w:line="240" w:lineRule="auto"/>
        <w:ind w:left="567" w:right="1985" w:hanging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Chișinău, 21 iulie 2022.</w:t>
      </w:r>
    </w:p>
    <w:p w14:paraId="6285E84C" w14:textId="0C56639E" w:rsidR="00DA7A1A" w:rsidRDefault="00DA7A1A" w:rsidP="00DA7A1A">
      <w:pPr>
        <w:spacing w:after="0" w:line="240" w:lineRule="auto"/>
        <w:ind w:left="567" w:right="1985" w:hanging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Nr.</w:t>
      </w:r>
      <w:r w:rsidR="00E16232">
        <w:rPr>
          <w:rFonts w:ascii="Times New Roman" w:hAnsi="Times New Roman"/>
          <w:b/>
          <w:sz w:val="28"/>
          <w:szCs w:val="28"/>
        </w:rPr>
        <w:t xml:space="preserve"> 222</w:t>
      </w:r>
      <w:r>
        <w:rPr>
          <w:rFonts w:ascii="Times New Roman" w:hAnsi="Times New Roman"/>
          <w:b/>
          <w:sz w:val="28"/>
          <w:szCs w:val="28"/>
        </w:rPr>
        <w:t>.</w:t>
      </w:r>
    </w:p>
    <w:sectPr w:rsidR="00DA7A1A" w:rsidSect="001155F2"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28E"/>
    <w:rsid w:val="000632AE"/>
    <w:rsid w:val="001155F2"/>
    <w:rsid w:val="0031042B"/>
    <w:rsid w:val="00446D05"/>
    <w:rsid w:val="0046144B"/>
    <w:rsid w:val="00596B2F"/>
    <w:rsid w:val="005E7E1D"/>
    <w:rsid w:val="00946EE3"/>
    <w:rsid w:val="00975218"/>
    <w:rsid w:val="00DA7A1A"/>
    <w:rsid w:val="00E16232"/>
    <w:rsid w:val="00ED5D0E"/>
    <w:rsid w:val="00FF2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D4946"/>
  <w15:chartTrackingRefBased/>
  <w15:docId w15:val="{D50324D7-2390-40AC-8206-51045C3BB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155F2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rsid w:val="001155F2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1155F2"/>
    <w:pPr>
      <w:widowControl w:val="0"/>
      <w:shd w:val="clear" w:color="auto" w:fill="FFFFFF"/>
      <w:spacing w:after="50"/>
      <w:ind w:left="0" w:firstLine="400"/>
    </w:pPr>
    <w:rPr>
      <w:rFonts w:ascii="Times New Roman" w:eastAsia="Times New Roman" w:hAnsi="Times New Roman" w:cstheme="minorBidi"/>
      <w:sz w:val="28"/>
      <w:szCs w:val="28"/>
      <w:lang w:val="ro-MD"/>
    </w:rPr>
  </w:style>
  <w:style w:type="character" w:customStyle="1" w:styleId="CorptextCaracter1">
    <w:name w:val="Corp text Caracter1"/>
    <w:basedOn w:val="DefaultParagraphFont"/>
    <w:uiPriority w:val="99"/>
    <w:semiHidden/>
    <w:rsid w:val="001155F2"/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20B21FD-3148-4352-93B0-F402B1A741B3}"/>
</file>

<file path=customXml/itemProps2.xml><?xml version="1.0" encoding="utf-8"?>
<ds:datastoreItem xmlns:ds="http://schemas.openxmlformats.org/officeDocument/2006/customXml" ds:itemID="{384FEAD8-0674-4352-B6BF-8EF5194D4A3F}"/>
</file>

<file path=customXml/itemProps3.xml><?xml version="1.0" encoding="utf-8"?>
<ds:datastoreItem xmlns:ds="http://schemas.openxmlformats.org/officeDocument/2006/customXml" ds:itemID="{FEAEC44D-03FD-405E-AFC9-088109BC0A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H_222.2022.ro</dc:title>
  <dc:subject/>
  <dc:creator>Tatiana Curmei</dc:creator>
  <cp:keywords/>
  <dc:description/>
  <cp:lastModifiedBy>Inga Rusnac</cp:lastModifiedBy>
  <cp:revision>3</cp:revision>
  <cp:lastPrinted>2022-07-21T13:11:00Z</cp:lastPrinted>
  <dcterms:created xsi:type="dcterms:W3CDTF">2022-07-21T13:07:00Z</dcterms:created>
  <dcterms:modified xsi:type="dcterms:W3CDTF">2022-07-21T13:16:00Z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