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705A1"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5A77412" w14:textId="77777777" w:rsidR="00C56AC6" w:rsidRDefault="00C56AC6" w:rsidP="00AD66D2">
                            <w:pPr>
                              <w:pStyle w:val="nr"/>
                              <w:spacing w:after="160"/>
                            </w:pPr>
                          </w:p>
                          <w:p w14:paraId="3D4D635E" w14:textId="14996949" w:rsidR="00C56AC6" w:rsidRDefault="00C56AC6" w:rsidP="00AD66D2">
                            <w:pPr>
                              <w:pStyle w:val="nr"/>
                              <w:spacing w:after="160"/>
                            </w:pPr>
                            <w:r>
                              <w:t>______</w:t>
                            </w:r>
                            <w:r w:rsidR="00AD66D2">
                              <w:t xml:space="preserve"> nr. </w:t>
                            </w:r>
                            <w:permStart w:id="1917715144" w:edGrp="everyone"/>
                            <w:r>
                              <w:t>______</w:t>
                            </w:r>
                          </w:p>
                          <w:p w14:paraId="77A34FB8" w14:textId="696FBD7C" w:rsidR="00AD66D2" w:rsidRDefault="00C56AC6" w:rsidP="00AD66D2">
                            <w:pPr>
                              <w:pStyle w:val="nr"/>
                              <w:spacing w:after="160"/>
                            </w:pPr>
                            <w:r>
                              <w:t>_______________</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5A77412" w14:textId="77777777" w:rsidR="00C56AC6" w:rsidRDefault="00C56AC6" w:rsidP="00AD66D2">
                      <w:pPr>
                        <w:pStyle w:val="nr"/>
                        <w:spacing w:after="160"/>
                      </w:pPr>
                    </w:p>
                    <w:p w14:paraId="3D4D635E" w14:textId="14996949" w:rsidR="00C56AC6" w:rsidRDefault="00C56AC6" w:rsidP="00AD66D2">
                      <w:pPr>
                        <w:pStyle w:val="nr"/>
                        <w:spacing w:after="160"/>
                      </w:pPr>
                      <w:r>
                        <w:t>______</w:t>
                      </w:r>
                      <w:r w:rsidR="00AD66D2">
                        <w:t xml:space="preserve"> nr. </w:t>
                      </w:r>
                      <w:permStart w:id="1917715144" w:edGrp="everyone"/>
                      <w:r>
                        <w:t>______</w:t>
                      </w:r>
                    </w:p>
                    <w:p w14:paraId="77A34FB8" w14:textId="696FBD7C" w:rsidR="00AD66D2" w:rsidRDefault="00C56AC6" w:rsidP="00AD66D2">
                      <w:pPr>
                        <w:pStyle w:val="nr"/>
                        <w:spacing w:after="160"/>
                      </w:pPr>
                      <w:r>
                        <w:t>_______________</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E3FB839" w14:textId="036A8BAB" w:rsidR="00937F72" w:rsidRPr="0084441E" w:rsidRDefault="00937F72" w:rsidP="00CD69F4">
      <w:pPr>
        <w:spacing w:line="240" w:lineRule="auto"/>
        <w:jc w:val="right"/>
        <w:rPr>
          <w:rFonts w:ascii="Times New Roman" w:hAnsi="Times New Roman" w:cs="Times New Roman"/>
          <w:b/>
          <w:sz w:val="28"/>
          <w:szCs w:val="28"/>
        </w:rPr>
      </w:pPr>
      <w:permStart w:id="1433472953" w:edGrp="everyone"/>
    </w:p>
    <w:p w14:paraId="421FB82C" w14:textId="77777777" w:rsidR="003B0A5F" w:rsidRPr="00A56CB3" w:rsidRDefault="003B0A5F" w:rsidP="003B0A5F">
      <w:pPr>
        <w:jc w:val="right"/>
        <w:rPr>
          <w:rFonts w:ascii="Times New Roman" w:eastAsia="Calibri" w:hAnsi="Times New Roman" w:cs="Times New Roman"/>
          <w:b/>
          <w:noProof/>
          <w:color w:val="303741"/>
          <w:sz w:val="28"/>
          <w:szCs w:val="28"/>
        </w:rPr>
      </w:pPr>
      <w:r w:rsidRPr="00A56CB3">
        <w:rPr>
          <w:rFonts w:ascii="Times New Roman" w:eastAsia="Calibri" w:hAnsi="Times New Roman" w:cs="Times New Roman"/>
          <w:b/>
          <w:noProof/>
          <w:color w:val="303741"/>
          <w:sz w:val="28"/>
          <w:szCs w:val="28"/>
        </w:rPr>
        <w:t>Biroului permanent</w:t>
      </w:r>
    </w:p>
    <w:p w14:paraId="55E93F42" w14:textId="77777777" w:rsidR="003B0A5F" w:rsidRPr="00AA1FD0" w:rsidRDefault="003B0A5F" w:rsidP="003B0A5F">
      <w:pPr>
        <w:jc w:val="right"/>
        <w:rPr>
          <w:rFonts w:ascii="Times New Roman" w:eastAsia="Calibri" w:hAnsi="Times New Roman" w:cs="Times New Roman"/>
          <w:b/>
          <w:noProof/>
          <w:color w:val="303741"/>
          <w:sz w:val="28"/>
          <w:szCs w:val="28"/>
        </w:rPr>
      </w:pPr>
      <w:r w:rsidRPr="00A56CB3">
        <w:rPr>
          <w:rFonts w:ascii="Times New Roman" w:eastAsia="Calibri" w:hAnsi="Times New Roman" w:cs="Times New Roman"/>
          <w:b/>
          <w:noProof/>
          <w:color w:val="303741"/>
          <w:sz w:val="28"/>
          <w:szCs w:val="28"/>
        </w:rPr>
        <w:t>al Parlamentului Republicii Moldova</w:t>
      </w:r>
    </w:p>
    <w:p w14:paraId="702CA78E" w14:textId="77777777" w:rsidR="003B0A5F" w:rsidRDefault="003B0A5F" w:rsidP="003B0A5F">
      <w:pPr>
        <w:jc w:val="both"/>
        <w:rPr>
          <w:rFonts w:ascii="Times New Roman" w:eastAsia="Calibri" w:hAnsi="Times New Roman" w:cs="Times New Roman"/>
          <w:noProof/>
          <w:color w:val="303741"/>
          <w:sz w:val="28"/>
          <w:szCs w:val="28"/>
        </w:rPr>
      </w:pPr>
    </w:p>
    <w:p w14:paraId="7C24F7F4" w14:textId="77777777" w:rsidR="003B0A5F" w:rsidRDefault="003B0A5F" w:rsidP="003B0A5F">
      <w:pPr>
        <w:jc w:val="both"/>
        <w:rPr>
          <w:rFonts w:ascii="Times New Roman" w:eastAsia="Calibri" w:hAnsi="Times New Roman" w:cs="Times New Roman"/>
          <w:noProof/>
          <w:color w:val="303741"/>
          <w:sz w:val="28"/>
          <w:szCs w:val="28"/>
        </w:rPr>
      </w:pPr>
    </w:p>
    <w:p w14:paraId="31495822" w14:textId="77777777" w:rsidR="003B0A5F" w:rsidRPr="00A56CB3" w:rsidRDefault="003B0A5F" w:rsidP="003B0A5F">
      <w:pPr>
        <w:ind w:left="0" w:firstLine="720"/>
        <w:jc w:val="both"/>
        <w:rPr>
          <w:rFonts w:ascii="Times New Roman" w:eastAsia="Calibri" w:hAnsi="Times New Roman" w:cs="Times New Roman"/>
          <w:noProof/>
          <w:color w:val="000000" w:themeColor="text1"/>
          <w:sz w:val="28"/>
          <w:szCs w:val="28"/>
        </w:rPr>
      </w:pPr>
      <w:r w:rsidRPr="00A56CB3">
        <w:rPr>
          <w:rFonts w:ascii="Times New Roman" w:eastAsia="Calibri" w:hAnsi="Times New Roman" w:cs="Times New Roman"/>
          <w:noProof/>
          <w:color w:val="000000" w:themeColor="text1"/>
          <w:sz w:val="28"/>
          <w:szCs w:val="28"/>
        </w:rPr>
        <w:t xml:space="preserve">În conformitate cu prevederile art. 73 din Constituția Republicii Moldova și art. 47 din Regulamentul Parlamentului adoptat prin Legea nr. 797/1996, se înaintează cu titlu de inițiativă legislativă, </w:t>
      </w:r>
      <w:r>
        <w:rPr>
          <w:rFonts w:ascii="Times New Roman" w:eastAsia="Calibri" w:hAnsi="Times New Roman" w:cs="Times New Roman"/>
          <w:noProof/>
          <w:color w:val="000000" w:themeColor="text1"/>
          <w:sz w:val="28"/>
          <w:szCs w:val="28"/>
        </w:rPr>
        <w:t xml:space="preserve">proiectul de lege </w:t>
      </w:r>
      <w:r w:rsidRPr="00A56CB3">
        <w:rPr>
          <w:rFonts w:ascii="Times New Roman" w:eastAsia="Calibri" w:hAnsi="Times New Roman" w:cs="Times New Roman"/>
          <w:noProof/>
          <w:color w:val="000000" w:themeColor="text1"/>
          <w:sz w:val="28"/>
          <w:szCs w:val="28"/>
        </w:rPr>
        <w:t>privind amnistia în legătură cu aniversarea a XXX-a</w:t>
      </w:r>
      <w:r>
        <w:rPr>
          <w:rFonts w:ascii="Times New Roman" w:eastAsia="Calibri" w:hAnsi="Times New Roman" w:cs="Times New Roman"/>
          <w:noProof/>
          <w:color w:val="000000" w:themeColor="text1"/>
          <w:sz w:val="28"/>
          <w:szCs w:val="28"/>
        </w:rPr>
        <w:t xml:space="preserve"> </w:t>
      </w:r>
      <w:r w:rsidRPr="00A56CB3">
        <w:rPr>
          <w:rFonts w:ascii="Times New Roman" w:eastAsia="Calibri" w:hAnsi="Times New Roman" w:cs="Times New Roman"/>
          <w:noProof/>
          <w:color w:val="000000" w:themeColor="text1"/>
          <w:sz w:val="28"/>
          <w:szCs w:val="28"/>
        </w:rPr>
        <w:t>de la proclamarea independenței Republicii Moldova</w:t>
      </w:r>
      <w:r>
        <w:rPr>
          <w:rFonts w:ascii="Times New Roman" w:eastAsia="Calibri" w:hAnsi="Times New Roman" w:cs="Times New Roman"/>
          <w:noProof/>
          <w:color w:val="000000" w:themeColor="text1"/>
          <w:sz w:val="28"/>
          <w:szCs w:val="28"/>
        </w:rPr>
        <w:t>.</w:t>
      </w:r>
    </w:p>
    <w:p w14:paraId="65C6DA01" w14:textId="77777777" w:rsidR="003B0A5F" w:rsidRDefault="003B0A5F" w:rsidP="003B0A5F">
      <w:pPr>
        <w:ind w:firstLine="589"/>
        <w:jc w:val="both"/>
        <w:rPr>
          <w:rFonts w:ascii="Times New Roman" w:eastAsia="Calibri" w:hAnsi="Times New Roman" w:cs="Times New Roman"/>
          <w:noProof/>
          <w:color w:val="000000" w:themeColor="text1"/>
          <w:sz w:val="28"/>
          <w:szCs w:val="28"/>
        </w:rPr>
      </w:pPr>
      <w:r w:rsidRPr="00A56CB3">
        <w:rPr>
          <w:rFonts w:ascii="Times New Roman" w:eastAsia="Calibri" w:hAnsi="Times New Roman" w:cs="Times New Roman"/>
          <w:noProof/>
          <w:color w:val="000000" w:themeColor="text1"/>
          <w:sz w:val="28"/>
          <w:szCs w:val="28"/>
        </w:rPr>
        <w:t xml:space="preserve">    </w:t>
      </w:r>
    </w:p>
    <w:p w14:paraId="18A64769" w14:textId="77777777" w:rsidR="003B0A5F" w:rsidRPr="00A56CB3" w:rsidRDefault="003B0A5F" w:rsidP="003B0A5F">
      <w:pPr>
        <w:ind w:left="0" w:firstLine="720"/>
        <w:jc w:val="both"/>
        <w:rPr>
          <w:rFonts w:ascii="Times New Roman" w:eastAsia="Calibri" w:hAnsi="Times New Roman" w:cs="Times New Roman"/>
          <w:noProof/>
          <w:color w:val="000000" w:themeColor="text1"/>
          <w:sz w:val="28"/>
          <w:szCs w:val="28"/>
        </w:rPr>
      </w:pPr>
      <w:r w:rsidRPr="00A56CB3">
        <w:rPr>
          <w:rFonts w:ascii="Times New Roman" w:eastAsia="Calibri" w:hAnsi="Times New Roman" w:cs="Times New Roman"/>
          <w:noProof/>
          <w:color w:val="000000" w:themeColor="text1"/>
          <w:sz w:val="28"/>
          <w:szCs w:val="28"/>
        </w:rPr>
        <w:t xml:space="preserve">Anexă: Proiectul de lege </w:t>
      </w:r>
    </w:p>
    <w:p w14:paraId="3E0E41F7" w14:textId="77777777" w:rsidR="003B0A5F" w:rsidRPr="00A56CB3" w:rsidRDefault="003B0A5F" w:rsidP="003B0A5F">
      <w:pPr>
        <w:ind w:left="720" w:firstLine="720"/>
        <w:jc w:val="both"/>
        <w:rPr>
          <w:rFonts w:ascii="Times New Roman" w:eastAsia="Calibri" w:hAnsi="Times New Roman" w:cs="Times New Roman"/>
          <w:noProof/>
          <w:color w:val="000000" w:themeColor="text1"/>
          <w:sz w:val="28"/>
          <w:szCs w:val="28"/>
        </w:rPr>
      </w:pPr>
      <w:r>
        <w:rPr>
          <w:rFonts w:ascii="Times New Roman" w:eastAsia="Calibri" w:hAnsi="Times New Roman" w:cs="Times New Roman"/>
          <w:noProof/>
          <w:color w:val="000000" w:themeColor="text1"/>
          <w:sz w:val="28"/>
          <w:szCs w:val="28"/>
        </w:rPr>
        <w:t xml:space="preserve">  </w:t>
      </w:r>
      <w:r w:rsidRPr="00A56CB3">
        <w:rPr>
          <w:rFonts w:ascii="Times New Roman" w:eastAsia="Calibri" w:hAnsi="Times New Roman" w:cs="Times New Roman"/>
          <w:noProof/>
          <w:color w:val="000000" w:themeColor="text1"/>
          <w:sz w:val="28"/>
          <w:szCs w:val="28"/>
        </w:rPr>
        <w:t xml:space="preserve"> Not</w:t>
      </w:r>
      <w:r>
        <w:rPr>
          <w:rFonts w:ascii="Times New Roman" w:eastAsia="Calibri" w:hAnsi="Times New Roman" w:cs="Times New Roman"/>
          <w:noProof/>
          <w:color w:val="000000" w:themeColor="text1"/>
          <w:sz w:val="28"/>
          <w:szCs w:val="28"/>
        </w:rPr>
        <w:t>a</w:t>
      </w:r>
      <w:r w:rsidRPr="00A56CB3">
        <w:rPr>
          <w:rFonts w:ascii="Times New Roman" w:eastAsia="Calibri" w:hAnsi="Times New Roman" w:cs="Times New Roman"/>
          <w:noProof/>
          <w:color w:val="000000" w:themeColor="text1"/>
          <w:sz w:val="28"/>
          <w:szCs w:val="28"/>
        </w:rPr>
        <w:t xml:space="preserve"> informativă</w:t>
      </w:r>
    </w:p>
    <w:p w14:paraId="44056AC2" w14:textId="77777777" w:rsidR="003B0A5F" w:rsidRDefault="003B0A5F" w:rsidP="003B0A5F">
      <w:pPr>
        <w:ind w:left="0"/>
        <w:jc w:val="both"/>
        <w:rPr>
          <w:rFonts w:ascii="Times New Roman" w:eastAsia="Calibri" w:hAnsi="Times New Roman" w:cs="Times New Roman"/>
          <w:noProof/>
          <w:color w:val="000000" w:themeColor="text1"/>
          <w:sz w:val="28"/>
          <w:szCs w:val="28"/>
        </w:rPr>
      </w:pPr>
    </w:p>
    <w:p w14:paraId="1EDD8000" w14:textId="77777777" w:rsidR="003B0A5F" w:rsidRPr="00A56CB3" w:rsidRDefault="003B0A5F" w:rsidP="003B0A5F">
      <w:pPr>
        <w:ind w:left="0"/>
        <w:jc w:val="both"/>
        <w:rPr>
          <w:rFonts w:ascii="Times New Roman" w:eastAsia="Calibri" w:hAnsi="Times New Roman" w:cs="Times New Roman"/>
          <w:noProof/>
          <w:color w:val="000000" w:themeColor="text1"/>
          <w:sz w:val="28"/>
          <w:szCs w:val="28"/>
        </w:rPr>
      </w:pPr>
    </w:p>
    <w:p w14:paraId="32844C94" w14:textId="076A7DDF" w:rsidR="003B0A5F" w:rsidRPr="00A56CB3" w:rsidRDefault="003B0A5F" w:rsidP="003B0A5F">
      <w:pPr>
        <w:ind w:firstLine="589"/>
        <w:jc w:val="right"/>
        <w:rPr>
          <w:rFonts w:ascii="Times New Roman" w:eastAsia="Calibri" w:hAnsi="Times New Roman" w:cs="Times New Roman"/>
          <w:b/>
          <w:noProof/>
          <w:color w:val="000000" w:themeColor="text1"/>
          <w:sz w:val="28"/>
          <w:szCs w:val="28"/>
        </w:rPr>
      </w:pPr>
      <w:r w:rsidRPr="00A56CB3">
        <w:rPr>
          <w:rFonts w:ascii="Times New Roman" w:eastAsia="Calibri" w:hAnsi="Times New Roman" w:cs="Times New Roman"/>
          <w:noProof/>
          <w:color w:val="000000" w:themeColor="text1"/>
          <w:sz w:val="28"/>
          <w:szCs w:val="28"/>
        </w:rPr>
        <w:t xml:space="preserve"> </w:t>
      </w:r>
      <w:r w:rsidRPr="00A56CB3">
        <w:rPr>
          <w:rFonts w:ascii="Times New Roman" w:eastAsia="Calibri" w:hAnsi="Times New Roman" w:cs="Times New Roman"/>
          <w:b/>
          <w:noProof/>
          <w:color w:val="000000" w:themeColor="text1"/>
          <w:sz w:val="28"/>
          <w:szCs w:val="28"/>
        </w:rPr>
        <w:t>Deputa</w:t>
      </w:r>
      <w:r w:rsidR="00C95C51">
        <w:rPr>
          <w:rFonts w:ascii="Times New Roman" w:eastAsia="Calibri" w:hAnsi="Times New Roman" w:cs="Times New Roman"/>
          <w:b/>
          <w:noProof/>
          <w:color w:val="000000" w:themeColor="text1"/>
          <w:sz w:val="28"/>
          <w:szCs w:val="28"/>
        </w:rPr>
        <w:t>ți</w:t>
      </w:r>
      <w:r w:rsidRPr="00A56CB3">
        <w:rPr>
          <w:rFonts w:ascii="Times New Roman" w:eastAsia="Calibri" w:hAnsi="Times New Roman" w:cs="Times New Roman"/>
          <w:b/>
          <w:noProof/>
          <w:color w:val="000000" w:themeColor="text1"/>
          <w:sz w:val="28"/>
          <w:szCs w:val="28"/>
        </w:rPr>
        <w:t xml:space="preserve"> în Parlamentul Republicii Moldova</w:t>
      </w:r>
    </w:p>
    <w:p w14:paraId="187A95AC" w14:textId="77777777" w:rsidR="003B0A5F" w:rsidRPr="003B0A5F" w:rsidRDefault="003B0A5F" w:rsidP="003B0A5F">
      <w:pPr>
        <w:ind w:firstLine="589"/>
        <w:jc w:val="right"/>
        <w:rPr>
          <w:rFonts w:ascii="Times New Roman" w:eastAsia="Calibri" w:hAnsi="Times New Roman" w:cs="Times New Roman"/>
          <w:b/>
          <w:noProof/>
          <w:color w:val="000000" w:themeColor="text1"/>
          <w:sz w:val="28"/>
          <w:szCs w:val="28"/>
        </w:rPr>
      </w:pPr>
      <w:r w:rsidRPr="003B0A5F">
        <w:rPr>
          <w:rFonts w:ascii="Times New Roman" w:eastAsia="Calibri" w:hAnsi="Times New Roman" w:cs="Times New Roman"/>
          <w:b/>
          <w:noProof/>
          <w:color w:val="000000" w:themeColor="text1"/>
          <w:sz w:val="28"/>
          <w:szCs w:val="28"/>
        </w:rPr>
        <w:t>Olesea STAMATE</w:t>
      </w:r>
    </w:p>
    <w:p w14:paraId="2D671365" w14:textId="017E637E" w:rsidR="003B0A5F" w:rsidRDefault="003B0A5F" w:rsidP="00CD69F4">
      <w:pPr>
        <w:spacing w:line="240" w:lineRule="auto"/>
        <w:jc w:val="right"/>
        <w:rPr>
          <w:rFonts w:ascii="Times New Roman" w:hAnsi="Times New Roman" w:cs="Times New Roman"/>
          <w:b/>
          <w:sz w:val="28"/>
          <w:szCs w:val="28"/>
        </w:rPr>
      </w:pPr>
    </w:p>
    <w:p w14:paraId="68BB7AB7" w14:textId="7E1F759D" w:rsidR="003B0A5F" w:rsidRDefault="003B0A5F" w:rsidP="00CD69F4">
      <w:pPr>
        <w:spacing w:line="240" w:lineRule="auto"/>
        <w:jc w:val="right"/>
        <w:rPr>
          <w:rFonts w:ascii="Times New Roman" w:hAnsi="Times New Roman" w:cs="Times New Roman"/>
          <w:b/>
          <w:sz w:val="28"/>
          <w:szCs w:val="28"/>
        </w:rPr>
      </w:pPr>
    </w:p>
    <w:p w14:paraId="17EFFBE1" w14:textId="36F12F44" w:rsidR="003B0A5F" w:rsidRDefault="003B0A5F" w:rsidP="00CD69F4">
      <w:pPr>
        <w:spacing w:line="240" w:lineRule="auto"/>
        <w:jc w:val="right"/>
        <w:rPr>
          <w:rFonts w:ascii="Times New Roman" w:hAnsi="Times New Roman" w:cs="Times New Roman"/>
          <w:b/>
          <w:sz w:val="28"/>
          <w:szCs w:val="28"/>
        </w:rPr>
      </w:pPr>
    </w:p>
    <w:p w14:paraId="5DAF23C2" w14:textId="68FC6824" w:rsidR="003B0A5F" w:rsidRDefault="003B0A5F" w:rsidP="00CD69F4">
      <w:pPr>
        <w:spacing w:line="240" w:lineRule="auto"/>
        <w:jc w:val="right"/>
        <w:rPr>
          <w:rFonts w:ascii="Times New Roman" w:hAnsi="Times New Roman" w:cs="Times New Roman"/>
          <w:b/>
          <w:sz w:val="28"/>
          <w:szCs w:val="28"/>
        </w:rPr>
      </w:pPr>
    </w:p>
    <w:p w14:paraId="36342DCE" w14:textId="72008F6C" w:rsidR="003B0A5F" w:rsidRDefault="003B0A5F" w:rsidP="00CD69F4">
      <w:pPr>
        <w:spacing w:line="240" w:lineRule="auto"/>
        <w:jc w:val="right"/>
        <w:rPr>
          <w:rFonts w:ascii="Times New Roman" w:hAnsi="Times New Roman" w:cs="Times New Roman"/>
          <w:b/>
          <w:sz w:val="28"/>
          <w:szCs w:val="28"/>
        </w:rPr>
      </w:pPr>
    </w:p>
    <w:p w14:paraId="29D8C9B8" w14:textId="06F0F91E" w:rsidR="003B0A5F" w:rsidRDefault="003B0A5F" w:rsidP="003B0A5F">
      <w:pPr>
        <w:spacing w:line="240" w:lineRule="auto"/>
        <w:ind w:left="0"/>
        <w:rPr>
          <w:rFonts w:ascii="Times New Roman" w:hAnsi="Times New Roman" w:cs="Times New Roman"/>
          <w:b/>
          <w:sz w:val="28"/>
          <w:szCs w:val="28"/>
        </w:rPr>
      </w:pPr>
      <w:permStart w:id="84544128" w:edGrp="everyone"/>
      <w:permEnd w:id="84544128"/>
    </w:p>
    <w:p w14:paraId="4894B142" w14:textId="77777777" w:rsidR="003B0A5F" w:rsidRPr="003B0A5F" w:rsidRDefault="003B0A5F" w:rsidP="003B0A5F">
      <w:pPr>
        <w:widowControl w:val="0"/>
        <w:tabs>
          <w:tab w:val="left" w:pos="993"/>
        </w:tabs>
        <w:autoSpaceDE w:val="0"/>
        <w:autoSpaceDN w:val="0"/>
        <w:adjustRightInd w:val="0"/>
        <w:spacing w:after="0" w:line="240" w:lineRule="auto"/>
        <w:ind w:left="0" w:firstLine="567"/>
        <w:jc w:val="right"/>
        <w:rPr>
          <w:rFonts w:ascii="Times New Roman" w:eastAsia="Times New Roman" w:hAnsi="Times New Roman" w:cs="Times New Roman"/>
          <w:i/>
          <w:iCs/>
          <w:sz w:val="28"/>
          <w:szCs w:val="26"/>
          <w:lang w:eastAsia="ro-RO"/>
        </w:rPr>
      </w:pPr>
      <w:bookmarkStart w:id="0" w:name="_Hlk87880846"/>
      <w:r w:rsidRPr="003B0A5F">
        <w:rPr>
          <w:rFonts w:ascii="Times New Roman" w:eastAsia="Times New Roman" w:hAnsi="Times New Roman" w:cs="Times New Roman"/>
          <w:i/>
          <w:iCs/>
          <w:sz w:val="28"/>
          <w:szCs w:val="26"/>
          <w:lang w:eastAsia="ro-RO"/>
        </w:rPr>
        <w:lastRenderedPageBreak/>
        <w:t>Proiect</w:t>
      </w:r>
    </w:p>
    <w:p w14:paraId="0B610460" w14:textId="77777777" w:rsidR="003B0A5F" w:rsidRPr="003B0A5F" w:rsidRDefault="003B0A5F" w:rsidP="003B0A5F">
      <w:pPr>
        <w:tabs>
          <w:tab w:val="left" w:pos="993"/>
        </w:tabs>
        <w:autoSpaceDE w:val="0"/>
        <w:autoSpaceDN w:val="0"/>
        <w:adjustRightInd w:val="0"/>
        <w:spacing w:after="0" w:line="240" w:lineRule="auto"/>
        <w:ind w:left="0" w:firstLine="567"/>
        <w:jc w:val="center"/>
        <w:rPr>
          <w:rFonts w:ascii="Times New Roman" w:eastAsia="Times New Roman" w:hAnsi="Times New Roman" w:cs="Times New Roman"/>
          <w:b/>
          <w:bCs/>
          <w:sz w:val="28"/>
          <w:szCs w:val="26"/>
          <w:lang w:eastAsia="ro-RO"/>
        </w:rPr>
      </w:pPr>
    </w:p>
    <w:p w14:paraId="23F190B9" w14:textId="77777777" w:rsidR="003B0A5F" w:rsidRPr="003B0A5F" w:rsidRDefault="003B0A5F" w:rsidP="003B0A5F">
      <w:pPr>
        <w:tabs>
          <w:tab w:val="left" w:pos="993"/>
        </w:tabs>
        <w:autoSpaceDE w:val="0"/>
        <w:autoSpaceDN w:val="0"/>
        <w:adjustRightInd w:val="0"/>
        <w:spacing w:after="0" w:line="240" w:lineRule="auto"/>
        <w:ind w:left="0" w:firstLine="567"/>
        <w:jc w:val="center"/>
        <w:rPr>
          <w:rFonts w:ascii="Times New Roman" w:eastAsia="Times New Roman" w:hAnsi="Times New Roman" w:cs="Times New Roman"/>
          <w:b/>
          <w:bCs/>
          <w:sz w:val="28"/>
          <w:szCs w:val="26"/>
          <w:lang w:eastAsia="ro-RO"/>
        </w:rPr>
      </w:pPr>
      <w:r w:rsidRPr="003B0A5F">
        <w:rPr>
          <w:rFonts w:ascii="Times New Roman" w:eastAsia="Times New Roman" w:hAnsi="Times New Roman" w:cs="Times New Roman"/>
          <w:b/>
          <w:bCs/>
          <w:sz w:val="28"/>
          <w:szCs w:val="26"/>
          <w:lang w:eastAsia="ro-RO"/>
        </w:rPr>
        <w:t>PARLAMENTUL REPUBLICII MOLDOVA</w:t>
      </w:r>
    </w:p>
    <w:p w14:paraId="0549C561" w14:textId="77777777" w:rsidR="003B0A5F" w:rsidRPr="003B0A5F" w:rsidRDefault="003B0A5F" w:rsidP="003B0A5F">
      <w:pPr>
        <w:tabs>
          <w:tab w:val="left" w:pos="993"/>
        </w:tabs>
        <w:autoSpaceDE w:val="0"/>
        <w:autoSpaceDN w:val="0"/>
        <w:adjustRightInd w:val="0"/>
        <w:spacing w:after="0" w:line="240" w:lineRule="auto"/>
        <w:ind w:left="0" w:firstLine="567"/>
        <w:jc w:val="center"/>
        <w:rPr>
          <w:rFonts w:ascii="Times New Roman" w:eastAsia="Times New Roman" w:hAnsi="Times New Roman" w:cs="Times New Roman"/>
          <w:sz w:val="28"/>
          <w:szCs w:val="26"/>
          <w:lang w:eastAsia="ru-RU"/>
        </w:rPr>
      </w:pPr>
    </w:p>
    <w:p w14:paraId="7A25C83E" w14:textId="77777777" w:rsidR="003B0A5F" w:rsidRPr="003B0A5F" w:rsidRDefault="003B0A5F" w:rsidP="003B0A5F">
      <w:pPr>
        <w:autoSpaceDE w:val="0"/>
        <w:autoSpaceDN w:val="0"/>
        <w:adjustRightInd w:val="0"/>
        <w:spacing w:after="0" w:line="240" w:lineRule="auto"/>
        <w:ind w:left="0" w:firstLine="567"/>
        <w:jc w:val="center"/>
        <w:rPr>
          <w:rFonts w:ascii="Times New Roman" w:eastAsia="Times New Roman" w:hAnsi="Times New Roman" w:cs="Times New Roman"/>
          <w:b/>
          <w:bCs/>
          <w:spacing w:val="70"/>
          <w:sz w:val="28"/>
          <w:szCs w:val="26"/>
          <w:lang w:eastAsia="ro-RO"/>
        </w:rPr>
      </w:pPr>
      <w:r w:rsidRPr="003B0A5F">
        <w:rPr>
          <w:rFonts w:ascii="Times New Roman" w:eastAsia="Times New Roman" w:hAnsi="Times New Roman" w:cs="Times New Roman"/>
          <w:b/>
          <w:bCs/>
          <w:spacing w:val="70"/>
          <w:sz w:val="28"/>
          <w:szCs w:val="26"/>
          <w:lang w:eastAsia="ro-RO"/>
        </w:rPr>
        <w:t>LEGE</w:t>
      </w:r>
    </w:p>
    <w:p w14:paraId="167FE099" w14:textId="77777777" w:rsidR="003B0A5F" w:rsidRPr="003B0A5F" w:rsidRDefault="003B0A5F" w:rsidP="003B0A5F">
      <w:pPr>
        <w:autoSpaceDE w:val="0"/>
        <w:autoSpaceDN w:val="0"/>
        <w:adjustRightInd w:val="0"/>
        <w:spacing w:after="0" w:line="240" w:lineRule="auto"/>
        <w:ind w:left="0" w:firstLine="567"/>
        <w:jc w:val="center"/>
        <w:rPr>
          <w:rFonts w:ascii="Times New Roman" w:eastAsia="Times New Roman" w:hAnsi="Times New Roman" w:cs="Times New Roman"/>
          <w:b/>
          <w:bCs/>
          <w:sz w:val="28"/>
          <w:szCs w:val="26"/>
          <w:lang w:eastAsia="ro-RO"/>
        </w:rPr>
      </w:pPr>
      <w:r w:rsidRPr="003B0A5F">
        <w:rPr>
          <w:rFonts w:ascii="Times New Roman" w:eastAsia="Times New Roman" w:hAnsi="Times New Roman" w:cs="Times New Roman"/>
          <w:b/>
          <w:bCs/>
          <w:sz w:val="28"/>
          <w:szCs w:val="26"/>
          <w:lang w:eastAsia="ro-RO"/>
        </w:rPr>
        <w:t>privind amnistia în legătură cu aniversarea a XXX-a</w:t>
      </w:r>
    </w:p>
    <w:p w14:paraId="42D7FA9D" w14:textId="77777777" w:rsidR="003B0A5F" w:rsidRPr="003B0A5F" w:rsidRDefault="003B0A5F" w:rsidP="003B0A5F">
      <w:pPr>
        <w:autoSpaceDE w:val="0"/>
        <w:autoSpaceDN w:val="0"/>
        <w:adjustRightInd w:val="0"/>
        <w:spacing w:after="0" w:line="240" w:lineRule="auto"/>
        <w:ind w:left="0" w:firstLine="567"/>
        <w:jc w:val="center"/>
        <w:rPr>
          <w:rFonts w:ascii="Times New Roman" w:eastAsia="Times New Roman" w:hAnsi="Times New Roman" w:cs="Times New Roman"/>
          <w:b/>
          <w:bCs/>
          <w:sz w:val="28"/>
          <w:szCs w:val="26"/>
          <w:lang w:eastAsia="ro-RO"/>
        </w:rPr>
      </w:pPr>
      <w:r w:rsidRPr="003B0A5F">
        <w:rPr>
          <w:rFonts w:ascii="Times New Roman" w:eastAsia="Times New Roman" w:hAnsi="Times New Roman" w:cs="Times New Roman"/>
          <w:b/>
          <w:bCs/>
          <w:sz w:val="28"/>
          <w:szCs w:val="26"/>
          <w:lang w:eastAsia="ro-RO"/>
        </w:rPr>
        <w:t>de la proclamarea independenței Republicii Moldova</w:t>
      </w:r>
    </w:p>
    <w:p w14:paraId="72B6393E" w14:textId="77777777" w:rsidR="003B0A5F" w:rsidRPr="003B0A5F" w:rsidRDefault="003B0A5F" w:rsidP="003B0A5F">
      <w:p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8"/>
          <w:szCs w:val="26"/>
          <w:lang w:eastAsia="ru-RU"/>
        </w:rPr>
      </w:pPr>
    </w:p>
    <w:p w14:paraId="53BEE20E" w14:textId="77777777" w:rsidR="003B0A5F" w:rsidRPr="003B0A5F" w:rsidRDefault="003B0A5F" w:rsidP="003B0A5F">
      <w:pPr>
        <w:spacing w:after="160" w:line="259" w:lineRule="auto"/>
        <w:ind w:left="0"/>
        <w:jc w:val="both"/>
        <w:rPr>
          <w:rFonts w:ascii="Times New Roman" w:eastAsia="Times New Roman" w:hAnsi="Times New Roman" w:cs="Times New Roman"/>
          <w:sz w:val="28"/>
          <w:szCs w:val="28"/>
          <w:lang w:eastAsia="ro-RO"/>
        </w:rPr>
      </w:pPr>
      <w:r w:rsidRPr="003B0A5F">
        <w:rPr>
          <w:rFonts w:ascii="Times New Roman" w:eastAsia="Times New Roman" w:hAnsi="Times New Roman" w:cs="Times New Roman"/>
          <w:sz w:val="28"/>
          <w:szCs w:val="28"/>
          <w:lang w:eastAsia="ro-RO"/>
        </w:rPr>
        <w:t xml:space="preserve">În legătură cu aniversarea a XXX-a de la proclamarea independenței Republicii Moldova, conducând-se de principiile umanismului, de prevederile Convenției Europene pentru drepturile Omului, Pactului Internațional cu privire la drepturile civile și politice din 16.12.1966, luând în considerație mecanismul compensatoriu aplicat drept rezultat al condițiilor de </w:t>
      </w:r>
      <w:proofErr w:type="spellStart"/>
      <w:r w:rsidRPr="003B0A5F">
        <w:rPr>
          <w:rFonts w:ascii="Times New Roman" w:eastAsia="Times New Roman" w:hAnsi="Times New Roman" w:cs="Times New Roman"/>
          <w:sz w:val="28"/>
          <w:szCs w:val="28"/>
          <w:lang w:eastAsia="ro-RO"/>
        </w:rPr>
        <w:t>deten</w:t>
      </w:r>
      <w:proofErr w:type="spellEnd"/>
      <w:r w:rsidRPr="003B0A5F">
        <w:rPr>
          <w:rFonts w:ascii="Times New Roman" w:eastAsia="Times New Roman" w:hAnsi="Times New Roman" w:cs="Times New Roman"/>
          <w:sz w:val="28"/>
          <w:szCs w:val="28"/>
          <w:lang w:val="ro-MD" w:eastAsia="ro-RO"/>
        </w:rPr>
        <w:t>ție</w:t>
      </w:r>
      <w:r w:rsidRPr="003B0A5F">
        <w:rPr>
          <w:rFonts w:ascii="Times New Roman" w:eastAsia="Times New Roman" w:hAnsi="Times New Roman" w:cs="Times New Roman"/>
          <w:sz w:val="28"/>
          <w:szCs w:val="28"/>
          <w:lang w:eastAsia="ro-RO"/>
        </w:rPr>
        <w:t xml:space="preserve"> al persoanelor condamnate cu privațiune de libertate și în temeiul art. 66 lit. p) și art. 72 alin. (3) lit. o) din Constituția Republicii Moldova, </w:t>
      </w:r>
    </w:p>
    <w:p w14:paraId="5CF30787" w14:textId="77777777" w:rsidR="003B0A5F" w:rsidRPr="003B0A5F" w:rsidRDefault="003B0A5F" w:rsidP="003B0A5F">
      <w:pPr>
        <w:tabs>
          <w:tab w:val="left" w:pos="993"/>
        </w:tabs>
        <w:autoSpaceDE w:val="0"/>
        <w:autoSpaceDN w:val="0"/>
        <w:adjustRightInd w:val="0"/>
        <w:spacing w:after="0" w:line="240" w:lineRule="auto"/>
        <w:ind w:left="0" w:firstLine="720"/>
        <w:jc w:val="both"/>
        <w:rPr>
          <w:rFonts w:ascii="Times New Roman" w:eastAsia="Times New Roman" w:hAnsi="Times New Roman" w:cs="Times New Roman"/>
          <w:sz w:val="28"/>
          <w:szCs w:val="28"/>
          <w:lang w:eastAsia="ro-RO"/>
        </w:rPr>
      </w:pPr>
    </w:p>
    <w:p w14:paraId="7274BB14" w14:textId="77777777" w:rsidR="003B0A5F" w:rsidRPr="003B0A5F" w:rsidRDefault="003B0A5F" w:rsidP="003B0A5F">
      <w:pPr>
        <w:tabs>
          <w:tab w:val="left" w:pos="993"/>
        </w:tabs>
        <w:autoSpaceDE w:val="0"/>
        <w:autoSpaceDN w:val="0"/>
        <w:adjustRightInd w:val="0"/>
        <w:spacing w:after="0" w:line="240" w:lineRule="auto"/>
        <w:ind w:left="0" w:firstLine="720"/>
        <w:jc w:val="both"/>
        <w:rPr>
          <w:rFonts w:ascii="Times New Roman" w:eastAsia="Times New Roman" w:hAnsi="Times New Roman" w:cs="Times New Roman"/>
          <w:sz w:val="28"/>
          <w:szCs w:val="28"/>
          <w:lang w:eastAsia="ro-RO"/>
        </w:rPr>
      </w:pPr>
      <w:r w:rsidRPr="003B0A5F">
        <w:rPr>
          <w:rFonts w:ascii="Times New Roman" w:eastAsia="Times New Roman" w:hAnsi="Times New Roman" w:cs="Times New Roman"/>
          <w:sz w:val="28"/>
          <w:szCs w:val="28"/>
          <w:lang w:eastAsia="ro-RO"/>
        </w:rPr>
        <w:t>Parlamentul adoptă prezenta lege organică.</w:t>
      </w:r>
    </w:p>
    <w:p w14:paraId="0339E3D5" w14:textId="77777777" w:rsidR="003B0A5F" w:rsidRPr="003B0A5F" w:rsidRDefault="003B0A5F" w:rsidP="003B0A5F">
      <w:pPr>
        <w:tabs>
          <w:tab w:val="left" w:pos="993"/>
        </w:tabs>
        <w:autoSpaceDE w:val="0"/>
        <w:autoSpaceDN w:val="0"/>
        <w:adjustRightInd w:val="0"/>
        <w:spacing w:after="0" w:line="240" w:lineRule="auto"/>
        <w:ind w:left="0" w:firstLine="720"/>
        <w:jc w:val="both"/>
        <w:rPr>
          <w:rFonts w:ascii="Times New Roman" w:eastAsia="Times New Roman" w:hAnsi="Times New Roman" w:cs="Times New Roman"/>
          <w:sz w:val="28"/>
          <w:szCs w:val="28"/>
          <w:lang w:eastAsia="ro-RO"/>
        </w:rPr>
      </w:pPr>
    </w:p>
    <w:p w14:paraId="5EE615B4"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
          <w:bCs/>
          <w:sz w:val="28"/>
          <w:szCs w:val="28"/>
          <w:lang w:eastAsia="ro-RO"/>
        </w:rPr>
        <w:t>Art. 1.</w:t>
      </w:r>
      <w:r w:rsidRPr="003B0A5F">
        <w:rPr>
          <w:rFonts w:ascii="Times New Roman" w:eastAsia="Times New Roman" w:hAnsi="Times New Roman" w:cs="Times New Roman"/>
          <w:bCs/>
          <w:sz w:val="28"/>
          <w:szCs w:val="28"/>
          <w:lang w:eastAsia="ro-RO"/>
        </w:rPr>
        <w:t xml:space="preserve"> – (1) Prezenta lege se aplică condiționat și exclusiv față de persoanele  învinuite și inculpate și persoanelor condamnate care sunt caracterizate pozitiv pe parcursul executării pedepsei, perioadei de probațiune sau termenului de probă și sunt evaluate psihologic ca prezentând risc de recidivă mediu sau redus, dacă se încadrează în prevederile art. 2 – 5, 7 – 9 ale prezentei legi.</w:t>
      </w:r>
    </w:p>
    <w:p w14:paraId="3BDB847E"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 xml:space="preserve">(2) Aplicarea amnistiei în privința persoanelor condamnate se decide de Comisia specială </w:t>
      </w:r>
      <w:r w:rsidRPr="003B0A5F">
        <w:rPr>
          <w:rFonts w:ascii="Times New Roman" w:eastAsia="Calibri" w:hAnsi="Times New Roman" w:cs="Times New Roman"/>
          <w:sz w:val="28"/>
          <w:szCs w:val="28"/>
        </w:rPr>
        <w:t>privind aplicarea amnistiei în privința persoanelor condamnate (în continuare – Comisia specială)</w:t>
      </w:r>
      <w:r w:rsidRPr="003B0A5F">
        <w:rPr>
          <w:rFonts w:ascii="Times New Roman" w:eastAsia="Times New Roman" w:hAnsi="Times New Roman" w:cs="Times New Roman"/>
          <w:bCs/>
          <w:sz w:val="28"/>
          <w:szCs w:val="28"/>
          <w:lang w:eastAsia="ro-RO"/>
        </w:rPr>
        <w:t>, instituită în acest sens, de către Ministerul Justiției, din reprezentanți ai Ministerului Justiției, Administrației Naționale a Penitenciarelor, Inspectoratului Național de Probațiune, precum și experți-psihologi judiciari atestați. Comisia se instituie și activează în baza propriului regulament aprobat prin ordinul ministrului justiției.</w:t>
      </w:r>
    </w:p>
    <w:p w14:paraId="6F76A80B"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 xml:space="preserve">(3) În baza deciziei </w:t>
      </w:r>
      <w:r w:rsidRPr="003B0A5F">
        <w:rPr>
          <w:rFonts w:ascii="Times New Roman" w:eastAsia="Calibri" w:hAnsi="Times New Roman" w:cs="Times New Roman"/>
          <w:sz w:val="28"/>
          <w:szCs w:val="28"/>
          <w:lang w:eastAsia="ru-RU"/>
        </w:rPr>
        <w:t>Comisiei speciale</w:t>
      </w:r>
      <w:r w:rsidRPr="003B0A5F">
        <w:rPr>
          <w:rFonts w:ascii="Times New Roman" w:eastAsia="Calibri" w:hAnsi="Times New Roman" w:cs="Times New Roman"/>
          <w:sz w:val="28"/>
          <w:szCs w:val="28"/>
        </w:rPr>
        <w:t xml:space="preserve">, </w:t>
      </w:r>
      <w:r w:rsidRPr="003B0A5F">
        <w:rPr>
          <w:rFonts w:ascii="Times New Roman" w:eastAsia="Times New Roman" w:hAnsi="Times New Roman" w:cs="Times New Roman"/>
          <w:bCs/>
          <w:sz w:val="28"/>
          <w:szCs w:val="28"/>
          <w:lang w:eastAsia="ro-RO"/>
        </w:rPr>
        <w:t xml:space="preserve">Administrația Națională a Penitenciarelor inițiază demersurile către instanțele de judecată competente privind </w:t>
      </w:r>
      <w:r w:rsidRPr="003B0A5F">
        <w:rPr>
          <w:rFonts w:ascii="Times New Roman" w:eastAsia="Calibri" w:hAnsi="Times New Roman" w:cs="Times New Roman"/>
          <w:sz w:val="28"/>
          <w:szCs w:val="28"/>
        </w:rPr>
        <w:t>aplicarea unei soluții prevăzute de prezenta lege.</w:t>
      </w:r>
    </w:p>
    <w:p w14:paraId="361998C5"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p>
    <w:p w14:paraId="0F069144"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
          <w:bCs/>
          <w:sz w:val="28"/>
          <w:szCs w:val="28"/>
          <w:lang w:eastAsia="ro-RO"/>
        </w:rPr>
        <w:t xml:space="preserve">Art. 2. </w:t>
      </w:r>
      <w:r w:rsidRPr="003B0A5F">
        <w:rPr>
          <w:rFonts w:ascii="Times New Roman" w:eastAsia="Times New Roman" w:hAnsi="Times New Roman" w:cs="Times New Roman"/>
          <w:bCs/>
          <w:sz w:val="28"/>
          <w:szCs w:val="28"/>
          <w:lang w:eastAsia="ro-RO"/>
        </w:rPr>
        <w:t xml:space="preserve">– (1) Procesul penal încetează la faza de urmărire penală sau la cea de judecare referitor la infracțiunea săvârșită până la adoptarea prezentei legi pentru care Codul penal nr. 985/2002 prevede în calitate de pedeapsă principală maximă o pedeapsă nu mai aspră decât pedeapsa cu închisoare pe un termen de 9 ani, cu excepțiile prevăzute de prezenta lege. </w:t>
      </w:r>
    </w:p>
    <w:p w14:paraId="09FF8D10"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(2) Încetarea procesului penal conform alin. (1) are loc cu acordul scris al persoanei învinuite, sau inculpate.</w:t>
      </w:r>
    </w:p>
    <w:p w14:paraId="2BD34A7F"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 xml:space="preserve">(3) În privința persoanei care refuză încetarea procesului penal, conform alin. (1) și (2), instanța de judecată, la pronunțarea sentinței, poate hotărî încetarea procesului penal dacă, în urma cercetării judecătorești, vinovăția inculpatului în </w:t>
      </w:r>
      <w:r w:rsidRPr="003B0A5F">
        <w:rPr>
          <w:rFonts w:ascii="Times New Roman" w:eastAsia="Times New Roman" w:hAnsi="Times New Roman" w:cs="Times New Roman"/>
          <w:bCs/>
          <w:sz w:val="28"/>
          <w:szCs w:val="28"/>
          <w:lang w:eastAsia="ro-RO"/>
        </w:rPr>
        <w:lastRenderedPageBreak/>
        <w:t>săvârșirea infracțiunii a fost confirmată și inculpatul întrunește criteriile stabilite la art. 1 și nu cade sub incidența art. 7.</w:t>
      </w:r>
    </w:p>
    <w:p w14:paraId="63DDC001"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p>
    <w:p w14:paraId="4D1BC659" w14:textId="3D02693B"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
          <w:bCs/>
          <w:sz w:val="28"/>
          <w:szCs w:val="28"/>
          <w:lang w:eastAsia="ro-RO"/>
        </w:rPr>
        <w:t xml:space="preserve">Art. 3. </w:t>
      </w:r>
      <w:r w:rsidRPr="003B0A5F">
        <w:rPr>
          <w:rFonts w:ascii="Times New Roman" w:eastAsia="Times New Roman" w:hAnsi="Times New Roman" w:cs="Times New Roman"/>
          <w:bCs/>
          <w:sz w:val="28"/>
          <w:szCs w:val="28"/>
          <w:lang w:eastAsia="ro-RO"/>
        </w:rPr>
        <w:t xml:space="preserve">– Se absolvă de executarea pedepsei persoanele </w:t>
      </w:r>
      <w:r w:rsidR="00D37288">
        <w:rPr>
          <w:rFonts w:ascii="Times New Roman" w:eastAsia="Times New Roman" w:hAnsi="Times New Roman" w:cs="Times New Roman"/>
          <w:bCs/>
          <w:sz w:val="28"/>
          <w:szCs w:val="28"/>
          <w:lang w:eastAsia="ro-RO"/>
        </w:rPr>
        <w:t xml:space="preserve">care au fost </w:t>
      </w:r>
      <w:r w:rsidRPr="003B0A5F">
        <w:rPr>
          <w:rFonts w:ascii="Times New Roman" w:eastAsia="Times New Roman" w:hAnsi="Times New Roman" w:cs="Times New Roman"/>
          <w:bCs/>
          <w:sz w:val="28"/>
          <w:szCs w:val="28"/>
          <w:lang w:eastAsia="ro-RO"/>
        </w:rPr>
        <w:t>condamnate</w:t>
      </w:r>
      <w:r w:rsidR="00D37288">
        <w:rPr>
          <w:rFonts w:ascii="Times New Roman" w:eastAsia="Times New Roman" w:hAnsi="Times New Roman" w:cs="Times New Roman"/>
          <w:bCs/>
          <w:sz w:val="28"/>
          <w:szCs w:val="28"/>
          <w:lang w:eastAsia="ro-RO"/>
        </w:rPr>
        <w:t xml:space="preserve"> </w:t>
      </w:r>
      <w:r w:rsidR="00D37288" w:rsidRPr="003B0A5F">
        <w:rPr>
          <w:rFonts w:ascii="Times New Roman" w:eastAsia="Times New Roman" w:hAnsi="Times New Roman" w:cs="Times New Roman"/>
          <w:bCs/>
          <w:sz w:val="28"/>
          <w:szCs w:val="28"/>
          <w:lang w:eastAsia="ro-RO"/>
        </w:rPr>
        <w:t>cu amânarea executării pedepsei conform art. 96 din Codul penal nr. 985/2002</w:t>
      </w:r>
      <w:r w:rsidR="00D37288">
        <w:rPr>
          <w:rFonts w:ascii="Times New Roman" w:eastAsia="Times New Roman" w:hAnsi="Times New Roman" w:cs="Times New Roman"/>
          <w:bCs/>
          <w:sz w:val="28"/>
          <w:szCs w:val="28"/>
          <w:lang w:eastAsia="ro-RO"/>
        </w:rPr>
        <w:t xml:space="preserve">, </w:t>
      </w:r>
      <w:r w:rsidRPr="003B0A5F">
        <w:rPr>
          <w:rFonts w:ascii="Times New Roman" w:eastAsia="Times New Roman" w:hAnsi="Times New Roman" w:cs="Times New Roman"/>
          <w:bCs/>
          <w:sz w:val="28"/>
          <w:szCs w:val="28"/>
          <w:lang w:eastAsia="ro-RO"/>
        </w:rPr>
        <w:t>până la intrarea în vigoare a prezentei legi</w:t>
      </w:r>
      <w:r w:rsidR="00D37288">
        <w:rPr>
          <w:rFonts w:ascii="Times New Roman" w:eastAsia="Times New Roman" w:hAnsi="Times New Roman" w:cs="Times New Roman"/>
          <w:bCs/>
          <w:sz w:val="28"/>
          <w:szCs w:val="28"/>
          <w:lang w:eastAsia="ro-RO"/>
        </w:rPr>
        <w:t>.</w:t>
      </w:r>
    </w:p>
    <w:p w14:paraId="3D9511F5"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p>
    <w:p w14:paraId="1ADEC4BD"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
          <w:bCs/>
          <w:sz w:val="28"/>
          <w:szCs w:val="28"/>
          <w:lang w:eastAsia="ro-RO"/>
        </w:rPr>
        <w:t xml:space="preserve">Art. 4. </w:t>
      </w:r>
      <w:r w:rsidRPr="003B0A5F">
        <w:rPr>
          <w:rFonts w:ascii="Times New Roman" w:eastAsia="Times New Roman" w:hAnsi="Times New Roman" w:cs="Times New Roman"/>
          <w:bCs/>
          <w:sz w:val="28"/>
          <w:szCs w:val="28"/>
          <w:lang w:eastAsia="ro-RO"/>
        </w:rPr>
        <w:t>–  (1) Se absolvă de executarea pedepsei femeile care până la intrarea în vigoare a prezentei legi au fost condamnate la pedeapsa cu închisoare pe un termen de până la 7 ani inclusiv, au copii în vârstă de până la 12 ani și nu au fost decăzute din drepturile părintești.</w:t>
      </w:r>
    </w:p>
    <w:p w14:paraId="6F2E4D3D"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(2) Se absolvă de executarea pedepsei femeile care până la intrarea în vigoare a prezentei legi au fost condamnate la pedeapsa cu închisoare pe un termen de până la 9 ani inclusiv, au 3 și mai mulți copii în vârstă de până la 12 ani și nu au fost decăzute din drepturile părintești.</w:t>
      </w:r>
    </w:p>
    <w:p w14:paraId="5E562168"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p>
    <w:p w14:paraId="294C838D"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
          <w:bCs/>
          <w:sz w:val="28"/>
          <w:szCs w:val="28"/>
          <w:lang w:eastAsia="ro-RO"/>
        </w:rPr>
        <w:t xml:space="preserve">Art. 5. </w:t>
      </w:r>
      <w:r w:rsidRPr="003B0A5F">
        <w:rPr>
          <w:rFonts w:ascii="Times New Roman" w:eastAsia="Times New Roman" w:hAnsi="Times New Roman" w:cs="Times New Roman"/>
          <w:bCs/>
          <w:sz w:val="28"/>
          <w:szCs w:val="28"/>
          <w:lang w:eastAsia="ro-RO"/>
        </w:rPr>
        <w:t>– Se absolvă de executarea pedepsei stabilite persoanele condamnate la pedeapsa cu închisoarea, până la data intrării în vigoare a prezentei legi, pentru săvârșirea infracțiunii din imprudență, dacă fapta nu a cauzat decesul victimei.</w:t>
      </w:r>
    </w:p>
    <w:p w14:paraId="775F79DB"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p>
    <w:p w14:paraId="24D2CB42"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
          <w:bCs/>
          <w:sz w:val="28"/>
          <w:szCs w:val="28"/>
          <w:lang w:eastAsia="ro-RO"/>
        </w:rPr>
        <w:t>Art. 6.</w:t>
      </w:r>
      <w:r w:rsidRPr="003B0A5F">
        <w:rPr>
          <w:rFonts w:ascii="Times New Roman" w:eastAsia="Times New Roman" w:hAnsi="Times New Roman" w:cs="Times New Roman"/>
          <w:bCs/>
          <w:sz w:val="28"/>
          <w:szCs w:val="28"/>
          <w:lang w:eastAsia="ro-RO"/>
        </w:rPr>
        <w:t xml:space="preserve"> – (1) Prevederile art. 1 – 5 nu se aplică persoanei:</w:t>
      </w:r>
    </w:p>
    <w:p w14:paraId="45CC70D4"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a) condamnate la detenție pe viață și care nu au a executat cel puțin 25 de ani de închisoare sau a cărei pedeapsă capitală a fost comutată în pedeapsă cu închisoarea sau în pedeapsa detenției pe viață;</w:t>
      </w:r>
    </w:p>
    <w:p w14:paraId="4F11444A"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b) învinuite, inculpate sau condamnate pentru săvârșirea, cu intenție, a unei infracțiuni în locurile de detenție;</w:t>
      </w:r>
    </w:p>
    <w:p w14:paraId="6475AB77"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c) învinuite, inculpate sau condamnate pentru una dintre infracțiunile prevăzute la următoarele articole din Codul penal nr. 985/2002: art. 135–139; art. 140 alin. (2); art. 140</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–145; art. 151; art. 158 alin. (2) – (4); art. 164 alin. (2) și (3); art. 165; art. 166 alin. (2) și (3); art.166</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art.167; art. 168 alin. (2) și (3); art.171; art.172; art. 174–175</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art. 179 alin. (3); art. 181</w:t>
      </w:r>
      <w:r w:rsidRPr="003B0A5F">
        <w:rPr>
          <w:rFonts w:ascii="Times New Roman" w:eastAsia="Times New Roman" w:hAnsi="Times New Roman" w:cs="Times New Roman"/>
          <w:bCs/>
          <w:sz w:val="28"/>
          <w:szCs w:val="28"/>
          <w:vertAlign w:val="superscript"/>
          <w:lang w:eastAsia="ro-RO"/>
        </w:rPr>
        <w:t>2</w:t>
      </w:r>
      <w:r w:rsidRPr="003B0A5F">
        <w:rPr>
          <w:rFonts w:ascii="Times New Roman" w:eastAsia="Times New Roman" w:hAnsi="Times New Roman" w:cs="Times New Roman"/>
          <w:bCs/>
          <w:sz w:val="28"/>
          <w:szCs w:val="28"/>
          <w:lang w:eastAsia="ro-RO"/>
        </w:rPr>
        <w:t>; art. 186 alin.</w:t>
      </w:r>
      <w:r w:rsidRPr="003B0A5F">
        <w:rPr>
          <w:rFonts w:ascii="Times New Roman" w:eastAsia="Times New Roman" w:hAnsi="Times New Roman" w:cs="Times New Roman"/>
          <w:bCs/>
          <w:strike/>
          <w:sz w:val="28"/>
          <w:szCs w:val="28"/>
          <w:lang w:eastAsia="ro-RO"/>
        </w:rPr>
        <w:t xml:space="preserve"> </w:t>
      </w:r>
      <w:r w:rsidRPr="003B0A5F">
        <w:rPr>
          <w:rFonts w:ascii="Times New Roman" w:eastAsia="Times New Roman" w:hAnsi="Times New Roman" w:cs="Times New Roman"/>
          <w:bCs/>
          <w:sz w:val="28"/>
          <w:szCs w:val="28"/>
          <w:lang w:eastAsia="ro-RO"/>
        </w:rPr>
        <w:t>(5); art. 187 alin. (2) – (5); art. 188; art. 189 alin. (2) – (6); art. 191 alin. (5); art. 201</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art. 205–206; art. 208–209; art. 211 alin. (2); art. 212 alin. (2) – (4); art. 216 alin. (3); art. 217 alin. (4); art. 217</w:t>
      </w:r>
      <w:r w:rsidRPr="003B0A5F">
        <w:rPr>
          <w:rFonts w:ascii="Times New Roman" w:eastAsia="Times New Roman" w:hAnsi="Times New Roman" w:cs="Times New Roman"/>
          <w:bCs/>
          <w:sz w:val="28"/>
          <w:szCs w:val="28"/>
          <w:vertAlign w:val="superscript"/>
          <w:lang w:eastAsia="ro-RO"/>
        </w:rPr>
        <w:t xml:space="preserve">1 </w:t>
      </w:r>
      <w:r w:rsidRPr="003B0A5F">
        <w:rPr>
          <w:rFonts w:ascii="Times New Roman" w:eastAsia="Times New Roman" w:hAnsi="Times New Roman" w:cs="Times New Roman"/>
          <w:bCs/>
          <w:sz w:val="28"/>
          <w:szCs w:val="28"/>
          <w:lang w:eastAsia="ro-RO"/>
        </w:rPr>
        <w:t>alin. (3) și (4); art. 217</w:t>
      </w:r>
      <w:r w:rsidRPr="003B0A5F">
        <w:rPr>
          <w:rFonts w:ascii="Times New Roman" w:eastAsia="Times New Roman" w:hAnsi="Times New Roman" w:cs="Times New Roman"/>
          <w:bCs/>
          <w:sz w:val="28"/>
          <w:szCs w:val="28"/>
          <w:vertAlign w:val="superscript"/>
          <w:lang w:eastAsia="ro-RO"/>
        </w:rPr>
        <w:t>3</w:t>
      </w:r>
      <w:r w:rsidRPr="003B0A5F">
        <w:rPr>
          <w:rFonts w:ascii="Times New Roman" w:eastAsia="Times New Roman" w:hAnsi="Times New Roman" w:cs="Times New Roman"/>
          <w:bCs/>
          <w:sz w:val="28"/>
          <w:szCs w:val="28"/>
          <w:lang w:eastAsia="ro-RO"/>
        </w:rPr>
        <w:t>; art. 217</w:t>
      </w:r>
      <w:r w:rsidRPr="003B0A5F">
        <w:rPr>
          <w:rFonts w:ascii="Times New Roman" w:eastAsia="Times New Roman" w:hAnsi="Times New Roman" w:cs="Times New Roman"/>
          <w:bCs/>
          <w:sz w:val="28"/>
          <w:szCs w:val="28"/>
          <w:vertAlign w:val="superscript"/>
          <w:lang w:eastAsia="ro-RO"/>
        </w:rPr>
        <w:t xml:space="preserve">4 </w:t>
      </w:r>
      <w:r w:rsidRPr="003B0A5F">
        <w:rPr>
          <w:rFonts w:ascii="Times New Roman" w:eastAsia="Times New Roman" w:hAnsi="Times New Roman" w:cs="Times New Roman"/>
          <w:bCs/>
          <w:sz w:val="28"/>
          <w:szCs w:val="28"/>
          <w:lang w:eastAsia="ro-RO"/>
        </w:rPr>
        <w:t>alin. (2) și (3); art. 217</w:t>
      </w:r>
      <w:r w:rsidRPr="003B0A5F">
        <w:rPr>
          <w:rFonts w:ascii="Times New Roman" w:eastAsia="Times New Roman" w:hAnsi="Times New Roman" w:cs="Times New Roman"/>
          <w:bCs/>
          <w:sz w:val="28"/>
          <w:szCs w:val="28"/>
          <w:vertAlign w:val="superscript"/>
          <w:lang w:eastAsia="ro-RO"/>
        </w:rPr>
        <w:t>6</w:t>
      </w:r>
      <w:r w:rsidRPr="003B0A5F">
        <w:rPr>
          <w:rFonts w:ascii="Times New Roman" w:eastAsia="Times New Roman" w:hAnsi="Times New Roman" w:cs="Times New Roman"/>
          <w:bCs/>
          <w:sz w:val="28"/>
          <w:szCs w:val="28"/>
          <w:lang w:eastAsia="ro-RO"/>
        </w:rPr>
        <w:t>; art. 219 alin. (2); art. 220 alin. (2) și (3); art.236; art.237; art. 238 alin. (2); art. 239 alin. (2); art.239</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art.239</w:t>
      </w:r>
      <w:r w:rsidRPr="003B0A5F">
        <w:rPr>
          <w:rFonts w:ascii="Times New Roman" w:eastAsia="Times New Roman" w:hAnsi="Times New Roman" w:cs="Times New Roman"/>
          <w:bCs/>
          <w:sz w:val="28"/>
          <w:szCs w:val="28"/>
          <w:vertAlign w:val="superscript"/>
          <w:lang w:eastAsia="ro-RO"/>
        </w:rPr>
        <w:t>2</w:t>
      </w:r>
      <w:r w:rsidRPr="003B0A5F">
        <w:rPr>
          <w:rFonts w:ascii="Times New Roman" w:eastAsia="Times New Roman" w:hAnsi="Times New Roman" w:cs="Times New Roman"/>
          <w:bCs/>
          <w:sz w:val="28"/>
          <w:szCs w:val="28"/>
          <w:lang w:eastAsia="ro-RO"/>
        </w:rPr>
        <w:t xml:space="preserve">  art. 240 alin. (3) și (4); art. 243; art.245; art.245</w:t>
      </w:r>
      <w:r w:rsidRPr="003B0A5F">
        <w:rPr>
          <w:rFonts w:ascii="Times New Roman" w:eastAsia="Times New Roman" w:hAnsi="Times New Roman" w:cs="Times New Roman"/>
          <w:bCs/>
          <w:sz w:val="28"/>
          <w:szCs w:val="28"/>
          <w:vertAlign w:val="superscript"/>
          <w:lang w:eastAsia="ro-RO"/>
        </w:rPr>
        <w:t>1-12</w:t>
      </w:r>
      <w:r w:rsidRPr="003B0A5F">
        <w:rPr>
          <w:rFonts w:ascii="Times New Roman" w:eastAsia="Times New Roman" w:hAnsi="Times New Roman" w:cs="Times New Roman"/>
          <w:bCs/>
          <w:sz w:val="28"/>
          <w:szCs w:val="28"/>
          <w:lang w:eastAsia="ro-RO"/>
        </w:rPr>
        <w:t>; art.246-246</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art. 247 alin. (2); art. 248 alin. (3)– (7); art. 248</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art. 248</w:t>
      </w:r>
      <w:r w:rsidRPr="003B0A5F">
        <w:rPr>
          <w:rFonts w:ascii="Times New Roman" w:eastAsia="Times New Roman" w:hAnsi="Times New Roman" w:cs="Times New Roman"/>
          <w:bCs/>
          <w:sz w:val="28"/>
          <w:szCs w:val="28"/>
          <w:vertAlign w:val="superscript"/>
          <w:lang w:eastAsia="ro-RO"/>
        </w:rPr>
        <w:t>2</w:t>
      </w:r>
      <w:r w:rsidRPr="003B0A5F">
        <w:rPr>
          <w:rFonts w:ascii="Times New Roman" w:eastAsia="Times New Roman" w:hAnsi="Times New Roman" w:cs="Times New Roman"/>
          <w:bCs/>
          <w:sz w:val="28"/>
          <w:szCs w:val="28"/>
          <w:lang w:eastAsia="ro-RO"/>
        </w:rPr>
        <w:t>; art. 252 alin. (2) - (4); art. 257-art.258; art.260</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-261</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val="ro-MD" w:eastAsia="ro-RO"/>
        </w:rPr>
        <w:t>;</w:t>
      </w:r>
      <w:r w:rsidRPr="003B0A5F">
        <w:rPr>
          <w:rFonts w:ascii="Times New Roman" w:eastAsia="Times New Roman" w:hAnsi="Times New Roman" w:cs="Times New Roman"/>
          <w:bCs/>
          <w:sz w:val="28"/>
          <w:szCs w:val="28"/>
          <w:lang w:eastAsia="ro-RO"/>
        </w:rPr>
        <w:t xml:space="preserve"> art. 264 alin. (4) – (6); art. 264</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art. 275; art. 278–280; art. 282–284; art. 285; art. 286; art. 289–289</w:t>
      </w:r>
      <w:r w:rsidRPr="003B0A5F">
        <w:rPr>
          <w:rFonts w:ascii="Times New Roman" w:eastAsia="Times New Roman" w:hAnsi="Times New Roman" w:cs="Times New Roman"/>
          <w:bCs/>
          <w:sz w:val="28"/>
          <w:szCs w:val="28"/>
          <w:vertAlign w:val="superscript"/>
          <w:lang w:eastAsia="ro-RO"/>
        </w:rPr>
        <w:t>3</w:t>
      </w:r>
      <w:r w:rsidRPr="003B0A5F">
        <w:rPr>
          <w:rFonts w:ascii="Times New Roman" w:eastAsia="Times New Roman" w:hAnsi="Times New Roman" w:cs="Times New Roman"/>
          <w:bCs/>
          <w:sz w:val="28"/>
          <w:szCs w:val="28"/>
          <w:lang w:eastAsia="ro-RO"/>
        </w:rPr>
        <w:t>; art. 292; art. 295 alin. (1) – (6); art. 295</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xml:space="preserve"> alin. (1) și (2); art. 295</w:t>
      </w:r>
      <w:r w:rsidRPr="003B0A5F">
        <w:rPr>
          <w:rFonts w:ascii="Times New Roman" w:eastAsia="Times New Roman" w:hAnsi="Times New Roman" w:cs="Times New Roman"/>
          <w:bCs/>
          <w:sz w:val="28"/>
          <w:szCs w:val="28"/>
          <w:vertAlign w:val="superscript"/>
          <w:lang w:eastAsia="ro-RO"/>
        </w:rPr>
        <w:t>2</w:t>
      </w:r>
      <w:r w:rsidRPr="003B0A5F">
        <w:rPr>
          <w:rFonts w:ascii="Times New Roman" w:eastAsia="Times New Roman" w:hAnsi="Times New Roman" w:cs="Times New Roman"/>
          <w:bCs/>
          <w:sz w:val="28"/>
          <w:szCs w:val="28"/>
          <w:lang w:eastAsia="ro-RO"/>
        </w:rPr>
        <w:t xml:space="preserve"> alin. (1) – (3); art. 303–322; art. 322 alin. (2); art. 324–329; art. 330</w:t>
      </w:r>
      <w:r w:rsidRPr="003B0A5F">
        <w:rPr>
          <w:rFonts w:ascii="Times New Roman" w:eastAsia="Times New Roman" w:hAnsi="Times New Roman" w:cs="Times New Roman"/>
          <w:bCs/>
          <w:sz w:val="28"/>
          <w:szCs w:val="28"/>
          <w:vertAlign w:val="superscript"/>
          <w:lang w:eastAsia="ro-RO"/>
        </w:rPr>
        <w:t>2</w:t>
      </w:r>
      <w:r w:rsidRPr="003B0A5F">
        <w:rPr>
          <w:rFonts w:ascii="Times New Roman" w:eastAsia="Times New Roman" w:hAnsi="Times New Roman" w:cs="Times New Roman"/>
          <w:bCs/>
          <w:sz w:val="28"/>
          <w:szCs w:val="28"/>
          <w:lang w:eastAsia="ro-RO"/>
        </w:rPr>
        <w:t>; art. 332 –335</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art. 337– 343; art. 344 alin. (2);art.345; art. 347; art. 349; art. 352 alin. (3); art.360; art. 362</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xml:space="preserve"> alin. (3); art. 365 alin. (2) și (3); art. 368 alin. (2); art. 369 alin. (3); art. 370 alin. (2) și (3); art. 385–388;</w:t>
      </w:r>
    </w:p>
    <w:p w14:paraId="113FD33E"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lastRenderedPageBreak/>
        <w:t>d) care a săvârșit infracțiunea prevăzută la art. 166</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xml:space="preserve"> alin. (2) - (4), precum și a săvârșit asupra minorilor infracțiuni prevăzute la art. 171–175</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201, 206, 208 –  208</w:t>
      </w:r>
      <w:r w:rsidRPr="003B0A5F">
        <w:rPr>
          <w:rFonts w:ascii="Times New Roman" w:eastAsia="Times New Roman" w:hAnsi="Times New Roman" w:cs="Times New Roman"/>
          <w:bCs/>
          <w:sz w:val="28"/>
          <w:szCs w:val="28"/>
          <w:vertAlign w:val="superscript"/>
          <w:lang w:eastAsia="ro-RO"/>
        </w:rPr>
        <w:t>2</w:t>
      </w:r>
      <w:r w:rsidRPr="003B0A5F">
        <w:rPr>
          <w:rFonts w:ascii="Times New Roman" w:eastAsia="Times New Roman" w:hAnsi="Times New Roman" w:cs="Times New Roman"/>
          <w:bCs/>
          <w:sz w:val="28"/>
          <w:szCs w:val="28"/>
          <w:lang w:eastAsia="ro-RO"/>
        </w:rPr>
        <w:t xml:space="preserve"> din Codul penal nr. 985/2002;</w:t>
      </w:r>
    </w:p>
    <w:p w14:paraId="5897B149" w14:textId="77777777" w:rsidR="003B0A5F" w:rsidRPr="003B0A5F" w:rsidRDefault="003B0A5F" w:rsidP="003B0A5F">
      <w:pPr>
        <w:tabs>
          <w:tab w:val="left" w:pos="851"/>
        </w:tabs>
        <w:autoSpaceDE w:val="0"/>
        <w:autoSpaceDN w:val="0"/>
        <w:adjustRightInd w:val="0"/>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e) învinuite, inculpate sau condamnate pentru una din infracțiunile prevăzute la următoarele articole din Codul penal aprobat prin Legea R.S.S. Moldovenești din 24 martie 1961: art. 63; art. 72 alin. (2); art. 101</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art. 103; art. 103</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xml:space="preserve"> alin. (2); art. 104; art. 105</w:t>
      </w:r>
      <w:r w:rsidRPr="003B0A5F">
        <w:rPr>
          <w:rFonts w:ascii="Times New Roman" w:eastAsia="Times New Roman" w:hAnsi="Times New Roman" w:cs="Times New Roman"/>
          <w:bCs/>
          <w:sz w:val="28"/>
          <w:szCs w:val="28"/>
          <w:vertAlign w:val="superscript"/>
          <w:lang w:eastAsia="ro-RO"/>
        </w:rPr>
        <w:t>2</w:t>
      </w:r>
      <w:r w:rsidRPr="003B0A5F">
        <w:rPr>
          <w:rFonts w:ascii="Times New Roman" w:eastAsia="Times New Roman" w:hAnsi="Times New Roman" w:cs="Times New Roman"/>
          <w:bCs/>
          <w:sz w:val="28"/>
          <w:szCs w:val="28"/>
          <w:lang w:eastAsia="ro-RO"/>
        </w:rPr>
        <w:t>; art. 107 alin. (3) și (4); art. 112</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art. 112</w:t>
      </w:r>
      <w:r w:rsidRPr="003B0A5F">
        <w:rPr>
          <w:rFonts w:ascii="Times New Roman" w:eastAsia="Times New Roman" w:hAnsi="Times New Roman" w:cs="Times New Roman"/>
          <w:bCs/>
          <w:sz w:val="28"/>
          <w:szCs w:val="28"/>
          <w:vertAlign w:val="superscript"/>
          <w:lang w:eastAsia="ro-RO"/>
        </w:rPr>
        <w:t>3</w:t>
      </w:r>
      <w:r w:rsidRPr="003B0A5F">
        <w:rPr>
          <w:rFonts w:ascii="Times New Roman" w:eastAsia="Times New Roman" w:hAnsi="Times New Roman" w:cs="Times New Roman"/>
          <w:bCs/>
          <w:sz w:val="28"/>
          <w:szCs w:val="28"/>
          <w:lang w:eastAsia="ro-RO"/>
        </w:rPr>
        <w:t>; art. 113</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art. 113</w:t>
      </w:r>
      <w:r w:rsidRPr="003B0A5F">
        <w:rPr>
          <w:rFonts w:ascii="Times New Roman" w:eastAsia="Times New Roman" w:hAnsi="Times New Roman" w:cs="Times New Roman"/>
          <w:bCs/>
          <w:sz w:val="28"/>
          <w:szCs w:val="28"/>
          <w:vertAlign w:val="superscript"/>
          <w:lang w:eastAsia="ro-RO"/>
        </w:rPr>
        <w:t>2</w:t>
      </w:r>
      <w:r w:rsidRPr="003B0A5F">
        <w:rPr>
          <w:rFonts w:ascii="Times New Roman" w:eastAsia="Times New Roman" w:hAnsi="Times New Roman" w:cs="Times New Roman"/>
          <w:bCs/>
          <w:sz w:val="28"/>
          <w:szCs w:val="28"/>
          <w:lang w:eastAsia="ro-RO"/>
        </w:rPr>
        <w:t>; art. 115</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art. 116 alin. (2); art. 124</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xml:space="preserve"> alin. (2); art. 136; art. 155</w:t>
      </w:r>
      <w:r w:rsidRPr="003B0A5F">
        <w:rPr>
          <w:rFonts w:ascii="Times New Roman" w:eastAsia="Times New Roman" w:hAnsi="Times New Roman" w:cs="Times New Roman"/>
          <w:bCs/>
          <w:sz w:val="28"/>
          <w:szCs w:val="28"/>
          <w:vertAlign w:val="superscript"/>
          <w:lang w:eastAsia="ro-RO"/>
        </w:rPr>
        <w:t>4</w:t>
      </w:r>
      <w:r w:rsidRPr="003B0A5F">
        <w:rPr>
          <w:rFonts w:ascii="Times New Roman" w:eastAsia="Times New Roman" w:hAnsi="Times New Roman" w:cs="Times New Roman"/>
          <w:bCs/>
          <w:sz w:val="28"/>
          <w:szCs w:val="28"/>
          <w:lang w:eastAsia="ro-RO"/>
        </w:rPr>
        <w:t>; art. 155</w:t>
      </w:r>
      <w:r w:rsidRPr="003B0A5F">
        <w:rPr>
          <w:rFonts w:ascii="Times New Roman" w:eastAsia="Times New Roman" w:hAnsi="Times New Roman" w:cs="Times New Roman"/>
          <w:bCs/>
          <w:sz w:val="28"/>
          <w:szCs w:val="28"/>
          <w:vertAlign w:val="superscript"/>
          <w:lang w:eastAsia="ro-RO"/>
        </w:rPr>
        <w:t>6</w:t>
      </w:r>
      <w:r w:rsidRPr="003B0A5F">
        <w:rPr>
          <w:rFonts w:ascii="Times New Roman" w:eastAsia="Times New Roman" w:hAnsi="Times New Roman" w:cs="Times New Roman"/>
          <w:bCs/>
          <w:sz w:val="28"/>
          <w:szCs w:val="28"/>
          <w:lang w:eastAsia="ro-RO"/>
        </w:rPr>
        <w:t xml:space="preserve"> alin. (2); art. 156 alin. (2); art. 157 alin. (3) și (4); art. 164</w:t>
      </w:r>
      <w:r w:rsidRPr="003B0A5F">
        <w:rPr>
          <w:rFonts w:ascii="Times New Roman" w:eastAsia="Times New Roman" w:hAnsi="Times New Roman" w:cs="Times New Roman"/>
          <w:bCs/>
          <w:sz w:val="28"/>
          <w:szCs w:val="28"/>
          <w:vertAlign w:val="superscript"/>
          <w:lang w:eastAsia="ro-RO"/>
        </w:rPr>
        <w:t>9</w:t>
      </w:r>
      <w:r w:rsidRPr="003B0A5F">
        <w:rPr>
          <w:rFonts w:ascii="Times New Roman" w:eastAsia="Times New Roman" w:hAnsi="Times New Roman" w:cs="Times New Roman"/>
          <w:bCs/>
          <w:sz w:val="28"/>
          <w:szCs w:val="28"/>
          <w:lang w:eastAsia="ro-RO"/>
        </w:rPr>
        <w:t xml:space="preserve"> alin. (3); art. 177 alin. (4)–(6); art. 184 alin. (3); art. 187</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xml:space="preserve"> alin. (1); art. 189; art. 198</w:t>
      </w:r>
      <w:r w:rsidRPr="003B0A5F">
        <w:rPr>
          <w:rFonts w:ascii="Times New Roman" w:eastAsia="Times New Roman" w:hAnsi="Times New Roman" w:cs="Times New Roman"/>
          <w:bCs/>
          <w:sz w:val="28"/>
          <w:szCs w:val="28"/>
          <w:vertAlign w:val="superscript"/>
          <w:lang w:eastAsia="ro-RO"/>
        </w:rPr>
        <w:t>1</w:t>
      </w:r>
      <w:r w:rsidRPr="003B0A5F">
        <w:rPr>
          <w:rFonts w:ascii="Times New Roman" w:eastAsia="Times New Roman" w:hAnsi="Times New Roman" w:cs="Times New Roman"/>
          <w:bCs/>
          <w:sz w:val="28"/>
          <w:szCs w:val="28"/>
          <w:lang w:eastAsia="ro-RO"/>
        </w:rPr>
        <w:t>; art. 200–203</w:t>
      </w:r>
      <w:r w:rsidRPr="003B0A5F">
        <w:rPr>
          <w:rFonts w:ascii="Times New Roman" w:eastAsia="Times New Roman" w:hAnsi="Times New Roman" w:cs="Times New Roman"/>
          <w:bCs/>
          <w:sz w:val="28"/>
          <w:szCs w:val="28"/>
          <w:vertAlign w:val="superscript"/>
          <w:lang w:eastAsia="ro-RO"/>
        </w:rPr>
        <w:t>2</w:t>
      </w:r>
      <w:r w:rsidRPr="003B0A5F">
        <w:rPr>
          <w:rFonts w:ascii="Times New Roman" w:eastAsia="Times New Roman" w:hAnsi="Times New Roman" w:cs="Times New Roman"/>
          <w:bCs/>
          <w:sz w:val="28"/>
          <w:szCs w:val="28"/>
          <w:lang w:eastAsia="ro-RO"/>
        </w:rPr>
        <w:t>; art. 206; art. 224; art. 224</w:t>
      </w:r>
      <w:r w:rsidRPr="003B0A5F">
        <w:rPr>
          <w:rFonts w:ascii="Times New Roman" w:eastAsia="Times New Roman" w:hAnsi="Times New Roman" w:cs="Times New Roman"/>
          <w:bCs/>
          <w:sz w:val="28"/>
          <w:szCs w:val="28"/>
          <w:vertAlign w:val="superscript"/>
          <w:lang w:eastAsia="ro-RO"/>
        </w:rPr>
        <w:t>2</w:t>
      </w:r>
      <w:r w:rsidRPr="003B0A5F">
        <w:rPr>
          <w:rFonts w:ascii="Times New Roman" w:eastAsia="Times New Roman" w:hAnsi="Times New Roman" w:cs="Times New Roman"/>
          <w:bCs/>
          <w:sz w:val="28"/>
          <w:szCs w:val="28"/>
          <w:lang w:eastAsia="ro-RO"/>
        </w:rPr>
        <w:t>; art. 224</w:t>
      </w:r>
      <w:r w:rsidRPr="003B0A5F">
        <w:rPr>
          <w:rFonts w:ascii="Times New Roman" w:eastAsia="Times New Roman" w:hAnsi="Times New Roman" w:cs="Times New Roman"/>
          <w:bCs/>
          <w:sz w:val="28"/>
          <w:szCs w:val="28"/>
          <w:vertAlign w:val="superscript"/>
          <w:lang w:eastAsia="ro-RO"/>
        </w:rPr>
        <w:t>3</w:t>
      </w:r>
      <w:r w:rsidRPr="003B0A5F">
        <w:rPr>
          <w:rFonts w:ascii="Times New Roman" w:eastAsia="Times New Roman" w:hAnsi="Times New Roman" w:cs="Times New Roman"/>
          <w:bCs/>
          <w:sz w:val="28"/>
          <w:szCs w:val="28"/>
          <w:lang w:eastAsia="ro-RO"/>
        </w:rPr>
        <w:t>; art. 224</w:t>
      </w:r>
      <w:r w:rsidRPr="003B0A5F">
        <w:rPr>
          <w:rFonts w:ascii="Times New Roman" w:eastAsia="Times New Roman" w:hAnsi="Times New Roman" w:cs="Times New Roman"/>
          <w:bCs/>
          <w:sz w:val="28"/>
          <w:szCs w:val="28"/>
          <w:vertAlign w:val="superscript"/>
          <w:lang w:eastAsia="ro-RO"/>
        </w:rPr>
        <w:t xml:space="preserve">6 </w:t>
      </w:r>
      <w:r w:rsidRPr="003B0A5F">
        <w:rPr>
          <w:rFonts w:ascii="Times New Roman" w:eastAsia="Times New Roman" w:hAnsi="Times New Roman" w:cs="Times New Roman"/>
          <w:bCs/>
          <w:sz w:val="28"/>
          <w:szCs w:val="28"/>
          <w:lang w:eastAsia="ro-RO"/>
        </w:rPr>
        <w:t>alin. (2); art. 225</w:t>
      </w:r>
      <w:r w:rsidRPr="003B0A5F">
        <w:rPr>
          <w:rFonts w:ascii="Times New Roman" w:eastAsia="Times New Roman" w:hAnsi="Times New Roman" w:cs="Times New Roman"/>
          <w:bCs/>
          <w:sz w:val="28"/>
          <w:szCs w:val="28"/>
          <w:vertAlign w:val="superscript"/>
          <w:lang w:eastAsia="ro-RO"/>
        </w:rPr>
        <w:t>3</w:t>
      </w:r>
      <w:r w:rsidRPr="003B0A5F">
        <w:rPr>
          <w:rFonts w:ascii="Times New Roman" w:eastAsia="Times New Roman" w:hAnsi="Times New Roman" w:cs="Times New Roman"/>
          <w:bCs/>
          <w:sz w:val="28"/>
          <w:szCs w:val="28"/>
          <w:lang w:eastAsia="ro-RO"/>
        </w:rPr>
        <w:t>; art. 262; art. 263; art. 266; art. 269;</w:t>
      </w:r>
    </w:p>
    <w:p w14:paraId="4E792D76" w14:textId="76DC69A6"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f) învinuite, inculpate sau condamnate pentru o infracțiune săvârșită cu intenție și absolvită anterior în tot sau în parte, în baza actului de grațiere sau de amnistie, de pedeapsa stabilită pentru săvârșirea unei alte infracțiuni;</w:t>
      </w:r>
    </w:p>
    <w:p w14:paraId="19D1EFF2"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g) condamnate care, până la intrarea în vigoare a prezentei legi, a fost declarată, în condițiile legislației, violator al regimului de detenție; precum și condamnatului față de care este aplicată sancțiunea disciplinară de transferare a condamnatului în regim inițial, prevăzută la art. 246 alin. (1) lit. g) din Codul de executare nr. 443/2004;</w:t>
      </w:r>
    </w:p>
    <w:p w14:paraId="25EED5DB"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 xml:space="preserve">h) în privința căreia a fost înlăturată anterior răspunderea penală, de trei sau mai multe ori, în temeiul împăcării părților conform prevederilor art. 109 din Codul penal nr. 985/2002. </w:t>
      </w:r>
    </w:p>
    <w:p w14:paraId="568EFC36"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(2) La aplicarea alin.(1) nu se va ține cont de antecedentele penale ale persoanei reabilitate și nici de antecedentele penale stinse în modul stabilit de legislație.</w:t>
      </w:r>
    </w:p>
    <w:p w14:paraId="466E92A9"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p>
    <w:p w14:paraId="1AFD3E94"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
          <w:bCs/>
          <w:sz w:val="28"/>
          <w:szCs w:val="28"/>
          <w:lang w:eastAsia="ro-RO"/>
        </w:rPr>
        <w:t>Art. 7.</w:t>
      </w:r>
      <w:r w:rsidRPr="003B0A5F">
        <w:rPr>
          <w:rFonts w:ascii="Times New Roman" w:eastAsia="Times New Roman" w:hAnsi="Times New Roman" w:cs="Times New Roman"/>
          <w:bCs/>
          <w:sz w:val="28"/>
          <w:szCs w:val="28"/>
          <w:lang w:eastAsia="ro-RO"/>
        </w:rPr>
        <w:t xml:space="preserve"> – Persoanele condamnate, care execută pedeapsa și sunt plasate într-o comunitate terapeutică sau care sunt supuse tratamentului împotriva alcoolismului, narcomaniei, toxicomaniei sau unei boli venerice, se amnistiază în condițiile prezentei legi după finalizarea tratamentului.</w:t>
      </w:r>
    </w:p>
    <w:p w14:paraId="00567DCD"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p>
    <w:p w14:paraId="1124C045"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
          <w:bCs/>
          <w:sz w:val="28"/>
          <w:szCs w:val="28"/>
          <w:lang w:eastAsia="ro-RO"/>
        </w:rPr>
        <w:t xml:space="preserve">Art. 8. </w:t>
      </w:r>
      <w:r w:rsidRPr="003B0A5F">
        <w:rPr>
          <w:rFonts w:ascii="Times New Roman" w:eastAsia="Times New Roman" w:hAnsi="Times New Roman" w:cs="Times New Roman"/>
          <w:bCs/>
          <w:sz w:val="28"/>
          <w:szCs w:val="28"/>
          <w:lang w:eastAsia="ro-RO"/>
        </w:rPr>
        <w:t>– (1) Persoanei condamnate la închisoare căreia nu i se pot aplica prevederile art. 1 – 6, i se reduce termenul de pedeapsă la data intrării în vigoare a prezentei legi după cum urmează:</w:t>
      </w:r>
    </w:p>
    <w:p w14:paraId="49F0E3A5"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a) cu o treime, dacă este condamnată pe un termen de până la 7 ani inclusiv;</w:t>
      </w:r>
    </w:p>
    <w:p w14:paraId="395A0B36"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b) cu o pătrime, dacă este condamnată pe un termen de la 7 la 10 ani;</w:t>
      </w:r>
    </w:p>
    <w:p w14:paraId="4E6CF39A"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c) cu o cincime, dacă este condamnată pe un termen mai mare de 10 ani;</w:t>
      </w:r>
    </w:p>
    <w:p w14:paraId="44CA44BE"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d) până la 20 de ani de închisoare, dacă este condamnată la detențiune pe viață, în condiția lipsei riscului de recidivă mediu sau redus, constatat de expertul-psiholog judiciar atestat;</w:t>
      </w:r>
    </w:p>
    <w:p w14:paraId="1EBC1926"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e) cu o treime, dacă persoana condamnată în momentul comiterii infracțiunii avea vârsta cuprinsă între 18 și 21 ani.</w:t>
      </w:r>
    </w:p>
    <w:p w14:paraId="311D7E67"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(2) Prevederile alin. (1) nu se aplică persoanei care cade sub incidența art. 5 alin. (1) lit. a), c), d) sau g).</w:t>
      </w:r>
    </w:p>
    <w:p w14:paraId="538706B7"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lastRenderedPageBreak/>
        <w:t>(3) În cazul persoanei al cărei termen de pedeapsă pentru aceeași infracțiune a fost redus anterior în temeiul unui act de amnistie sau de grațiere, reducerea repetată a termenului în baza prezentei legi nu poate fi efectuată.</w:t>
      </w:r>
    </w:p>
    <w:p w14:paraId="7E197763"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p>
    <w:p w14:paraId="32061A29"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
          <w:bCs/>
          <w:sz w:val="28"/>
          <w:szCs w:val="28"/>
          <w:lang w:eastAsia="ro-RO"/>
        </w:rPr>
        <w:t xml:space="preserve">Art. 9. </w:t>
      </w:r>
      <w:r w:rsidRPr="003B0A5F">
        <w:rPr>
          <w:rFonts w:ascii="Times New Roman" w:eastAsia="Times New Roman" w:hAnsi="Times New Roman" w:cs="Times New Roman"/>
          <w:bCs/>
          <w:sz w:val="28"/>
          <w:szCs w:val="28"/>
          <w:lang w:eastAsia="ro-RO"/>
        </w:rPr>
        <w:t>– Se absolvă de pedeapsă complementară, cu excepția pedepsei cu privarea de dreptul de a ocupa anumite funcții sau de a exercita o anumită activitate și privarea de dreptul de a conduce mijloace de transport sau anularea acestui drept, persoana în privința căreia se aplică prevederile art. 2–5 și 8.</w:t>
      </w:r>
    </w:p>
    <w:p w14:paraId="2F2660DA"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
          <w:bCs/>
          <w:sz w:val="28"/>
          <w:szCs w:val="28"/>
          <w:lang w:eastAsia="ro-RO"/>
        </w:rPr>
      </w:pPr>
    </w:p>
    <w:p w14:paraId="6E5E4962"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
          <w:bCs/>
          <w:sz w:val="28"/>
          <w:szCs w:val="28"/>
          <w:lang w:eastAsia="ro-RO"/>
        </w:rPr>
        <w:t xml:space="preserve">Art. 10. </w:t>
      </w:r>
      <w:r w:rsidRPr="003B0A5F">
        <w:rPr>
          <w:rFonts w:ascii="Times New Roman" w:eastAsia="Times New Roman" w:hAnsi="Times New Roman" w:cs="Times New Roman"/>
          <w:bCs/>
          <w:sz w:val="28"/>
          <w:szCs w:val="28"/>
          <w:lang w:eastAsia="ro-RO"/>
        </w:rPr>
        <w:t>– (1) Prevederile prezentei legi se aplică persoanelor care cad sub incidența normelor Codului penal nr. 985/2002 sau ale Codului penal aprobat prin Legea R.S.S. Moldovenești din 24 martie 1961, inclusiv celor condamnate de instanțele de judecată ale Republicii Moldova, indiferent de locul de executare a pedepsei, și persoanelor condamnate de instanțele de judecată ale altor state, care execută pedeapsa în Republica Moldova.</w:t>
      </w:r>
    </w:p>
    <w:p w14:paraId="32322BAA"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(2) În cazul în care persoana învinuită sau inculpată este cetățean străin în privința căruia, în temeiul art. 2, încetează procesul penal în curs de urmărire penală sau în curs de judecare, ori are loc liberarea de executarea pedepsei, pronunțată prin sentință de condamnare, organul de urmărire penală sau instanța de judecată asigură informarea despre acest fapt, în modul prevăzut de tratatele internaționale la care Republica Moldova este parte, a organului competent din statul al cărui cetățean este persoana absolvită de răspunderea penală.</w:t>
      </w:r>
    </w:p>
    <w:p w14:paraId="49C1E45C"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(3) În cazul în care persoana condamnată de instanța de judecată a Republicii Moldova execută pedeapsa pe teritoriul unui alt stat (statul executării hotărârii), Ministerul Justiției, conform prevederilor tratatului internațional la care Republica Moldova este parte, asigură informarea organului competent din statul executării hotărârii despre adoptarea actului de amnistie și solicită acestuia materialele necesare soluționării aplicării amnistiei. În temeiul materialelor obținute, Administrația Națională a Penitenciarelor înaintează instanței de judecată competente un demers în care îi solicită să se pronunțe asupra aplicării sau neaplicării actului de amnistie. Ministerul Justiției asigură informarea organului competent din statul executării hotărârii despre decizia pronunțată de instanța de judecată.</w:t>
      </w:r>
    </w:p>
    <w:p w14:paraId="2E6281D4"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(4) În cazul în care persoana condamnată de instanța de judecată a unui alt stat (statul pronunțării hotărârii) execută pedeapsa în Republica Moldova și a fost absolvită în tot sau în parte de pedeapsă în temeiul prezentei legi, Ministerul Justiției asigură informarea organului competent din statul pronunțării hotărârii despre acest fapt în conformitate cu tratatul internațional la care Republica Moldova este parte.</w:t>
      </w:r>
    </w:p>
    <w:p w14:paraId="141B64C8"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
          <w:bCs/>
          <w:sz w:val="28"/>
          <w:szCs w:val="28"/>
          <w:lang w:eastAsia="ro-RO"/>
        </w:rPr>
      </w:pPr>
    </w:p>
    <w:p w14:paraId="79F5FA0F"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
          <w:bCs/>
          <w:sz w:val="28"/>
          <w:szCs w:val="28"/>
          <w:lang w:eastAsia="ro-RO"/>
        </w:rPr>
        <w:t xml:space="preserve">Art. 11. </w:t>
      </w:r>
      <w:r w:rsidRPr="003B0A5F">
        <w:rPr>
          <w:rFonts w:ascii="Times New Roman" w:eastAsia="Times New Roman" w:hAnsi="Times New Roman" w:cs="Times New Roman"/>
          <w:bCs/>
          <w:sz w:val="28"/>
          <w:szCs w:val="28"/>
          <w:lang w:eastAsia="ro-RO"/>
        </w:rPr>
        <w:t>– Stingerea antecedentelor penale sau reabilitarea persoanelor care urmează să fie liberate de răspundere sau de pedeapsă în temeiul prezentei legi se decide conform art. 111 și 112 din Codul penal nr. 985/2002.</w:t>
      </w:r>
    </w:p>
    <w:p w14:paraId="6C87147F"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
          <w:bCs/>
          <w:sz w:val="28"/>
          <w:szCs w:val="28"/>
          <w:lang w:eastAsia="ro-RO"/>
        </w:rPr>
      </w:pPr>
    </w:p>
    <w:p w14:paraId="152A4081"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
          <w:bCs/>
          <w:sz w:val="28"/>
          <w:szCs w:val="28"/>
          <w:lang w:eastAsia="ro-RO"/>
        </w:rPr>
        <w:t xml:space="preserve">Art. 12. </w:t>
      </w:r>
      <w:r w:rsidRPr="003B0A5F">
        <w:rPr>
          <w:rFonts w:ascii="Times New Roman" w:eastAsia="Times New Roman" w:hAnsi="Times New Roman" w:cs="Times New Roman"/>
          <w:bCs/>
          <w:sz w:val="28"/>
          <w:szCs w:val="28"/>
          <w:lang w:eastAsia="ro-RO"/>
        </w:rPr>
        <w:t xml:space="preserve">– Guvernul Republicii Moldova: </w:t>
      </w:r>
    </w:p>
    <w:p w14:paraId="10F94BCA"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lastRenderedPageBreak/>
        <w:t>(1) va întreprinde măsurile necesare pentru a asigura executarea prezentei legi și va asigura finanțarea cheltuielilor necesare pentru executarea prezentei legi.</w:t>
      </w:r>
    </w:p>
    <w:p w14:paraId="46DD3D54"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Cs/>
          <w:sz w:val="28"/>
          <w:szCs w:val="28"/>
          <w:lang w:eastAsia="ro-RO"/>
        </w:rPr>
        <w:t xml:space="preserve">(2) vă informa, </w:t>
      </w:r>
      <w:r w:rsidRPr="003B0A5F">
        <w:rPr>
          <w:rFonts w:ascii="Times New Roman" w:eastAsia="Calibri" w:hAnsi="Times New Roman" w:cs="Times New Roman"/>
          <w:sz w:val="28"/>
          <w:szCs w:val="28"/>
          <w:lang w:val="ro-MD"/>
        </w:rPr>
        <w:t xml:space="preserve">în termen de 6 luni de la data intrării în vigoare, </w:t>
      </w:r>
      <w:r w:rsidRPr="003B0A5F">
        <w:rPr>
          <w:rFonts w:ascii="Times New Roman" w:eastAsia="Times New Roman" w:hAnsi="Times New Roman" w:cs="Times New Roman"/>
          <w:bCs/>
          <w:sz w:val="28"/>
          <w:szCs w:val="28"/>
          <w:lang w:eastAsia="ro-RO"/>
        </w:rPr>
        <w:t>Parlamentul Republicii Moldova despre rezultatele executării</w:t>
      </w:r>
      <w:r w:rsidRPr="003B0A5F">
        <w:rPr>
          <w:rFonts w:ascii="Times New Roman" w:eastAsia="Calibri" w:hAnsi="Times New Roman" w:cs="Times New Roman"/>
          <w:sz w:val="28"/>
          <w:szCs w:val="28"/>
          <w:lang w:val="ro-MD"/>
        </w:rPr>
        <w:t xml:space="preserve"> prezentei legi</w:t>
      </w:r>
      <w:r w:rsidRPr="003B0A5F">
        <w:rPr>
          <w:rFonts w:ascii="Times New Roman" w:eastAsia="Times New Roman" w:hAnsi="Times New Roman" w:cs="Times New Roman"/>
          <w:bCs/>
          <w:sz w:val="28"/>
          <w:szCs w:val="28"/>
          <w:lang w:eastAsia="ro-RO"/>
        </w:rPr>
        <w:t>.</w:t>
      </w:r>
    </w:p>
    <w:p w14:paraId="30869B27" w14:textId="77777777" w:rsidR="003B0A5F" w:rsidRPr="003B0A5F" w:rsidRDefault="003B0A5F" w:rsidP="003B0A5F">
      <w:pPr>
        <w:tabs>
          <w:tab w:val="left" w:pos="993"/>
        </w:tabs>
        <w:autoSpaceDE w:val="0"/>
        <w:autoSpaceDN w:val="0"/>
        <w:adjustRightInd w:val="0"/>
        <w:spacing w:after="0" w:line="240" w:lineRule="auto"/>
        <w:ind w:left="0" w:firstLine="720"/>
        <w:jc w:val="both"/>
        <w:rPr>
          <w:rFonts w:ascii="Times New Roman" w:eastAsia="Times New Roman" w:hAnsi="Times New Roman" w:cs="Times New Roman"/>
          <w:bCs/>
          <w:sz w:val="28"/>
          <w:szCs w:val="28"/>
          <w:lang w:eastAsia="ro-RO"/>
        </w:rPr>
      </w:pPr>
    </w:p>
    <w:p w14:paraId="36FB06A1" w14:textId="77777777" w:rsidR="003B0A5F" w:rsidRPr="003B0A5F" w:rsidRDefault="003B0A5F" w:rsidP="003B0A5F">
      <w:pPr>
        <w:tabs>
          <w:tab w:val="left" w:pos="993"/>
        </w:tabs>
        <w:autoSpaceDE w:val="0"/>
        <w:autoSpaceDN w:val="0"/>
        <w:adjustRightInd w:val="0"/>
        <w:spacing w:after="0" w:line="240" w:lineRule="auto"/>
        <w:ind w:left="0" w:firstLine="720"/>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
          <w:bCs/>
          <w:sz w:val="28"/>
          <w:szCs w:val="28"/>
          <w:lang w:eastAsia="ro-RO"/>
        </w:rPr>
        <w:t xml:space="preserve">Art. 13. </w:t>
      </w:r>
      <w:r w:rsidRPr="003B0A5F">
        <w:rPr>
          <w:rFonts w:ascii="Times New Roman" w:eastAsia="Times New Roman" w:hAnsi="Times New Roman" w:cs="Times New Roman"/>
          <w:bCs/>
          <w:sz w:val="28"/>
          <w:szCs w:val="28"/>
          <w:lang w:eastAsia="ro-RO"/>
        </w:rPr>
        <w:t xml:space="preserve">– Ministerul Justiției, în termen de 15 zile </w:t>
      </w:r>
      <w:r w:rsidRPr="003B0A5F">
        <w:rPr>
          <w:rFonts w:ascii="Times New Roman" w:eastAsia="Calibri" w:hAnsi="Times New Roman" w:cs="Times New Roman"/>
          <w:sz w:val="28"/>
          <w:szCs w:val="28"/>
          <w:lang w:val="ro-MD"/>
        </w:rPr>
        <w:t xml:space="preserve">de la data intrării în vigoare a prezentei legi, va aproba Regulamentul de organizare și funcționare a </w:t>
      </w:r>
      <w:r w:rsidRPr="003B0A5F">
        <w:rPr>
          <w:rFonts w:ascii="Times New Roman" w:eastAsia="Calibri" w:hAnsi="Times New Roman" w:cs="Times New Roman"/>
          <w:sz w:val="28"/>
          <w:szCs w:val="28"/>
          <w:lang w:eastAsia="ru-RU"/>
        </w:rPr>
        <w:t xml:space="preserve">Comisiei speciale </w:t>
      </w:r>
      <w:r w:rsidRPr="003B0A5F">
        <w:rPr>
          <w:rFonts w:ascii="Times New Roman" w:eastAsia="Calibri" w:hAnsi="Times New Roman" w:cs="Times New Roman"/>
          <w:sz w:val="28"/>
          <w:szCs w:val="28"/>
        </w:rPr>
        <w:t xml:space="preserve">privind aplicarea amnistiei în privința persoanelor condamnate. </w:t>
      </w:r>
    </w:p>
    <w:p w14:paraId="573A11B3"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p>
    <w:p w14:paraId="69C5D73E" w14:textId="77777777" w:rsidR="003B0A5F" w:rsidRPr="003B0A5F" w:rsidRDefault="003B0A5F" w:rsidP="003B0A5F">
      <w:pPr>
        <w:tabs>
          <w:tab w:val="left" w:pos="993"/>
        </w:tabs>
        <w:autoSpaceDE w:val="0"/>
        <w:autoSpaceDN w:val="0"/>
        <w:adjustRightInd w:val="0"/>
        <w:spacing w:after="0" w:line="240" w:lineRule="auto"/>
        <w:ind w:left="0" w:firstLine="720"/>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
          <w:bCs/>
          <w:sz w:val="28"/>
          <w:szCs w:val="28"/>
          <w:lang w:eastAsia="ro-RO"/>
        </w:rPr>
        <w:t xml:space="preserve">Art. 14. </w:t>
      </w:r>
      <w:r w:rsidRPr="003B0A5F">
        <w:rPr>
          <w:rFonts w:ascii="Times New Roman" w:eastAsia="Times New Roman" w:hAnsi="Times New Roman" w:cs="Times New Roman"/>
          <w:bCs/>
          <w:sz w:val="28"/>
          <w:szCs w:val="28"/>
          <w:lang w:eastAsia="ro-RO"/>
        </w:rPr>
        <w:t xml:space="preserve">– Administrația Națională a Penitenciarelor, în termen de 30 zile </w:t>
      </w:r>
      <w:r w:rsidRPr="003B0A5F">
        <w:rPr>
          <w:rFonts w:ascii="Times New Roman" w:eastAsia="Calibri" w:hAnsi="Times New Roman" w:cs="Times New Roman"/>
          <w:sz w:val="28"/>
          <w:szCs w:val="28"/>
          <w:lang w:val="ro-MD"/>
        </w:rPr>
        <w:t>de la data intrării în vigoare a prezentei legi,</w:t>
      </w:r>
      <w:r w:rsidRPr="003B0A5F">
        <w:rPr>
          <w:rFonts w:ascii="Times New Roman" w:eastAsia="Times New Roman" w:hAnsi="Times New Roman" w:cs="Times New Roman"/>
          <w:bCs/>
          <w:sz w:val="28"/>
          <w:szCs w:val="28"/>
          <w:lang w:eastAsia="ro-RO"/>
        </w:rPr>
        <w:t xml:space="preserve"> va prezenta Comisiei speciale lista condamnaților care cad sub incidența prezentei legi.</w:t>
      </w:r>
    </w:p>
    <w:p w14:paraId="65DF4FD8" w14:textId="77777777" w:rsidR="003B0A5F" w:rsidRPr="003B0A5F" w:rsidRDefault="003B0A5F" w:rsidP="003B0A5F">
      <w:pPr>
        <w:tabs>
          <w:tab w:val="left" w:pos="993"/>
        </w:tabs>
        <w:autoSpaceDE w:val="0"/>
        <w:autoSpaceDN w:val="0"/>
        <w:adjustRightInd w:val="0"/>
        <w:spacing w:after="0" w:line="240" w:lineRule="auto"/>
        <w:ind w:left="0" w:firstLine="720"/>
        <w:jc w:val="both"/>
        <w:rPr>
          <w:rFonts w:ascii="Times New Roman" w:eastAsia="Times New Roman" w:hAnsi="Times New Roman" w:cs="Times New Roman"/>
          <w:bCs/>
          <w:sz w:val="28"/>
          <w:szCs w:val="28"/>
          <w:lang w:eastAsia="ro-RO"/>
        </w:rPr>
      </w:pPr>
    </w:p>
    <w:p w14:paraId="43070801" w14:textId="77777777" w:rsidR="003B0A5F" w:rsidRPr="003B0A5F" w:rsidRDefault="003B0A5F" w:rsidP="003B0A5F">
      <w:pPr>
        <w:tabs>
          <w:tab w:val="left" w:pos="993"/>
        </w:tabs>
        <w:autoSpaceDE w:val="0"/>
        <w:autoSpaceDN w:val="0"/>
        <w:adjustRightInd w:val="0"/>
        <w:spacing w:after="0" w:line="240" w:lineRule="auto"/>
        <w:ind w:left="0" w:firstLine="720"/>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b/>
          <w:bCs/>
          <w:sz w:val="28"/>
          <w:szCs w:val="28"/>
          <w:lang w:eastAsia="ro-RO"/>
        </w:rPr>
        <w:t>Art. 15.</w:t>
      </w:r>
      <w:r w:rsidRPr="003B0A5F">
        <w:rPr>
          <w:rFonts w:ascii="Times New Roman" w:eastAsia="Times New Roman" w:hAnsi="Times New Roman" w:cs="Times New Roman"/>
          <w:bCs/>
          <w:sz w:val="28"/>
          <w:szCs w:val="28"/>
          <w:lang w:eastAsia="ro-RO"/>
        </w:rPr>
        <w:t xml:space="preserve"> – Prezenta lege intră în vigoare la data publicării în Monitorul Oficial al Republicii Moldova.</w:t>
      </w:r>
    </w:p>
    <w:p w14:paraId="7FCAF5D6" w14:textId="77777777" w:rsidR="003B0A5F" w:rsidRPr="003B0A5F" w:rsidRDefault="003B0A5F" w:rsidP="003B0A5F">
      <w:pPr>
        <w:shd w:val="clear" w:color="auto" w:fill="FFFFFF"/>
        <w:tabs>
          <w:tab w:val="left" w:pos="709"/>
          <w:tab w:val="left" w:pos="851"/>
        </w:tabs>
        <w:spacing w:after="0" w:line="276" w:lineRule="auto"/>
        <w:ind w:left="567"/>
        <w:jc w:val="both"/>
        <w:rPr>
          <w:rFonts w:ascii="Times New Roman" w:eastAsia="Times New Roman" w:hAnsi="Times New Roman" w:cs="Times New Roman"/>
          <w:b/>
          <w:color w:val="000000"/>
          <w:sz w:val="28"/>
          <w:szCs w:val="26"/>
          <w:lang w:eastAsia="ru-RU"/>
        </w:rPr>
      </w:pPr>
    </w:p>
    <w:p w14:paraId="28460D07" w14:textId="77777777" w:rsidR="003B0A5F" w:rsidRPr="003B0A5F" w:rsidRDefault="003B0A5F" w:rsidP="003B0A5F">
      <w:pPr>
        <w:shd w:val="clear" w:color="auto" w:fill="FFFFFF"/>
        <w:tabs>
          <w:tab w:val="left" w:pos="709"/>
          <w:tab w:val="left" w:pos="851"/>
        </w:tabs>
        <w:spacing w:after="0" w:line="276" w:lineRule="auto"/>
        <w:ind w:left="567"/>
        <w:jc w:val="both"/>
        <w:rPr>
          <w:rFonts w:ascii="Times New Roman" w:eastAsia="Times New Roman" w:hAnsi="Times New Roman" w:cs="Times New Roman"/>
          <w:b/>
          <w:color w:val="000000"/>
          <w:sz w:val="28"/>
          <w:szCs w:val="26"/>
          <w:lang w:eastAsia="ru-RU"/>
        </w:rPr>
      </w:pPr>
    </w:p>
    <w:p w14:paraId="226E89CE" w14:textId="77777777" w:rsidR="003B0A5F" w:rsidRPr="003B0A5F" w:rsidRDefault="003B0A5F" w:rsidP="003B0A5F">
      <w:pPr>
        <w:shd w:val="clear" w:color="auto" w:fill="FFFFFF"/>
        <w:tabs>
          <w:tab w:val="left" w:pos="709"/>
          <w:tab w:val="left" w:pos="851"/>
        </w:tabs>
        <w:spacing w:after="0" w:line="276" w:lineRule="auto"/>
        <w:ind w:left="567"/>
        <w:jc w:val="both"/>
        <w:rPr>
          <w:rFonts w:ascii="Times New Roman" w:eastAsia="Times New Roman" w:hAnsi="Times New Roman" w:cs="Times New Roman"/>
          <w:b/>
          <w:color w:val="000000"/>
          <w:sz w:val="28"/>
          <w:szCs w:val="26"/>
          <w:lang w:eastAsia="ru-RU"/>
        </w:rPr>
      </w:pPr>
    </w:p>
    <w:p w14:paraId="1976DEC3" w14:textId="77777777" w:rsidR="003B0A5F" w:rsidRDefault="003B0A5F" w:rsidP="003B0A5F">
      <w:pPr>
        <w:spacing w:after="160" w:line="259" w:lineRule="auto"/>
        <w:ind w:left="0"/>
        <w:jc w:val="center"/>
        <w:rPr>
          <w:rFonts w:ascii="Times New Roman" w:eastAsia="Times New Roman" w:hAnsi="Times New Roman" w:cs="Times New Roman"/>
          <w:color w:val="000000"/>
          <w:sz w:val="28"/>
          <w:szCs w:val="26"/>
          <w:lang w:eastAsia="ru-RU"/>
        </w:rPr>
      </w:pPr>
      <w:r w:rsidRPr="003B0A5F">
        <w:rPr>
          <w:rFonts w:ascii="Times New Roman" w:eastAsia="Times New Roman" w:hAnsi="Times New Roman" w:cs="Times New Roman"/>
          <w:color w:val="000000"/>
          <w:sz w:val="28"/>
          <w:szCs w:val="26"/>
          <w:lang w:eastAsia="ru-RU"/>
        </w:rPr>
        <w:t>PREȘEDINTELE PARLAMENTULUI</w:t>
      </w:r>
    </w:p>
    <w:p w14:paraId="0B5AD252" w14:textId="77777777" w:rsidR="003B0A5F" w:rsidRDefault="003B0A5F" w:rsidP="003B0A5F">
      <w:pPr>
        <w:spacing w:after="160" w:line="259" w:lineRule="auto"/>
        <w:ind w:left="0"/>
        <w:jc w:val="center"/>
        <w:rPr>
          <w:rFonts w:ascii="Calibri" w:eastAsia="Calibri" w:hAnsi="Calibri" w:cs="Times New Roman"/>
          <w:sz w:val="22"/>
          <w:szCs w:val="22"/>
        </w:rPr>
      </w:pPr>
    </w:p>
    <w:p w14:paraId="28A47DAA" w14:textId="77777777" w:rsidR="003B0A5F" w:rsidRDefault="003B0A5F" w:rsidP="003B0A5F">
      <w:pPr>
        <w:spacing w:after="160" w:line="259" w:lineRule="auto"/>
        <w:ind w:left="0"/>
        <w:jc w:val="center"/>
        <w:rPr>
          <w:rFonts w:ascii="Calibri" w:eastAsia="Calibri" w:hAnsi="Calibri" w:cs="Times New Roman"/>
          <w:sz w:val="22"/>
          <w:szCs w:val="22"/>
        </w:rPr>
      </w:pPr>
    </w:p>
    <w:p w14:paraId="7787F30E" w14:textId="77777777" w:rsidR="003B0A5F" w:rsidRDefault="003B0A5F" w:rsidP="003B0A5F">
      <w:pPr>
        <w:spacing w:after="160" w:line="259" w:lineRule="auto"/>
        <w:ind w:left="0"/>
        <w:jc w:val="center"/>
        <w:rPr>
          <w:rFonts w:ascii="Calibri" w:eastAsia="Calibri" w:hAnsi="Calibri" w:cs="Times New Roman"/>
          <w:sz w:val="22"/>
          <w:szCs w:val="22"/>
        </w:rPr>
      </w:pPr>
    </w:p>
    <w:p w14:paraId="669EC2DB" w14:textId="77777777" w:rsidR="003B0A5F" w:rsidRDefault="003B0A5F" w:rsidP="003B0A5F">
      <w:pPr>
        <w:spacing w:after="160" w:line="259" w:lineRule="auto"/>
        <w:ind w:left="0"/>
        <w:jc w:val="center"/>
        <w:rPr>
          <w:rFonts w:ascii="Calibri" w:eastAsia="Calibri" w:hAnsi="Calibri" w:cs="Times New Roman"/>
          <w:sz w:val="22"/>
          <w:szCs w:val="22"/>
        </w:rPr>
      </w:pPr>
    </w:p>
    <w:p w14:paraId="34E448C6" w14:textId="77777777" w:rsidR="003B0A5F" w:rsidRDefault="003B0A5F" w:rsidP="003B0A5F">
      <w:pPr>
        <w:spacing w:after="160" w:line="259" w:lineRule="auto"/>
        <w:ind w:left="0"/>
        <w:jc w:val="center"/>
        <w:rPr>
          <w:rFonts w:ascii="Calibri" w:eastAsia="Calibri" w:hAnsi="Calibri" w:cs="Times New Roman"/>
          <w:sz w:val="22"/>
          <w:szCs w:val="22"/>
        </w:rPr>
      </w:pPr>
    </w:p>
    <w:p w14:paraId="62D3C2EE" w14:textId="77777777" w:rsidR="003B0A5F" w:rsidRDefault="003B0A5F" w:rsidP="003B0A5F">
      <w:pPr>
        <w:spacing w:after="160" w:line="259" w:lineRule="auto"/>
        <w:ind w:left="0"/>
        <w:jc w:val="center"/>
        <w:rPr>
          <w:rFonts w:ascii="Calibri" w:eastAsia="Calibri" w:hAnsi="Calibri" w:cs="Times New Roman"/>
          <w:sz w:val="22"/>
          <w:szCs w:val="22"/>
        </w:rPr>
      </w:pPr>
    </w:p>
    <w:p w14:paraId="4A840555" w14:textId="77777777" w:rsidR="003B0A5F" w:rsidRDefault="003B0A5F" w:rsidP="003B0A5F">
      <w:pPr>
        <w:spacing w:after="160" w:line="259" w:lineRule="auto"/>
        <w:ind w:left="0"/>
        <w:jc w:val="center"/>
        <w:rPr>
          <w:rFonts w:ascii="Calibri" w:eastAsia="Calibri" w:hAnsi="Calibri" w:cs="Times New Roman"/>
          <w:sz w:val="22"/>
          <w:szCs w:val="22"/>
        </w:rPr>
      </w:pPr>
    </w:p>
    <w:p w14:paraId="026A15A2" w14:textId="77777777" w:rsidR="003B0A5F" w:rsidRDefault="003B0A5F" w:rsidP="003B0A5F">
      <w:pPr>
        <w:spacing w:after="160" w:line="259" w:lineRule="auto"/>
        <w:ind w:left="0"/>
        <w:jc w:val="center"/>
        <w:rPr>
          <w:rFonts w:ascii="Calibri" w:eastAsia="Calibri" w:hAnsi="Calibri" w:cs="Times New Roman"/>
          <w:sz w:val="22"/>
          <w:szCs w:val="22"/>
        </w:rPr>
      </w:pPr>
    </w:p>
    <w:p w14:paraId="54F37D87" w14:textId="77777777" w:rsidR="003B0A5F" w:rsidRDefault="003B0A5F" w:rsidP="003B0A5F">
      <w:pPr>
        <w:spacing w:after="160" w:line="259" w:lineRule="auto"/>
        <w:ind w:left="0"/>
        <w:jc w:val="center"/>
        <w:rPr>
          <w:rFonts w:ascii="Calibri" w:eastAsia="Calibri" w:hAnsi="Calibri" w:cs="Times New Roman"/>
          <w:sz w:val="22"/>
          <w:szCs w:val="22"/>
        </w:rPr>
      </w:pPr>
    </w:p>
    <w:p w14:paraId="6C97DE7F" w14:textId="77777777" w:rsidR="003B0A5F" w:rsidRDefault="003B0A5F" w:rsidP="003B0A5F">
      <w:pPr>
        <w:spacing w:after="160" w:line="259" w:lineRule="auto"/>
        <w:ind w:left="0"/>
        <w:jc w:val="center"/>
        <w:rPr>
          <w:rFonts w:ascii="Calibri" w:eastAsia="Calibri" w:hAnsi="Calibri" w:cs="Times New Roman"/>
          <w:sz w:val="22"/>
          <w:szCs w:val="22"/>
        </w:rPr>
      </w:pPr>
    </w:p>
    <w:p w14:paraId="4048C555" w14:textId="77777777" w:rsidR="003B0A5F" w:rsidRDefault="003B0A5F" w:rsidP="003B0A5F">
      <w:pPr>
        <w:spacing w:after="160" w:line="259" w:lineRule="auto"/>
        <w:ind w:left="0"/>
        <w:jc w:val="center"/>
        <w:rPr>
          <w:rFonts w:ascii="Calibri" w:eastAsia="Calibri" w:hAnsi="Calibri" w:cs="Times New Roman"/>
          <w:sz w:val="22"/>
          <w:szCs w:val="22"/>
        </w:rPr>
      </w:pPr>
    </w:p>
    <w:p w14:paraId="452ADB27" w14:textId="77777777" w:rsidR="003B0A5F" w:rsidRDefault="003B0A5F" w:rsidP="003B0A5F">
      <w:pPr>
        <w:spacing w:after="160" w:line="259" w:lineRule="auto"/>
        <w:ind w:left="0"/>
        <w:jc w:val="center"/>
        <w:rPr>
          <w:rFonts w:ascii="Calibri" w:eastAsia="Calibri" w:hAnsi="Calibri" w:cs="Times New Roman"/>
          <w:sz w:val="22"/>
          <w:szCs w:val="22"/>
        </w:rPr>
      </w:pPr>
    </w:p>
    <w:p w14:paraId="4A0FD725" w14:textId="77777777" w:rsidR="003B0A5F" w:rsidRDefault="003B0A5F" w:rsidP="003B0A5F">
      <w:pPr>
        <w:spacing w:after="160" w:line="259" w:lineRule="auto"/>
        <w:ind w:left="0"/>
        <w:jc w:val="center"/>
        <w:rPr>
          <w:rFonts w:ascii="Calibri" w:eastAsia="Calibri" w:hAnsi="Calibri" w:cs="Times New Roman"/>
          <w:sz w:val="22"/>
          <w:szCs w:val="22"/>
        </w:rPr>
      </w:pPr>
    </w:p>
    <w:p w14:paraId="52C5DBAA" w14:textId="77777777" w:rsidR="003B0A5F" w:rsidRDefault="003B0A5F" w:rsidP="003B0A5F">
      <w:pPr>
        <w:spacing w:after="160" w:line="259" w:lineRule="auto"/>
        <w:ind w:left="0"/>
        <w:jc w:val="center"/>
        <w:rPr>
          <w:rFonts w:ascii="Calibri" w:eastAsia="Calibri" w:hAnsi="Calibri" w:cs="Times New Roman"/>
          <w:sz w:val="22"/>
          <w:szCs w:val="22"/>
        </w:rPr>
      </w:pPr>
    </w:p>
    <w:p w14:paraId="5F4130AA" w14:textId="77777777" w:rsidR="003B0A5F" w:rsidRDefault="003B0A5F" w:rsidP="003B0A5F">
      <w:pPr>
        <w:spacing w:after="160" w:line="259" w:lineRule="auto"/>
        <w:ind w:left="0"/>
        <w:jc w:val="center"/>
        <w:rPr>
          <w:rFonts w:ascii="Calibri" w:eastAsia="Calibri" w:hAnsi="Calibri" w:cs="Times New Roman"/>
          <w:sz w:val="22"/>
          <w:szCs w:val="22"/>
        </w:rPr>
      </w:pPr>
    </w:p>
    <w:p w14:paraId="1F6EF612" w14:textId="77777777" w:rsidR="003B0A5F" w:rsidRDefault="003B0A5F" w:rsidP="003B0A5F">
      <w:pPr>
        <w:spacing w:after="160" w:line="259" w:lineRule="auto"/>
        <w:ind w:left="0"/>
        <w:jc w:val="center"/>
        <w:rPr>
          <w:rFonts w:ascii="Calibri" w:eastAsia="Calibri" w:hAnsi="Calibri" w:cs="Times New Roman"/>
          <w:sz w:val="22"/>
          <w:szCs w:val="22"/>
        </w:rPr>
      </w:pPr>
    </w:p>
    <w:p w14:paraId="05A96986" w14:textId="1823F176" w:rsidR="003B0A5F" w:rsidRPr="003B0A5F" w:rsidRDefault="003B0A5F" w:rsidP="003B0A5F">
      <w:pPr>
        <w:spacing w:after="160" w:line="259" w:lineRule="auto"/>
        <w:ind w:left="0"/>
        <w:jc w:val="center"/>
        <w:rPr>
          <w:rFonts w:ascii="Times New Roman" w:eastAsia="Times New Roman" w:hAnsi="Times New Roman" w:cs="Times New Roman"/>
          <w:bCs/>
          <w:color w:val="000000"/>
          <w:sz w:val="26"/>
          <w:szCs w:val="26"/>
          <w:lang w:val="ru-RU" w:eastAsia="ru-RU"/>
        </w:rPr>
      </w:pPr>
      <w:r w:rsidRPr="003B0A5F">
        <w:rPr>
          <w:rFonts w:ascii="Calibri" w:eastAsia="Calibri" w:hAnsi="Calibri" w:cs="Times New Roman"/>
          <w:sz w:val="22"/>
          <w:szCs w:val="22"/>
        </w:rPr>
        <w:br w:type="page"/>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3B0A5F" w:rsidRPr="003B0A5F" w14:paraId="3E6235AD" w14:textId="77777777" w:rsidTr="005606E5">
        <w:trPr>
          <w:trHeight w:val="297"/>
        </w:trPr>
        <w:tc>
          <w:tcPr>
            <w:tcW w:w="9356" w:type="dxa"/>
            <w:shd w:val="clear" w:color="auto" w:fill="BFBFBF"/>
          </w:tcPr>
          <w:p w14:paraId="4F41EA4F" w14:textId="77777777" w:rsidR="003B0A5F" w:rsidRPr="003B0A5F" w:rsidRDefault="003B0A5F" w:rsidP="003B0A5F">
            <w:pPr>
              <w:widowControl w:val="0"/>
              <w:tabs>
                <w:tab w:val="left" w:pos="186"/>
                <w:tab w:val="left" w:pos="328"/>
              </w:tabs>
              <w:autoSpaceDE w:val="0"/>
              <w:autoSpaceDN w:val="0"/>
              <w:adjustRightInd w:val="0"/>
              <w:spacing w:after="0" w:line="276" w:lineRule="auto"/>
              <w:ind w:left="45"/>
              <w:jc w:val="center"/>
              <w:rPr>
                <w:rFonts w:ascii="Times New Roman" w:eastAsia="Times New Roman" w:hAnsi="Times New Roman" w:cs="Times New Roman"/>
                <w:b/>
                <w:sz w:val="26"/>
                <w:szCs w:val="26"/>
                <w:lang w:eastAsia="ru-RU"/>
              </w:rPr>
            </w:pPr>
            <w:r w:rsidRPr="003B0A5F">
              <w:rPr>
                <w:rFonts w:ascii="Times New Roman" w:eastAsia="Times New Roman" w:hAnsi="Times New Roman" w:cs="Times New Roman"/>
                <w:b/>
                <w:sz w:val="26"/>
                <w:szCs w:val="26"/>
                <w:lang w:eastAsia="ru-RU"/>
              </w:rPr>
              <w:lastRenderedPageBreak/>
              <w:t>NOTĂ INFORMATIVĂ</w:t>
            </w:r>
          </w:p>
          <w:p w14:paraId="2EC6AE1E" w14:textId="77777777" w:rsidR="003B0A5F" w:rsidRPr="003B0A5F" w:rsidRDefault="003B0A5F" w:rsidP="003B0A5F">
            <w:pPr>
              <w:widowControl w:val="0"/>
              <w:tabs>
                <w:tab w:val="left" w:pos="186"/>
                <w:tab w:val="left" w:pos="328"/>
              </w:tabs>
              <w:autoSpaceDE w:val="0"/>
              <w:autoSpaceDN w:val="0"/>
              <w:adjustRightInd w:val="0"/>
              <w:spacing w:after="0" w:line="276" w:lineRule="auto"/>
              <w:ind w:left="45"/>
              <w:jc w:val="center"/>
              <w:rPr>
                <w:rFonts w:ascii="Times New Roman" w:eastAsia="Times New Roman" w:hAnsi="Times New Roman" w:cs="Times New Roman"/>
                <w:b/>
                <w:sz w:val="28"/>
                <w:szCs w:val="26"/>
                <w:lang w:eastAsia="ru-RU"/>
              </w:rPr>
            </w:pPr>
            <w:r w:rsidRPr="003B0A5F">
              <w:rPr>
                <w:rFonts w:ascii="Times New Roman" w:eastAsia="Times New Roman" w:hAnsi="Times New Roman" w:cs="Times New Roman"/>
                <w:b/>
                <w:sz w:val="28"/>
                <w:szCs w:val="26"/>
                <w:lang w:eastAsia="ru-RU"/>
              </w:rPr>
              <w:t>la proiectul de lege privind amnistia în legătură cu aniversarea a XXX-a</w:t>
            </w:r>
          </w:p>
          <w:p w14:paraId="17129170" w14:textId="77777777" w:rsidR="003B0A5F" w:rsidRPr="003B0A5F" w:rsidRDefault="003B0A5F" w:rsidP="003B0A5F">
            <w:pPr>
              <w:widowControl w:val="0"/>
              <w:tabs>
                <w:tab w:val="left" w:pos="186"/>
                <w:tab w:val="left" w:pos="328"/>
              </w:tabs>
              <w:autoSpaceDE w:val="0"/>
              <w:autoSpaceDN w:val="0"/>
              <w:adjustRightInd w:val="0"/>
              <w:spacing w:after="100" w:line="276" w:lineRule="auto"/>
              <w:ind w:left="45"/>
              <w:jc w:val="center"/>
              <w:rPr>
                <w:rFonts w:ascii="Times New Roman" w:eastAsia="Times New Roman" w:hAnsi="Times New Roman" w:cs="Times New Roman"/>
                <w:b/>
                <w:sz w:val="26"/>
                <w:szCs w:val="26"/>
                <w:lang w:eastAsia="ru-RU"/>
              </w:rPr>
            </w:pPr>
            <w:r w:rsidRPr="003B0A5F">
              <w:rPr>
                <w:rFonts w:ascii="Times New Roman" w:eastAsia="Times New Roman" w:hAnsi="Times New Roman" w:cs="Times New Roman"/>
                <w:b/>
                <w:sz w:val="28"/>
                <w:szCs w:val="26"/>
                <w:lang w:eastAsia="ru-RU"/>
              </w:rPr>
              <w:t>de la proclamarea independenței Republicii Moldova</w:t>
            </w:r>
          </w:p>
        </w:tc>
      </w:tr>
      <w:tr w:rsidR="003B0A5F" w:rsidRPr="003B0A5F" w14:paraId="418FF497" w14:textId="77777777" w:rsidTr="005606E5">
        <w:trPr>
          <w:trHeight w:val="297"/>
        </w:trPr>
        <w:tc>
          <w:tcPr>
            <w:tcW w:w="9356" w:type="dxa"/>
            <w:shd w:val="clear" w:color="auto" w:fill="BFBFBF"/>
          </w:tcPr>
          <w:p w14:paraId="58B20C55" w14:textId="77777777" w:rsidR="003B0A5F" w:rsidRPr="003B0A5F" w:rsidRDefault="003B0A5F" w:rsidP="003B0A5F">
            <w:pPr>
              <w:widowControl w:val="0"/>
              <w:tabs>
                <w:tab w:val="left" w:pos="186"/>
                <w:tab w:val="left" w:pos="328"/>
              </w:tabs>
              <w:autoSpaceDE w:val="0"/>
              <w:autoSpaceDN w:val="0"/>
              <w:adjustRightInd w:val="0"/>
              <w:spacing w:after="0" w:line="276" w:lineRule="auto"/>
              <w:ind w:left="45"/>
              <w:jc w:val="center"/>
              <w:rPr>
                <w:rFonts w:ascii="Times New Roman" w:eastAsia="Times New Roman" w:hAnsi="Times New Roman" w:cs="Times New Roman"/>
                <w:b/>
                <w:bCs/>
                <w:sz w:val="26"/>
                <w:szCs w:val="26"/>
                <w:lang w:eastAsia="ru-RU"/>
              </w:rPr>
            </w:pPr>
            <w:r w:rsidRPr="003B0A5F">
              <w:rPr>
                <w:rFonts w:ascii="Times New Roman" w:eastAsia="Times New Roman" w:hAnsi="Times New Roman" w:cs="Times New Roman"/>
                <w:b/>
                <w:sz w:val="26"/>
                <w:szCs w:val="26"/>
                <w:lang w:eastAsia="ru-RU"/>
              </w:rPr>
              <w:t>1. Denumirea autorului și, după caz, a participanților la elaborarea proiectului</w:t>
            </w:r>
          </w:p>
        </w:tc>
      </w:tr>
      <w:tr w:rsidR="003B0A5F" w:rsidRPr="003B0A5F" w14:paraId="0A344E9D" w14:textId="77777777" w:rsidTr="005606E5">
        <w:trPr>
          <w:trHeight w:val="887"/>
        </w:trPr>
        <w:tc>
          <w:tcPr>
            <w:tcW w:w="9356" w:type="dxa"/>
          </w:tcPr>
          <w:p w14:paraId="4AA72B48" w14:textId="77777777" w:rsidR="003B0A5F" w:rsidRPr="003B0A5F" w:rsidRDefault="003B0A5F" w:rsidP="003B0A5F">
            <w:pPr>
              <w:autoSpaceDE w:val="0"/>
              <w:autoSpaceDN w:val="0"/>
              <w:adjustRightInd w:val="0"/>
              <w:spacing w:after="0" w:line="276" w:lineRule="auto"/>
              <w:ind w:left="0" w:right="34" w:firstLine="720"/>
              <w:jc w:val="both"/>
              <w:rPr>
                <w:rFonts w:ascii="Times New Roman" w:eastAsia="Times New Roman" w:hAnsi="Times New Roman" w:cs="Times New Roman"/>
                <w:sz w:val="28"/>
                <w:szCs w:val="28"/>
                <w:lang w:eastAsia="ru-RU"/>
              </w:rPr>
            </w:pPr>
            <w:r w:rsidRPr="003B0A5F">
              <w:rPr>
                <w:rFonts w:ascii="Times New Roman" w:eastAsia="Times New Roman" w:hAnsi="Times New Roman" w:cs="Times New Roman"/>
                <w:sz w:val="28"/>
                <w:szCs w:val="28"/>
                <w:lang w:eastAsia="ro-RO"/>
              </w:rPr>
              <w:t xml:space="preserve">Proiectul de lege privind amnistia în legătură cu aniversarea a XXX-a de la proclamarea independenței Republicii Moldova </w:t>
            </w:r>
            <w:r w:rsidRPr="003B0A5F">
              <w:rPr>
                <w:rFonts w:ascii="Times New Roman" w:eastAsia="Times New Roman" w:hAnsi="Times New Roman" w:cs="Times New Roman"/>
                <w:bCs/>
                <w:sz w:val="28"/>
                <w:szCs w:val="28"/>
                <w:lang w:eastAsia="ro-RO"/>
              </w:rPr>
              <w:t>este inițiativa legislativă a unui grup de deputați din Parlamentul Republicii Moldova.</w:t>
            </w:r>
          </w:p>
        </w:tc>
      </w:tr>
      <w:tr w:rsidR="003B0A5F" w:rsidRPr="003B0A5F" w14:paraId="2A368725" w14:textId="77777777" w:rsidTr="005606E5">
        <w:trPr>
          <w:trHeight w:val="361"/>
        </w:trPr>
        <w:tc>
          <w:tcPr>
            <w:tcW w:w="9356" w:type="dxa"/>
            <w:shd w:val="clear" w:color="auto" w:fill="BFBFBF"/>
          </w:tcPr>
          <w:p w14:paraId="13B88E44" w14:textId="77777777" w:rsidR="003B0A5F" w:rsidRPr="003B0A5F" w:rsidRDefault="003B0A5F" w:rsidP="003B0A5F">
            <w:pPr>
              <w:widowControl w:val="0"/>
              <w:autoSpaceDE w:val="0"/>
              <w:autoSpaceDN w:val="0"/>
              <w:adjustRightInd w:val="0"/>
              <w:spacing w:after="0" w:line="276" w:lineRule="auto"/>
              <w:ind w:left="0"/>
              <w:jc w:val="center"/>
              <w:rPr>
                <w:rFonts w:ascii="Times New Roman" w:eastAsia="Times New Roman" w:hAnsi="Times New Roman" w:cs="Times New Roman"/>
                <w:b/>
                <w:bCs/>
                <w:sz w:val="28"/>
                <w:szCs w:val="28"/>
                <w:lang w:eastAsia="ru-RU"/>
              </w:rPr>
            </w:pPr>
            <w:r w:rsidRPr="003B0A5F">
              <w:rPr>
                <w:rFonts w:ascii="Times New Roman" w:eastAsia="Times New Roman" w:hAnsi="Times New Roman" w:cs="Times New Roman"/>
                <w:b/>
                <w:sz w:val="28"/>
                <w:szCs w:val="28"/>
                <w:lang w:eastAsia="ru-RU"/>
              </w:rPr>
              <w:t>2. Condițiile ce au impus elaborarea proiectului de act normativ și finalitățile urmărite</w:t>
            </w:r>
          </w:p>
        </w:tc>
      </w:tr>
      <w:tr w:rsidR="003B0A5F" w:rsidRPr="003B0A5F" w14:paraId="19E41068" w14:textId="77777777" w:rsidTr="005606E5">
        <w:trPr>
          <w:trHeight w:val="887"/>
        </w:trPr>
        <w:tc>
          <w:tcPr>
            <w:tcW w:w="9356" w:type="dxa"/>
          </w:tcPr>
          <w:p w14:paraId="08EB5203" w14:textId="77777777" w:rsidR="003B0A5F" w:rsidRPr="003B0A5F" w:rsidRDefault="003B0A5F" w:rsidP="003B0A5F">
            <w:pPr>
              <w:autoSpaceDE w:val="0"/>
              <w:autoSpaceDN w:val="0"/>
              <w:adjustRightInd w:val="0"/>
              <w:spacing w:after="0" w:line="276" w:lineRule="auto"/>
              <w:ind w:left="0" w:firstLine="720"/>
              <w:jc w:val="both"/>
              <w:rPr>
                <w:rFonts w:ascii="Times New Roman" w:eastAsia="Times New Roman" w:hAnsi="Times New Roman" w:cs="Times New Roman"/>
                <w:sz w:val="28"/>
                <w:szCs w:val="28"/>
                <w:lang w:eastAsia="ru-RU"/>
              </w:rPr>
            </w:pPr>
            <w:r w:rsidRPr="003B0A5F">
              <w:rPr>
                <w:rFonts w:ascii="Times New Roman" w:eastAsia="Times New Roman" w:hAnsi="Times New Roman" w:cs="Times New Roman"/>
                <w:sz w:val="28"/>
                <w:szCs w:val="28"/>
                <w:lang w:eastAsia="ru-RU"/>
              </w:rPr>
              <w:t xml:space="preserve">Prezenta lege se propune pentru aprobare ca fiind una din </w:t>
            </w:r>
            <w:r w:rsidRPr="003B0A5F">
              <w:rPr>
                <w:rFonts w:ascii="Times New Roman" w:eastAsia="HiddenHorzOCR" w:hAnsi="Times New Roman" w:cs="Times New Roman"/>
                <w:sz w:val="28"/>
                <w:szCs w:val="28"/>
                <w:lang w:eastAsia="ru-RU"/>
              </w:rPr>
              <w:t xml:space="preserve">măsurile </w:t>
            </w:r>
            <w:r w:rsidRPr="003B0A5F">
              <w:rPr>
                <w:rFonts w:ascii="Times New Roman" w:eastAsia="Times New Roman" w:hAnsi="Times New Roman" w:cs="Times New Roman"/>
                <w:sz w:val="28"/>
                <w:szCs w:val="28"/>
                <w:lang w:eastAsia="ru-RU"/>
              </w:rPr>
              <w:t xml:space="preserve">întreprinse de </w:t>
            </w:r>
            <w:r w:rsidRPr="003B0A5F">
              <w:rPr>
                <w:rFonts w:ascii="Times New Roman" w:eastAsia="HiddenHorzOCR" w:hAnsi="Times New Roman" w:cs="Times New Roman"/>
                <w:sz w:val="28"/>
                <w:szCs w:val="28"/>
                <w:lang w:eastAsia="ru-RU"/>
              </w:rPr>
              <w:t xml:space="preserve">autoritățile </w:t>
            </w:r>
            <w:r w:rsidRPr="003B0A5F">
              <w:rPr>
                <w:rFonts w:ascii="Times New Roman" w:eastAsia="Times New Roman" w:hAnsi="Times New Roman" w:cs="Times New Roman"/>
                <w:sz w:val="28"/>
                <w:szCs w:val="28"/>
                <w:lang w:eastAsia="ru-RU"/>
              </w:rPr>
              <w:t xml:space="preserve">statului pentru marcarea, la 27 august 2021, a </w:t>
            </w:r>
            <w:r w:rsidRPr="003B0A5F">
              <w:rPr>
                <w:rFonts w:ascii="Times New Roman" w:eastAsia="HiddenHorzOCR" w:hAnsi="Times New Roman" w:cs="Times New Roman"/>
                <w:sz w:val="28"/>
                <w:szCs w:val="28"/>
                <w:lang w:eastAsia="ru-RU"/>
              </w:rPr>
              <w:t xml:space="preserve">aniversării </w:t>
            </w:r>
            <w:r w:rsidRPr="003B0A5F">
              <w:rPr>
                <w:rFonts w:ascii="Times New Roman" w:eastAsia="Times New Roman" w:hAnsi="Times New Roman" w:cs="Times New Roman"/>
                <w:sz w:val="28"/>
                <w:szCs w:val="28"/>
                <w:lang w:eastAsia="ru-RU"/>
              </w:rPr>
              <w:t xml:space="preserve">a 30 de ani de la proclamarea </w:t>
            </w:r>
            <w:r w:rsidRPr="003B0A5F">
              <w:rPr>
                <w:rFonts w:ascii="Times New Roman" w:eastAsia="HiddenHorzOCR" w:hAnsi="Times New Roman" w:cs="Times New Roman"/>
                <w:sz w:val="28"/>
                <w:szCs w:val="28"/>
                <w:lang w:eastAsia="ru-RU"/>
              </w:rPr>
              <w:t xml:space="preserve">independenței </w:t>
            </w:r>
            <w:r w:rsidRPr="003B0A5F">
              <w:rPr>
                <w:rFonts w:ascii="Times New Roman" w:eastAsia="Times New Roman" w:hAnsi="Times New Roman" w:cs="Times New Roman"/>
                <w:sz w:val="28"/>
                <w:szCs w:val="28"/>
                <w:lang w:eastAsia="ru-RU"/>
              </w:rPr>
              <w:t xml:space="preserve">Republicii Moldova. Eveniment de </w:t>
            </w:r>
            <w:r w:rsidRPr="003B0A5F">
              <w:rPr>
                <w:rFonts w:ascii="Times New Roman" w:eastAsia="HiddenHorzOCR" w:hAnsi="Times New Roman" w:cs="Times New Roman"/>
                <w:sz w:val="28"/>
                <w:szCs w:val="28"/>
                <w:lang w:eastAsia="ru-RU"/>
              </w:rPr>
              <w:t xml:space="preserve">importanță majoră </w:t>
            </w:r>
            <w:r w:rsidRPr="003B0A5F">
              <w:rPr>
                <w:rFonts w:ascii="Times New Roman" w:eastAsia="Times New Roman" w:hAnsi="Times New Roman" w:cs="Times New Roman"/>
                <w:sz w:val="28"/>
                <w:szCs w:val="28"/>
                <w:lang w:eastAsia="ru-RU"/>
              </w:rPr>
              <w:t xml:space="preserve">pentru societatea </w:t>
            </w:r>
            <w:r w:rsidRPr="003B0A5F">
              <w:rPr>
                <w:rFonts w:ascii="Times New Roman" w:eastAsia="HiddenHorzOCR" w:hAnsi="Times New Roman" w:cs="Times New Roman"/>
                <w:sz w:val="28"/>
                <w:szCs w:val="28"/>
                <w:lang w:eastAsia="ru-RU"/>
              </w:rPr>
              <w:t xml:space="preserve">noastră, </w:t>
            </w:r>
            <w:r w:rsidRPr="003B0A5F">
              <w:rPr>
                <w:rFonts w:ascii="Times New Roman" w:eastAsia="Times New Roman" w:hAnsi="Times New Roman" w:cs="Times New Roman"/>
                <w:sz w:val="28"/>
                <w:szCs w:val="28"/>
                <w:lang w:eastAsia="ru-RU"/>
              </w:rPr>
              <w:t xml:space="preserve">fapt pentru care, apare un prilej potrivit de a crea posibilitatea pentru reintegrarea în societate, a persoanelor private de libertate, </w:t>
            </w:r>
            <w:r w:rsidRPr="003B0A5F">
              <w:rPr>
                <w:rFonts w:ascii="Times New Roman" w:eastAsia="HiddenHorzOCR" w:hAnsi="Times New Roman" w:cs="Times New Roman"/>
                <w:sz w:val="28"/>
                <w:szCs w:val="28"/>
                <w:lang w:eastAsia="ru-RU"/>
              </w:rPr>
              <w:t xml:space="preserve">considerându-se oportună </w:t>
            </w:r>
            <w:r w:rsidRPr="003B0A5F">
              <w:rPr>
                <w:rFonts w:ascii="Times New Roman" w:eastAsia="Times New Roman" w:hAnsi="Times New Roman" w:cs="Times New Roman"/>
                <w:sz w:val="28"/>
                <w:szCs w:val="28"/>
                <w:lang w:eastAsia="ru-RU"/>
              </w:rPr>
              <w:t xml:space="preserve">adoptarea unui act de amnistie bazat pe proceduri noi de selectare a beneficiarilor, care va fi aplicat </w:t>
            </w:r>
            <w:r w:rsidRPr="003B0A5F">
              <w:rPr>
                <w:rFonts w:ascii="Times New Roman" w:eastAsia="HiddenHorzOCR" w:hAnsi="Times New Roman" w:cs="Times New Roman"/>
                <w:sz w:val="28"/>
                <w:szCs w:val="28"/>
                <w:lang w:eastAsia="ru-RU"/>
              </w:rPr>
              <w:t xml:space="preserve">condiționat </w:t>
            </w:r>
            <w:r w:rsidRPr="003B0A5F">
              <w:rPr>
                <w:rFonts w:ascii="Times New Roman" w:eastAsia="Times New Roman" w:hAnsi="Times New Roman" w:cs="Times New Roman"/>
                <w:sz w:val="28"/>
                <w:szCs w:val="28"/>
                <w:lang w:eastAsia="ru-RU"/>
              </w:rPr>
              <w:t xml:space="preserve">doar în </w:t>
            </w:r>
            <w:r w:rsidRPr="003B0A5F">
              <w:rPr>
                <w:rFonts w:ascii="Times New Roman" w:eastAsia="HiddenHorzOCR" w:hAnsi="Times New Roman" w:cs="Times New Roman"/>
                <w:sz w:val="28"/>
                <w:szCs w:val="28"/>
                <w:lang w:eastAsia="ru-RU"/>
              </w:rPr>
              <w:t xml:space="preserve">privința </w:t>
            </w:r>
            <w:r w:rsidRPr="003B0A5F">
              <w:rPr>
                <w:rFonts w:ascii="Times New Roman" w:eastAsia="Times New Roman" w:hAnsi="Times New Roman" w:cs="Times New Roman"/>
                <w:sz w:val="28"/>
                <w:szCs w:val="28"/>
                <w:lang w:eastAsia="ru-RU"/>
              </w:rPr>
              <w:t xml:space="preserve">anumitor categorii de subiecți, </w:t>
            </w:r>
            <w:r w:rsidRPr="003B0A5F">
              <w:rPr>
                <w:rFonts w:ascii="Times New Roman" w:eastAsia="HiddenHorzOCR" w:hAnsi="Times New Roman" w:cs="Times New Roman"/>
                <w:sz w:val="28"/>
                <w:szCs w:val="28"/>
                <w:lang w:eastAsia="ru-RU"/>
              </w:rPr>
              <w:t xml:space="preserve">față </w:t>
            </w:r>
            <w:r w:rsidRPr="003B0A5F">
              <w:rPr>
                <w:rFonts w:ascii="Times New Roman" w:eastAsia="Times New Roman" w:hAnsi="Times New Roman" w:cs="Times New Roman"/>
                <w:sz w:val="28"/>
                <w:szCs w:val="28"/>
                <w:lang w:eastAsia="ru-RU"/>
              </w:rPr>
              <w:t xml:space="preserve">de care, în raport de </w:t>
            </w:r>
            <w:r w:rsidRPr="003B0A5F">
              <w:rPr>
                <w:rFonts w:ascii="Times New Roman" w:eastAsia="HiddenHorzOCR" w:hAnsi="Times New Roman" w:cs="Times New Roman"/>
                <w:sz w:val="28"/>
                <w:szCs w:val="28"/>
                <w:lang w:eastAsia="ru-RU"/>
              </w:rPr>
              <w:t xml:space="preserve">calitățile </w:t>
            </w:r>
            <w:r w:rsidRPr="003B0A5F">
              <w:rPr>
                <w:rFonts w:ascii="Times New Roman" w:eastAsia="Times New Roman" w:hAnsi="Times New Roman" w:cs="Times New Roman"/>
                <w:sz w:val="28"/>
                <w:szCs w:val="28"/>
                <w:lang w:eastAsia="ru-RU"/>
              </w:rPr>
              <w:t xml:space="preserve">personale sau în </w:t>
            </w:r>
            <w:r w:rsidRPr="003B0A5F">
              <w:rPr>
                <w:rFonts w:ascii="Times New Roman" w:eastAsia="HiddenHorzOCR" w:hAnsi="Times New Roman" w:cs="Times New Roman"/>
                <w:sz w:val="28"/>
                <w:szCs w:val="28"/>
                <w:lang w:eastAsia="ru-RU"/>
              </w:rPr>
              <w:t xml:space="preserve">funcție </w:t>
            </w:r>
            <w:r w:rsidRPr="003B0A5F">
              <w:rPr>
                <w:rFonts w:ascii="Times New Roman" w:eastAsia="Times New Roman" w:hAnsi="Times New Roman" w:cs="Times New Roman"/>
                <w:sz w:val="28"/>
                <w:szCs w:val="28"/>
                <w:lang w:eastAsia="ru-RU"/>
              </w:rPr>
              <w:t xml:space="preserve">de comportamentul manifestat pe parcursul </w:t>
            </w:r>
            <w:r w:rsidRPr="003B0A5F">
              <w:rPr>
                <w:rFonts w:ascii="Times New Roman" w:eastAsia="HiddenHorzOCR" w:hAnsi="Times New Roman" w:cs="Times New Roman"/>
                <w:sz w:val="28"/>
                <w:szCs w:val="28"/>
                <w:lang w:eastAsia="ru-RU"/>
              </w:rPr>
              <w:t xml:space="preserve">executării </w:t>
            </w:r>
            <w:r w:rsidRPr="003B0A5F">
              <w:rPr>
                <w:rFonts w:ascii="Times New Roman" w:eastAsia="Times New Roman" w:hAnsi="Times New Roman" w:cs="Times New Roman"/>
                <w:sz w:val="28"/>
                <w:szCs w:val="28"/>
                <w:lang w:eastAsia="ru-RU"/>
              </w:rPr>
              <w:t xml:space="preserve">pedepsei, ar putea fi </w:t>
            </w:r>
            <w:r w:rsidRPr="003B0A5F">
              <w:rPr>
                <w:rFonts w:ascii="Times New Roman" w:eastAsia="HiddenHorzOCR" w:hAnsi="Times New Roman" w:cs="Times New Roman"/>
                <w:sz w:val="28"/>
                <w:szCs w:val="28"/>
                <w:lang w:eastAsia="ru-RU"/>
              </w:rPr>
              <w:t xml:space="preserve">înlăturată răspunderea penală și </w:t>
            </w:r>
            <w:r w:rsidRPr="003B0A5F">
              <w:rPr>
                <w:rFonts w:ascii="Times New Roman" w:eastAsia="Times New Roman" w:hAnsi="Times New Roman" w:cs="Times New Roman"/>
                <w:sz w:val="28"/>
                <w:szCs w:val="28"/>
                <w:lang w:eastAsia="ru-RU"/>
              </w:rPr>
              <w:t xml:space="preserve">liberarea de executarea pedepsei, iar aspectul legat de pericolul social al faptei comise </w:t>
            </w:r>
            <w:r w:rsidRPr="003B0A5F">
              <w:rPr>
                <w:rFonts w:ascii="Times New Roman" w:eastAsia="HiddenHorzOCR" w:hAnsi="Times New Roman" w:cs="Times New Roman"/>
                <w:sz w:val="28"/>
                <w:szCs w:val="28"/>
                <w:lang w:eastAsia="ru-RU"/>
              </w:rPr>
              <w:t xml:space="preserve">rămânând </w:t>
            </w:r>
            <w:r w:rsidRPr="003B0A5F">
              <w:rPr>
                <w:rFonts w:ascii="Times New Roman" w:eastAsia="Times New Roman" w:hAnsi="Times New Roman" w:cs="Times New Roman"/>
                <w:sz w:val="28"/>
                <w:szCs w:val="28"/>
                <w:lang w:eastAsia="ru-RU"/>
              </w:rPr>
              <w:t>doar în calitate de cadru juridic general de aplicare a actului de amnistie.</w:t>
            </w:r>
          </w:p>
          <w:p w14:paraId="46B60013" w14:textId="77777777" w:rsidR="003B0A5F" w:rsidRPr="003B0A5F" w:rsidRDefault="003B0A5F" w:rsidP="003B0A5F">
            <w:pPr>
              <w:autoSpaceDE w:val="0"/>
              <w:autoSpaceDN w:val="0"/>
              <w:adjustRightInd w:val="0"/>
              <w:spacing w:after="0" w:line="276" w:lineRule="auto"/>
              <w:ind w:left="0" w:firstLine="720"/>
              <w:jc w:val="both"/>
              <w:rPr>
                <w:rFonts w:ascii="Times New Roman" w:eastAsia="HiddenHorzOCR" w:hAnsi="Times New Roman" w:cs="Times New Roman"/>
                <w:sz w:val="28"/>
                <w:szCs w:val="28"/>
                <w:lang w:eastAsia="ru-RU"/>
              </w:rPr>
            </w:pPr>
            <w:r w:rsidRPr="003B0A5F">
              <w:rPr>
                <w:rFonts w:ascii="Times New Roman" w:eastAsia="HiddenHorzOCR" w:hAnsi="Times New Roman" w:cs="Times New Roman"/>
                <w:sz w:val="28"/>
                <w:szCs w:val="28"/>
                <w:lang w:eastAsia="ru-RU"/>
              </w:rPr>
              <w:t xml:space="preserve">Totodată, ținem să menționăm că </w:t>
            </w:r>
            <w:r w:rsidRPr="003B0A5F">
              <w:rPr>
                <w:rFonts w:ascii="Times New Roman" w:eastAsia="Times New Roman" w:hAnsi="Times New Roman" w:cs="Times New Roman"/>
                <w:sz w:val="28"/>
                <w:szCs w:val="28"/>
                <w:lang w:eastAsia="ru-RU"/>
              </w:rPr>
              <w:t xml:space="preserve">prezentul act de amnistie constituie </w:t>
            </w:r>
            <w:r w:rsidRPr="003B0A5F">
              <w:rPr>
                <w:rFonts w:ascii="Times New Roman" w:eastAsia="HiddenHorzOCR" w:hAnsi="Times New Roman" w:cs="Times New Roman"/>
                <w:sz w:val="28"/>
                <w:szCs w:val="28"/>
                <w:lang w:eastAsia="ru-RU"/>
              </w:rPr>
              <w:t xml:space="preserve">și </w:t>
            </w:r>
            <w:r w:rsidRPr="003B0A5F">
              <w:rPr>
                <w:rFonts w:ascii="Times New Roman" w:eastAsia="Times New Roman" w:hAnsi="Times New Roman" w:cs="Times New Roman"/>
                <w:sz w:val="28"/>
                <w:szCs w:val="28"/>
                <w:lang w:eastAsia="ru-RU"/>
              </w:rPr>
              <w:t xml:space="preserve">o modalitate de prevenire </w:t>
            </w:r>
            <w:r w:rsidRPr="003B0A5F">
              <w:rPr>
                <w:rFonts w:ascii="Times New Roman" w:eastAsia="HiddenHorzOCR" w:hAnsi="Times New Roman" w:cs="Times New Roman"/>
                <w:sz w:val="28"/>
                <w:szCs w:val="28"/>
                <w:lang w:eastAsia="ru-RU"/>
              </w:rPr>
              <w:t xml:space="preserve">și </w:t>
            </w:r>
            <w:r w:rsidRPr="003B0A5F">
              <w:rPr>
                <w:rFonts w:ascii="Times New Roman" w:eastAsia="Times New Roman" w:hAnsi="Times New Roman" w:cs="Times New Roman"/>
                <w:sz w:val="28"/>
                <w:szCs w:val="28"/>
                <w:lang w:eastAsia="ru-RU"/>
              </w:rPr>
              <w:t xml:space="preserve">reparare a prejudiciului suportat din cauza </w:t>
            </w:r>
            <w:r w:rsidRPr="003B0A5F">
              <w:rPr>
                <w:rFonts w:ascii="Times New Roman" w:eastAsia="HiddenHorzOCR" w:hAnsi="Times New Roman" w:cs="Times New Roman"/>
                <w:sz w:val="28"/>
                <w:szCs w:val="28"/>
                <w:lang w:eastAsia="ru-RU"/>
              </w:rPr>
              <w:t xml:space="preserve">condițiilor </w:t>
            </w:r>
            <w:r w:rsidRPr="003B0A5F">
              <w:rPr>
                <w:rFonts w:ascii="Times New Roman" w:eastAsia="Times New Roman" w:hAnsi="Times New Roman" w:cs="Times New Roman"/>
                <w:sz w:val="28"/>
                <w:szCs w:val="28"/>
                <w:lang w:eastAsia="ru-RU"/>
              </w:rPr>
              <w:t xml:space="preserve">rele de </w:t>
            </w:r>
            <w:r w:rsidRPr="003B0A5F">
              <w:rPr>
                <w:rFonts w:ascii="Times New Roman" w:eastAsia="HiddenHorzOCR" w:hAnsi="Times New Roman" w:cs="Times New Roman"/>
                <w:sz w:val="28"/>
                <w:szCs w:val="28"/>
                <w:lang w:eastAsia="ru-RU"/>
              </w:rPr>
              <w:t xml:space="preserve">detenție, </w:t>
            </w:r>
            <w:r w:rsidRPr="003B0A5F">
              <w:rPr>
                <w:rFonts w:ascii="Times New Roman" w:eastAsia="Times New Roman" w:hAnsi="Times New Roman" w:cs="Times New Roman"/>
                <w:sz w:val="28"/>
                <w:szCs w:val="28"/>
                <w:lang w:eastAsia="ru-RU"/>
              </w:rPr>
              <w:t xml:space="preserve">dar </w:t>
            </w:r>
            <w:r w:rsidRPr="003B0A5F">
              <w:rPr>
                <w:rFonts w:ascii="Times New Roman" w:eastAsia="HiddenHorzOCR" w:hAnsi="Times New Roman" w:cs="Times New Roman"/>
                <w:sz w:val="28"/>
                <w:szCs w:val="28"/>
                <w:lang w:eastAsia="ru-RU"/>
              </w:rPr>
              <w:t xml:space="preserve">și </w:t>
            </w:r>
            <w:r w:rsidRPr="003B0A5F">
              <w:rPr>
                <w:rFonts w:ascii="Times New Roman" w:eastAsia="Times New Roman" w:hAnsi="Times New Roman" w:cs="Times New Roman"/>
                <w:sz w:val="28"/>
                <w:szCs w:val="28"/>
                <w:lang w:eastAsia="ru-RU"/>
              </w:rPr>
              <w:t xml:space="preserve">o </w:t>
            </w:r>
            <w:r w:rsidRPr="003B0A5F">
              <w:rPr>
                <w:rFonts w:ascii="Times New Roman" w:eastAsia="HiddenHorzOCR" w:hAnsi="Times New Roman" w:cs="Times New Roman"/>
                <w:sz w:val="28"/>
                <w:szCs w:val="28"/>
                <w:lang w:eastAsia="ru-RU"/>
              </w:rPr>
              <w:t xml:space="preserve">măsură </w:t>
            </w:r>
            <w:r w:rsidRPr="003B0A5F">
              <w:rPr>
                <w:rFonts w:ascii="Times New Roman" w:eastAsia="Times New Roman" w:hAnsi="Times New Roman" w:cs="Times New Roman"/>
                <w:sz w:val="28"/>
                <w:szCs w:val="28"/>
                <w:lang w:eastAsia="ru-RU"/>
              </w:rPr>
              <w:t xml:space="preserve">de depopulare a </w:t>
            </w:r>
            <w:r w:rsidRPr="003B0A5F">
              <w:rPr>
                <w:rFonts w:ascii="Times New Roman" w:eastAsia="HiddenHorzOCR" w:hAnsi="Times New Roman" w:cs="Times New Roman"/>
                <w:sz w:val="28"/>
                <w:szCs w:val="28"/>
                <w:lang w:eastAsia="ru-RU"/>
              </w:rPr>
              <w:t xml:space="preserve">instituțiilor </w:t>
            </w:r>
            <w:r w:rsidRPr="003B0A5F">
              <w:rPr>
                <w:rFonts w:ascii="Times New Roman" w:eastAsia="Times New Roman" w:hAnsi="Times New Roman" w:cs="Times New Roman"/>
                <w:sz w:val="28"/>
                <w:szCs w:val="28"/>
                <w:lang w:eastAsia="ru-RU"/>
              </w:rPr>
              <w:t xml:space="preserve">de </w:t>
            </w:r>
            <w:r w:rsidRPr="003B0A5F">
              <w:rPr>
                <w:rFonts w:ascii="Times New Roman" w:eastAsia="HiddenHorzOCR" w:hAnsi="Times New Roman" w:cs="Times New Roman"/>
                <w:sz w:val="28"/>
                <w:szCs w:val="28"/>
                <w:lang w:eastAsia="ru-RU"/>
              </w:rPr>
              <w:t>detenție, precum și descărcarea organelor procuraturii și instanțelor de judecată de cauze penale care trebuie examinate sau soluționate.</w:t>
            </w:r>
          </w:p>
          <w:p w14:paraId="4F2DC194" w14:textId="77777777" w:rsidR="003B0A5F" w:rsidRPr="003B0A5F" w:rsidRDefault="003B0A5F" w:rsidP="003B0A5F">
            <w:pPr>
              <w:autoSpaceDE w:val="0"/>
              <w:autoSpaceDN w:val="0"/>
              <w:adjustRightInd w:val="0"/>
              <w:spacing w:after="0" w:line="276" w:lineRule="auto"/>
              <w:ind w:left="0" w:firstLine="720"/>
              <w:jc w:val="both"/>
              <w:rPr>
                <w:rFonts w:ascii="Times New Roman" w:eastAsia="HiddenHorzOCR" w:hAnsi="Times New Roman" w:cs="Times New Roman"/>
                <w:sz w:val="28"/>
                <w:szCs w:val="28"/>
                <w:lang w:eastAsia="ru-RU"/>
              </w:rPr>
            </w:pPr>
            <w:r w:rsidRPr="003B0A5F">
              <w:rPr>
                <w:rFonts w:ascii="Times New Roman" w:eastAsia="HiddenHorzOCR" w:hAnsi="Times New Roman" w:cs="Times New Roman"/>
                <w:sz w:val="28"/>
                <w:szCs w:val="28"/>
                <w:lang w:eastAsia="ru-RU"/>
              </w:rPr>
              <w:t>Subsecvent actul de amnistie are la bază și situația epidemiologică din țară și prevenirea răspândirea infecției COVID-19 în rândul persoanelor condamnate.</w:t>
            </w:r>
          </w:p>
          <w:p w14:paraId="29681B17" w14:textId="77777777" w:rsidR="003B0A5F" w:rsidRPr="003B0A5F" w:rsidRDefault="003B0A5F" w:rsidP="003B0A5F">
            <w:pPr>
              <w:autoSpaceDE w:val="0"/>
              <w:autoSpaceDN w:val="0"/>
              <w:adjustRightInd w:val="0"/>
              <w:spacing w:after="0" w:line="276" w:lineRule="auto"/>
              <w:ind w:left="0" w:firstLine="720"/>
              <w:jc w:val="both"/>
              <w:rPr>
                <w:rFonts w:ascii="Calibri" w:eastAsia="Calibri" w:hAnsi="Calibri" w:cs="Times New Roman"/>
                <w:sz w:val="28"/>
                <w:szCs w:val="28"/>
              </w:rPr>
            </w:pPr>
            <w:r w:rsidRPr="003B0A5F">
              <w:rPr>
                <w:rFonts w:ascii="Times New Roman" w:eastAsia="Times New Roman" w:hAnsi="Times New Roman" w:cs="Times New Roman"/>
                <w:sz w:val="28"/>
                <w:szCs w:val="28"/>
                <w:lang w:eastAsia="ru-RU"/>
              </w:rPr>
              <w:t xml:space="preserve">Prin urmare, conform principiului umanismului, </w:t>
            </w:r>
            <w:r w:rsidRPr="003B0A5F">
              <w:rPr>
                <w:rFonts w:ascii="Times New Roman" w:eastAsia="Times New Roman" w:hAnsi="Times New Roman" w:cs="Times New Roman"/>
                <w:sz w:val="28"/>
                <w:szCs w:val="28"/>
                <w:lang w:eastAsia="ro-RO"/>
              </w:rPr>
              <w:t xml:space="preserve">prevederilor </w:t>
            </w:r>
            <w:r w:rsidRPr="003B0A5F">
              <w:rPr>
                <w:rFonts w:ascii="Times New Roman" w:eastAsia="HiddenHorzOCR" w:hAnsi="Times New Roman" w:cs="Times New Roman"/>
                <w:sz w:val="28"/>
                <w:szCs w:val="28"/>
                <w:lang w:eastAsia="ru-RU"/>
              </w:rPr>
              <w:t xml:space="preserve">Convenției Europene pentru drepturile Omului, Pactului Internațional cu privire la drepturile civile și politice din 16.12.1966, </w:t>
            </w:r>
            <w:proofErr w:type="spellStart"/>
            <w:r w:rsidRPr="003B0A5F">
              <w:rPr>
                <w:rFonts w:ascii="Times New Roman" w:eastAsia="HiddenHorzOCR" w:hAnsi="Times New Roman" w:cs="Times New Roman"/>
                <w:sz w:val="28"/>
                <w:szCs w:val="28"/>
                <w:lang w:eastAsia="ru-RU"/>
              </w:rPr>
              <w:t>luînd</w:t>
            </w:r>
            <w:proofErr w:type="spellEnd"/>
            <w:r w:rsidRPr="003B0A5F">
              <w:rPr>
                <w:rFonts w:ascii="Times New Roman" w:eastAsia="HiddenHorzOCR" w:hAnsi="Times New Roman" w:cs="Times New Roman"/>
                <w:sz w:val="28"/>
                <w:szCs w:val="28"/>
                <w:lang w:eastAsia="ru-RU"/>
              </w:rPr>
              <w:t xml:space="preserve"> în considerație mecanismul compensatoriu aplicat drept rezultat al condițiilor de deținere a persoanelor condamnate cu privațiune de libertate</w:t>
            </w:r>
            <w:r w:rsidRPr="003B0A5F">
              <w:rPr>
                <w:rFonts w:ascii="Times New Roman" w:eastAsia="Times New Roman" w:hAnsi="Times New Roman" w:cs="Times New Roman"/>
                <w:sz w:val="28"/>
                <w:szCs w:val="28"/>
                <w:lang w:eastAsia="ru-RU"/>
              </w:rPr>
              <w:t xml:space="preserve"> </w:t>
            </w:r>
            <w:r w:rsidRPr="003B0A5F">
              <w:rPr>
                <w:rFonts w:ascii="Times New Roman" w:eastAsia="HiddenHorzOCR" w:hAnsi="Times New Roman" w:cs="Times New Roman"/>
                <w:sz w:val="28"/>
                <w:szCs w:val="28"/>
                <w:lang w:eastAsia="ru-RU"/>
              </w:rPr>
              <w:t xml:space="preserve">și ținând cont de rațiunile </w:t>
            </w:r>
            <w:r w:rsidRPr="003B0A5F">
              <w:rPr>
                <w:rFonts w:ascii="Times New Roman" w:eastAsia="Times New Roman" w:hAnsi="Times New Roman" w:cs="Times New Roman"/>
                <w:sz w:val="28"/>
                <w:szCs w:val="28"/>
                <w:lang w:eastAsia="ru-RU"/>
              </w:rPr>
              <w:t xml:space="preserve">de </w:t>
            </w:r>
            <w:r w:rsidRPr="003B0A5F">
              <w:rPr>
                <w:rFonts w:ascii="Times New Roman" w:eastAsia="HiddenHorzOCR" w:hAnsi="Times New Roman" w:cs="Times New Roman"/>
                <w:sz w:val="28"/>
                <w:szCs w:val="28"/>
                <w:lang w:eastAsia="ru-RU"/>
              </w:rPr>
              <w:t xml:space="preserve">politică penală </w:t>
            </w:r>
            <w:r w:rsidRPr="003B0A5F">
              <w:rPr>
                <w:rFonts w:ascii="Times New Roman" w:eastAsia="Times New Roman" w:hAnsi="Times New Roman" w:cs="Times New Roman"/>
                <w:sz w:val="28"/>
                <w:szCs w:val="28"/>
                <w:lang w:eastAsia="ru-RU"/>
              </w:rPr>
              <w:t xml:space="preserve">expuse, a fost elaborat proiectul de Lege privind amnistia în </w:t>
            </w:r>
            <w:r w:rsidRPr="003B0A5F">
              <w:rPr>
                <w:rFonts w:ascii="Times New Roman" w:eastAsia="HiddenHorzOCR" w:hAnsi="Times New Roman" w:cs="Times New Roman"/>
                <w:sz w:val="28"/>
                <w:szCs w:val="28"/>
                <w:lang w:eastAsia="ru-RU"/>
              </w:rPr>
              <w:t xml:space="preserve">legătură </w:t>
            </w:r>
            <w:r w:rsidRPr="003B0A5F">
              <w:rPr>
                <w:rFonts w:ascii="Times New Roman" w:eastAsia="Times New Roman" w:hAnsi="Times New Roman" w:cs="Times New Roman"/>
                <w:sz w:val="28"/>
                <w:szCs w:val="28"/>
                <w:lang w:eastAsia="ru-RU"/>
              </w:rPr>
              <w:t xml:space="preserve">cu aniversarea a XXX-a de la proclamarea </w:t>
            </w:r>
            <w:r w:rsidRPr="003B0A5F">
              <w:rPr>
                <w:rFonts w:ascii="Times New Roman" w:eastAsia="HiddenHorzOCR" w:hAnsi="Times New Roman" w:cs="Times New Roman"/>
                <w:sz w:val="28"/>
                <w:szCs w:val="28"/>
                <w:lang w:eastAsia="ru-RU"/>
              </w:rPr>
              <w:t xml:space="preserve">independenței </w:t>
            </w:r>
            <w:r w:rsidRPr="003B0A5F">
              <w:rPr>
                <w:rFonts w:ascii="Times New Roman" w:eastAsia="Times New Roman" w:hAnsi="Times New Roman" w:cs="Times New Roman"/>
                <w:sz w:val="28"/>
                <w:szCs w:val="28"/>
                <w:lang w:eastAsia="ru-RU"/>
              </w:rPr>
              <w:t>Republicii Moldova.</w:t>
            </w:r>
          </w:p>
        </w:tc>
      </w:tr>
      <w:tr w:rsidR="003B0A5F" w:rsidRPr="003B0A5F" w14:paraId="4EB440E0" w14:textId="77777777" w:rsidTr="005606E5">
        <w:trPr>
          <w:trHeight w:val="341"/>
        </w:trPr>
        <w:tc>
          <w:tcPr>
            <w:tcW w:w="9356" w:type="dxa"/>
            <w:shd w:val="clear" w:color="auto" w:fill="BFBFBF"/>
          </w:tcPr>
          <w:p w14:paraId="5D563175" w14:textId="77777777" w:rsidR="003B0A5F" w:rsidRPr="003B0A5F" w:rsidRDefault="003B0A5F" w:rsidP="003B0A5F">
            <w:pPr>
              <w:widowControl w:val="0"/>
              <w:autoSpaceDE w:val="0"/>
              <w:autoSpaceDN w:val="0"/>
              <w:adjustRightInd w:val="0"/>
              <w:spacing w:after="0" w:line="276" w:lineRule="auto"/>
              <w:ind w:left="0" w:right="283"/>
              <w:jc w:val="center"/>
              <w:rPr>
                <w:rFonts w:ascii="Times New Roman" w:eastAsia="Times New Roman" w:hAnsi="Times New Roman" w:cs="Times New Roman"/>
                <w:b/>
                <w:bCs/>
                <w:sz w:val="28"/>
                <w:szCs w:val="28"/>
                <w:lang w:eastAsia="ru-RU"/>
              </w:rPr>
            </w:pPr>
            <w:r w:rsidRPr="003B0A5F">
              <w:rPr>
                <w:rFonts w:ascii="Times New Roman" w:eastAsia="Times New Roman" w:hAnsi="Times New Roman" w:cs="Times New Roman"/>
                <w:b/>
                <w:sz w:val="28"/>
                <w:szCs w:val="28"/>
                <w:lang w:eastAsia="ru-RU"/>
              </w:rPr>
              <w:t>3. Principalele prevederi ale proiectului și evidențierea elementelor noi</w:t>
            </w:r>
          </w:p>
        </w:tc>
      </w:tr>
      <w:tr w:rsidR="003B0A5F" w:rsidRPr="003B0A5F" w14:paraId="616168FF" w14:textId="77777777" w:rsidTr="005606E5">
        <w:trPr>
          <w:trHeight w:val="260"/>
        </w:trPr>
        <w:tc>
          <w:tcPr>
            <w:tcW w:w="9356" w:type="dxa"/>
          </w:tcPr>
          <w:p w14:paraId="7429B660" w14:textId="77777777" w:rsidR="003B0A5F" w:rsidRPr="003B0A5F" w:rsidRDefault="003B0A5F" w:rsidP="003B0A5F">
            <w:pPr>
              <w:autoSpaceDE w:val="0"/>
              <w:autoSpaceDN w:val="0"/>
              <w:adjustRightInd w:val="0"/>
              <w:spacing w:after="0" w:line="276" w:lineRule="auto"/>
              <w:ind w:left="0" w:firstLine="720"/>
              <w:jc w:val="both"/>
              <w:rPr>
                <w:rFonts w:ascii="Times New Roman" w:eastAsia="Times New Roman" w:hAnsi="Times New Roman" w:cs="Times New Roman"/>
                <w:sz w:val="28"/>
                <w:szCs w:val="28"/>
                <w:lang w:eastAsia="ru-RU"/>
              </w:rPr>
            </w:pPr>
            <w:r w:rsidRPr="003B0A5F">
              <w:rPr>
                <w:rFonts w:ascii="Times New Roman" w:eastAsia="Times New Roman" w:hAnsi="Times New Roman" w:cs="Times New Roman"/>
                <w:sz w:val="28"/>
                <w:szCs w:val="28"/>
                <w:lang w:eastAsia="ru-RU"/>
              </w:rPr>
              <w:t xml:space="preserve">Justificarea </w:t>
            </w:r>
            <w:r w:rsidRPr="003B0A5F">
              <w:rPr>
                <w:rFonts w:ascii="Times New Roman" w:eastAsia="HiddenHorzOCR" w:hAnsi="Times New Roman" w:cs="Times New Roman"/>
                <w:sz w:val="28"/>
                <w:szCs w:val="28"/>
                <w:lang w:eastAsia="ru-RU"/>
              </w:rPr>
              <w:t xml:space="preserve">aplicării </w:t>
            </w:r>
            <w:r w:rsidRPr="003B0A5F">
              <w:rPr>
                <w:rFonts w:ascii="Times New Roman" w:eastAsia="Times New Roman" w:hAnsi="Times New Roman" w:cs="Times New Roman"/>
                <w:sz w:val="28"/>
                <w:szCs w:val="28"/>
                <w:lang w:eastAsia="ru-RU"/>
              </w:rPr>
              <w:t xml:space="preserve">unui act de </w:t>
            </w:r>
            <w:r w:rsidRPr="003B0A5F">
              <w:rPr>
                <w:rFonts w:ascii="Times New Roman" w:eastAsia="HiddenHorzOCR" w:hAnsi="Times New Roman" w:cs="Times New Roman"/>
                <w:sz w:val="28"/>
                <w:szCs w:val="28"/>
                <w:lang w:eastAsia="ru-RU"/>
              </w:rPr>
              <w:t xml:space="preserve">clemență, </w:t>
            </w:r>
            <w:r w:rsidRPr="003B0A5F">
              <w:rPr>
                <w:rFonts w:ascii="Times New Roman" w:eastAsia="Times New Roman" w:hAnsi="Times New Roman" w:cs="Times New Roman"/>
                <w:sz w:val="28"/>
                <w:szCs w:val="28"/>
                <w:lang w:eastAsia="ru-RU"/>
              </w:rPr>
              <w:t xml:space="preserve">cum este „amnistia”, prin care persoanele, ce au comis </w:t>
            </w:r>
            <w:r w:rsidRPr="003B0A5F">
              <w:rPr>
                <w:rFonts w:ascii="Times New Roman" w:eastAsia="HiddenHorzOCR" w:hAnsi="Times New Roman" w:cs="Times New Roman"/>
                <w:sz w:val="28"/>
                <w:szCs w:val="28"/>
                <w:lang w:eastAsia="ru-RU"/>
              </w:rPr>
              <w:t xml:space="preserve">infracțiuni, </w:t>
            </w:r>
            <w:r w:rsidRPr="003B0A5F">
              <w:rPr>
                <w:rFonts w:ascii="Times New Roman" w:eastAsia="Times New Roman" w:hAnsi="Times New Roman" w:cs="Times New Roman"/>
                <w:sz w:val="28"/>
                <w:szCs w:val="28"/>
                <w:lang w:eastAsia="ru-RU"/>
              </w:rPr>
              <w:t xml:space="preserve">sunt liberate de </w:t>
            </w:r>
            <w:r w:rsidRPr="003B0A5F">
              <w:rPr>
                <w:rFonts w:ascii="Times New Roman" w:eastAsia="HiddenHorzOCR" w:hAnsi="Times New Roman" w:cs="Times New Roman"/>
                <w:sz w:val="28"/>
                <w:szCs w:val="28"/>
                <w:lang w:eastAsia="ru-RU"/>
              </w:rPr>
              <w:t xml:space="preserve">răspundere și pedeapsă penală, necesită </w:t>
            </w:r>
            <w:r w:rsidRPr="003B0A5F">
              <w:rPr>
                <w:rFonts w:ascii="Times New Roman" w:eastAsia="Times New Roman" w:hAnsi="Times New Roman" w:cs="Times New Roman"/>
                <w:sz w:val="28"/>
                <w:szCs w:val="28"/>
                <w:lang w:eastAsia="ru-RU"/>
              </w:rPr>
              <w:t xml:space="preserve">evaluarea unui </w:t>
            </w:r>
            <w:r w:rsidRPr="003B0A5F">
              <w:rPr>
                <w:rFonts w:ascii="Times New Roman" w:eastAsia="HiddenHorzOCR" w:hAnsi="Times New Roman" w:cs="Times New Roman"/>
                <w:sz w:val="28"/>
                <w:szCs w:val="28"/>
                <w:lang w:eastAsia="ru-RU"/>
              </w:rPr>
              <w:t xml:space="preserve">șir </w:t>
            </w:r>
            <w:r w:rsidRPr="003B0A5F">
              <w:rPr>
                <w:rFonts w:ascii="Times New Roman" w:eastAsia="Times New Roman" w:hAnsi="Times New Roman" w:cs="Times New Roman"/>
                <w:sz w:val="28"/>
                <w:szCs w:val="28"/>
                <w:lang w:eastAsia="ru-RU"/>
              </w:rPr>
              <w:t xml:space="preserve">de factori cum ar fi: impactul pe care îl va produce </w:t>
            </w:r>
            <w:r w:rsidRPr="003B0A5F">
              <w:rPr>
                <w:rFonts w:ascii="Times New Roman" w:eastAsia="Times New Roman" w:hAnsi="Times New Roman" w:cs="Times New Roman"/>
                <w:sz w:val="28"/>
                <w:szCs w:val="28"/>
                <w:lang w:eastAsia="ru-RU"/>
              </w:rPr>
              <w:lastRenderedPageBreak/>
              <w:t xml:space="preserve">asupra </w:t>
            </w:r>
            <w:r w:rsidRPr="003B0A5F">
              <w:rPr>
                <w:rFonts w:ascii="Times New Roman" w:eastAsia="HiddenHorzOCR" w:hAnsi="Times New Roman" w:cs="Times New Roman"/>
                <w:sz w:val="28"/>
                <w:szCs w:val="28"/>
                <w:lang w:eastAsia="ru-RU"/>
              </w:rPr>
              <w:t xml:space="preserve">societății, componențele </w:t>
            </w:r>
            <w:r w:rsidRPr="003B0A5F">
              <w:rPr>
                <w:rFonts w:ascii="Times New Roman" w:eastAsia="Times New Roman" w:hAnsi="Times New Roman" w:cs="Times New Roman"/>
                <w:sz w:val="28"/>
                <w:szCs w:val="28"/>
                <w:lang w:eastAsia="ru-RU"/>
              </w:rPr>
              <w:t xml:space="preserve">de </w:t>
            </w:r>
            <w:r w:rsidRPr="003B0A5F">
              <w:rPr>
                <w:rFonts w:ascii="Times New Roman" w:eastAsia="HiddenHorzOCR" w:hAnsi="Times New Roman" w:cs="Times New Roman"/>
                <w:sz w:val="28"/>
                <w:szCs w:val="28"/>
                <w:lang w:eastAsia="ru-RU"/>
              </w:rPr>
              <w:t xml:space="preserve">infracțiune și </w:t>
            </w:r>
            <w:r w:rsidRPr="003B0A5F">
              <w:rPr>
                <w:rFonts w:ascii="Times New Roman" w:eastAsia="Times New Roman" w:hAnsi="Times New Roman" w:cs="Times New Roman"/>
                <w:sz w:val="28"/>
                <w:szCs w:val="28"/>
                <w:lang w:eastAsia="ru-RU"/>
              </w:rPr>
              <w:t xml:space="preserve">categoriile de persoane în </w:t>
            </w:r>
            <w:r w:rsidRPr="003B0A5F">
              <w:rPr>
                <w:rFonts w:ascii="Times New Roman" w:eastAsia="HiddenHorzOCR" w:hAnsi="Times New Roman" w:cs="Times New Roman"/>
                <w:sz w:val="28"/>
                <w:szCs w:val="28"/>
                <w:lang w:eastAsia="ru-RU"/>
              </w:rPr>
              <w:t xml:space="preserve">privința cărora urmează să </w:t>
            </w:r>
            <w:r w:rsidRPr="003B0A5F">
              <w:rPr>
                <w:rFonts w:ascii="Times New Roman" w:eastAsia="Times New Roman" w:hAnsi="Times New Roman" w:cs="Times New Roman"/>
                <w:sz w:val="28"/>
                <w:szCs w:val="28"/>
                <w:lang w:eastAsia="ru-RU"/>
              </w:rPr>
              <w:t xml:space="preserve">se </w:t>
            </w:r>
            <w:r w:rsidRPr="003B0A5F">
              <w:rPr>
                <w:rFonts w:ascii="Times New Roman" w:eastAsia="HiddenHorzOCR" w:hAnsi="Times New Roman" w:cs="Times New Roman"/>
                <w:sz w:val="28"/>
                <w:szCs w:val="28"/>
                <w:lang w:eastAsia="ru-RU"/>
              </w:rPr>
              <w:t xml:space="preserve">extindă </w:t>
            </w:r>
            <w:r w:rsidRPr="003B0A5F">
              <w:rPr>
                <w:rFonts w:ascii="Times New Roman" w:eastAsia="Times New Roman" w:hAnsi="Times New Roman" w:cs="Times New Roman"/>
                <w:sz w:val="28"/>
                <w:szCs w:val="28"/>
                <w:lang w:eastAsia="ru-RU"/>
              </w:rPr>
              <w:t xml:space="preserve">actul dat, structura </w:t>
            </w:r>
            <w:r w:rsidRPr="003B0A5F">
              <w:rPr>
                <w:rFonts w:ascii="Times New Roman" w:eastAsia="HiddenHorzOCR" w:hAnsi="Times New Roman" w:cs="Times New Roman"/>
                <w:sz w:val="28"/>
                <w:szCs w:val="28"/>
                <w:lang w:eastAsia="ru-RU"/>
              </w:rPr>
              <w:t xml:space="preserve">populației </w:t>
            </w:r>
            <w:r w:rsidRPr="003B0A5F">
              <w:rPr>
                <w:rFonts w:ascii="Times New Roman" w:eastAsia="Times New Roman" w:hAnsi="Times New Roman" w:cs="Times New Roman"/>
                <w:sz w:val="28"/>
                <w:szCs w:val="28"/>
                <w:lang w:eastAsia="ru-RU"/>
              </w:rPr>
              <w:t xml:space="preserve">penitenciare, efectul pe care îl va produce asupra </w:t>
            </w:r>
            <w:r w:rsidRPr="003B0A5F">
              <w:rPr>
                <w:rFonts w:ascii="Times New Roman" w:eastAsia="HiddenHorzOCR" w:hAnsi="Times New Roman" w:cs="Times New Roman"/>
                <w:sz w:val="28"/>
                <w:szCs w:val="28"/>
                <w:lang w:eastAsia="ru-RU"/>
              </w:rPr>
              <w:t xml:space="preserve">numărului populației </w:t>
            </w:r>
            <w:r w:rsidRPr="003B0A5F">
              <w:rPr>
                <w:rFonts w:ascii="Times New Roman" w:eastAsia="Times New Roman" w:hAnsi="Times New Roman" w:cs="Times New Roman"/>
                <w:sz w:val="28"/>
                <w:szCs w:val="28"/>
                <w:lang w:eastAsia="ru-RU"/>
              </w:rPr>
              <w:t xml:space="preserve">penitenciare, </w:t>
            </w:r>
            <w:r w:rsidRPr="003B0A5F">
              <w:rPr>
                <w:rFonts w:ascii="Times New Roman" w:eastAsia="HiddenHorzOCR" w:hAnsi="Times New Roman" w:cs="Times New Roman"/>
                <w:sz w:val="28"/>
                <w:szCs w:val="28"/>
                <w:lang w:eastAsia="ru-RU"/>
              </w:rPr>
              <w:t xml:space="preserve">frecvența aplicării </w:t>
            </w:r>
            <w:r w:rsidRPr="003B0A5F">
              <w:rPr>
                <w:rFonts w:ascii="Times New Roman" w:eastAsia="Times New Roman" w:hAnsi="Times New Roman" w:cs="Times New Roman"/>
                <w:sz w:val="28"/>
                <w:szCs w:val="28"/>
                <w:lang w:eastAsia="ru-RU"/>
              </w:rPr>
              <w:t xml:space="preserve">unor asemenea acte </w:t>
            </w:r>
            <w:r w:rsidRPr="003B0A5F">
              <w:rPr>
                <w:rFonts w:ascii="Times New Roman" w:eastAsia="HiddenHorzOCR" w:hAnsi="Times New Roman" w:cs="Times New Roman"/>
                <w:sz w:val="28"/>
                <w:szCs w:val="28"/>
                <w:lang w:eastAsia="ru-RU"/>
              </w:rPr>
              <w:t xml:space="preserve">și raționalitatea aplicării </w:t>
            </w:r>
            <w:r w:rsidRPr="003B0A5F">
              <w:rPr>
                <w:rFonts w:ascii="Times New Roman" w:eastAsia="Times New Roman" w:hAnsi="Times New Roman" w:cs="Times New Roman"/>
                <w:sz w:val="28"/>
                <w:szCs w:val="28"/>
                <w:lang w:eastAsia="ru-RU"/>
              </w:rPr>
              <w:t>actului respectiv la momentul dat.</w:t>
            </w:r>
          </w:p>
          <w:p w14:paraId="7F467B61" w14:textId="77777777" w:rsidR="003B0A5F" w:rsidRPr="003B0A5F" w:rsidRDefault="003B0A5F" w:rsidP="003B0A5F">
            <w:pPr>
              <w:autoSpaceDE w:val="0"/>
              <w:autoSpaceDN w:val="0"/>
              <w:adjustRightInd w:val="0"/>
              <w:spacing w:after="0" w:line="276" w:lineRule="auto"/>
              <w:ind w:left="0" w:firstLine="720"/>
              <w:jc w:val="both"/>
              <w:rPr>
                <w:rFonts w:ascii="Times New Roman" w:eastAsia="HiddenHorzOCR" w:hAnsi="Times New Roman" w:cs="Times New Roman"/>
                <w:sz w:val="28"/>
                <w:szCs w:val="28"/>
                <w:lang w:eastAsia="ru-RU"/>
              </w:rPr>
            </w:pPr>
            <w:r w:rsidRPr="003B0A5F">
              <w:rPr>
                <w:rFonts w:ascii="Times New Roman" w:eastAsia="Times New Roman" w:hAnsi="Times New Roman" w:cs="Times New Roman"/>
                <w:sz w:val="28"/>
                <w:szCs w:val="28"/>
                <w:lang w:eastAsia="ru-RU"/>
              </w:rPr>
              <w:t xml:space="preserve">Anterior au fost întreprinse </w:t>
            </w:r>
            <w:r w:rsidRPr="003B0A5F">
              <w:rPr>
                <w:rFonts w:ascii="Times New Roman" w:eastAsia="HiddenHorzOCR" w:hAnsi="Times New Roman" w:cs="Times New Roman"/>
                <w:sz w:val="28"/>
                <w:szCs w:val="28"/>
                <w:lang w:eastAsia="ru-RU"/>
              </w:rPr>
              <w:t xml:space="preserve">măsuri, </w:t>
            </w:r>
            <w:r w:rsidRPr="003B0A5F">
              <w:rPr>
                <w:rFonts w:ascii="Times New Roman" w:eastAsia="Times New Roman" w:hAnsi="Times New Roman" w:cs="Times New Roman"/>
                <w:sz w:val="28"/>
                <w:szCs w:val="28"/>
                <w:lang w:eastAsia="ru-RU"/>
              </w:rPr>
              <w:t xml:space="preserve">inclusiv de ordin legislativ, bazate pe politici de </w:t>
            </w:r>
            <w:proofErr w:type="spellStart"/>
            <w:r w:rsidRPr="003B0A5F">
              <w:rPr>
                <w:rFonts w:ascii="Times New Roman" w:eastAsia="Times New Roman" w:hAnsi="Times New Roman" w:cs="Times New Roman"/>
                <w:sz w:val="28"/>
                <w:szCs w:val="28"/>
                <w:lang w:eastAsia="ru-RU"/>
              </w:rPr>
              <w:t>decriminalizare</w:t>
            </w:r>
            <w:proofErr w:type="spellEnd"/>
            <w:r w:rsidRPr="003B0A5F">
              <w:rPr>
                <w:rFonts w:ascii="Times New Roman" w:eastAsia="Times New Roman" w:hAnsi="Times New Roman" w:cs="Times New Roman"/>
                <w:sz w:val="28"/>
                <w:szCs w:val="28"/>
                <w:lang w:eastAsia="ru-RU"/>
              </w:rPr>
              <w:t xml:space="preserve"> a Codului penal, prin care s-a </w:t>
            </w:r>
            <w:r w:rsidRPr="003B0A5F">
              <w:rPr>
                <w:rFonts w:ascii="Times New Roman" w:eastAsia="HiddenHorzOCR" w:hAnsi="Times New Roman" w:cs="Times New Roman"/>
                <w:sz w:val="28"/>
                <w:szCs w:val="28"/>
                <w:lang w:eastAsia="ru-RU"/>
              </w:rPr>
              <w:t xml:space="preserve">reușit </w:t>
            </w:r>
            <w:r w:rsidRPr="003B0A5F">
              <w:rPr>
                <w:rFonts w:ascii="Times New Roman" w:eastAsia="Times New Roman" w:hAnsi="Times New Roman" w:cs="Times New Roman"/>
                <w:sz w:val="28"/>
                <w:szCs w:val="28"/>
                <w:lang w:eastAsia="ru-RU"/>
              </w:rPr>
              <w:t xml:space="preserve">de redus </w:t>
            </w:r>
            <w:r w:rsidRPr="003B0A5F">
              <w:rPr>
                <w:rFonts w:ascii="Times New Roman" w:eastAsia="HiddenHorzOCR" w:hAnsi="Times New Roman" w:cs="Times New Roman"/>
                <w:sz w:val="28"/>
                <w:szCs w:val="28"/>
                <w:lang w:eastAsia="ru-RU"/>
              </w:rPr>
              <w:t xml:space="preserve">și menținut </w:t>
            </w:r>
            <w:r w:rsidRPr="003B0A5F">
              <w:rPr>
                <w:rFonts w:ascii="Times New Roman" w:eastAsia="Times New Roman" w:hAnsi="Times New Roman" w:cs="Times New Roman"/>
                <w:sz w:val="28"/>
                <w:szCs w:val="28"/>
                <w:lang w:eastAsia="ru-RU"/>
              </w:rPr>
              <w:t xml:space="preserve">la un nivel acceptabil </w:t>
            </w:r>
            <w:r w:rsidRPr="003B0A5F">
              <w:rPr>
                <w:rFonts w:ascii="Times New Roman" w:eastAsia="HiddenHorzOCR" w:hAnsi="Times New Roman" w:cs="Times New Roman"/>
                <w:sz w:val="28"/>
                <w:szCs w:val="28"/>
                <w:lang w:eastAsia="ru-RU"/>
              </w:rPr>
              <w:t xml:space="preserve">numărul populației </w:t>
            </w:r>
            <w:r w:rsidRPr="003B0A5F">
              <w:rPr>
                <w:rFonts w:ascii="Times New Roman" w:eastAsia="Times New Roman" w:hAnsi="Times New Roman" w:cs="Times New Roman"/>
                <w:sz w:val="28"/>
                <w:szCs w:val="28"/>
                <w:lang w:eastAsia="ru-RU"/>
              </w:rPr>
              <w:t xml:space="preserve">carcerale. Astfel au fost adoptate Legea nr. 210/2016 privind amnistia în </w:t>
            </w:r>
            <w:r w:rsidRPr="003B0A5F">
              <w:rPr>
                <w:rFonts w:ascii="Times New Roman" w:eastAsia="HiddenHorzOCR" w:hAnsi="Times New Roman" w:cs="Times New Roman"/>
                <w:sz w:val="28"/>
                <w:szCs w:val="28"/>
                <w:lang w:eastAsia="ru-RU"/>
              </w:rPr>
              <w:t xml:space="preserve">legătură </w:t>
            </w:r>
            <w:r w:rsidRPr="003B0A5F">
              <w:rPr>
                <w:rFonts w:ascii="Times New Roman" w:eastAsia="Times New Roman" w:hAnsi="Times New Roman" w:cs="Times New Roman"/>
                <w:sz w:val="28"/>
                <w:szCs w:val="28"/>
                <w:lang w:eastAsia="ru-RU"/>
              </w:rPr>
              <w:t>cu aniversarea a XXV-a de la proclamarea independenței</w:t>
            </w:r>
            <w:r w:rsidRPr="003B0A5F">
              <w:rPr>
                <w:rFonts w:ascii="Times New Roman" w:eastAsia="HiddenHorzOCR" w:hAnsi="Times New Roman" w:cs="Times New Roman"/>
                <w:sz w:val="28"/>
                <w:szCs w:val="28"/>
                <w:lang w:eastAsia="ru-RU"/>
              </w:rPr>
              <w:t xml:space="preserve"> </w:t>
            </w:r>
            <w:r w:rsidRPr="003B0A5F">
              <w:rPr>
                <w:rFonts w:ascii="Times New Roman" w:eastAsia="Times New Roman" w:hAnsi="Times New Roman" w:cs="Times New Roman"/>
                <w:sz w:val="28"/>
                <w:szCs w:val="28"/>
                <w:lang w:eastAsia="ru-RU"/>
              </w:rPr>
              <w:t>Republicii Moldova</w:t>
            </w:r>
            <w:r w:rsidRPr="003B0A5F">
              <w:rPr>
                <w:rFonts w:ascii="Times New Roman" w:eastAsia="HiddenHorzOCR" w:hAnsi="Times New Roman" w:cs="Times New Roman"/>
                <w:sz w:val="28"/>
                <w:szCs w:val="28"/>
                <w:lang w:eastAsia="ru-RU"/>
              </w:rPr>
              <w:t>.</w:t>
            </w:r>
          </w:p>
          <w:p w14:paraId="4DF837D7" w14:textId="77777777" w:rsidR="003B0A5F" w:rsidRPr="003B0A5F" w:rsidRDefault="003B0A5F" w:rsidP="003B0A5F">
            <w:pPr>
              <w:autoSpaceDE w:val="0"/>
              <w:autoSpaceDN w:val="0"/>
              <w:adjustRightInd w:val="0"/>
              <w:spacing w:after="0" w:line="276" w:lineRule="auto"/>
              <w:ind w:left="0" w:firstLine="720"/>
              <w:jc w:val="both"/>
              <w:rPr>
                <w:rFonts w:ascii="Times New Roman" w:eastAsia="HiddenHorzOCR" w:hAnsi="Times New Roman" w:cs="Times New Roman"/>
                <w:sz w:val="28"/>
                <w:szCs w:val="28"/>
                <w:lang w:eastAsia="ru-RU"/>
              </w:rPr>
            </w:pPr>
            <w:r w:rsidRPr="003B0A5F">
              <w:rPr>
                <w:rFonts w:ascii="Times New Roman" w:eastAsia="Times New Roman" w:hAnsi="Times New Roman" w:cs="Times New Roman"/>
                <w:sz w:val="28"/>
                <w:szCs w:val="28"/>
                <w:lang w:eastAsia="ru-RU"/>
              </w:rPr>
              <w:t xml:space="preserve">Aceste </w:t>
            </w:r>
            <w:r w:rsidRPr="003B0A5F">
              <w:rPr>
                <w:rFonts w:ascii="Times New Roman" w:eastAsia="HiddenHorzOCR" w:hAnsi="Times New Roman" w:cs="Times New Roman"/>
                <w:sz w:val="28"/>
                <w:szCs w:val="28"/>
                <w:lang w:eastAsia="ru-RU"/>
              </w:rPr>
              <w:t xml:space="preserve">măsuri și-au </w:t>
            </w:r>
            <w:r w:rsidRPr="003B0A5F">
              <w:rPr>
                <w:rFonts w:ascii="Times New Roman" w:eastAsia="Times New Roman" w:hAnsi="Times New Roman" w:cs="Times New Roman"/>
                <w:sz w:val="28"/>
                <w:szCs w:val="28"/>
                <w:lang w:eastAsia="ru-RU"/>
              </w:rPr>
              <w:t xml:space="preserve">demonstrat în termene restrânse </w:t>
            </w:r>
            <w:r w:rsidRPr="003B0A5F">
              <w:rPr>
                <w:rFonts w:ascii="Times New Roman" w:eastAsia="HiddenHorzOCR" w:hAnsi="Times New Roman" w:cs="Times New Roman"/>
                <w:sz w:val="28"/>
                <w:szCs w:val="28"/>
                <w:lang w:eastAsia="ru-RU"/>
              </w:rPr>
              <w:t xml:space="preserve">eficiența, </w:t>
            </w:r>
            <w:r w:rsidRPr="003B0A5F">
              <w:rPr>
                <w:rFonts w:ascii="Times New Roman" w:eastAsia="Times New Roman" w:hAnsi="Times New Roman" w:cs="Times New Roman"/>
                <w:sz w:val="28"/>
                <w:szCs w:val="28"/>
                <w:lang w:eastAsia="ru-RU"/>
              </w:rPr>
              <w:t xml:space="preserve">având ca efect eliberarea, pe parcursul unei perioade îndelungate, din </w:t>
            </w:r>
            <w:r w:rsidRPr="003B0A5F">
              <w:rPr>
                <w:rFonts w:ascii="Times New Roman" w:eastAsia="HiddenHorzOCR" w:hAnsi="Times New Roman" w:cs="Times New Roman"/>
                <w:sz w:val="28"/>
                <w:szCs w:val="28"/>
                <w:lang w:eastAsia="ru-RU"/>
              </w:rPr>
              <w:t xml:space="preserve">detenție </w:t>
            </w:r>
            <w:r w:rsidRPr="003B0A5F">
              <w:rPr>
                <w:rFonts w:ascii="Times New Roman" w:eastAsia="Times New Roman" w:hAnsi="Times New Roman" w:cs="Times New Roman"/>
                <w:sz w:val="28"/>
                <w:szCs w:val="28"/>
                <w:lang w:eastAsia="ru-RU"/>
              </w:rPr>
              <w:t xml:space="preserve">a peste 1300 de persoane, </w:t>
            </w:r>
            <w:r w:rsidRPr="003B0A5F">
              <w:rPr>
                <w:rFonts w:ascii="Times New Roman" w:eastAsia="HiddenHorzOCR" w:hAnsi="Times New Roman" w:cs="Times New Roman"/>
                <w:sz w:val="28"/>
                <w:szCs w:val="28"/>
                <w:lang w:eastAsia="ru-RU"/>
              </w:rPr>
              <w:t xml:space="preserve">micșorându-se </w:t>
            </w:r>
            <w:r w:rsidRPr="003B0A5F">
              <w:rPr>
                <w:rFonts w:ascii="Times New Roman" w:eastAsia="Times New Roman" w:hAnsi="Times New Roman" w:cs="Times New Roman"/>
                <w:sz w:val="28"/>
                <w:szCs w:val="28"/>
                <w:lang w:eastAsia="ru-RU"/>
              </w:rPr>
              <w:t xml:space="preserve">implicit </w:t>
            </w:r>
            <w:r w:rsidRPr="003B0A5F">
              <w:rPr>
                <w:rFonts w:ascii="Times New Roman" w:eastAsia="HiddenHorzOCR" w:hAnsi="Times New Roman" w:cs="Times New Roman"/>
                <w:sz w:val="28"/>
                <w:szCs w:val="28"/>
                <w:lang w:eastAsia="ru-RU"/>
              </w:rPr>
              <w:t xml:space="preserve">și </w:t>
            </w:r>
            <w:r w:rsidRPr="003B0A5F">
              <w:rPr>
                <w:rFonts w:ascii="Times New Roman" w:eastAsia="Times New Roman" w:hAnsi="Times New Roman" w:cs="Times New Roman"/>
                <w:sz w:val="28"/>
                <w:szCs w:val="28"/>
                <w:lang w:eastAsia="ru-RU"/>
              </w:rPr>
              <w:t xml:space="preserve">cheltuielile bugetare la capitolul </w:t>
            </w:r>
            <w:r w:rsidRPr="003B0A5F">
              <w:rPr>
                <w:rFonts w:ascii="Times New Roman" w:eastAsia="HiddenHorzOCR" w:hAnsi="Times New Roman" w:cs="Times New Roman"/>
                <w:sz w:val="28"/>
                <w:szCs w:val="28"/>
                <w:lang w:eastAsia="ru-RU"/>
              </w:rPr>
              <w:t xml:space="preserve">întreținerii </w:t>
            </w:r>
            <w:r w:rsidRPr="003B0A5F">
              <w:rPr>
                <w:rFonts w:ascii="Times New Roman" w:eastAsia="Times New Roman" w:hAnsi="Times New Roman" w:cs="Times New Roman"/>
                <w:sz w:val="28"/>
                <w:szCs w:val="28"/>
                <w:lang w:eastAsia="ru-RU"/>
              </w:rPr>
              <w:t xml:space="preserve">persoanelor aflate în </w:t>
            </w:r>
            <w:r w:rsidRPr="003B0A5F">
              <w:rPr>
                <w:rFonts w:ascii="Times New Roman" w:eastAsia="HiddenHorzOCR" w:hAnsi="Times New Roman" w:cs="Times New Roman"/>
                <w:sz w:val="28"/>
                <w:szCs w:val="28"/>
                <w:lang w:eastAsia="ru-RU"/>
              </w:rPr>
              <w:t>detenție.</w:t>
            </w:r>
          </w:p>
          <w:p w14:paraId="468319D5" w14:textId="77777777" w:rsidR="003B0A5F" w:rsidRPr="003B0A5F" w:rsidRDefault="003B0A5F" w:rsidP="003B0A5F">
            <w:pPr>
              <w:autoSpaceDE w:val="0"/>
              <w:autoSpaceDN w:val="0"/>
              <w:adjustRightInd w:val="0"/>
              <w:spacing w:after="0" w:line="276" w:lineRule="auto"/>
              <w:ind w:left="0" w:firstLine="720"/>
              <w:jc w:val="both"/>
              <w:rPr>
                <w:rFonts w:ascii="Times New Roman" w:eastAsia="HiddenHorzOCR" w:hAnsi="Times New Roman" w:cs="Times New Roman"/>
                <w:sz w:val="28"/>
                <w:szCs w:val="28"/>
                <w:lang w:eastAsia="ru-RU"/>
              </w:rPr>
            </w:pPr>
            <w:r w:rsidRPr="003B0A5F">
              <w:rPr>
                <w:rFonts w:ascii="Times New Roman" w:eastAsia="Times New Roman" w:hAnsi="Times New Roman" w:cs="Times New Roman"/>
                <w:sz w:val="28"/>
                <w:szCs w:val="28"/>
                <w:lang w:eastAsia="ru-RU"/>
              </w:rPr>
              <w:t xml:space="preserve">La etapa </w:t>
            </w:r>
            <w:r w:rsidRPr="003B0A5F">
              <w:rPr>
                <w:rFonts w:ascii="Times New Roman" w:eastAsia="HiddenHorzOCR" w:hAnsi="Times New Roman" w:cs="Times New Roman"/>
                <w:sz w:val="28"/>
                <w:szCs w:val="28"/>
                <w:lang w:eastAsia="ru-RU"/>
              </w:rPr>
              <w:t xml:space="preserve">elaborării </w:t>
            </w:r>
            <w:r w:rsidRPr="003B0A5F">
              <w:rPr>
                <w:rFonts w:ascii="Times New Roman" w:eastAsia="Times New Roman" w:hAnsi="Times New Roman" w:cs="Times New Roman"/>
                <w:sz w:val="28"/>
                <w:szCs w:val="28"/>
                <w:lang w:eastAsia="ru-RU"/>
              </w:rPr>
              <w:t xml:space="preserve">proiectului a fost stabilit un cerc restrâns de persoane </w:t>
            </w:r>
            <w:r w:rsidRPr="003B0A5F">
              <w:rPr>
                <w:rFonts w:ascii="Times New Roman" w:eastAsia="HiddenHorzOCR" w:hAnsi="Times New Roman" w:cs="Times New Roman"/>
                <w:sz w:val="28"/>
                <w:szCs w:val="28"/>
                <w:lang w:eastAsia="ru-RU"/>
              </w:rPr>
              <w:t xml:space="preserve">față </w:t>
            </w:r>
            <w:r w:rsidRPr="003B0A5F">
              <w:rPr>
                <w:rFonts w:ascii="Times New Roman" w:eastAsia="Times New Roman" w:hAnsi="Times New Roman" w:cs="Times New Roman"/>
                <w:sz w:val="28"/>
                <w:szCs w:val="28"/>
                <w:lang w:eastAsia="ru-RU"/>
              </w:rPr>
              <w:t xml:space="preserve">de care, în virtutea unor criterii de comportament, risc de </w:t>
            </w:r>
            <w:r w:rsidRPr="003B0A5F">
              <w:rPr>
                <w:rFonts w:ascii="Times New Roman" w:eastAsia="HiddenHorzOCR" w:hAnsi="Times New Roman" w:cs="Times New Roman"/>
                <w:sz w:val="28"/>
                <w:szCs w:val="28"/>
                <w:lang w:eastAsia="ru-RU"/>
              </w:rPr>
              <w:t xml:space="preserve">recidivă, </w:t>
            </w:r>
            <w:r w:rsidRPr="003B0A5F">
              <w:rPr>
                <w:rFonts w:ascii="Times New Roman" w:eastAsia="Times New Roman" w:hAnsi="Times New Roman" w:cs="Times New Roman"/>
                <w:sz w:val="28"/>
                <w:szCs w:val="28"/>
                <w:lang w:eastAsia="ru-RU"/>
              </w:rPr>
              <w:t xml:space="preserve">atitudine </w:t>
            </w:r>
            <w:r w:rsidRPr="003B0A5F">
              <w:rPr>
                <w:rFonts w:ascii="Times New Roman" w:eastAsia="HiddenHorzOCR" w:hAnsi="Times New Roman" w:cs="Times New Roman"/>
                <w:sz w:val="28"/>
                <w:szCs w:val="28"/>
                <w:lang w:eastAsia="ru-RU"/>
              </w:rPr>
              <w:t xml:space="preserve">față </w:t>
            </w:r>
            <w:r w:rsidRPr="003B0A5F">
              <w:rPr>
                <w:rFonts w:ascii="Times New Roman" w:eastAsia="Times New Roman" w:hAnsi="Times New Roman" w:cs="Times New Roman"/>
                <w:sz w:val="28"/>
                <w:szCs w:val="28"/>
                <w:lang w:eastAsia="ru-RU"/>
              </w:rPr>
              <w:t xml:space="preserve">de fapta </w:t>
            </w:r>
            <w:r w:rsidRPr="003B0A5F">
              <w:rPr>
                <w:rFonts w:ascii="Times New Roman" w:eastAsia="HiddenHorzOCR" w:hAnsi="Times New Roman" w:cs="Times New Roman"/>
                <w:sz w:val="28"/>
                <w:szCs w:val="28"/>
                <w:lang w:eastAsia="ru-RU"/>
              </w:rPr>
              <w:t xml:space="preserve">comisă și consecințele </w:t>
            </w:r>
            <w:r w:rsidRPr="003B0A5F">
              <w:rPr>
                <w:rFonts w:ascii="Times New Roman" w:eastAsia="Times New Roman" w:hAnsi="Times New Roman" w:cs="Times New Roman"/>
                <w:sz w:val="28"/>
                <w:szCs w:val="28"/>
                <w:lang w:eastAsia="ru-RU"/>
              </w:rPr>
              <w:t xml:space="preserve">acesteia, precum </w:t>
            </w:r>
            <w:r w:rsidRPr="003B0A5F">
              <w:rPr>
                <w:rFonts w:ascii="Times New Roman" w:eastAsia="HiddenHorzOCR" w:hAnsi="Times New Roman" w:cs="Times New Roman"/>
                <w:sz w:val="28"/>
                <w:szCs w:val="28"/>
                <w:lang w:eastAsia="ru-RU"/>
              </w:rPr>
              <w:t xml:space="preserve">și </w:t>
            </w:r>
            <w:r w:rsidRPr="003B0A5F">
              <w:rPr>
                <w:rFonts w:ascii="Times New Roman" w:eastAsia="Times New Roman" w:hAnsi="Times New Roman" w:cs="Times New Roman"/>
                <w:sz w:val="28"/>
                <w:szCs w:val="28"/>
                <w:lang w:eastAsia="ru-RU"/>
              </w:rPr>
              <w:t xml:space="preserve">în conformitate cu interesul general al </w:t>
            </w:r>
            <w:r w:rsidRPr="003B0A5F">
              <w:rPr>
                <w:rFonts w:ascii="Times New Roman" w:eastAsia="HiddenHorzOCR" w:hAnsi="Times New Roman" w:cs="Times New Roman"/>
                <w:sz w:val="28"/>
                <w:szCs w:val="28"/>
                <w:lang w:eastAsia="ru-RU"/>
              </w:rPr>
              <w:t xml:space="preserve">societății, </w:t>
            </w:r>
            <w:r w:rsidRPr="003B0A5F">
              <w:rPr>
                <w:rFonts w:ascii="Times New Roman" w:eastAsia="Times New Roman" w:hAnsi="Times New Roman" w:cs="Times New Roman"/>
                <w:sz w:val="28"/>
                <w:szCs w:val="28"/>
                <w:lang w:eastAsia="ru-RU"/>
              </w:rPr>
              <w:t xml:space="preserve">este oportun de aplicat un act de </w:t>
            </w:r>
            <w:r w:rsidRPr="003B0A5F">
              <w:rPr>
                <w:rFonts w:ascii="Times New Roman" w:eastAsia="HiddenHorzOCR" w:hAnsi="Times New Roman" w:cs="Times New Roman"/>
                <w:sz w:val="28"/>
                <w:szCs w:val="28"/>
                <w:lang w:eastAsia="ru-RU"/>
              </w:rPr>
              <w:t xml:space="preserve">clemență </w:t>
            </w:r>
            <w:r w:rsidRPr="003B0A5F">
              <w:rPr>
                <w:rFonts w:ascii="Times New Roman" w:eastAsia="Times New Roman" w:hAnsi="Times New Roman" w:cs="Times New Roman"/>
                <w:sz w:val="28"/>
                <w:szCs w:val="28"/>
                <w:lang w:eastAsia="ru-RU"/>
              </w:rPr>
              <w:t xml:space="preserve">privind liberarea de </w:t>
            </w:r>
            <w:r w:rsidRPr="003B0A5F">
              <w:rPr>
                <w:rFonts w:ascii="Times New Roman" w:eastAsia="HiddenHorzOCR" w:hAnsi="Times New Roman" w:cs="Times New Roman"/>
                <w:sz w:val="28"/>
                <w:szCs w:val="28"/>
                <w:lang w:eastAsia="ru-RU"/>
              </w:rPr>
              <w:t xml:space="preserve">răspundere și pedeapsă penală. </w:t>
            </w:r>
          </w:p>
          <w:p w14:paraId="2E82DB58" w14:textId="77777777" w:rsidR="003B0A5F" w:rsidRPr="003B0A5F" w:rsidRDefault="003B0A5F" w:rsidP="003B0A5F">
            <w:pPr>
              <w:autoSpaceDE w:val="0"/>
              <w:autoSpaceDN w:val="0"/>
              <w:adjustRightInd w:val="0"/>
              <w:spacing w:after="0" w:line="276" w:lineRule="auto"/>
              <w:ind w:left="0" w:firstLine="720"/>
              <w:jc w:val="both"/>
              <w:rPr>
                <w:rFonts w:ascii="Times New Roman" w:eastAsia="Calibri" w:hAnsi="Times New Roman" w:cs="Times New Roman"/>
                <w:sz w:val="28"/>
                <w:szCs w:val="28"/>
              </w:rPr>
            </w:pPr>
            <w:r w:rsidRPr="003B0A5F">
              <w:rPr>
                <w:rFonts w:ascii="Times New Roman" w:eastAsia="Times New Roman" w:hAnsi="Times New Roman" w:cs="Times New Roman"/>
                <w:sz w:val="28"/>
                <w:szCs w:val="28"/>
                <w:lang w:eastAsia="ru-RU"/>
              </w:rPr>
              <w:t xml:space="preserve">Potrivit, prevederilor art. 107 din Codul penal nr. 985/2002, absolvirea de </w:t>
            </w:r>
            <w:r w:rsidRPr="003B0A5F">
              <w:rPr>
                <w:rFonts w:ascii="Times New Roman" w:eastAsia="HiddenHorzOCR" w:hAnsi="Times New Roman" w:cs="Times New Roman"/>
                <w:sz w:val="28"/>
                <w:szCs w:val="28"/>
                <w:lang w:eastAsia="ru-RU"/>
              </w:rPr>
              <w:t xml:space="preserve">răspundere penală și pedeapsă penală </w:t>
            </w:r>
            <w:r w:rsidRPr="003B0A5F">
              <w:rPr>
                <w:rFonts w:ascii="Times New Roman" w:eastAsia="Times New Roman" w:hAnsi="Times New Roman" w:cs="Times New Roman"/>
                <w:sz w:val="28"/>
                <w:szCs w:val="28"/>
                <w:lang w:eastAsia="ru-RU"/>
              </w:rPr>
              <w:t xml:space="preserve">a persoanelor care au </w:t>
            </w:r>
            <w:r w:rsidRPr="003B0A5F">
              <w:rPr>
                <w:rFonts w:ascii="Times New Roman" w:eastAsia="HiddenHorzOCR" w:hAnsi="Times New Roman" w:cs="Times New Roman"/>
                <w:sz w:val="28"/>
                <w:szCs w:val="28"/>
                <w:lang w:eastAsia="ru-RU"/>
              </w:rPr>
              <w:t xml:space="preserve">săvârșit infracțiuni, </w:t>
            </w:r>
            <w:r w:rsidRPr="003B0A5F">
              <w:rPr>
                <w:rFonts w:ascii="Times New Roman" w:eastAsia="Times New Roman" w:hAnsi="Times New Roman" w:cs="Times New Roman"/>
                <w:sz w:val="28"/>
                <w:szCs w:val="28"/>
                <w:lang w:eastAsia="ru-RU"/>
              </w:rPr>
              <w:t xml:space="preserve">se </w:t>
            </w:r>
            <w:r w:rsidRPr="003B0A5F">
              <w:rPr>
                <w:rFonts w:ascii="Times New Roman" w:eastAsia="HiddenHorzOCR" w:hAnsi="Times New Roman" w:cs="Times New Roman"/>
                <w:sz w:val="28"/>
                <w:szCs w:val="28"/>
                <w:lang w:eastAsia="ru-RU"/>
              </w:rPr>
              <w:t xml:space="preserve">realizează </w:t>
            </w:r>
            <w:r w:rsidRPr="003B0A5F">
              <w:rPr>
                <w:rFonts w:ascii="Times New Roman" w:eastAsia="Times New Roman" w:hAnsi="Times New Roman" w:cs="Times New Roman"/>
                <w:sz w:val="28"/>
                <w:szCs w:val="28"/>
                <w:lang w:eastAsia="ru-RU"/>
              </w:rPr>
              <w:t xml:space="preserve">printr-un act de amnistie, adoptarea </w:t>
            </w:r>
            <w:r w:rsidRPr="003B0A5F">
              <w:rPr>
                <w:rFonts w:ascii="Times New Roman" w:eastAsia="HiddenHorzOCR" w:hAnsi="Times New Roman" w:cs="Times New Roman"/>
                <w:sz w:val="28"/>
                <w:szCs w:val="28"/>
                <w:lang w:eastAsia="ru-RU"/>
              </w:rPr>
              <w:t xml:space="preserve">căruia, </w:t>
            </w:r>
            <w:r w:rsidRPr="003B0A5F">
              <w:rPr>
                <w:rFonts w:ascii="Times New Roman" w:eastAsia="Times New Roman" w:hAnsi="Times New Roman" w:cs="Times New Roman"/>
                <w:sz w:val="28"/>
                <w:szCs w:val="28"/>
                <w:lang w:eastAsia="ru-RU"/>
              </w:rPr>
              <w:t xml:space="preserve">în temeiul art. 66 lit. p) din </w:t>
            </w:r>
            <w:r w:rsidRPr="003B0A5F">
              <w:rPr>
                <w:rFonts w:ascii="Times New Roman" w:eastAsia="HiddenHorzOCR" w:hAnsi="Times New Roman" w:cs="Times New Roman"/>
                <w:sz w:val="28"/>
                <w:szCs w:val="28"/>
                <w:lang w:eastAsia="ru-RU"/>
              </w:rPr>
              <w:t xml:space="preserve">Constituție </w:t>
            </w:r>
            <w:r w:rsidRPr="003B0A5F">
              <w:rPr>
                <w:rFonts w:ascii="Times New Roman" w:eastAsia="Times New Roman" w:hAnsi="Times New Roman" w:cs="Times New Roman"/>
                <w:sz w:val="28"/>
                <w:szCs w:val="28"/>
                <w:lang w:eastAsia="ru-RU"/>
              </w:rPr>
              <w:t xml:space="preserve">este de </w:t>
            </w:r>
            <w:r w:rsidRPr="003B0A5F">
              <w:rPr>
                <w:rFonts w:ascii="Times New Roman" w:eastAsia="HiddenHorzOCR" w:hAnsi="Times New Roman" w:cs="Times New Roman"/>
                <w:sz w:val="28"/>
                <w:szCs w:val="28"/>
                <w:lang w:eastAsia="ru-RU"/>
              </w:rPr>
              <w:t xml:space="preserve">competența </w:t>
            </w:r>
            <w:r w:rsidRPr="003B0A5F">
              <w:rPr>
                <w:rFonts w:ascii="Times New Roman" w:eastAsia="Times New Roman" w:hAnsi="Times New Roman" w:cs="Times New Roman"/>
                <w:sz w:val="28"/>
                <w:szCs w:val="28"/>
                <w:lang w:eastAsia="ru-RU"/>
              </w:rPr>
              <w:t>Parlamentului.</w:t>
            </w:r>
            <w:r w:rsidRPr="003B0A5F">
              <w:rPr>
                <w:rFonts w:ascii="Times New Roman" w:eastAsia="Calibri" w:hAnsi="Times New Roman" w:cs="Times New Roman"/>
                <w:sz w:val="28"/>
                <w:szCs w:val="28"/>
              </w:rPr>
              <w:t xml:space="preserve"> Amnistia dobândește un caracter mixt, ea operând numai </w:t>
            </w:r>
            <w:r w:rsidRPr="003B0A5F">
              <w:rPr>
                <w:rFonts w:ascii="Times New Roman" w:eastAsia="Calibri" w:hAnsi="Times New Roman" w:cs="Times New Roman"/>
                <w:i/>
                <w:sz w:val="28"/>
                <w:szCs w:val="28"/>
              </w:rPr>
              <w:t>in rem</w:t>
            </w:r>
            <w:r w:rsidRPr="003B0A5F">
              <w:rPr>
                <w:rFonts w:ascii="Times New Roman" w:eastAsia="Calibri" w:hAnsi="Times New Roman" w:cs="Times New Roman"/>
                <w:sz w:val="28"/>
                <w:szCs w:val="28"/>
              </w:rPr>
              <w:t xml:space="preserve"> (cu privire la anumite infracțiuni) și </w:t>
            </w:r>
            <w:r w:rsidRPr="003B0A5F">
              <w:rPr>
                <w:rFonts w:ascii="Times New Roman" w:eastAsia="Calibri" w:hAnsi="Times New Roman" w:cs="Times New Roman"/>
                <w:i/>
                <w:sz w:val="28"/>
                <w:szCs w:val="28"/>
              </w:rPr>
              <w:t xml:space="preserve">in </w:t>
            </w:r>
            <w:proofErr w:type="spellStart"/>
            <w:r w:rsidRPr="003B0A5F">
              <w:rPr>
                <w:rFonts w:ascii="Times New Roman" w:eastAsia="Calibri" w:hAnsi="Times New Roman" w:cs="Times New Roman"/>
                <w:i/>
                <w:sz w:val="28"/>
                <w:szCs w:val="28"/>
              </w:rPr>
              <w:t>personam</w:t>
            </w:r>
            <w:proofErr w:type="spellEnd"/>
            <w:r w:rsidRPr="003B0A5F">
              <w:rPr>
                <w:rFonts w:ascii="Times New Roman" w:eastAsia="Calibri" w:hAnsi="Times New Roman" w:cs="Times New Roman"/>
                <w:sz w:val="28"/>
                <w:szCs w:val="28"/>
              </w:rPr>
              <w:t xml:space="preserve"> (relativ doar la persoanele care întrunesc condițiile legii).</w:t>
            </w:r>
          </w:p>
          <w:p w14:paraId="6D258613" w14:textId="77777777" w:rsidR="003B0A5F" w:rsidRPr="003B0A5F" w:rsidRDefault="003B0A5F" w:rsidP="003B0A5F">
            <w:pPr>
              <w:tabs>
                <w:tab w:val="left" w:pos="851"/>
              </w:tabs>
              <w:spacing w:after="0" w:line="240" w:lineRule="auto"/>
              <w:ind w:left="0" w:firstLine="720"/>
              <w:contextualSpacing/>
              <w:jc w:val="both"/>
              <w:rPr>
                <w:rFonts w:ascii="Times New Roman" w:eastAsia="Times New Roman" w:hAnsi="Times New Roman" w:cs="Times New Roman"/>
                <w:bCs/>
                <w:sz w:val="28"/>
                <w:szCs w:val="28"/>
                <w:lang w:eastAsia="ro-RO"/>
              </w:rPr>
            </w:pPr>
            <w:r w:rsidRPr="003B0A5F">
              <w:rPr>
                <w:rFonts w:ascii="Times New Roman" w:eastAsia="Times New Roman" w:hAnsi="Times New Roman" w:cs="Times New Roman"/>
                <w:sz w:val="28"/>
                <w:szCs w:val="28"/>
                <w:lang w:eastAsia="ru-RU"/>
              </w:rPr>
              <w:t xml:space="preserve">Trebuie de </w:t>
            </w:r>
            <w:r w:rsidRPr="003B0A5F">
              <w:rPr>
                <w:rFonts w:ascii="Times New Roman" w:eastAsia="HiddenHorzOCR" w:hAnsi="Times New Roman" w:cs="Times New Roman"/>
                <w:sz w:val="28"/>
                <w:szCs w:val="28"/>
                <w:lang w:eastAsia="ru-RU"/>
              </w:rPr>
              <w:t xml:space="preserve">menționat </w:t>
            </w:r>
            <w:r w:rsidRPr="003B0A5F">
              <w:rPr>
                <w:rFonts w:ascii="Times New Roman" w:eastAsia="Times New Roman" w:hAnsi="Times New Roman" w:cs="Times New Roman"/>
                <w:sz w:val="28"/>
                <w:szCs w:val="28"/>
                <w:lang w:eastAsia="ru-RU"/>
              </w:rPr>
              <w:t xml:space="preserve">în calitate de linie directoare a proiectului s-a stabilit neaplicarea actului de amnistie </w:t>
            </w:r>
            <w:r w:rsidRPr="003B0A5F">
              <w:rPr>
                <w:rFonts w:ascii="Times New Roman" w:eastAsia="HiddenHorzOCR" w:hAnsi="Times New Roman" w:cs="Times New Roman"/>
                <w:sz w:val="28"/>
                <w:szCs w:val="28"/>
                <w:lang w:eastAsia="ru-RU"/>
              </w:rPr>
              <w:t xml:space="preserve">față </w:t>
            </w:r>
            <w:r w:rsidRPr="003B0A5F">
              <w:rPr>
                <w:rFonts w:ascii="Times New Roman" w:eastAsia="Times New Roman" w:hAnsi="Times New Roman" w:cs="Times New Roman"/>
                <w:sz w:val="28"/>
                <w:szCs w:val="28"/>
                <w:lang w:eastAsia="ru-RU"/>
              </w:rPr>
              <w:t xml:space="preserve">de persoanele care au </w:t>
            </w:r>
            <w:r w:rsidRPr="003B0A5F">
              <w:rPr>
                <w:rFonts w:ascii="Times New Roman" w:eastAsia="HiddenHorzOCR" w:hAnsi="Times New Roman" w:cs="Times New Roman"/>
                <w:sz w:val="28"/>
                <w:szCs w:val="28"/>
                <w:lang w:eastAsia="ru-RU"/>
              </w:rPr>
              <w:t xml:space="preserve">săvârșit infracțiuni </w:t>
            </w:r>
            <w:r w:rsidRPr="003B0A5F">
              <w:rPr>
                <w:rFonts w:ascii="Times New Roman" w:eastAsia="Times New Roman" w:hAnsi="Times New Roman" w:cs="Times New Roman"/>
                <w:sz w:val="28"/>
                <w:szCs w:val="28"/>
                <w:lang w:eastAsia="ru-RU"/>
              </w:rPr>
              <w:t xml:space="preserve">deosebit sau </w:t>
            </w:r>
            <w:r w:rsidRPr="003B0A5F">
              <w:rPr>
                <w:rFonts w:ascii="Times New Roman" w:eastAsia="HiddenHorzOCR" w:hAnsi="Times New Roman" w:cs="Times New Roman"/>
                <w:sz w:val="28"/>
                <w:szCs w:val="28"/>
                <w:lang w:eastAsia="ru-RU"/>
              </w:rPr>
              <w:t xml:space="preserve">excepțional </w:t>
            </w:r>
            <w:r w:rsidRPr="003B0A5F">
              <w:rPr>
                <w:rFonts w:ascii="Times New Roman" w:eastAsia="Times New Roman" w:hAnsi="Times New Roman" w:cs="Times New Roman"/>
                <w:sz w:val="28"/>
                <w:szCs w:val="28"/>
                <w:lang w:eastAsia="ru-RU"/>
              </w:rPr>
              <w:t xml:space="preserve">de grave, cele condamnate pentru concurs de </w:t>
            </w:r>
            <w:r w:rsidRPr="003B0A5F">
              <w:rPr>
                <w:rFonts w:ascii="Times New Roman" w:eastAsia="HiddenHorzOCR" w:hAnsi="Times New Roman" w:cs="Times New Roman"/>
                <w:sz w:val="28"/>
                <w:szCs w:val="28"/>
                <w:lang w:eastAsia="ru-RU"/>
              </w:rPr>
              <w:t xml:space="preserve">infracțiuni, precum si </w:t>
            </w:r>
            <w:r w:rsidRPr="003B0A5F">
              <w:rPr>
                <w:rFonts w:ascii="Times New Roman" w:eastAsia="Times New Roman" w:hAnsi="Times New Roman" w:cs="Times New Roman"/>
                <w:bCs/>
                <w:sz w:val="28"/>
                <w:szCs w:val="28"/>
                <w:lang w:eastAsia="ro-RO"/>
              </w:rPr>
              <w:t>infracțiunile de corupție și conexe corupției.</w:t>
            </w:r>
          </w:p>
          <w:p w14:paraId="53956F34" w14:textId="77777777" w:rsidR="003B0A5F" w:rsidRPr="003B0A5F" w:rsidRDefault="003B0A5F" w:rsidP="003B0A5F">
            <w:pPr>
              <w:autoSpaceDE w:val="0"/>
              <w:autoSpaceDN w:val="0"/>
              <w:adjustRightInd w:val="0"/>
              <w:spacing w:after="0" w:line="276" w:lineRule="auto"/>
              <w:ind w:left="0" w:firstLine="720"/>
              <w:jc w:val="both"/>
              <w:rPr>
                <w:rFonts w:ascii="Times New Roman" w:eastAsia="Times New Roman" w:hAnsi="Times New Roman" w:cs="Times New Roman"/>
                <w:sz w:val="28"/>
                <w:szCs w:val="28"/>
                <w:lang w:eastAsia="ru-RU"/>
              </w:rPr>
            </w:pPr>
            <w:r w:rsidRPr="003B0A5F">
              <w:rPr>
                <w:rFonts w:ascii="Times New Roman" w:eastAsia="HiddenHorzOCR" w:hAnsi="Times New Roman" w:cs="Times New Roman"/>
                <w:sz w:val="28"/>
                <w:szCs w:val="28"/>
                <w:lang w:eastAsia="ru-RU"/>
              </w:rPr>
              <w:t xml:space="preserve">Totuși, </w:t>
            </w:r>
            <w:r w:rsidRPr="003B0A5F">
              <w:rPr>
                <w:rFonts w:ascii="Times New Roman" w:eastAsia="Times New Roman" w:hAnsi="Times New Roman" w:cs="Times New Roman"/>
                <w:sz w:val="28"/>
                <w:szCs w:val="28"/>
                <w:lang w:eastAsia="ru-RU"/>
              </w:rPr>
              <w:t xml:space="preserve">luând în considerare faptul </w:t>
            </w:r>
            <w:r w:rsidRPr="003B0A5F">
              <w:rPr>
                <w:rFonts w:ascii="Times New Roman" w:eastAsia="HiddenHorzOCR" w:hAnsi="Times New Roman" w:cs="Times New Roman"/>
                <w:sz w:val="28"/>
                <w:szCs w:val="28"/>
                <w:lang w:eastAsia="ru-RU"/>
              </w:rPr>
              <w:t xml:space="preserve">că </w:t>
            </w:r>
            <w:r w:rsidRPr="003B0A5F">
              <w:rPr>
                <w:rFonts w:ascii="Times New Roman" w:eastAsia="Times New Roman" w:hAnsi="Times New Roman" w:cs="Times New Roman"/>
                <w:sz w:val="28"/>
                <w:szCs w:val="28"/>
                <w:lang w:eastAsia="ru-RU"/>
              </w:rPr>
              <w:t xml:space="preserve">din categoria </w:t>
            </w:r>
            <w:r w:rsidRPr="003B0A5F">
              <w:rPr>
                <w:rFonts w:ascii="Times New Roman" w:eastAsia="HiddenHorzOCR" w:hAnsi="Times New Roman" w:cs="Times New Roman"/>
                <w:sz w:val="28"/>
                <w:szCs w:val="28"/>
                <w:lang w:eastAsia="ru-RU"/>
              </w:rPr>
              <w:t xml:space="preserve">respectivă </w:t>
            </w:r>
            <w:r w:rsidRPr="003B0A5F">
              <w:rPr>
                <w:rFonts w:ascii="Times New Roman" w:eastAsia="Times New Roman" w:hAnsi="Times New Roman" w:cs="Times New Roman"/>
                <w:sz w:val="28"/>
                <w:szCs w:val="28"/>
                <w:lang w:eastAsia="ru-RU"/>
              </w:rPr>
              <w:t xml:space="preserve">de persoane unii au executat deja termene mari de </w:t>
            </w:r>
            <w:r w:rsidRPr="003B0A5F">
              <w:rPr>
                <w:rFonts w:ascii="Times New Roman" w:eastAsia="HiddenHorzOCR" w:hAnsi="Times New Roman" w:cs="Times New Roman"/>
                <w:sz w:val="28"/>
                <w:szCs w:val="28"/>
                <w:lang w:eastAsia="ru-RU"/>
              </w:rPr>
              <w:t xml:space="preserve">detenție, </w:t>
            </w:r>
            <w:r w:rsidRPr="003B0A5F">
              <w:rPr>
                <w:rFonts w:ascii="Times New Roman" w:eastAsia="Times New Roman" w:hAnsi="Times New Roman" w:cs="Times New Roman"/>
                <w:sz w:val="28"/>
                <w:szCs w:val="28"/>
                <w:lang w:eastAsia="ru-RU"/>
              </w:rPr>
              <w:t xml:space="preserve">potrivit proiectului de lege, se propune ca pedeapsa </w:t>
            </w:r>
            <w:r w:rsidRPr="003B0A5F">
              <w:rPr>
                <w:rFonts w:ascii="Times New Roman" w:eastAsia="HiddenHorzOCR" w:hAnsi="Times New Roman" w:cs="Times New Roman"/>
                <w:sz w:val="28"/>
                <w:szCs w:val="28"/>
                <w:lang w:eastAsia="ru-RU"/>
              </w:rPr>
              <w:t xml:space="preserve">penală aplicată </w:t>
            </w:r>
            <w:r w:rsidRPr="003B0A5F">
              <w:rPr>
                <w:rFonts w:ascii="Times New Roman" w:eastAsia="Times New Roman" w:hAnsi="Times New Roman" w:cs="Times New Roman"/>
                <w:sz w:val="28"/>
                <w:szCs w:val="28"/>
                <w:lang w:eastAsia="ru-RU"/>
              </w:rPr>
              <w:t xml:space="preserve">acestora </w:t>
            </w:r>
            <w:r w:rsidRPr="003B0A5F">
              <w:rPr>
                <w:rFonts w:ascii="Times New Roman" w:eastAsia="HiddenHorzOCR" w:hAnsi="Times New Roman" w:cs="Times New Roman"/>
                <w:sz w:val="28"/>
                <w:szCs w:val="28"/>
                <w:lang w:eastAsia="ru-RU"/>
              </w:rPr>
              <w:t xml:space="preserve">să </w:t>
            </w:r>
            <w:r w:rsidRPr="003B0A5F">
              <w:rPr>
                <w:rFonts w:ascii="Times New Roman" w:eastAsia="Times New Roman" w:hAnsi="Times New Roman" w:cs="Times New Roman"/>
                <w:sz w:val="28"/>
                <w:szCs w:val="28"/>
                <w:lang w:eastAsia="ru-RU"/>
              </w:rPr>
              <w:t xml:space="preserve">fie </w:t>
            </w:r>
            <w:r w:rsidRPr="003B0A5F">
              <w:rPr>
                <w:rFonts w:ascii="Times New Roman" w:eastAsia="HiddenHorzOCR" w:hAnsi="Times New Roman" w:cs="Times New Roman"/>
                <w:sz w:val="28"/>
                <w:szCs w:val="28"/>
                <w:lang w:eastAsia="ru-RU"/>
              </w:rPr>
              <w:t xml:space="preserve">redusă parțial, </w:t>
            </w:r>
            <w:r w:rsidRPr="003B0A5F">
              <w:rPr>
                <w:rFonts w:ascii="Times New Roman" w:eastAsia="Times New Roman" w:hAnsi="Times New Roman" w:cs="Times New Roman"/>
                <w:sz w:val="28"/>
                <w:szCs w:val="28"/>
                <w:lang w:eastAsia="ru-RU"/>
              </w:rPr>
              <w:t xml:space="preserve">cu anumite </w:t>
            </w:r>
            <w:r w:rsidRPr="003B0A5F">
              <w:rPr>
                <w:rFonts w:ascii="Times New Roman" w:eastAsia="HiddenHorzOCR" w:hAnsi="Times New Roman" w:cs="Times New Roman"/>
                <w:sz w:val="28"/>
                <w:szCs w:val="28"/>
                <w:lang w:eastAsia="ru-RU"/>
              </w:rPr>
              <w:t xml:space="preserve">excepții, </w:t>
            </w:r>
            <w:r w:rsidRPr="003B0A5F">
              <w:rPr>
                <w:rFonts w:ascii="Times New Roman" w:eastAsia="Times New Roman" w:hAnsi="Times New Roman" w:cs="Times New Roman"/>
                <w:sz w:val="28"/>
                <w:szCs w:val="28"/>
                <w:lang w:eastAsia="ru-RU"/>
              </w:rPr>
              <w:t>stabilite în proiect.</w:t>
            </w:r>
          </w:p>
          <w:p w14:paraId="26D7F1BD" w14:textId="77777777" w:rsidR="003B0A5F" w:rsidRPr="003B0A5F" w:rsidRDefault="003B0A5F" w:rsidP="003B0A5F">
            <w:pPr>
              <w:autoSpaceDE w:val="0"/>
              <w:autoSpaceDN w:val="0"/>
              <w:adjustRightInd w:val="0"/>
              <w:spacing w:after="0" w:line="276" w:lineRule="auto"/>
              <w:ind w:left="0" w:firstLine="720"/>
              <w:jc w:val="both"/>
              <w:rPr>
                <w:rFonts w:ascii="Times New Roman" w:eastAsia="Times New Roman" w:hAnsi="Times New Roman" w:cs="Times New Roman"/>
                <w:sz w:val="28"/>
                <w:szCs w:val="28"/>
                <w:lang w:eastAsia="ru-RU"/>
              </w:rPr>
            </w:pPr>
            <w:r w:rsidRPr="003B0A5F">
              <w:rPr>
                <w:rFonts w:ascii="Times New Roman" w:eastAsia="Times New Roman" w:hAnsi="Times New Roman" w:cs="Times New Roman"/>
                <w:sz w:val="28"/>
                <w:szCs w:val="28"/>
                <w:lang w:eastAsia="ru-RU"/>
              </w:rPr>
              <w:t xml:space="preserve">Evaluând anticipat efectele pe care le-ar putea produce adoptarea proiectului respectiv de lege, s-a stabilit, </w:t>
            </w:r>
            <w:r w:rsidRPr="003B0A5F">
              <w:rPr>
                <w:rFonts w:ascii="Times New Roman" w:eastAsia="HiddenHorzOCR" w:hAnsi="Times New Roman" w:cs="Times New Roman"/>
                <w:sz w:val="28"/>
                <w:szCs w:val="28"/>
                <w:lang w:eastAsia="ru-RU"/>
              </w:rPr>
              <w:t xml:space="preserve">că </w:t>
            </w:r>
            <w:r w:rsidRPr="003B0A5F">
              <w:rPr>
                <w:rFonts w:ascii="Times New Roman" w:eastAsia="Times New Roman" w:hAnsi="Times New Roman" w:cs="Times New Roman"/>
                <w:sz w:val="28"/>
                <w:szCs w:val="28"/>
                <w:lang w:eastAsia="ru-RU"/>
              </w:rPr>
              <w:t xml:space="preserve">în baza criteriilor </w:t>
            </w:r>
            <w:r w:rsidRPr="003B0A5F">
              <w:rPr>
                <w:rFonts w:ascii="Times New Roman" w:eastAsia="HiddenHorzOCR" w:hAnsi="Times New Roman" w:cs="Times New Roman"/>
                <w:sz w:val="28"/>
                <w:szCs w:val="28"/>
                <w:lang w:eastAsia="ru-RU"/>
              </w:rPr>
              <w:t xml:space="preserve">menționate, </w:t>
            </w:r>
            <w:r w:rsidRPr="003B0A5F">
              <w:rPr>
                <w:rFonts w:ascii="Times New Roman" w:eastAsia="Times New Roman" w:hAnsi="Times New Roman" w:cs="Times New Roman"/>
                <w:sz w:val="28"/>
                <w:szCs w:val="28"/>
                <w:lang w:eastAsia="ru-RU"/>
              </w:rPr>
              <w:t xml:space="preserve">vor </w:t>
            </w:r>
            <w:r w:rsidRPr="003B0A5F">
              <w:rPr>
                <w:rFonts w:ascii="Times New Roman" w:eastAsia="HiddenHorzOCR" w:hAnsi="Times New Roman" w:cs="Times New Roman"/>
                <w:sz w:val="28"/>
                <w:szCs w:val="28"/>
                <w:lang w:eastAsia="ru-RU"/>
              </w:rPr>
              <w:t xml:space="preserve">cădea </w:t>
            </w:r>
            <w:r w:rsidRPr="003B0A5F">
              <w:rPr>
                <w:rFonts w:ascii="Times New Roman" w:eastAsia="Times New Roman" w:hAnsi="Times New Roman" w:cs="Times New Roman"/>
                <w:sz w:val="28"/>
                <w:szCs w:val="28"/>
                <w:lang w:eastAsia="ru-RU"/>
              </w:rPr>
              <w:t xml:space="preserve">sub </w:t>
            </w:r>
            <w:r w:rsidRPr="003B0A5F">
              <w:rPr>
                <w:rFonts w:ascii="Times New Roman" w:eastAsia="HiddenHorzOCR" w:hAnsi="Times New Roman" w:cs="Times New Roman"/>
                <w:sz w:val="28"/>
                <w:szCs w:val="28"/>
                <w:lang w:eastAsia="ru-RU"/>
              </w:rPr>
              <w:t xml:space="preserve">incidența </w:t>
            </w:r>
            <w:r w:rsidRPr="003B0A5F">
              <w:rPr>
                <w:rFonts w:ascii="Times New Roman" w:eastAsia="Times New Roman" w:hAnsi="Times New Roman" w:cs="Times New Roman"/>
                <w:sz w:val="28"/>
                <w:szCs w:val="28"/>
                <w:lang w:eastAsia="ru-RU"/>
              </w:rPr>
              <w:t xml:space="preserve">actului de amnistie, estimativ 1723, dintre care vor fi pasibili eliberării imediate 67 de </w:t>
            </w:r>
            <w:r w:rsidRPr="003B0A5F">
              <w:rPr>
                <w:rFonts w:ascii="Times New Roman" w:eastAsia="HiddenHorzOCR" w:hAnsi="Times New Roman" w:cs="Times New Roman"/>
                <w:sz w:val="28"/>
                <w:szCs w:val="28"/>
                <w:lang w:eastAsia="ru-RU"/>
              </w:rPr>
              <w:t>condamnați și</w:t>
            </w:r>
            <w:r w:rsidRPr="003B0A5F">
              <w:rPr>
                <w:rFonts w:ascii="Times New Roman" w:eastAsia="Times New Roman" w:hAnsi="Times New Roman" w:cs="Times New Roman"/>
                <w:sz w:val="28"/>
                <w:szCs w:val="28"/>
                <w:lang w:eastAsia="ru-RU"/>
              </w:rPr>
              <w:t xml:space="preserve">, estimativ, la 1650 de </w:t>
            </w:r>
            <w:r w:rsidRPr="003B0A5F">
              <w:rPr>
                <w:rFonts w:ascii="Times New Roman" w:eastAsia="HiddenHorzOCR" w:hAnsi="Times New Roman" w:cs="Times New Roman"/>
                <w:sz w:val="28"/>
                <w:szCs w:val="28"/>
                <w:lang w:eastAsia="ru-RU"/>
              </w:rPr>
              <w:t xml:space="preserve">condamnați, </w:t>
            </w:r>
            <w:r w:rsidRPr="003B0A5F">
              <w:rPr>
                <w:rFonts w:ascii="Times New Roman" w:eastAsia="Times New Roman" w:hAnsi="Times New Roman" w:cs="Times New Roman"/>
                <w:sz w:val="28"/>
                <w:szCs w:val="28"/>
                <w:lang w:eastAsia="ru-RU"/>
              </w:rPr>
              <w:t xml:space="preserve">le poate fi </w:t>
            </w:r>
            <w:r w:rsidRPr="003B0A5F">
              <w:rPr>
                <w:rFonts w:ascii="Times New Roman" w:eastAsia="HiddenHorzOCR" w:hAnsi="Times New Roman" w:cs="Times New Roman"/>
                <w:sz w:val="28"/>
                <w:szCs w:val="28"/>
                <w:lang w:eastAsia="ru-RU"/>
              </w:rPr>
              <w:t xml:space="preserve">aplicată </w:t>
            </w:r>
            <w:r w:rsidRPr="003B0A5F">
              <w:rPr>
                <w:rFonts w:ascii="Times New Roman" w:eastAsia="Times New Roman" w:hAnsi="Times New Roman" w:cs="Times New Roman"/>
                <w:sz w:val="28"/>
                <w:szCs w:val="28"/>
                <w:lang w:eastAsia="ru-RU"/>
              </w:rPr>
              <w:t xml:space="preserve">liberarea </w:t>
            </w:r>
            <w:r w:rsidRPr="003B0A5F">
              <w:rPr>
                <w:rFonts w:ascii="Times New Roman" w:eastAsia="HiddenHorzOCR" w:hAnsi="Times New Roman" w:cs="Times New Roman"/>
                <w:sz w:val="28"/>
                <w:szCs w:val="28"/>
                <w:lang w:eastAsia="ru-RU"/>
              </w:rPr>
              <w:t xml:space="preserve">condiționată </w:t>
            </w:r>
            <w:r w:rsidRPr="003B0A5F">
              <w:rPr>
                <w:rFonts w:ascii="Times New Roman" w:eastAsia="Times New Roman" w:hAnsi="Times New Roman" w:cs="Times New Roman"/>
                <w:sz w:val="28"/>
                <w:szCs w:val="28"/>
                <w:lang w:eastAsia="ru-RU"/>
              </w:rPr>
              <w:t xml:space="preserve">înainte de termen de la executarea pedepsei cu închisoarea sau liberarea </w:t>
            </w:r>
            <w:r w:rsidRPr="003B0A5F">
              <w:rPr>
                <w:rFonts w:ascii="Times New Roman" w:eastAsia="HiddenHorzOCR" w:hAnsi="Times New Roman" w:cs="Times New Roman"/>
                <w:sz w:val="28"/>
                <w:szCs w:val="28"/>
                <w:lang w:eastAsia="ru-RU"/>
              </w:rPr>
              <w:t xml:space="preserve">după </w:t>
            </w:r>
            <w:r w:rsidRPr="003B0A5F">
              <w:rPr>
                <w:rFonts w:ascii="Times New Roman" w:eastAsia="Times New Roman" w:hAnsi="Times New Roman" w:cs="Times New Roman"/>
                <w:sz w:val="28"/>
                <w:szCs w:val="28"/>
                <w:lang w:eastAsia="ru-RU"/>
              </w:rPr>
              <w:t xml:space="preserve">reducerea termenului. Subsecvent celor expuse, pentru anumite </w:t>
            </w:r>
            <w:r w:rsidRPr="003B0A5F">
              <w:rPr>
                <w:rFonts w:ascii="Times New Roman" w:eastAsia="Times New Roman" w:hAnsi="Times New Roman" w:cs="Times New Roman"/>
                <w:sz w:val="28"/>
                <w:szCs w:val="28"/>
                <w:lang w:eastAsia="ru-RU"/>
              </w:rPr>
              <w:lastRenderedPageBreak/>
              <w:t xml:space="preserve">categorii de </w:t>
            </w:r>
            <w:r w:rsidRPr="003B0A5F">
              <w:rPr>
                <w:rFonts w:ascii="Times New Roman" w:eastAsia="HiddenHorzOCR" w:hAnsi="Times New Roman" w:cs="Times New Roman"/>
                <w:sz w:val="28"/>
                <w:szCs w:val="28"/>
                <w:lang w:eastAsia="ru-RU"/>
              </w:rPr>
              <w:t xml:space="preserve">infracțiuni </w:t>
            </w:r>
            <w:r w:rsidRPr="003B0A5F">
              <w:rPr>
                <w:rFonts w:ascii="Times New Roman" w:eastAsia="Times New Roman" w:hAnsi="Times New Roman" w:cs="Times New Roman"/>
                <w:sz w:val="28"/>
                <w:szCs w:val="28"/>
                <w:lang w:eastAsia="ru-RU"/>
              </w:rPr>
              <w:t xml:space="preserve">procesul penal </w:t>
            </w:r>
            <w:r w:rsidRPr="003B0A5F">
              <w:rPr>
                <w:rFonts w:ascii="Times New Roman" w:eastAsia="HiddenHorzOCR" w:hAnsi="Times New Roman" w:cs="Times New Roman"/>
                <w:sz w:val="28"/>
                <w:szCs w:val="28"/>
                <w:lang w:eastAsia="ru-RU"/>
              </w:rPr>
              <w:t xml:space="preserve">încetează </w:t>
            </w:r>
            <w:r w:rsidRPr="003B0A5F">
              <w:rPr>
                <w:rFonts w:ascii="Times New Roman" w:eastAsia="Times New Roman" w:hAnsi="Times New Roman" w:cs="Times New Roman"/>
                <w:sz w:val="28"/>
                <w:szCs w:val="28"/>
                <w:lang w:eastAsia="ru-RU"/>
              </w:rPr>
              <w:t xml:space="preserve">la faza de </w:t>
            </w:r>
            <w:r w:rsidRPr="003B0A5F">
              <w:rPr>
                <w:rFonts w:ascii="Times New Roman" w:eastAsia="HiddenHorzOCR" w:hAnsi="Times New Roman" w:cs="Times New Roman"/>
                <w:sz w:val="28"/>
                <w:szCs w:val="28"/>
                <w:lang w:eastAsia="ru-RU"/>
              </w:rPr>
              <w:t xml:space="preserve">urmărire penală </w:t>
            </w:r>
            <w:r w:rsidRPr="003B0A5F">
              <w:rPr>
                <w:rFonts w:ascii="Times New Roman" w:eastAsia="Times New Roman" w:hAnsi="Times New Roman" w:cs="Times New Roman"/>
                <w:sz w:val="28"/>
                <w:szCs w:val="28"/>
                <w:lang w:eastAsia="ru-RU"/>
              </w:rPr>
              <w:t>sau la cea de judecare a cauzei (a se vedea art. 2 din proiect).</w:t>
            </w:r>
          </w:p>
          <w:p w14:paraId="45619CF4" w14:textId="77777777" w:rsidR="003B0A5F" w:rsidRPr="003B0A5F" w:rsidRDefault="003B0A5F" w:rsidP="003B0A5F">
            <w:pPr>
              <w:autoSpaceDE w:val="0"/>
              <w:autoSpaceDN w:val="0"/>
              <w:adjustRightInd w:val="0"/>
              <w:spacing w:after="0" w:line="276" w:lineRule="auto"/>
              <w:ind w:left="0" w:firstLine="720"/>
              <w:jc w:val="both"/>
              <w:rPr>
                <w:rFonts w:ascii="Times New Roman" w:eastAsia="Calibri" w:hAnsi="Times New Roman" w:cs="Times New Roman"/>
                <w:sz w:val="28"/>
                <w:szCs w:val="28"/>
              </w:rPr>
            </w:pPr>
            <w:r w:rsidRPr="003B0A5F">
              <w:rPr>
                <w:rFonts w:ascii="Times New Roman" w:eastAsia="Calibri" w:hAnsi="Times New Roman" w:cs="Times New Roman"/>
                <w:sz w:val="28"/>
                <w:szCs w:val="28"/>
              </w:rPr>
              <w:t>Din atare considerente, se relevă că instanțele judecătorești vor ține seama de faptul că Legea amnistiei urmează a fi interpretată, prin prisma principiului legalității și reglementărilor art. 3 alin. (2) din Codul penal nr. 985/2002, care stipulează că interpretarea extensivă defavorabilă a legii penale este interzisă.</w:t>
            </w:r>
          </w:p>
          <w:p w14:paraId="4CCF0672" w14:textId="77777777" w:rsidR="003B0A5F" w:rsidRPr="003B0A5F" w:rsidRDefault="003B0A5F" w:rsidP="003B0A5F">
            <w:pPr>
              <w:autoSpaceDE w:val="0"/>
              <w:autoSpaceDN w:val="0"/>
              <w:adjustRightInd w:val="0"/>
              <w:spacing w:after="0" w:line="276" w:lineRule="auto"/>
              <w:ind w:left="0" w:firstLine="720"/>
              <w:jc w:val="both"/>
              <w:rPr>
                <w:rFonts w:ascii="Times New Roman" w:eastAsia="Calibri" w:hAnsi="Times New Roman" w:cs="Times New Roman"/>
                <w:sz w:val="28"/>
                <w:szCs w:val="28"/>
              </w:rPr>
            </w:pPr>
            <w:r w:rsidRPr="003B0A5F">
              <w:rPr>
                <w:rFonts w:ascii="Times New Roman" w:eastAsia="Calibri" w:hAnsi="Times New Roman" w:cs="Times New Roman"/>
                <w:sz w:val="28"/>
                <w:szCs w:val="28"/>
              </w:rPr>
              <w:t>În acest punct de analiză, este relevant de a preciza că, înainte de a aplica actul amnistiei față de inculpat, urmează a fi întreprinse următoarele acțiuni.</w:t>
            </w:r>
          </w:p>
          <w:p w14:paraId="3D371A08" w14:textId="77777777" w:rsidR="003B0A5F" w:rsidRPr="003B0A5F" w:rsidRDefault="003B0A5F" w:rsidP="003B0A5F">
            <w:pPr>
              <w:autoSpaceDE w:val="0"/>
              <w:autoSpaceDN w:val="0"/>
              <w:adjustRightInd w:val="0"/>
              <w:spacing w:after="0" w:line="276" w:lineRule="auto"/>
              <w:ind w:left="0" w:firstLine="720"/>
              <w:jc w:val="both"/>
              <w:rPr>
                <w:rFonts w:ascii="Times New Roman" w:eastAsia="Times New Roman" w:hAnsi="Times New Roman" w:cs="Times New Roman"/>
                <w:bCs/>
                <w:sz w:val="28"/>
                <w:szCs w:val="28"/>
                <w:lang w:eastAsia="ro-RO"/>
              </w:rPr>
            </w:pPr>
            <w:r w:rsidRPr="003B0A5F">
              <w:rPr>
                <w:rFonts w:ascii="Times New Roman" w:eastAsia="Calibri" w:hAnsi="Times New Roman" w:cs="Times New Roman"/>
                <w:sz w:val="28"/>
                <w:szCs w:val="28"/>
              </w:rPr>
              <w:t xml:space="preserve">1. </w:t>
            </w:r>
            <w:r w:rsidRPr="003B0A5F">
              <w:rPr>
                <w:rFonts w:ascii="Times New Roman" w:eastAsia="Times New Roman" w:hAnsi="Times New Roman" w:cs="Times New Roman"/>
                <w:bCs/>
                <w:sz w:val="28"/>
                <w:szCs w:val="28"/>
                <w:lang w:eastAsia="ro-RO"/>
              </w:rPr>
              <w:t>Administrația Națională a Penitenciarelor va prezentă Comisiei speciale lista condamnaților care cad sub incidența prezentei legi.</w:t>
            </w:r>
          </w:p>
          <w:p w14:paraId="05EE7DDA" w14:textId="77777777" w:rsidR="003B0A5F" w:rsidRPr="003B0A5F" w:rsidRDefault="003B0A5F" w:rsidP="003B0A5F">
            <w:pPr>
              <w:autoSpaceDE w:val="0"/>
              <w:autoSpaceDN w:val="0"/>
              <w:adjustRightInd w:val="0"/>
              <w:spacing w:after="0" w:line="276" w:lineRule="auto"/>
              <w:ind w:left="0" w:firstLine="720"/>
              <w:jc w:val="both"/>
              <w:rPr>
                <w:rFonts w:ascii="Times New Roman" w:eastAsia="Calibri" w:hAnsi="Times New Roman" w:cs="Times New Roman"/>
                <w:sz w:val="28"/>
                <w:szCs w:val="28"/>
                <w:lang w:eastAsia="ru-RU"/>
              </w:rPr>
            </w:pPr>
            <w:r w:rsidRPr="003B0A5F">
              <w:rPr>
                <w:rFonts w:ascii="Times New Roman" w:eastAsia="Calibri" w:hAnsi="Times New Roman" w:cs="Times New Roman"/>
                <w:sz w:val="28"/>
                <w:szCs w:val="28"/>
              </w:rPr>
              <w:t xml:space="preserve">2. Comisia specială privind aplicarea amnistiei în privința persoanelor condamnate examinează lista și dosarele personale ale condamnaților prezentate de </w:t>
            </w:r>
            <w:r w:rsidRPr="003B0A5F">
              <w:rPr>
                <w:rFonts w:ascii="Times New Roman" w:eastAsia="Times New Roman" w:hAnsi="Times New Roman" w:cs="Times New Roman"/>
                <w:bCs/>
                <w:sz w:val="28"/>
                <w:szCs w:val="28"/>
                <w:lang w:eastAsia="ro-RO"/>
              </w:rPr>
              <w:t xml:space="preserve">Administrația Națională a Penitenciarelor și </w:t>
            </w:r>
            <w:r w:rsidRPr="003B0A5F">
              <w:rPr>
                <w:rFonts w:ascii="Times New Roman" w:eastAsia="Calibri" w:hAnsi="Times New Roman" w:cs="Times New Roman"/>
                <w:sz w:val="28"/>
                <w:szCs w:val="28"/>
              </w:rPr>
              <w:t xml:space="preserve">stabilește dacă aceștia sunt eligibili pentru aplicarea actului de amnistie prin prisma </w:t>
            </w:r>
            <w:r w:rsidRPr="003B0A5F">
              <w:rPr>
                <w:rFonts w:ascii="Times New Roman" w:eastAsia="Calibri" w:hAnsi="Times New Roman" w:cs="Times New Roman"/>
                <w:sz w:val="28"/>
                <w:szCs w:val="28"/>
                <w:lang w:eastAsia="ru-RU"/>
              </w:rPr>
              <w:t>condițiilor necesare a fi întrunite.</w:t>
            </w:r>
          </w:p>
          <w:p w14:paraId="295EB89D" w14:textId="77777777" w:rsidR="003B0A5F" w:rsidRPr="003B0A5F" w:rsidRDefault="003B0A5F" w:rsidP="003B0A5F">
            <w:pPr>
              <w:autoSpaceDE w:val="0"/>
              <w:autoSpaceDN w:val="0"/>
              <w:adjustRightInd w:val="0"/>
              <w:spacing w:after="0" w:line="276" w:lineRule="auto"/>
              <w:ind w:left="0" w:firstLine="720"/>
              <w:jc w:val="both"/>
              <w:rPr>
                <w:rFonts w:ascii="Times New Roman" w:eastAsia="Times New Roman" w:hAnsi="Times New Roman" w:cs="Times New Roman"/>
                <w:bCs/>
                <w:sz w:val="28"/>
                <w:szCs w:val="28"/>
                <w:lang w:eastAsia="ro-RO"/>
              </w:rPr>
            </w:pPr>
            <w:r w:rsidRPr="003B0A5F">
              <w:rPr>
                <w:rFonts w:ascii="Times New Roman" w:eastAsia="Calibri" w:hAnsi="Times New Roman" w:cs="Times New Roman"/>
                <w:sz w:val="28"/>
                <w:szCs w:val="28"/>
                <w:lang w:eastAsia="ru-RU"/>
              </w:rPr>
              <w:t xml:space="preserve">3. Decizia Comisiei speciale </w:t>
            </w:r>
            <w:r w:rsidRPr="003B0A5F">
              <w:rPr>
                <w:rFonts w:ascii="Times New Roman" w:eastAsia="Calibri" w:hAnsi="Times New Roman" w:cs="Times New Roman"/>
                <w:sz w:val="28"/>
                <w:szCs w:val="28"/>
              </w:rPr>
              <w:t xml:space="preserve">privind aplicarea amnistiei în privința persoanelor condamnate pentru condamnații care întrunesc condițiile pentru aplicarea amnistiei se transmite </w:t>
            </w:r>
            <w:r w:rsidRPr="003B0A5F">
              <w:rPr>
                <w:rFonts w:ascii="Times New Roman" w:eastAsia="Times New Roman" w:hAnsi="Times New Roman" w:cs="Times New Roman"/>
                <w:bCs/>
                <w:sz w:val="28"/>
                <w:szCs w:val="28"/>
                <w:lang w:eastAsia="ro-RO"/>
              </w:rPr>
              <w:t>Administrației Naționale a Penitenciarelor.</w:t>
            </w:r>
          </w:p>
          <w:p w14:paraId="31DD1D27" w14:textId="77777777" w:rsidR="003B0A5F" w:rsidRPr="003B0A5F" w:rsidRDefault="003B0A5F" w:rsidP="003B0A5F">
            <w:pPr>
              <w:autoSpaceDE w:val="0"/>
              <w:autoSpaceDN w:val="0"/>
              <w:adjustRightInd w:val="0"/>
              <w:spacing w:after="0" w:line="276" w:lineRule="auto"/>
              <w:ind w:left="0" w:firstLine="720"/>
              <w:jc w:val="both"/>
              <w:rPr>
                <w:rFonts w:ascii="Times New Roman" w:eastAsia="Calibri" w:hAnsi="Times New Roman" w:cs="Times New Roman"/>
                <w:sz w:val="28"/>
                <w:szCs w:val="28"/>
              </w:rPr>
            </w:pPr>
            <w:r w:rsidRPr="003B0A5F">
              <w:rPr>
                <w:rFonts w:ascii="Times New Roman" w:eastAsia="Times New Roman" w:hAnsi="Times New Roman" w:cs="Times New Roman"/>
                <w:bCs/>
                <w:sz w:val="28"/>
                <w:szCs w:val="28"/>
                <w:lang w:eastAsia="ro-RO"/>
              </w:rPr>
              <w:t xml:space="preserve">4. În baza deciziei </w:t>
            </w:r>
            <w:r w:rsidRPr="003B0A5F">
              <w:rPr>
                <w:rFonts w:ascii="Times New Roman" w:eastAsia="Calibri" w:hAnsi="Times New Roman" w:cs="Times New Roman"/>
                <w:sz w:val="28"/>
                <w:szCs w:val="28"/>
                <w:lang w:eastAsia="ru-RU"/>
              </w:rPr>
              <w:t xml:space="preserve">Comisiei speciale </w:t>
            </w:r>
            <w:r w:rsidRPr="003B0A5F">
              <w:rPr>
                <w:rFonts w:ascii="Times New Roman" w:eastAsia="Calibri" w:hAnsi="Times New Roman" w:cs="Times New Roman"/>
                <w:sz w:val="28"/>
                <w:szCs w:val="28"/>
              </w:rPr>
              <w:t xml:space="preserve">privind aplicarea amnistiei în privința persoanelor condamnate, </w:t>
            </w:r>
            <w:r w:rsidRPr="003B0A5F">
              <w:rPr>
                <w:rFonts w:ascii="Times New Roman" w:eastAsia="Times New Roman" w:hAnsi="Times New Roman" w:cs="Times New Roman"/>
                <w:bCs/>
                <w:sz w:val="28"/>
                <w:szCs w:val="28"/>
                <w:lang w:eastAsia="ro-RO"/>
              </w:rPr>
              <w:t xml:space="preserve">Administrația Națională a Penitenciarelor inițiază demersurile către instanțele de judecată competente privind </w:t>
            </w:r>
            <w:r w:rsidRPr="003B0A5F">
              <w:rPr>
                <w:rFonts w:ascii="Times New Roman" w:eastAsia="Calibri" w:hAnsi="Times New Roman" w:cs="Times New Roman"/>
                <w:sz w:val="28"/>
                <w:szCs w:val="28"/>
              </w:rPr>
              <w:t>aplicarea unei soluții, după cum urmează absolvirea/reducerea pedepsei condamnatului potrivit art. 1-5, 7-9 din proiect.</w:t>
            </w:r>
          </w:p>
          <w:p w14:paraId="0AB42AE7" w14:textId="77777777" w:rsidR="003B0A5F" w:rsidRPr="003B0A5F" w:rsidRDefault="003B0A5F" w:rsidP="003B0A5F">
            <w:pPr>
              <w:autoSpaceDE w:val="0"/>
              <w:autoSpaceDN w:val="0"/>
              <w:adjustRightInd w:val="0"/>
              <w:spacing w:after="0" w:line="276" w:lineRule="auto"/>
              <w:ind w:left="0" w:firstLine="720"/>
              <w:jc w:val="both"/>
              <w:rPr>
                <w:rFonts w:ascii="Times New Roman" w:eastAsia="Calibri" w:hAnsi="Times New Roman" w:cs="Times New Roman"/>
                <w:sz w:val="28"/>
                <w:szCs w:val="28"/>
              </w:rPr>
            </w:pPr>
            <w:r w:rsidRPr="003B0A5F">
              <w:rPr>
                <w:rFonts w:ascii="Times New Roman" w:eastAsia="Calibri" w:hAnsi="Times New Roman" w:cs="Times New Roman"/>
                <w:sz w:val="28"/>
                <w:szCs w:val="28"/>
              </w:rPr>
              <w:t>5. În cazul în care condamnatul nu este de acord cu refuzul de a sesiza instanța de judecată cu privire la examinarea aplicabilității Legii amnistiei în privința sa, acesta poate solicita personal instanței competente examinarea aplicării în privința sa a actului de amnistie.</w:t>
            </w:r>
          </w:p>
          <w:p w14:paraId="3CDE8934" w14:textId="77777777" w:rsidR="003B0A5F" w:rsidRPr="003B0A5F" w:rsidRDefault="003B0A5F" w:rsidP="003B0A5F">
            <w:pPr>
              <w:autoSpaceDE w:val="0"/>
              <w:autoSpaceDN w:val="0"/>
              <w:adjustRightInd w:val="0"/>
              <w:spacing w:after="0" w:line="276" w:lineRule="auto"/>
              <w:ind w:left="0" w:firstLine="720"/>
              <w:jc w:val="both"/>
              <w:rPr>
                <w:rFonts w:ascii="Times New Roman" w:eastAsia="Calibri" w:hAnsi="Times New Roman" w:cs="Times New Roman"/>
                <w:sz w:val="28"/>
                <w:szCs w:val="28"/>
              </w:rPr>
            </w:pPr>
            <w:r w:rsidRPr="003B0A5F">
              <w:rPr>
                <w:rFonts w:ascii="Times New Roman" w:eastAsia="Calibri" w:hAnsi="Times New Roman" w:cs="Times New Roman"/>
                <w:sz w:val="28"/>
                <w:szCs w:val="28"/>
              </w:rPr>
              <w:t xml:space="preserve">6. Demersul cu privire la aplicarea Legii amnistiei se examinează în procedura art. 469 alin. (1), </w:t>
            </w:r>
            <w:proofErr w:type="spellStart"/>
            <w:r w:rsidRPr="003B0A5F">
              <w:rPr>
                <w:rFonts w:ascii="Times New Roman" w:eastAsia="Calibri" w:hAnsi="Times New Roman" w:cs="Times New Roman"/>
                <w:sz w:val="28"/>
                <w:szCs w:val="28"/>
              </w:rPr>
              <w:t>sbp</w:t>
            </w:r>
            <w:proofErr w:type="spellEnd"/>
            <w:r w:rsidRPr="003B0A5F">
              <w:rPr>
                <w:rFonts w:ascii="Times New Roman" w:eastAsia="Calibri" w:hAnsi="Times New Roman" w:cs="Times New Roman"/>
                <w:sz w:val="28"/>
                <w:szCs w:val="28"/>
              </w:rPr>
              <w:t>. 15) din Codul de procedură penală nr. 122/2003.</w:t>
            </w:r>
          </w:p>
          <w:p w14:paraId="40426CF4" w14:textId="77777777" w:rsidR="003B0A5F" w:rsidRPr="003B0A5F" w:rsidRDefault="003B0A5F" w:rsidP="003B0A5F">
            <w:pPr>
              <w:autoSpaceDE w:val="0"/>
              <w:autoSpaceDN w:val="0"/>
              <w:adjustRightInd w:val="0"/>
              <w:spacing w:after="0" w:line="276" w:lineRule="auto"/>
              <w:ind w:left="0" w:firstLine="720"/>
              <w:jc w:val="both"/>
              <w:rPr>
                <w:rFonts w:ascii="Times New Roman" w:eastAsia="Calibri" w:hAnsi="Times New Roman" w:cs="Times New Roman"/>
                <w:color w:val="000000"/>
                <w:sz w:val="28"/>
                <w:szCs w:val="28"/>
              </w:rPr>
            </w:pPr>
            <w:r w:rsidRPr="003B0A5F">
              <w:rPr>
                <w:rFonts w:ascii="Times New Roman" w:eastAsia="Calibri" w:hAnsi="Times New Roman" w:cs="Times New Roman"/>
                <w:color w:val="000000"/>
                <w:sz w:val="28"/>
                <w:szCs w:val="28"/>
              </w:rPr>
              <w:t>7. Judecătorul de instrucție, după examinarea demersului, prin încheiere poate dispune admiterea, cu pronunțarea unei soluții corespunzător solicitării indicate în demers, după caz, respingerea acestuia.</w:t>
            </w:r>
          </w:p>
          <w:p w14:paraId="4F5A970B" w14:textId="77777777" w:rsidR="003B0A5F" w:rsidRPr="003B0A5F" w:rsidRDefault="003B0A5F" w:rsidP="003B0A5F">
            <w:pPr>
              <w:autoSpaceDE w:val="0"/>
              <w:autoSpaceDN w:val="0"/>
              <w:adjustRightInd w:val="0"/>
              <w:spacing w:after="0" w:line="276" w:lineRule="auto"/>
              <w:ind w:left="0" w:firstLine="720"/>
              <w:jc w:val="both"/>
              <w:rPr>
                <w:rFonts w:ascii="Times New Roman" w:eastAsia="Calibri" w:hAnsi="Times New Roman" w:cs="Times New Roman"/>
                <w:sz w:val="28"/>
                <w:szCs w:val="28"/>
              </w:rPr>
            </w:pPr>
            <w:r w:rsidRPr="003B0A5F">
              <w:rPr>
                <w:rFonts w:ascii="Times New Roman" w:eastAsia="Calibri" w:hAnsi="Times New Roman" w:cs="Times New Roman"/>
                <w:color w:val="000000"/>
                <w:sz w:val="28"/>
                <w:szCs w:val="28"/>
                <w:shd w:val="clear" w:color="auto" w:fill="FFFFFF"/>
              </w:rPr>
              <w:t>8. Încheierea instanței privind soluționarea chestiunilor referitor la aplicarea Legii amnistiei poate fi atacată de către persoanele interesate, în termen de 15 zile, cu recurs care se judecă conform prevederilor Titlul II Capitolul IV Secțiunea a 2-a §2 din Partea special a Codului de procedură penală nr. 122/2003.</w:t>
            </w:r>
          </w:p>
        </w:tc>
      </w:tr>
      <w:tr w:rsidR="003B0A5F" w:rsidRPr="003B0A5F" w14:paraId="08FB0A3C" w14:textId="77777777" w:rsidTr="005606E5">
        <w:trPr>
          <w:trHeight w:val="261"/>
        </w:trPr>
        <w:tc>
          <w:tcPr>
            <w:tcW w:w="9356" w:type="dxa"/>
            <w:shd w:val="clear" w:color="auto" w:fill="BFBFBF"/>
          </w:tcPr>
          <w:p w14:paraId="7105DCF8" w14:textId="77777777" w:rsidR="003B0A5F" w:rsidRPr="003B0A5F" w:rsidRDefault="003B0A5F" w:rsidP="003B0A5F">
            <w:pPr>
              <w:widowControl w:val="0"/>
              <w:autoSpaceDE w:val="0"/>
              <w:autoSpaceDN w:val="0"/>
              <w:adjustRightInd w:val="0"/>
              <w:spacing w:after="0" w:line="276" w:lineRule="auto"/>
              <w:ind w:left="0" w:right="283"/>
              <w:jc w:val="center"/>
              <w:rPr>
                <w:rFonts w:ascii="Times New Roman" w:eastAsia="Times New Roman" w:hAnsi="Times New Roman" w:cs="Times New Roman"/>
                <w:b/>
                <w:bCs/>
                <w:sz w:val="28"/>
                <w:szCs w:val="28"/>
                <w:lang w:eastAsia="ru-RU"/>
              </w:rPr>
            </w:pPr>
            <w:r w:rsidRPr="003B0A5F">
              <w:rPr>
                <w:rFonts w:ascii="Times New Roman" w:eastAsia="Times New Roman" w:hAnsi="Times New Roman" w:cs="Times New Roman"/>
                <w:b/>
                <w:bCs/>
                <w:color w:val="000000"/>
                <w:sz w:val="28"/>
                <w:szCs w:val="28"/>
                <w:lang w:eastAsia="ru-RU"/>
              </w:rPr>
              <w:lastRenderedPageBreak/>
              <w:t xml:space="preserve">4. Fundamentarea </w:t>
            </w:r>
            <w:proofErr w:type="spellStart"/>
            <w:r w:rsidRPr="003B0A5F">
              <w:rPr>
                <w:rFonts w:ascii="Times New Roman" w:eastAsia="Times New Roman" w:hAnsi="Times New Roman" w:cs="Times New Roman"/>
                <w:b/>
                <w:bCs/>
                <w:color w:val="000000"/>
                <w:sz w:val="28"/>
                <w:szCs w:val="28"/>
                <w:lang w:eastAsia="ru-RU"/>
              </w:rPr>
              <w:t>economico</w:t>
            </w:r>
            <w:proofErr w:type="spellEnd"/>
            <w:r w:rsidRPr="003B0A5F">
              <w:rPr>
                <w:rFonts w:ascii="Times New Roman" w:eastAsia="Times New Roman" w:hAnsi="Times New Roman" w:cs="Times New Roman"/>
                <w:b/>
                <w:bCs/>
                <w:color w:val="000000"/>
                <w:sz w:val="28"/>
                <w:szCs w:val="28"/>
                <w:lang w:eastAsia="ru-RU"/>
              </w:rPr>
              <w:t>-financiară</w:t>
            </w:r>
          </w:p>
        </w:tc>
      </w:tr>
      <w:tr w:rsidR="003B0A5F" w:rsidRPr="003B0A5F" w14:paraId="0AC9042B" w14:textId="77777777" w:rsidTr="005606E5">
        <w:trPr>
          <w:trHeight w:val="553"/>
        </w:trPr>
        <w:tc>
          <w:tcPr>
            <w:tcW w:w="9356" w:type="dxa"/>
            <w:shd w:val="clear" w:color="auto" w:fill="FFFFFF"/>
          </w:tcPr>
          <w:p w14:paraId="21C46841" w14:textId="77777777" w:rsidR="003B0A5F" w:rsidRPr="003B0A5F" w:rsidRDefault="003B0A5F" w:rsidP="003B0A5F">
            <w:pPr>
              <w:autoSpaceDE w:val="0"/>
              <w:autoSpaceDN w:val="0"/>
              <w:adjustRightInd w:val="0"/>
              <w:spacing w:after="0" w:line="276" w:lineRule="auto"/>
              <w:ind w:left="0" w:firstLine="720"/>
              <w:jc w:val="both"/>
              <w:rPr>
                <w:rFonts w:ascii="Times New Roman" w:eastAsia="Times New Roman" w:hAnsi="Times New Roman" w:cs="Times New Roman"/>
                <w:sz w:val="28"/>
                <w:szCs w:val="28"/>
                <w:lang w:eastAsia="ru-RU"/>
              </w:rPr>
            </w:pPr>
            <w:r w:rsidRPr="003B0A5F">
              <w:rPr>
                <w:rFonts w:ascii="Times New Roman" w:eastAsia="Times New Roman" w:hAnsi="Times New Roman" w:cs="Times New Roman"/>
                <w:sz w:val="28"/>
                <w:szCs w:val="28"/>
                <w:lang w:eastAsia="ru-RU"/>
              </w:rPr>
              <w:t xml:space="preserve">Impactul prezentului proiect de lege </w:t>
            </w:r>
            <w:r w:rsidRPr="003B0A5F">
              <w:rPr>
                <w:rFonts w:ascii="Times New Roman" w:eastAsia="HiddenHorzOCR" w:hAnsi="Times New Roman" w:cs="Times New Roman"/>
                <w:sz w:val="28"/>
                <w:szCs w:val="28"/>
                <w:lang w:eastAsia="ru-RU"/>
              </w:rPr>
              <w:t xml:space="preserve">constă </w:t>
            </w:r>
            <w:r w:rsidRPr="003B0A5F">
              <w:rPr>
                <w:rFonts w:ascii="Times New Roman" w:eastAsia="Times New Roman" w:hAnsi="Times New Roman" w:cs="Times New Roman"/>
                <w:sz w:val="28"/>
                <w:szCs w:val="28"/>
                <w:lang w:eastAsia="ru-RU"/>
              </w:rPr>
              <w:t xml:space="preserve">în liberarea de </w:t>
            </w:r>
            <w:r w:rsidRPr="003B0A5F">
              <w:rPr>
                <w:rFonts w:ascii="Times New Roman" w:eastAsia="HiddenHorzOCR" w:hAnsi="Times New Roman" w:cs="Times New Roman"/>
                <w:sz w:val="28"/>
                <w:szCs w:val="28"/>
                <w:lang w:eastAsia="ru-RU"/>
              </w:rPr>
              <w:t xml:space="preserve">răspundere penală, </w:t>
            </w:r>
            <w:r w:rsidRPr="003B0A5F">
              <w:rPr>
                <w:rFonts w:ascii="Times New Roman" w:eastAsia="Times New Roman" w:hAnsi="Times New Roman" w:cs="Times New Roman"/>
                <w:sz w:val="28"/>
                <w:szCs w:val="28"/>
                <w:lang w:eastAsia="ru-RU"/>
              </w:rPr>
              <w:t xml:space="preserve">liberarea de </w:t>
            </w:r>
            <w:r w:rsidRPr="003B0A5F">
              <w:rPr>
                <w:rFonts w:ascii="Times New Roman" w:eastAsia="HiddenHorzOCR" w:hAnsi="Times New Roman" w:cs="Times New Roman"/>
                <w:sz w:val="28"/>
                <w:szCs w:val="28"/>
                <w:lang w:eastAsia="ru-RU"/>
              </w:rPr>
              <w:t xml:space="preserve">pedeapsă penală, </w:t>
            </w:r>
            <w:r w:rsidRPr="003B0A5F">
              <w:rPr>
                <w:rFonts w:ascii="Times New Roman" w:eastAsia="Times New Roman" w:hAnsi="Times New Roman" w:cs="Times New Roman"/>
                <w:sz w:val="28"/>
                <w:szCs w:val="28"/>
                <w:lang w:eastAsia="ru-RU"/>
              </w:rPr>
              <w:t xml:space="preserve">precum </w:t>
            </w:r>
            <w:r w:rsidRPr="003B0A5F">
              <w:rPr>
                <w:rFonts w:ascii="Times New Roman" w:eastAsia="HiddenHorzOCR" w:hAnsi="Times New Roman" w:cs="Times New Roman"/>
                <w:sz w:val="28"/>
                <w:szCs w:val="28"/>
                <w:lang w:eastAsia="ru-RU"/>
              </w:rPr>
              <w:t xml:space="preserve">și </w:t>
            </w:r>
            <w:r w:rsidRPr="003B0A5F">
              <w:rPr>
                <w:rFonts w:ascii="Times New Roman" w:eastAsia="Times New Roman" w:hAnsi="Times New Roman" w:cs="Times New Roman"/>
                <w:sz w:val="28"/>
                <w:szCs w:val="28"/>
                <w:lang w:eastAsia="ru-RU"/>
              </w:rPr>
              <w:t xml:space="preserve">reducerea termenului de </w:t>
            </w:r>
            <w:r w:rsidRPr="003B0A5F">
              <w:rPr>
                <w:rFonts w:ascii="Times New Roman" w:eastAsia="HiddenHorzOCR" w:hAnsi="Times New Roman" w:cs="Times New Roman"/>
                <w:sz w:val="28"/>
                <w:szCs w:val="28"/>
                <w:lang w:eastAsia="ru-RU"/>
              </w:rPr>
              <w:t xml:space="preserve">detenție </w:t>
            </w:r>
            <w:r w:rsidRPr="003B0A5F">
              <w:rPr>
                <w:rFonts w:ascii="Times New Roman" w:eastAsia="Times New Roman" w:hAnsi="Times New Roman" w:cs="Times New Roman"/>
                <w:sz w:val="28"/>
                <w:szCs w:val="28"/>
                <w:lang w:eastAsia="ru-RU"/>
              </w:rPr>
              <w:lastRenderedPageBreak/>
              <w:t xml:space="preserve">pentru unele categorii de persoane condamnate în </w:t>
            </w:r>
            <w:r w:rsidRPr="003B0A5F">
              <w:rPr>
                <w:rFonts w:ascii="Times New Roman" w:eastAsia="HiddenHorzOCR" w:hAnsi="Times New Roman" w:cs="Times New Roman"/>
                <w:sz w:val="28"/>
                <w:szCs w:val="28"/>
                <w:lang w:eastAsia="ru-RU"/>
              </w:rPr>
              <w:t xml:space="preserve">legătură </w:t>
            </w:r>
            <w:r w:rsidRPr="003B0A5F">
              <w:rPr>
                <w:rFonts w:ascii="Times New Roman" w:eastAsia="Times New Roman" w:hAnsi="Times New Roman" w:cs="Times New Roman"/>
                <w:sz w:val="28"/>
                <w:szCs w:val="28"/>
                <w:lang w:eastAsia="ru-RU"/>
              </w:rPr>
              <w:t xml:space="preserve">cu aniversarea a XXX-a de la proclamarea </w:t>
            </w:r>
            <w:r w:rsidRPr="003B0A5F">
              <w:rPr>
                <w:rFonts w:ascii="Times New Roman" w:eastAsia="HiddenHorzOCR" w:hAnsi="Times New Roman" w:cs="Times New Roman"/>
                <w:sz w:val="28"/>
                <w:szCs w:val="28"/>
                <w:lang w:eastAsia="ru-RU"/>
              </w:rPr>
              <w:t xml:space="preserve">independenței </w:t>
            </w:r>
            <w:r w:rsidRPr="003B0A5F">
              <w:rPr>
                <w:rFonts w:ascii="Times New Roman" w:eastAsia="Times New Roman" w:hAnsi="Times New Roman" w:cs="Times New Roman"/>
                <w:sz w:val="28"/>
                <w:szCs w:val="28"/>
                <w:lang w:eastAsia="ru-RU"/>
              </w:rPr>
              <w:t>Republicii Moldova.</w:t>
            </w:r>
          </w:p>
          <w:p w14:paraId="06E051E5" w14:textId="77777777" w:rsidR="003B0A5F" w:rsidRPr="003B0A5F" w:rsidRDefault="003B0A5F" w:rsidP="003B0A5F">
            <w:pPr>
              <w:spacing w:after="0" w:line="276" w:lineRule="auto"/>
              <w:ind w:left="0" w:firstLine="720"/>
              <w:jc w:val="both"/>
              <w:rPr>
                <w:rFonts w:ascii="Times New Roman" w:eastAsia="Times New Roman" w:hAnsi="Times New Roman" w:cs="Times New Roman"/>
                <w:sz w:val="28"/>
                <w:szCs w:val="28"/>
                <w:lang w:eastAsia="ru-RU"/>
              </w:rPr>
            </w:pPr>
            <w:r w:rsidRPr="003B0A5F">
              <w:rPr>
                <w:rFonts w:ascii="Times New Roman" w:eastAsia="Times New Roman" w:hAnsi="Times New Roman" w:cs="Times New Roman"/>
                <w:sz w:val="28"/>
                <w:szCs w:val="28"/>
                <w:lang w:eastAsia="ru-RU"/>
              </w:rPr>
              <w:t xml:space="preserve">Potrivit art. 151 din Legea nr. 297/1999 cu privire la adaptarea </w:t>
            </w:r>
            <w:r w:rsidRPr="003B0A5F">
              <w:rPr>
                <w:rFonts w:ascii="Times New Roman" w:eastAsia="HiddenHorzOCR" w:hAnsi="Times New Roman" w:cs="Times New Roman"/>
                <w:sz w:val="28"/>
                <w:szCs w:val="28"/>
                <w:lang w:eastAsia="ru-RU"/>
              </w:rPr>
              <w:t xml:space="preserve">socială </w:t>
            </w:r>
            <w:r w:rsidRPr="003B0A5F">
              <w:rPr>
                <w:rFonts w:ascii="Times New Roman" w:eastAsia="Times New Roman" w:hAnsi="Times New Roman" w:cs="Times New Roman"/>
                <w:sz w:val="28"/>
                <w:szCs w:val="28"/>
                <w:lang w:eastAsia="ru-RU"/>
              </w:rPr>
              <w:t xml:space="preserve">a persoanelor eliberate din locurile de </w:t>
            </w:r>
            <w:r w:rsidRPr="003B0A5F">
              <w:rPr>
                <w:rFonts w:ascii="Times New Roman" w:eastAsia="HiddenHorzOCR" w:hAnsi="Times New Roman" w:cs="Times New Roman"/>
                <w:sz w:val="28"/>
                <w:szCs w:val="28"/>
                <w:lang w:eastAsia="ru-RU"/>
              </w:rPr>
              <w:t xml:space="preserve">detenție, </w:t>
            </w:r>
            <w:r w:rsidRPr="003B0A5F">
              <w:rPr>
                <w:rFonts w:ascii="Times New Roman" w:eastAsia="Times New Roman" w:hAnsi="Times New Roman" w:cs="Times New Roman"/>
                <w:sz w:val="28"/>
                <w:szCs w:val="28"/>
                <w:lang w:eastAsia="ru-RU"/>
              </w:rPr>
              <w:t xml:space="preserve">persoanele care au executat pedeapsa închisorii, cu </w:t>
            </w:r>
            <w:r w:rsidRPr="003B0A5F">
              <w:rPr>
                <w:rFonts w:ascii="Times New Roman" w:eastAsia="HiddenHorzOCR" w:hAnsi="Times New Roman" w:cs="Times New Roman"/>
                <w:sz w:val="28"/>
                <w:szCs w:val="28"/>
                <w:lang w:eastAsia="ru-RU"/>
              </w:rPr>
              <w:t xml:space="preserve">excepția </w:t>
            </w:r>
            <w:r w:rsidRPr="003B0A5F">
              <w:rPr>
                <w:rFonts w:ascii="Times New Roman" w:eastAsia="Times New Roman" w:hAnsi="Times New Roman" w:cs="Times New Roman"/>
                <w:sz w:val="28"/>
                <w:szCs w:val="28"/>
                <w:lang w:eastAsia="ru-RU"/>
              </w:rPr>
              <w:t xml:space="preserve">celor </w:t>
            </w:r>
            <w:r w:rsidRPr="003B0A5F">
              <w:rPr>
                <w:rFonts w:ascii="Times New Roman" w:eastAsia="HiddenHorzOCR" w:hAnsi="Times New Roman" w:cs="Times New Roman"/>
                <w:sz w:val="28"/>
                <w:szCs w:val="28"/>
                <w:lang w:eastAsia="ru-RU"/>
              </w:rPr>
              <w:t xml:space="preserve">cărora, </w:t>
            </w:r>
            <w:r w:rsidRPr="003B0A5F">
              <w:rPr>
                <w:rFonts w:ascii="Times New Roman" w:eastAsia="Times New Roman" w:hAnsi="Times New Roman" w:cs="Times New Roman"/>
                <w:sz w:val="28"/>
                <w:szCs w:val="28"/>
                <w:lang w:eastAsia="ru-RU"/>
              </w:rPr>
              <w:t xml:space="preserve">în conformitate cu prevederile art. 64 alin. (5) </w:t>
            </w:r>
            <w:r w:rsidRPr="003B0A5F">
              <w:rPr>
                <w:rFonts w:ascii="Times New Roman" w:eastAsia="HiddenHorzOCR" w:hAnsi="Times New Roman" w:cs="Times New Roman"/>
                <w:sz w:val="28"/>
                <w:szCs w:val="28"/>
                <w:lang w:eastAsia="ru-RU"/>
              </w:rPr>
              <w:t xml:space="preserve">și </w:t>
            </w:r>
            <w:r w:rsidRPr="003B0A5F">
              <w:rPr>
                <w:rFonts w:ascii="Times New Roman" w:eastAsia="Times New Roman" w:hAnsi="Times New Roman" w:cs="Times New Roman"/>
                <w:sz w:val="28"/>
                <w:szCs w:val="28"/>
                <w:lang w:eastAsia="ru-RU"/>
              </w:rPr>
              <w:t xml:space="preserve">ale art. 67 alin. (3) din Codul penal nr. 985/2002, le-a fost </w:t>
            </w:r>
            <w:r w:rsidRPr="003B0A5F">
              <w:rPr>
                <w:rFonts w:ascii="Times New Roman" w:eastAsia="HiddenHorzOCR" w:hAnsi="Times New Roman" w:cs="Times New Roman"/>
                <w:sz w:val="28"/>
                <w:szCs w:val="28"/>
                <w:lang w:eastAsia="ru-RU"/>
              </w:rPr>
              <w:t xml:space="preserve">înlocuită </w:t>
            </w:r>
            <w:r w:rsidRPr="003B0A5F">
              <w:rPr>
                <w:rFonts w:ascii="Times New Roman" w:eastAsia="Times New Roman" w:hAnsi="Times New Roman" w:cs="Times New Roman"/>
                <w:sz w:val="28"/>
                <w:szCs w:val="28"/>
                <w:lang w:eastAsia="ru-RU"/>
              </w:rPr>
              <w:t xml:space="preserve">pedeapsa </w:t>
            </w:r>
            <w:r w:rsidRPr="003B0A5F">
              <w:rPr>
                <w:rFonts w:ascii="Times New Roman" w:eastAsia="HiddenHorzOCR" w:hAnsi="Times New Roman" w:cs="Times New Roman"/>
                <w:sz w:val="28"/>
                <w:szCs w:val="28"/>
                <w:lang w:eastAsia="ru-RU"/>
              </w:rPr>
              <w:t xml:space="preserve">principală </w:t>
            </w:r>
            <w:r w:rsidRPr="003B0A5F">
              <w:rPr>
                <w:rFonts w:ascii="Times New Roman" w:eastAsia="Times New Roman" w:hAnsi="Times New Roman" w:cs="Times New Roman"/>
                <w:sz w:val="28"/>
                <w:szCs w:val="28"/>
                <w:lang w:eastAsia="ru-RU"/>
              </w:rPr>
              <w:t xml:space="preserve">sub </w:t>
            </w:r>
            <w:r w:rsidRPr="003B0A5F">
              <w:rPr>
                <w:rFonts w:ascii="Times New Roman" w:eastAsia="HiddenHorzOCR" w:hAnsi="Times New Roman" w:cs="Times New Roman"/>
                <w:sz w:val="28"/>
                <w:szCs w:val="28"/>
                <w:lang w:eastAsia="ru-RU"/>
              </w:rPr>
              <w:t xml:space="preserve">formă </w:t>
            </w:r>
            <w:r w:rsidRPr="003B0A5F">
              <w:rPr>
                <w:rFonts w:ascii="Times New Roman" w:eastAsia="Times New Roman" w:hAnsi="Times New Roman" w:cs="Times New Roman"/>
                <w:sz w:val="28"/>
                <w:szCs w:val="28"/>
                <w:lang w:eastAsia="ru-RU"/>
              </w:rPr>
              <w:t xml:space="preserve">de </w:t>
            </w:r>
            <w:r w:rsidRPr="003B0A5F">
              <w:rPr>
                <w:rFonts w:ascii="Times New Roman" w:eastAsia="HiddenHorzOCR" w:hAnsi="Times New Roman" w:cs="Times New Roman"/>
                <w:sz w:val="28"/>
                <w:szCs w:val="28"/>
                <w:lang w:eastAsia="ru-RU"/>
              </w:rPr>
              <w:t xml:space="preserve">amendă </w:t>
            </w:r>
            <w:r w:rsidRPr="003B0A5F">
              <w:rPr>
                <w:rFonts w:ascii="Times New Roman" w:eastAsia="Times New Roman" w:hAnsi="Times New Roman" w:cs="Times New Roman"/>
                <w:sz w:val="28"/>
                <w:szCs w:val="28"/>
                <w:lang w:eastAsia="ru-RU"/>
              </w:rPr>
              <w:t xml:space="preserve">sau </w:t>
            </w:r>
            <w:r w:rsidRPr="003B0A5F">
              <w:rPr>
                <w:rFonts w:ascii="Times New Roman" w:eastAsia="HiddenHorzOCR" w:hAnsi="Times New Roman" w:cs="Times New Roman"/>
                <w:sz w:val="28"/>
                <w:szCs w:val="28"/>
                <w:lang w:eastAsia="ru-RU"/>
              </w:rPr>
              <w:t xml:space="preserve">muncă neremunerată </w:t>
            </w:r>
            <w:r w:rsidRPr="003B0A5F">
              <w:rPr>
                <w:rFonts w:ascii="Times New Roman" w:eastAsia="Times New Roman" w:hAnsi="Times New Roman" w:cs="Times New Roman"/>
                <w:sz w:val="28"/>
                <w:szCs w:val="28"/>
                <w:lang w:eastAsia="ru-RU"/>
              </w:rPr>
              <w:t xml:space="preserve">în folosul </w:t>
            </w:r>
            <w:r w:rsidRPr="003B0A5F">
              <w:rPr>
                <w:rFonts w:ascii="Times New Roman" w:eastAsia="HiddenHorzOCR" w:hAnsi="Times New Roman" w:cs="Times New Roman"/>
                <w:sz w:val="28"/>
                <w:szCs w:val="28"/>
                <w:lang w:eastAsia="ru-RU"/>
              </w:rPr>
              <w:t xml:space="preserve">comunității </w:t>
            </w:r>
            <w:r w:rsidRPr="003B0A5F">
              <w:rPr>
                <w:rFonts w:ascii="Times New Roman" w:eastAsia="Times New Roman" w:hAnsi="Times New Roman" w:cs="Times New Roman"/>
                <w:sz w:val="28"/>
                <w:szCs w:val="28"/>
                <w:lang w:eastAsia="ru-RU"/>
              </w:rPr>
              <w:t xml:space="preserve">cu pedeapsa închisorii, la eliberarea din locurile de </w:t>
            </w:r>
            <w:r w:rsidRPr="003B0A5F">
              <w:rPr>
                <w:rFonts w:ascii="Times New Roman" w:eastAsia="HiddenHorzOCR" w:hAnsi="Times New Roman" w:cs="Times New Roman"/>
                <w:sz w:val="28"/>
                <w:szCs w:val="28"/>
                <w:lang w:eastAsia="ru-RU"/>
              </w:rPr>
              <w:t xml:space="preserve">detenție beneficiază </w:t>
            </w:r>
            <w:r w:rsidRPr="003B0A5F">
              <w:rPr>
                <w:rFonts w:ascii="Times New Roman" w:eastAsia="Times New Roman" w:hAnsi="Times New Roman" w:cs="Times New Roman"/>
                <w:sz w:val="28"/>
                <w:szCs w:val="28"/>
                <w:lang w:eastAsia="ru-RU"/>
              </w:rPr>
              <w:t xml:space="preserve">de o </w:t>
            </w:r>
            <w:r w:rsidRPr="003B0A5F">
              <w:rPr>
                <w:rFonts w:ascii="Times New Roman" w:eastAsia="HiddenHorzOCR" w:hAnsi="Times New Roman" w:cs="Times New Roman"/>
                <w:sz w:val="28"/>
                <w:szCs w:val="28"/>
                <w:lang w:eastAsia="ru-RU"/>
              </w:rPr>
              <w:t xml:space="preserve">indemnizație unică </w:t>
            </w:r>
            <w:r w:rsidRPr="003B0A5F">
              <w:rPr>
                <w:rFonts w:ascii="Times New Roman" w:eastAsia="Times New Roman" w:hAnsi="Times New Roman" w:cs="Times New Roman"/>
                <w:sz w:val="28"/>
                <w:szCs w:val="28"/>
                <w:lang w:eastAsia="ru-RU"/>
              </w:rPr>
              <w:t xml:space="preserve">în </w:t>
            </w:r>
            <w:r w:rsidRPr="003B0A5F">
              <w:rPr>
                <w:rFonts w:ascii="Times New Roman" w:eastAsia="HiddenHorzOCR" w:hAnsi="Times New Roman" w:cs="Times New Roman"/>
                <w:sz w:val="28"/>
                <w:szCs w:val="28"/>
                <w:lang w:eastAsia="ru-RU"/>
              </w:rPr>
              <w:t xml:space="preserve">mărime </w:t>
            </w:r>
            <w:r w:rsidRPr="003B0A5F">
              <w:rPr>
                <w:rFonts w:ascii="Times New Roman" w:eastAsia="Times New Roman" w:hAnsi="Times New Roman" w:cs="Times New Roman"/>
                <w:sz w:val="28"/>
                <w:szCs w:val="28"/>
                <w:lang w:eastAsia="ru-RU"/>
              </w:rPr>
              <w:t xml:space="preserve">de 75% din salariul mediu lunare economie pentru anul precedent (în anul 2020 salariul mediu pe economie prognozat a fost de 7953 lei). </w:t>
            </w:r>
          </w:p>
          <w:p w14:paraId="66B26E38" w14:textId="77777777" w:rsidR="003B0A5F" w:rsidRPr="003B0A5F" w:rsidRDefault="003B0A5F" w:rsidP="003B0A5F">
            <w:pPr>
              <w:spacing w:after="0" w:line="276" w:lineRule="auto"/>
              <w:ind w:left="0" w:firstLine="980"/>
              <w:jc w:val="both"/>
              <w:rPr>
                <w:rFonts w:ascii="Times New Roman" w:eastAsia="Calibri" w:hAnsi="Times New Roman" w:cs="Times New Roman"/>
                <w:sz w:val="28"/>
                <w:szCs w:val="28"/>
              </w:rPr>
            </w:pPr>
            <w:r w:rsidRPr="003B0A5F">
              <w:rPr>
                <w:rFonts w:ascii="Times New Roman" w:eastAsia="Calibri" w:hAnsi="Times New Roman" w:cs="Times New Roman"/>
                <w:color w:val="000000"/>
                <w:sz w:val="28"/>
                <w:szCs w:val="28"/>
                <w:lang w:eastAsia="ro-RO" w:bidi="ro-RO"/>
              </w:rPr>
              <w:t>Conform art. 283 alin. (2</w:t>
            </w:r>
            <w:r w:rsidRPr="003B0A5F">
              <w:rPr>
                <w:rFonts w:ascii="Times New Roman" w:eastAsia="Calibri" w:hAnsi="Times New Roman" w:cs="Times New Roman"/>
                <w:color w:val="000000"/>
                <w:sz w:val="28"/>
                <w:szCs w:val="28"/>
                <w:vertAlign w:val="superscript"/>
                <w:lang w:eastAsia="ro-RO" w:bidi="ro-RO"/>
              </w:rPr>
              <w:t>1</w:t>
            </w:r>
            <w:r w:rsidRPr="003B0A5F">
              <w:rPr>
                <w:rFonts w:ascii="Times New Roman" w:eastAsia="Calibri" w:hAnsi="Times New Roman" w:cs="Times New Roman"/>
                <w:color w:val="000000"/>
                <w:sz w:val="28"/>
                <w:szCs w:val="28"/>
                <w:lang w:eastAsia="ro-RO" w:bidi="ro-RO"/>
              </w:rPr>
              <w:t>) din Codul de executare persoana care a executat pedeapsa închisorii beneficiază, la eliberarea din locul de detenție, de o indemnizație unică în condițiile prevăzute de lege, și anume, în cazul primei eliberări din detenție condamnatului i se achită o indemnizație unică de 7953 lei, din calcului mediu de economic din calculul mediu pe economie în anul 2020, această sumă prevede și impozitul, iar în cazul eliberării repetate condamnatului i se achită indemnizația unică in mărime de 2088 lei.</w:t>
            </w:r>
          </w:p>
          <w:p w14:paraId="663B44BD" w14:textId="77777777" w:rsidR="003B0A5F" w:rsidRPr="003B0A5F" w:rsidRDefault="003B0A5F" w:rsidP="003B0A5F">
            <w:pPr>
              <w:autoSpaceDE w:val="0"/>
              <w:autoSpaceDN w:val="0"/>
              <w:adjustRightInd w:val="0"/>
              <w:spacing w:after="0" w:line="276" w:lineRule="auto"/>
              <w:ind w:left="0" w:firstLine="720"/>
              <w:jc w:val="both"/>
              <w:rPr>
                <w:rFonts w:ascii="Calibri" w:eastAsia="Times New Roman" w:hAnsi="Calibri" w:cs="Times New Roman"/>
                <w:color w:val="000000"/>
                <w:sz w:val="28"/>
                <w:szCs w:val="28"/>
                <w:lang w:val="ro-MD"/>
              </w:rPr>
            </w:pPr>
            <w:r w:rsidRPr="003B0A5F">
              <w:rPr>
                <w:rFonts w:ascii="Times New Roman" w:eastAsia="Times New Roman" w:hAnsi="Times New Roman" w:cs="Times New Roman"/>
                <w:sz w:val="28"/>
                <w:szCs w:val="28"/>
                <w:lang w:eastAsia="ru-RU"/>
              </w:rPr>
              <w:t xml:space="preserve">În acest context, </w:t>
            </w:r>
            <w:r w:rsidRPr="003B0A5F">
              <w:rPr>
                <w:rFonts w:ascii="Times New Roman" w:eastAsia="HiddenHorzOCR" w:hAnsi="Times New Roman" w:cs="Times New Roman"/>
                <w:sz w:val="28"/>
                <w:szCs w:val="28"/>
                <w:lang w:eastAsia="ru-RU"/>
              </w:rPr>
              <w:t xml:space="preserve">având în vedere că </w:t>
            </w:r>
            <w:r w:rsidRPr="003B0A5F">
              <w:rPr>
                <w:rFonts w:ascii="Times New Roman" w:eastAsia="Times New Roman" w:hAnsi="Times New Roman" w:cs="Times New Roman"/>
                <w:sz w:val="28"/>
                <w:szCs w:val="28"/>
                <w:lang w:eastAsia="ru-RU"/>
              </w:rPr>
              <w:t xml:space="preserve">sub </w:t>
            </w:r>
            <w:r w:rsidRPr="003B0A5F">
              <w:rPr>
                <w:rFonts w:ascii="Times New Roman" w:eastAsia="HiddenHorzOCR" w:hAnsi="Times New Roman" w:cs="Times New Roman"/>
                <w:sz w:val="28"/>
                <w:szCs w:val="28"/>
                <w:lang w:eastAsia="ru-RU"/>
              </w:rPr>
              <w:t xml:space="preserve">incidența </w:t>
            </w:r>
            <w:r w:rsidRPr="003B0A5F">
              <w:rPr>
                <w:rFonts w:ascii="Times New Roman" w:eastAsia="Times New Roman" w:hAnsi="Times New Roman" w:cs="Times New Roman"/>
                <w:sz w:val="28"/>
                <w:szCs w:val="28"/>
                <w:lang w:eastAsia="ru-RU"/>
              </w:rPr>
              <w:t xml:space="preserve">legii cad estimativ 1723 de </w:t>
            </w:r>
            <w:r w:rsidRPr="003B0A5F">
              <w:rPr>
                <w:rFonts w:ascii="Times New Roman" w:eastAsia="HiddenHorzOCR" w:hAnsi="Times New Roman" w:cs="Times New Roman"/>
                <w:sz w:val="28"/>
                <w:szCs w:val="28"/>
                <w:lang w:eastAsia="ru-RU"/>
              </w:rPr>
              <w:t xml:space="preserve">condamnați, </w:t>
            </w:r>
            <w:r w:rsidRPr="003B0A5F">
              <w:rPr>
                <w:rFonts w:ascii="Times New Roman" w:eastAsia="Times New Roman" w:hAnsi="Times New Roman" w:cs="Times New Roman"/>
                <w:sz w:val="28"/>
                <w:szCs w:val="28"/>
                <w:lang w:eastAsia="ru-RU"/>
              </w:rPr>
              <w:t xml:space="preserve">dintre care vor fi pasibili eliberării imediate 67 de </w:t>
            </w:r>
            <w:r w:rsidRPr="003B0A5F">
              <w:rPr>
                <w:rFonts w:ascii="Times New Roman" w:eastAsia="HiddenHorzOCR" w:hAnsi="Times New Roman" w:cs="Times New Roman"/>
                <w:sz w:val="28"/>
                <w:szCs w:val="28"/>
                <w:lang w:eastAsia="ru-RU"/>
              </w:rPr>
              <w:t xml:space="preserve">condamnați, cărora le se va achita indemnizația unică în mărime de 433.147 lei și, </w:t>
            </w:r>
            <w:r w:rsidRPr="003B0A5F">
              <w:rPr>
                <w:rFonts w:ascii="Times New Roman" w:eastAsia="Times New Roman" w:hAnsi="Times New Roman" w:cs="Times New Roman"/>
                <w:sz w:val="28"/>
                <w:szCs w:val="28"/>
                <w:lang w:eastAsia="ru-RU"/>
              </w:rPr>
              <w:t xml:space="preserve">estimativ, la 1650 de </w:t>
            </w:r>
            <w:r w:rsidRPr="003B0A5F">
              <w:rPr>
                <w:rFonts w:ascii="Times New Roman" w:eastAsia="HiddenHorzOCR" w:hAnsi="Times New Roman" w:cs="Times New Roman"/>
                <w:sz w:val="28"/>
                <w:szCs w:val="28"/>
                <w:lang w:eastAsia="ru-RU"/>
              </w:rPr>
              <w:t xml:space="preserve">condamnați, </w:t>
            </w:r>
            <w:r w:rsidRPr="003B0A5F">
              <w:rPr>
                <w:rFonts w:ascii="Times New Roman" w:eastAsia="Times New Roman" w:hAnsi="Times New Roman" w:cs="Times New Roman"/>
                <w:sz w:val="28"/>
                <w:szCs w:val="28"/>
                <w:lang w:eastAsia="ru-RU"/>
              </w:rPr>
              <w:t xml:space="preserve">le poate fi </w:t>
            </w:r>
            <w:r w:rsidRPr="003B0A5F">
              <w:rPr>
                <w:rFonts w:ascii="Times New Roman" w:eastAsia="HiddenHorzOCR" w:hAnsi="Times New Roman" w:cs="Times New Roman"/>
                <w:sz w:val="28"/>
                <w:szCs w:val="28"/>
                <w:lang w:eastAsia="ru-RU"/>
              </w:rPr>
              <w:t xml:space="preserve">aplicată </w:t>
            </w:r>
            <w:r w:rsidRPr="003B0A5F">
              <w:rPr>
                <w:rFonts w:ascii="Times New Roman" w:eastAsia="Times New Roman" w:hAnsi="Times New Roman" w:cs="Times New Roman"/>
                <w:sz w:val="28"/>
                <w:szCs w:val="28"/>
                <w:lang w:eastAsia="ru-RU"/>
              </w:rPr>
              <w:t xml:space="preserve">liberarea </w:t>
            </w:r>
            <w:r w:rsidRPr="003B0A5F">
              <w:rPr>
                <w:rFonts w:ascii="Times New Roman" w:eastAsia="HiddenHorzOCR" w:hAnsi="Times New Roman" w:cs="Times New Roman"/>
                <w:sz w:val="28"/>
                <w:szCs w:val="28"/>
                <w:lang w:eastAsia="ru-RU"/>
              </w:rPr>
              <w:t xml:space="preserve">condiționată </w:t>
            </w:r>
            <w:r w:rsidRPr="003B0A5F">
              <w:rPr>
                <w:rFonts w:ascii="Times New Roman" w:eastAsia="Times New Roman" w:hAnsi="Times New Roman" w:cs="Times New Roman"/>
                <w:sz w:val="28"/>
                <w:szCs w:val="28"/>
                <w:lang w:eastAsia="ru-RU"/>
              </w:rPr>
              <w:t xml:space="preserve">înainte de termen de la executarea pedepsei cu închisoarea sau liberarea </w:t>
            </w:r>
            <w:r w:rsidRPr="003B0A5F">
              <w:rPr>
                <w:rFonts w:ascii="Times New Roman" w:eastAsia="HiddenHorzOCR" w:hAnsi="Times New Roman" w:cs="Times New Roman"/>
                <w:sz w:val="28"/>
                <w:szCs w:val="28"/>
                <w:lang w:eastAsia="ru-RU"/>
              </w:rPr>
              <w:t xml:space="preserve">după </w:t>
            </w:r>
            <w:r w:rsidRPr="003B0A5F">
              <w:rPr>
                <w:rFonts w:ascii="Times New Roman" w:eastAsia="Times New Roman" w:hAnsi="Times New Roman" w:cs="Times New Roman"/>
                <w:sz w:val="28"/>
                <w:szCs w:val="28"/>
                <w:lang w:eastAsia="ru-RU"/>
              </w:rPr>
              <w:t>reducerea termenului de pedeapsă – 9.081.465 lei. Suma totală a indemnizațiilor achitate la eliberare se estimează la 9.514.612 lei.</w:t>
            </w:r>
          </w:p>
        </w:tc>
      </w:tr>
      <w:tr w:rsidR="003B0A5F" w:rsidRPr="003B0A5F" w14:paraId="25B83555" w14:textId="77777777" w:rsidTr="005606E5">
        <w:trPr>
          <w:trHeight w:val="399"/>
        </w:trPr>
        <w:tc>
          <w:tcPr>
            <w:tcW w:w="9356" w:type="dxa"/>
            <w:shd w:val="clear" w:color="auto" w:fill="BFBFBF"/>
          </w:tcPr>
          <w:p w14:paraId="5CB1A29C" w14:textId="77777777" w:rsidR="003B0A5F" w:rsidRPr="003B0A5F" w:rsidRDefault="003B0A5F" w:rsidP="003B0A5F">
            <w:pPr>
              <w:widowControl w:val="0"/>
              <w:autoSpaceDE w:val="0"/>
              <w:autoSpaceDN w:val="0"/>
              <w:adjustRightInd w:val="0"/>
              <w:spacing w:after="0" w:line="276" w:lineRule="auto"/>
              <w:ind w:left="0" w:right="283"/>
              <w:jc w:val="center"/>
              <w:rPr>
                <w:rFonts w:ascii="Times New Roman" w:eastAsia="Times New Roman" w:hAnsi="Times New Roman" w:cs="Times New Roman"/>
                <w:b/>
                <w:bCs/>
                <w:color w:val="000000"/>
                <w:sz w:val="28"/>
                <w:szCs w:val="28"/>
                <w:lang w:eastAsia="ru-RU"/>
              </w:rPr>
            </w:pPr>
            <w:r w:rsidRPr="003B0A5F">
              <w:rPr>
                <w:rFonts w:ascii="Times New Roman" w:eastAsia="Times New Roman" w:hAnsi="Times New Roman" w:cs="Times New Roman"/>
                <w:b/>
                <w:bCs/>
                <w:color w:val="000000"/>
                <w:sz w:val="28"/>
                <w:szCs w:val="28"/>
                <w:lang w:eastAsia="ru-RU"/>
              </w:rPr>
              <w:lastRenderedPageBreak/>
              <w:t>5. Modul de încorporare a actului în cadrul normativ în vigoare</w:t>
            </w:r>
          </w:p>
        </w:tc>
      </w:tr>
      <w:tr w:rsidR="003B0A5F" w:rsidRPr="003B0A5F" w14:paraId="63B78AD7" w14:textId="77777777" w:rsidTr="005606E5">
        <w:trPr>
          <w:trHeight w:val="346"/>
        </w:trPr>
        <w:tc>
          <w:tcPr>
            <w:tcW w:w="9356" w:type="dxa"/>
            <w:shd w:val="clear" w:color="auto" w:fill="FFFFFF"/>
          </w:tcPr>
          <w:p w14:paraId="26E2BE9E" w14:textId="77777777" w:rsidR="003B0A5F" w:rsidRPr="003B0A5F" w:rsidRDefault="003B0A5F" w:rsidP="003B0A5F">
            <w:pPr>
              <w:spacing w:after="0" w:line="276" w:lineRule="auto"/>
              <w:ind w:left="0" w:firstLine="720"/>
              <w:jc w:val="both"/>
              <w:rPr>
                <w:rFonts w:ascii="Times New Roman" w:eastAsia="Calibri" w:hAnsi="Times New Roman" w:cs="Times New Roman"/>
                <w:sz w:val="28"/>
                <w:szCs w:val="28"/>
                <w:lang w:eastAsia="ru-RU"/>
              </w:rPr>
            </w:pPr>
            <w:r w:rsidRPr="003B0A5F">
              <w:rPr>
                <w:rFonts w:ascii="Times New Roman" w:eastAsia="Calibri" w:hAnsi="Times New Roman" w:cs="Times New Roman"/>
                <w:sz w:val="28"/>
                <w:szCs w:val="28"/>
                <w:lang w:eastAsia="ru-RU"/>
              </w:rPr>
              <w:t xml:space="preserve">În urma adoptării proiectului de lege </w:t>
            </w:r>
            <w:r w:rsidRPr="003B0A5F">
              <w:rPr>
                <w:rFonts w:ascii="Times New Roman" w:eastAsia="Times New Roman" w:hAnsi="Times New Roman" w:cs="Times New Roman"/>
                <w:sz w:val="28"/>
                <w:szCs w:val="28"/>
                <w:lang w:eastAsia="ro-RO"/>
              </w:rPr>
              <w:t>privind amnistia în legătură cu aniversarea a XXX-a de la proclamarea independenței Republicii Moldova</w:t>
            </w:r>
            <w:r w:rsidRPr="003B0A5F">
              <w:rPr>
                <w:rFonts w:ascii="Times New Roman" w:eastAsia="Calibri" w:hAnsi="Times New Roman" w:cs="Times New Roman"/>
                <w:sz w:val="28"/>
                <w:szCs w:val="28"/>
                <w:lang w:eastAsia="ro-RO"/>
              </w:rPr>
              <w:t xml:space="preserve"> va fi necesară elaborarea regulamentul Comisiei speciale </w:t>
            </w:r>
            <w:r w:rsidRPr="003B0A5F">
              <w:rPr>
                <w:rFonts w:ascii="Times New Roman" w:eastAsia="Calibri" w:hAnsi="Times New Roman" w:cs="Times New Roman"/>
                <w:sz w:val="28"/>
                <w:szCs w:val="28"/>
              </w:rPr>
              <w:t>privind aplicarea amnistiei în privința persoanelor condamnate</w:t>
            </w:r>
            <w:r w:rsidRPr="003B0A5F">
              <w:rPr>
                <w:rFonts w:ascii="Times New Roman" w:eastAsia="Calibri" w:hAnsi="Times New Roman" w:cs="Times New Roman"/>
                <w:sz w:val="28"/>
                <w:szCs w:val="28"/>
                <w:lang w:eastAsia="ro-RO"/>
              </w:rPr>
              <w:t xml:space="preserve"> care va analiza dosarele condamnaților care ar putea beneficia de amnistie. </w:t>
            </w:r>
          </w:p>
        </w:tc>
      </w:tr>
      <w:tr w:rsidR="003B0A5F" w:rsidRPr="003B0A5F" w14:paraId="6CEE3E44" w14:textId="77777777" w:rsidTr="005606E5">
        <w:trPr>
          <w:trHeight w:val="346"/>
        </w:trPr>
        <w:tc>
          <w:tcPr>
            <w:tcW w:w="9356" w:type="dxa"/>
            <w:shd w:val="clear" w:color="auto" w:fill="BFBFBF"/>
          </w:tcPr>
          <w:p w14:paraId="135632F9" w14:textId="77777777" w:rsidR="003B0A5F" w:rsidRPr="003B0A5F" w:rsidRDefault="003B0A5F" w:rsidP="003B0A5F">
            <w:pPr>
              <w:widowControl w:val="0"/>
              <w:autoSpaceDE w:val="0"/>
              <w:autoSpaceDN w:val="0"/>
              <w:adjustRightInd w:val="0"/>
              <w:spacing w:after="0" w:line="276" w:lineRule="auto"/>
              <w:ind w:left="0"/>
              <w:jc w:val="center"/>
              <w:rPr>
                <w:rFonts w:ascii="Times New Roman" w:eastAsia="Times New Roman" w:hAnsi="Times New Roman" w:cs="Times New Roman"/>
                <w:b/>
                <w:sz w:val="28"/>
                <w:szCs w:val="28"/>
                <w:lang w:eastAsia="ru-RU"/>
              </w:rPr>
            </w:pPr>
            <w:r w:rsidRPr="003B0A5F">
              <w:rPr>
                <w:rFonts w:ascii="Times New Roman" w:eastAsia="Times New Roman" w:hAnsi="Times New Roman" w:cs="Times New Roman"/>
                <w:b/>
                <w:sz w:val="28"/>
                <w:szCs w:val="28"/>
                <w:lang w:eastAsia="ru-RU"/>
              </w:rPr>
              <w:t>6. Avizarea și consultarea publică a proiectului</w:t>
            </w:r>
          </w:p>
        </w:tc>
      </w:tr>
      <w:tr w:rsidR="003B0A5F" w:rsidRPr="003B0A5F" w14:paraId="0D073CB2" w14:textId="77777777" w:rsidTr="005606E5">
        <w:trPr>
          <w:trHeight w:val="346"/>
        </w:trPr>
        <w:tc>
          <w:tcPr>
            <w:tcW w:w="9356" w:type="dxa"/>
            <w:shd w:val="clear" w:color="auto" w:fill="auto"/>
          </w:tcPr>
          <w:p w14:paraId="0AD79F4E" w14:textId="77777777" w:rsidR="003B0A5F" w:rsidRPr="003B0A5F" w:rsidRDefault="003B0A5F" w:rsidP="003B0A5F">
            <w:pPr>
              <w:spacing w:after="0" w:line="276" w:lineRule="auto"/>
              <w:ind w:left="0" w:firstLine="720"/>
              <w:jc w:val="both"/>
              <w:rPr>
                <w:rFonts w:ascii="Times New Roman" w:eastAsia="Times New Roman" w:hAnsi="Times New Roman" w:cs="Times New Roman"/>
                <w:b/>
                <w:sz w:val="28"/>
                <w:szCs w:val="28"/>
                <w:lang w:eastAsia="ru-RU"/>
              </w:rPr>
            </w:pPr>
            <w:r w:rsidRPr="003B0A5F">
              <w:rPr>
                <w:rFonts w:ascii="Times New Roman" w:eastAsia="Calibri" w:hAnsi="Times New Roman" w:cs="Times New Roman"/>
                <w:bCs/>
                <w:sz w:val="28"/>
                <w:szCs w:val="28"/>
                <w:lang w:eastAsia="ru-RU"/>
              </w:rPr>
              <w:t>În scopul respectării prevederilor Legii nr. 239/2008 privind transparența în procesul decizional, p</w:t>
            </w:r>
            <w:r w:rsidRPr="003B0A5F">
              <w:rPr>
                <w:rFonts w:ascii="Times New Roman" w:eastAsia="Calibri" w:hAnsi="Times New Roman" w:cs="Times New Roman"/>
                <w:sz w:val="28"/>
                <w:szCs w:val="28"/>
                <w:lang w:eastAsia="ru-RU"/>
              </w:rPr>
              <w:t xml:space="preserve">roiectul </w:t>
            </w:r>
            <w:r w:rsidRPr="003B0A5F">
              <w:rPr>
                <w:rFonts w:ascii="Times New Roman" w:eastAsia="Calibri" w:hAnsi="Times New Roman" w:cs="Times New Roman"/>
                <w:color w:val="000000"/>
                <w:sz w:val="28"/>
                <w:szCs w:val="28"/>
                <w:lang w:eastAsia="ru-RU"/>
              </w:rPr>
              <w:t xml:space="preserve">este plasat pe pagina web </w:t>
            </w:r>
            <w:r w:rsidRPr="003B0A5F">
              <w:rPr>
                <w:rFonts w:ascii="Times New Roman" w:eastAsia="Calibri" w:hAnsi="Times New Roman" w:cs="Times New Roman"/>
                <w:bCs/>
                <w:sz w:val="28"/>
                <w:szCs w:val="28"/>
                <w:lang w:eastAsia="ru-RU"/>
              </w:rPr>
              <w:t>oficială a Parlamentului Republicii Moldova.</w:t>
            </w:r>
          </w:p>
        </w:tc>
      </w:tr>
      <w:tr w:rsidR="003B0A5F" w:rsidRPr="003B0A5F" w14:paraId="259A5E43" w14:textId="77777777" w:rsidTr="005606E5">
        <w:trPr>
          <w:trHeight w:val="346"/>
        </w:trPr>
        <w:tc>
          <w:tcPr>
            <w:tcW w:w="9356" w:type="dxa"/>
            <w:shd w:val="clear" w:color="auto" w:fill="BFBFBF"/>
          </w:tcPr>
          <w:p w14:paraId="69B02578" w14:textId="77777777" w:rsidR="003B0A5F" w:rsidRPr="003B0A5F" w:rsidRDefault="003B0A5F" w:rsidP="003B0A5F">
            <w:pPr>
              <w:widowControl w:val="0"/>
              <w:autoSpaceDE w:val="0"/>
              <w:autoSpaceDN w:val="0"/>
              <w:adjustRightInd w:val="0"/>
              <w:spacing w:after="0" w:line="276" w:lineRule="auto"/>
              <w:ind w:left="0"/>
              <w:jc w:val="center"/>
              <w:rPr>
                <w:rFonts w:ascii="Times New Roman" w:eastAsia="Times New Roman" w:hAnsi="Times New Roman" w:cs="Times New Roman"/>
                <w:b/>
                <w:sz w:val="28"/>
                <w:szCs w:val="28"/>
                <w:lang w:eastAsia="ru-RU"/>
              </w:rPr>
            </w:pPr>
            <w:r w:rsidRPr="003B0A5F">
              <w:rPr>
                <w:rFonts w:ascii="Times New Roman" w:eastAsia="Times New Roman" w:hAnsi="Times New Roman" w:cs="Times New Roman"/>
                <w:b/>
                <w:sz w:val="28"/>
                <w:szCs w:val="28"/>
                <w:lang w:eastAsia="ru-RU"/>
              </w:rPr>
              <w:t>7. Constatările expertizei anticorupție</w:t>
            </w:r>
          </w:p>
        </w:tc>
      </w:tr>
      <w:tr w:rsidR="003B0A5F" w:rsidRPr="003B0A5F" w14:paraId="753E5641" w14:textId="77777777" w:rsidTr="005606E5">
        <w:trPr>
          <w:trHeight w:val="290"/>
        </w:trPr>
        <w:tc>
          <w:tcPr>
            <w:tcW w:w="9356" w:type="dxa"/>
            <w:shd w:val="clear" w:color="auto" w:fill="FFFFFF"/>
          </w:tcPr>
          <w:p w14:paraId="2E1EF8DF" w14:textId="77777777" w:rsidR="003B0A5F" w:rsidRPr="003B0A5F" w:rsidRDefault="003B0A5F" w:rsidP="003B0A5F">
            <w:pPr>
              <w:spacing w:after="0" w:line="276" w:lineRule="auto"/>
              <w:ind w:left="0" w:firstLine="612"/>
              <w:jc w:val="both"/>
              <w:rPr>
                <w:rFonts w:ascii="Times New Roman" w:eastAsia="Calibri" w:hAnsi="Times New Roman" w:cs="Times New Roman"/>
                <w:sz w:val="28"/>
                <w:szCs w:val="28"/>
                <w:lang w:eastAsia="ru-RU"/>
              </w:rPr>
            </w:pPr>
            <w:r w:rsidRPr="003B0A5F">
              <w:rPr>
                <w:rFonts w:ascii="Times New Roman" w:eastAsia="Calibri" w:hAnsi="Times New Roman" w:cs="Times New Roman"/>
                <w:sz w:val="28"/>
                <w:szCs w:val="28"/>
                <w:lang w:eastAsia="ru-RU"/>
              </w:rPr>
              <w:t>Proiectul de lege va fi supus expertizei anticorupție.</w:t>
            </w:r>
          </w:p>
        </w:tc>
      </w:tr>
      <w:bookmarkEnd w:id="0"/>
    </w:tbl>
    <w:p w14:paraId="737FF43F" w14:textId="77777777" w:rsidR="003B0A5F" w:rsidRPr="003B0A5F" w:rsidRDefault="003B0A5F" w:rsidP="003B0A5F">
      <w:pPr>
        <w:widowControl w:val="0"/>
        <w:autoSpaceDE w:val="0"/>
        <w:autoSpaceDN w:val="0"/>
        <w:adjustRightInd w:val="0"/>
        <w:spacing w:after="0" w:line="276" w:lineRule="auto"/>
        <w:ind w:left="0" w:right="283" w:firstLine="540"/>
        <w:jc w:val="right"/>
        <w:rPr>
          <w:rFonts w:ascii="Times New Roman" w:eastAsia="Times New Roman" w:hAnsi="Times New Roman" w:cs="Times New Roman"/>
          <w:b/>
          <w:sz w:val="26"/>
          <w:szCs w:val="26"/>
          <w:lang w:eastAsia="ru-RU"/>
        </w:rPr>
      </w:pPr>
    </w:p>
    <w:p w14:paraId="4F6EE2D2" w14:textId="2C427527" w:rsidR="00CD69F4" w:rsidRPr="00CD69F4" w:rsidRDefault="003B0A5F" w:rsidP="003B0A5F">
      <w:pPr>
        <w:ind w:left="0"/>
        <w:jc w:val="right"/>
        <w:rPr>
          <w:rFonts w:ascii="Times New Roman" w:hAnsi="Times New Roman" w:cs="Times New Roman"/>
          <w:b/>
          <w:sz w:val="28"/>
          <w:szCs w:val="28"/>
        </w:rPr>
      </w:pPr>
      <w:r w:rsidRPr="003B0A5F">
        <w:rPr>
          <w:rFonts w:ascii="Times New Roman" w:hAnsi="Times New Roman" w:cs="Times New Roman"/>
          <w:b/>
          <w:sz w:val="28"/>
          <w:szCs w:val="28"/>
        </w:rPr>
        <w:t>Deputa</w:t>
      </w:r>
      <w:r w:rsidR="00C9626D">
        <w:rPr>
          <w:rFonts w:ascii="Times New Roman" w:hAnsi="Times New Roman" w:cs="Times New Roman"/>
          <w:b/>
          <w:sz w:val="28"/>
          <w:szCs w:val="28"/>
        </w:rPr>
        <w:t>ți</w:t>
      </w:r>
      <w:bookmarkStart w:id="1" w:name="_GoBack"/>
      <w:bookmarkEnd w:id="1"/>
      <w:r w:rsidRPr="003B0A5F">
        <w:rPr>
          <w:rFonts w:ascii="Times New Roman" w:hAnsi="Times New Roman" w:cs="Times New Roman"/>
          <w:b/>
          <w:sz w:val="28"/>
          <w:szCs w:val="28"/>
        </w:rPr>
        <w:t xml:space="preserve"> în Parlamentul Republicii Moldova</w:t>
      </w:r>
      <w:permEnd w:id="1433472953"/>
    </w:p>
    <w:sectPr w:rsidR="00CD69F4" w:rsidRPr="00CD69F4" w:rsidSect="003B0A5F">
      <w:type w:val="continuous"/>
      <w:pgSz w:w="11906" w:h="16838" w:code="9"/>
      <w:pgMar w:top="1134" w:right="850" w:bottom="1134"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86BE08" w14:textId="77777777" w:rsidR="002E0911" w:rsidRPr="00150C8A" w:rsidRDefault="002E0911" w:rsidP="00764062">
      <w:r w:rsidRPr="00150C8A">
        <w:separator/>
      </w:r>
    </w:p>
  </w:endnote>
  <w:endnote w:type="continuationSeparator" w:id="0">
    <w:p w14:paraId="681BF612" w14:textId="77777777" w:rsidR="002E0911" w:rsidRPr="00150C8A" w:rsidRDefault="002E0911"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HiddenHorzOCR">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565D3145" w14:textId="754DB673" w:rsidR="000E7772" w:rsidRDefault="000E7772">
        <w:pPr>
          <w:pStyle w:val="Footer"/>
          <w:jc w:val="right"/>
        </w:pPr>
        <w:r>
          <w:fldChar w:fldCharType="begin"/>
        </w:r>
        <w:r>
          <w:instrText xml:space="preserve"> PAGE   \* MERGEFORMAT </w:instrText>
        </w:r>
        <w:r>
          <w:fldChar w:fldCharType="separate"/>
        </w:r>
        <w:r w:rsidR="00C9626D">
          <w:rPr>
            <w:noProof/>
          </w:rPr>
          <w:t>9</w:t>
        </w:r>
        <w:r>
          <w:rPr>
            <w:noProof/>
          </w:rPr>
          <w:fldChar w:fldCharType="end"/>
        </w:r>
      </w:p>
    </w:sdtContent>
  </w:sdt>
  <w:p w14:paraId="50380240"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3BC8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1D051492"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CC5CCA" w14:textId="77777777" w:rsidR="002E0911" w:rsidRPr="00150C8A" w:rsidRDefault="002E0911" w:rsidP="00764062">
      <w:r w:rsidRPr="00150C8A">
        <w:separator/>
      </w:r>
    </w:p>
  </w:footnote>
  <w:footnote w:type="continuationSeparator" w:id="0">
    <w:p w14:paraId="3489D721" w14:textId="77777777" w:rsidR="002E0911" w:rsidRPr="00150C8A" w:rsidRDefault="002E0911"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B2DB1"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C58622DE"/>
    <w:lvl w:ilvl="0">
      <w:numFmt w:val="bullet"/>
      <w:lvlText w:val="*"/>
      <w:lvlJc w:val="left"/>
    </w:lvl>
  </w:abstractNum>
  <w:abstractNum w:abstractNumId="1" w15:restartNumberingAfterBreak="0">
    <w:nsid w:val="11C27DD1"/>
    <w:multiLevelType w:val="hybridMultilevel"/>
    <w:tmpl w:val="0D1AF40C"/>
    <w:lvl w:ilvl="0" w:tplc="E48EBD64">
      <w:start w:val="1"/>
      <w:numFmt w:val="bullet"/>
      <w:lvlText w:val=""/>
      <w:lvlJc w:val="left"/>
      <w:pPr>
        <w:ind w:left="1146"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15:restartNumberingAfterBreak="0">
    <w:nsid w:val="16987AE6"/>
    <w:multiLevelType w:val="hybridMultilevel"/>
    <w:tmpl w:val="2496F07C"/>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 w15:restartNumberingAfterBreak="0">
    <w:nsid w:val="1C8372B9"/>
    <w:multiLevelType w:val="hybridMultilevel"/>
    <w:tmpl w:val="079682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DF57B8"/>
    <w:multiLevelType w:val="hybridMultilevel"/>
    <w:tmpl w:val="64629D3C"/>
    <w:lvl w:ilvl="0" w:tplc="4AAE6348">
      <w:start w:val="1"/>
      <w:numFmt w:val="decimal"/>
      <w:lvlText w:val="%1."/>
      <w:lvlJc w:val="left"/>
      <w:pPr>
        <w:ind w:left="1069" w:hanging="360"/>
      </w:pPr>
      <w:rPr>
        <w:rFonts w:hint="default"/>
        <w:b/>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 w15:restartNumberingAfterBreak="0">
    <w:nsid w:val="1FFA7F57"/>
    <w:multiLevelType w:val="hybridMultilevel"/>
    <w:tmpl w:val="527CBC52"/>
    <w:lvl w:ilvl="0" w:tplc="09F41866">
      <w:numFmt w:val="bullet"/>
      <w:lvlText w:val="-"/>
      <w:lvlJc w:val="left"/>
      <w:pPr>
        <w:ind w:left="405" w:hanging="360"/>
      </w:pPr>
      <w:rPr>
        <w:rFonts w:ascii="Calibri" w:eastAsiaTheme="minorHAnsi" w:hAnsi="Calibri" w:cs="Calibri"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6" w15:restartNumberingAfterBreak="0">
    <w:nsid w:val="26362AD7"/>
    <w:multiLevelType w:val="hybridMultilevel"/>
    <w:tmpl w:val="4CC82A0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268C12A4"/>
    <w:multiLevelType w:val="hybridMultilevel"/>
    <w:tmpl w:val="4E70A1B6"/>
    <w:lvl w:ilvl="0" w:tplc="65223BB4">
      <w:start w:val="1"/>
      <w:numFmt w:val="decimal"/>
      <w:lvlText w:val="%1."/>
      <w:lvlJc w:val="left"/>
      <w:pPr>
        <w:ind w:left="720" w:hanging="360"/>
      </w:pPr>
      <w:rPr>
        <w:rFonts w:ascii="Times New Roman" w:hAnsi="Times New Roman" w:cs="Times New Roman" w:hint="default"/>
        <w:b/>
        <w:bCs w:val="0"/>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86B598F"/>
    <w:multiLevelType w:val="hybridMultilevel"/>
    <w:tmpl w:val="05968D6C"/>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2ABC20A3"/>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0" w15:restartNumberingAfterBreak="0">
    <w:nsid w:val="2C9C0842"/>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9B4381"/>
    <w:multiLevelType w:val="hybridMultilevel"/>
    <w:tmpl w:val="E4E01506"/>
    <w:lvl w:ilvl="0" w:tplc="04090017">
      <w:start w:val="1"/>
      <w:numFmt w:val="low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15:restartNumberingAfterBreak="0">
    <w:nsid w:val="3DC15407"/>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3F549C4"/>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4" w15:restartNumberingAfterBreak="0">
    <w:nsid w:val="466B3988"/>
    <w:multiLevelType w:val="hybridMultilevel"/>
    <w:tmpl w:val="C3F88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B6D664E"/>
    <w:multiLevelType w:val="hybridMultilevel"/>
    <w:tmpl w:val="1E54E830"/>
    <w:lvl w:ilvl="0" w:tplc="1F08FED8">
      <w:start w:val="1"/>
      <w:numFmt w:val="decimal"/>
      <w:lvlText w:val="%1."/>
      <w:lvlJc w:val="left"/>
      <w:pPr>
        <w:ind w:left="720" w:hanging="360"/>
      </w:pPr>
      <w:rPr>
        <w:rFonts w:ascii="Times New Roman" w:hAnsi="Times New Roman" w:cs="Times New Roman" w:hint="default"/>
        <w:b w:val="0"/>
        <w:i/>
        <w:iCs/>
        <w:color w:val="000000"/>
        <w:sz w:val="24"/>
        <w:szCs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4D3B120B"/>
    <w:multiLevelType w:val="hybridMultilevel"/>
    <w:tmpl w:val="1E5C3888"/>
    <w:lvl w:ilvl="0" w:tplc="02C23E72">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5C0C001A"/>
    <w:multiLevelType w:val="hybridMultilevel"/>
    <w:tmpl w:val="3BCEB06E"/>
    <w:lvl w:ilvl="0" w:tplc="B19419FC">
      <w:numFmt w:val="bullet"/>
      <w:lvlText w:val="-"/>
      <w:lvlJc w:val="left"/>
      <w:pPr>
        <w:ind w:left="720" w:hanging="360"/>
      </w:pPr>
      <w:rPr>
        <w:rFonts w:ascii="Times New Roman" w:eastAsiaTheme="minorHAnsi" w:hAnsi="Times New Roman"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661C47"/>
    <w:multiLevelType w:val="hybridMultilevel"/>
    <w:tmpl w:val="211C9882"/>
    <w:lvl w:ilvl="0" w:tplc="404CFD96">
      <w:start w:val="1"/>
      <w:numFmt w:val="bullet"/>
      <w:lvlText w:val="-"/>
      <w:lvlJc w:val="left"/>
      <w:pPr>
        <w:ind w:left="720" w:hanging="360"/>
      </w:pPr>
      <w:rPr>
        <w:rFonts w:ascii="Times New Roman" w:hAnsi="Times New Roman" w:cs="Times New Roman" w:hint="default"/>
      </w:rPr>
    </w:lvl>
    <w:lvl w:ilvl="1" w:tplc="404CFD96">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2412516"/>
    <w:multiLevelType w:val="hybridMultilevel"/>
    <w:tmpl w:val="6470B4F4"/>
    <w:lvl w:ilvl="0" w:tplc="8FCC1538">
      <w:start w:val="1"/>
      <w:numFmt w:val="decimal"/>
      <w:lvlText w:val="%1."/>
      <w:lvlJc w:val="left"/>
      <w:pPr>
        <w:ind w:left="927" w:hanging="360"/>
      </w:pPr>
      <w:rPr>
        <w:b w:val="0"/>
        <w:bCs/>
        <w:i/>
        <w:i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1" w15:restartNumberingAfterBreak="0">
    <w:nsid w:val="62A22424"/>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B63B5B"/>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23" w15:restartNumberingAfterBreak="0">
    <w:nsid w:val="682D51C3"/>
    <w:multiLevelType w:val="hybridMultilevel"/>
    <w:tmpl w:val="BAA03810"/>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4" w15:restartNumberingAfterBreak="0">
    <w:nsid w:val="6D0649BD"/>
    <w:multiLevelType w:val="hybridMultilevel"/>
    <w:tmpl w:val="6CF43F2C"/>
    <w:lvl w:ilvl="0" w:tplc="0419000F">
      <w:start w:val="1"/>
      <w:numFmt w:val="decimal"/>
      <w:lvlText w:val="%1."/>
      <w:lvlJc w:val="left"/>
      <w:pPr>
        <w:ind w:left="720" w:hanging="360"/>
      </w:pPr>
    </w:lvl>
    <w:lvl w:ilvl="1" w:tplc="FDDA5550">
      <w:start w:val="1"/>
      <w:numFmt w:val="decimal"/>
      <w:lvlText w:val="%2)"/>
      <w:lvlJc w:val="left"/>
      <w:pPr>
        <w:ind w:left="1440" w:hanging="360"/>
      </w:pPr>
      <w:rPr>
        <w:sz w:val="24"/>
        <w:szCs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DDE21DF"/>
    <w:multiLevelType w:val="hybridMultilevel"/>
    <w:tmpl w:val="49849E66"/>
    <w:lvl w:ilvl="0" w:tplc="404CFD96">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B430271"/>
    <w:multiLevelType w:val="hybridMultilevel"/>
    <w:tmpl w:val="C10A12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DC82395"/>
    <w:multiLevelType w:val="hybridMultilevel"/>
    <w:tmpl w:val="757C8FD2"/>
    <w:lvl w:ilvl="0" w:tplc="404CFD96">
      <w:start w:val="1"/>
      <w:numFmt w:val="bullet"/>
      <w:lvlText w:val="-"/>
      <w:lvlJc w:val="left"/>
      <w:pPr>
        <w:ind w:left="1515" w:hanging="360"/>
      </w:pPr>
      <w:rPr>
        <w:rFonts w:ascii="Times New Roman" w:hAnsi="Times New Roman" w:cs="Times New Roman" w:hint="default"/>
      </w:rPr>
    </w:lvl>
    <w:lvl w:ilvl="1" w:tplc="04190017">
      <w:start w:val="1"/>
      <w:numFmt w:val="lowerLetter"/>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18"/>
  </w:num>
  <w:num w:numId="3">
    <w:abstractNumId w:val="17"/>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27"/>
  </w:num>
  <w:num w:numId="10">
    <w:abstractNumId w:val="8"/>
  </w:num>
  <w:num w:numId="11">
    <w:abstractNumId w:val="6"/>
  </w:num>
  <w:num w:numId="12">
    <w:abstractNumId w:val="4"/>
  </w:num>
  <w:num w:numId="13">
    <w:abstractNumId w:val="2"/>
  </w:num>
  <w:num w:numId="14">
    <w:abstractNumId w:val="23"/>
  </w:num>
  <w:num w:numId="15">
    <w:abstractNumId w:val="10"/>
  </w:num>
  <w:num w:numId="16">
    <w:abstractNumId w:val="22"/>
  </w:num>
  <w:num w:numId="17">
    <w:abstractNumId w:val="0"/>
    <w:lvlOverride w:ilvl="0">
      <w:lvl w:ilvl="0">
        <w:start w:val="65535"/>
        <w:numFmt w:val="bullet"/>
        <w:lvlText w:val="-"/>
        <w:legacy w:legacy="1" w:legacySpace="0" w:legacyIndent="353"/>
        <w:lvlJc w:val="left"/>
        <w:rPr>
          <w:rFonts w:ascii="Times New Roman" w:hAnsi="Times New Roman" w:cs="Times New Roman" w:hint="default"/>
        </w:rPr>
      </w:lvl>
    </w:lvlOverride>
  </w:num>
  <w:num w:numId="18">
    <w:abstractNumId w:val="25"/>
  </w:num>
  <w:num w:numId="19">
    <w:abstractNumId w:val="19"/>
  </w:num>
  <w:num w:numId="20">
    <w:abstractNumId w:val="14"/>
  </w:num>
  <w:num w:numId="21">
    <w:abstractNumId w:val="24"/>
  </w:num>
  <w:num w:numId="22">
    <w:abstractNumId w:val="12"/>
  </w:num>
  <w:num w:numId="23">
    <w:abstractNumId w:val="3"/>
  </w:num>
  <w:num w:numId="24">
    <w:abstractNumId w:val="21"/>
  </w:num>
  <w:num w:numId="25">
    <w:abstractNumId w:val="26"/>
  </w:num>
  <w:num w:numId="26">
    <w:abstractNumId w:val="13"/>
  </w:num>
  <w:num w:numId="27">
    <w:abstractNumId w:val="9"/>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722B"/>
    <w:rsid w:val="00016470"/>
    <w:rsid w:val="000265DE"/>
    <w:rsid w:val="000E7772"/>
    <w:rsid w:val="000F1809"/>
    <w:rsid w:val="00117A96"/>
    <w:rsid w:val="00136EBA"/>
    <w:rsid w:val="00150C8A"/>
    <w:rsid w:val="00292A2A"/>
    <w:rsid w:val="002A4704"/>
    <w:rsid w:val="002C68A5"/>
    <w:rsid w:val="002E0911"/>
    <w:rsid w:val="0030625D"/>
    <w:rsid w:val="003341D8"/>
    <w:rsid w:val="003B0A5F"/>
    <w:rsid w:val="003C1380"/>
    <w:rsid w:val="003E3923"/>
    <w:rsid w:val="003F2516"/>
    <w:rsid w:val="003F6102"/>
    <w:rsid w:val="00400697"/>
    <w:rsid w:val="00402A12"/>
    <w:rsid w:val="00416C17"/>
    <w:rsid w:val="004641A6"/>
    <w:rsid w:val="00475CD7"/>
    <w:rsid w:val="00521F95"/>
    <w:rsid w:val="005573AE"/>
    <w:rsid w:val="00593A5F"/>
    <w:rsid w:val="005A0291"/>
    <w:rsid w:val="005B2345"/>
    <w:rsid w:val="005B30B5"/>
    <w:rsid w:val="0060542C"/>
    <w:rsid w:val="0066558D"/>
    <w:rsid w:val="0068447D"/>
    <w:rsid w:val="00764062"/>
    <w:rsid w:val="0076676E"/>
    <w:rsid w:val="007A1FDD"/>
    <w:rsid w:val="007C7A42"/>
    <w:rsid w:val="0080031B"/>
    <w:rsid w:val="008123BE"/>
    <w:rsid w:val="0084441E"/>
    <w:rsid w:val="009072B4"/>
    <w:rsid w:val="00937F72"/>
    <w:rsid w:val="009845B0"/>
    <w:rsid w:val="009A0925"/>
    <w:rsid w:val="009A621E"/>
    <w:rsid w:val="00A13FF5"/>
    <w:rsid w:val="00A5720D"/>
    <w:rsid w:val="00A705EF"/>
    <w:rsid w:val="00A804FA"/>
    <w:rsid w:val="00A82404"/>
    <w:rsid w:val="00AC489F"/>
    <w:rsid w:val="00AC5B3E"/>
    <w:rsid w:val="00AD66D2"/>
    <w:rsid w:val="00B02E8A"/>
    <w:rsid w:val="00B26597"/>
    <w:rsid w:val="00B4091E"/>
    <w:rsid w:val="00B82575"/>
    <w:rsid w:val="00B876B0"/>
    <w:rsid w:val="00BC41FF"/>
    <w:rsid w:val="00BE0744"/>
    <w:rsid w:val="00BF2ED1"/>
    <w:rsid w:val="00C14D92"/>
    <w:rsid w:val="00C40085"/>
    <w:rsid w:val="00C544A9"/>
    <w:rsid w:val="00C56AC6"/>
    <w:rsid w:val="00C7782B"/>
    <w:rsid w:val="00C95C51"/>
    <w:rsid w:val="00C9626D"/>
    <w:rsid w:val="00CD69F4"/>
    <w:rsid w:val="00CF4BA5"/>
    <w:rsid w:val="00D341A9"/>
    <w:rsid w:val="00D37288"/>
    <w:rsid w:val="00D63C28"/>
    <w:rsid w:val="00D76E2D"/>
    <w:rsid w:val="00D872E8"/>
    <w:rsid w:val="00DF56BE"/>
    <w:rsid w:val="00E67414"/>
    <w:rsid w:val="00E903A8"/>
    <w:rsid w:val="00EB2985"/>
    <w:rsid w:val="00EE7413"/>
    <w:rsid w:val="00F26B54"/>
    <w:rsid w:val="00F35E58"/>
    <w:rsid w:val="00F404FA"/>
    <w:rsid w:val="00F44842"/>
    <w:rsid w:val="00FA4490"/>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4A244"/>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CD69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9F4"/>
    <w:rPr>
      <w:rFonts w:ascii="Segoe UI" w:hAnsi="Segoe UI" w:cs="Segoe UI"/>
      <w:sz w:val="18"/>
      <w:szCs w:val="18"/>
      <w:lang w:val="ro-RO"/>
    </w:rPr>
  </w:style>
  <w:style w:type="paragraph" w:customStyle="1" w:styleId="Subtitlu1">
    <w:name w:val="Subtitlu1"/>
    <w:qFormat/>
    <w:locked/>
    <w:rsid w:val="003B0A5F"/>
    <w:pPr>
      <w:tabs>
        <w:tab w:val="right" w:pos="9072"/>
      </w:tabs>
      <w:spacing w:after="1360" w:line="252" w:lineRule="auto"/>
      <w:ind w:left="1038"/>
      <w:jc w:val="both"/>
    </w:pPr>
    <w:rPr>
      <w:rFonts w:ascii="Georgia" w:hAnsi="Georgia"/>
      <w:b/>
      <w:color w:val="303741"/>
      <w:sz w:val="32"/>
      <w:szCs w:val="32"/>
      <w:lang w:val="ro-RO"/>
    </w:rPr>
  </w:style>
  <w:style w:type="paragraph" w:styleId="NoSpacing">
    <w:name w:val="No Spacing"/>
    <w:uiPriority w:val="1"/>
    <w:qFormat/>
    <w:locked/>
    <w:rsid w:val="003B0A5F"/>
    <w:pPr>
      <w:spacing w:after="0" w:line="240" w:lineRule="auto"/>
    </w:pPr>
    <w:rPr>
      <w:lang w:val="ro-RO"/>
    </w:rPr>
  </w:style>
  <w:style w:type="character" w:customStyle="1" w:styleId="FontStyle22">
    <w:name w:val="Font Style22"/>
    <w:basedOn w:val="DefaultParagraphFont"/>
    <w:uiPriority w:val="99"/>
    <w:rsid w:val="003B0A5F"/>
    <w:rPr>
      <w:rFonts w:ascii="Times New Roman" w:hAnsi="Times New Roman" w:cs="Times New Roman" w:hint="default"/>
      <w:sz w:val="26"/>
      <w:szCs w:val="26"/>
    </w:rPr>
  </w:style>
  <w:style w:type="character" w:styleId="Hyperlink">
    <w:name w:val="Hyperlink"/>
    <w:uiPriority w:val="99"/>
    <w:unhideWhenUsed/>
    <w:locked/>
    <w:rsid w:val="003B0A5F"/>
    <w:rPr>
      <w:color w:val="0000FF"/>
      <w:u w:val="single"/>
    </w:rPr>
  </w:style>
  <w:style w:type="paragraph" w:customStyle="1" w:styleId="timesnew">
    <w:name w:val="times new"/>
    <w:basedOn w:val="Normal"/>
    <w:uiPriority w:val="99"/>
    <w:rsid w:val="003B0A5F"/>
    <w:pPr>
      <w:spacing w:after="0" w:line="240" w:lineRule="auto"/>
      <w:ind w:left="0"/>
      <w:jc w:val="both"/>
    </w:pPr>
    <w:rPr>
      <w:rFonts w:ascii="Times New Roman" w:eastAsia="Times New Roman" w:hAnsi="Times New Roman" w:cs="Times New Roman"/>
      <w:sz w:val="28"/>
      <w:szCs w:val="28"/>
      <w:lang w:val="it-IT" w:eastAsia="ru-RU"/>
    </w:rPr>
  </w:style>
  <w:style w:type="character" w:customStyle="1" w:styleId="FontStyle12">
    <w:name w:val="Font Style12"/>
    <w:uiPriority w:val="99"/>
    <w:rsid w:val="003B0A5F"/>
    <w:rPr>
      <w:rFonts w:ascii="Times New Roman" w:hAnsi="Times New Roman" w:cs="Times New Roman"/>
      <w:b/>
      <w:bCs/>
      <w:sz w:val="22"/>
      <w:szCs w:val="22"/>
    </w:rPr>
  </w:style>
  <w:style w:type="paragraph" w:customStyle="1" w:styleId="Style2">
    <w:name w:val="Style2"/>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paragraph" w:customStyle="1" w:styleId="Style6">
    <w:name w:val="Style6"/>
    <w:basedOn w:val="Normal"/>
    <w:uiPriority w:val="99"/>
    <w:rsid w:val="003B0A5F"/>
    <w:pPr>
      <w:widowControl w:val="0"/>
      <w:autoSpaceDE w:val="0"/>
      <w:autoSpaceDN w:val="0"/>
      <w:adjustRightInd w:val="0"/>
      <w:spacing w:after="0" w:line="346" w:lineRule="exact"/>
      <w:ind w:left="0" w:firstLine="691"/>
      <w:jc w:val="both"/>
    </w:pPr>
    <w:rPr>
      <w:rFonts w:ascii="Times New Roman" w:eastAsia="Times New Roman" w:hAnsi="Times New Roman" w:cs="Times New Roman"/>
      <w:lang w:val="ru-RU" w:eastAsia="ru-RU"/>
    </w:rPr>
  </w:style>
  <w:style w:type="character" w:customStyle="1" w:styleId="FontStyle13">
    <w:name w:val="Font Style13"/>
    <w:uiPriority w:val="99"/>
    <w:rsid w:val="003B0A5F"/>
    <w:rPr>
      <w:rFonts w:ascii="Times New Roman" w:hAnsi="Times New Roman" w:cs="Times New Roman"/>
      <w:sz w:val="22"/>
      <w:szCs w:val="22"/>
    </w:rPr>
  </w:style>
  <w:style w:type="paragraph" w:styleId="NormalWeb">
    <w:name w:val="Normal (Web)"/>
    <w:basedOn w:val="Normal"/>
    <w:uiPriority w:val="99"/>
    <w:unhideWhenUsed/>
    <w:locked/>
    <w:rsid w:val="003B0A5F"/>
    <w:pPr>
      <w:spacing w:after="0" w:line="240" w:lineRule="auto"/>
      <w:ind w:left="0" w:firstLine="567"/>
      <w:jc w:val="both"/>
    </w:pPr>
    <w:rPr>
      <w:rFonts w:ascii="Times New Roman" w:eastAsia="Times New Roman" w:hAnsi="Times New Roman" w:cs="Times New Roman"/>
      <w:lang w:eastAsia="ro-RO"/>
    </w:rPr>
  </w:style>
  <w:style w:type="character" w:styleId="Strong">
    <w:name w:val="Strong"/>
    <w:basedOn w:val="DefaultParagraphFont"/>
    <w:uiPriority w:val="22"/>
    <w:qFormat/>
    <w:locked/>
    <w:rsid w:val="003B0A5F"/>
    <w:rPr>
      <w:b/>
      <w:bCs/>
    </w:rPr>
  </w:style>
  <w:style w:type="numbering" w:customStyle="1" w:styleId="NoList1">
    <w:name w:val="No List1"/>
    <w:next w:val="NoList"/>
    <w:uiPriority w:val="99"/>
    <w:semiHidden/>
    <w:unhideWhenUsed/>
    <w:rsid w:val="003B0A5F"/>
  </w:style>
  <w:style w:type="paragraph" w:customStyle="1" w:styleId="Style24">
    <w:name w:val="Style24"/>
    <w:basedOn w:val="Normal"/>
    <w:uiPriority w:val="99"/>
    <w:rsid w:val="003B0A5F"/>
    <w:pPr>
      <w:widowControl w:val="0"/>
      <w:autoSpaceDE w:val="0"/>
      <w:autoSpaceDN w:val="0"/>
      <w:adjustRightInd w:val="0"/>
      <w:spacing w:after="0" w:line="322" w:lineRule="exact"/>
      <w:ind w:left="0" w:firstLine="569"/>
      <w:jc w:val="both"/>
    </w:pPr>
    <w:rPr>
      <w:rFonts w:ascii="Times New Roman" w:eastAsia="Times New Roman" w:hAnsi="Times New Roman" w:cs="Times New Roman"/>
      <w:lang w:val="ru-RU" w:eastAsia="ru-RU"/>
    </w:rPr>
  </w:style>
  <w:style w:type="paragraph" w:customStyle="1" w:styleId="Style25">
    <w:name w:val="Style25"/>
    <w:basedOn w:val="Normal"/>
    <w:uiPriority w:val="99"/>
    <w:rsid w:val="003B0A5F"/>
    <w:pPr>
      <w:widowControl w:val="0"/>
      <w:autoSpaceDE w:val="0"/>
      <w:autoSpaceDN w:val="0"/>
      <w:adjustRightInd w:val="0"/>
      <w:spacing w:after="0" w:line="331" w:lineRule="exact"/>
      <w:ind w:left="0"/>
      <w:jc w:val="both"/>
    </w:pPr>
    <w:rPr>
      <w:rFonts w:ascii="Times New Roman" w:eastAsia="Times New Roman" w:hAnsi="Times New Roman" w:cs="Times New Roman"/>
      <w:lang w:val="ru-RU" w:eastAsia="ru-RU"/>
    </w:rPr>
  </w:style>
  <w:style w:type="character" w:customStyle="1" w:styleId="FontStyle43">
    <w:name w:val="Font Style43"/>
    <w:basedOn w:val="DefaultParagraphFont"/>
    <w:uiPriority w:val="99"/>
    <w:rsid w:val="003B0A5F"/>
    <w:rPr>
      <w:rFonts w:ascii="Times New Roman" w:hAnsi="Times New Roman" w:cs="Times New Roman"/>
      <w:b/>
      <w:bCs/>
      <w:sz w:val="24"/>
      <w:szCs w:val="24"/>
    </w:rPr>
  </w:style>
  <w:style w:type="character" w:customStyle="1" w:styleId="FontStyle44">
    <w:name w:val="Font Style44"/>
    <w:basedOn w:val="DefaultParagraphFont"/>
    <w:uiPriority w:val="99"/>
    <w:rsid w:val="003B0A5F"/>
    <w:rPr>
      <w:rFonts w:ascii="Times New Roman" w:hAnsi="Times New Roman" w:cs="Times New Roman"/>
      <w:sz w:val="24"/>
      <w:szCs w:val="24"/>
    </w:rPr>
  </w:style>
  <w:style w:type="paragraph" w:customStyle="1" w:styleId="Style9">
    <w:name w:val="Style9"/>
    <w:basedOn w:val="Normal"/>
    <w:uiPriority w:val="99"/>
    <w:rsid w:val="003B0A5F"/>
    <w:pPr>
      <w:widowControl w:val="0"/>
      <w:autoSpaceDE w:val="0"/>
      <w:autoSpaceDN w:val="0"/>
      <w:adjustRightInd w:val="0"/>
      <w:spacing w:after="0" w:line="370" w:lineRule="exact"/>
      <w:ind w:left="0" w:firstLine="562"/>
      <w:jc w:val="both"/>
    </w:pPr>
    <w:rPr>
      <w:rFonts w:ascii="Times New Roman" w:eastAsia="Times New Roman" w:hAnsi="Times New Roman" w:cs="Times New Roman"/>
      <w:lang w:val="ru-RU" w:eastAsia="ru-RU"/>
    </w:rPr>
  </w:style>
  <w:style w:type="paragraph" w:customStyle="1" w:styleId="Style19">
    <w:name w:val="Style19"/>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character" w:customStyle="1" w:styleId="FontStyle16">
    <w:name w:val="Font Style16"/>
    <w:basedOn w:val="DefaultParagraphFont"/>
    <w:uiPriority w:val="99"/>
    <w:rsid w:val="003B0A5F"/>
    <w:rPr>
      <w:rFonts w:ascii="Times New Roman" w:hAnsi="Times New Roman" w:cs="Times New Roman"/>
      <w:sz w:val="26"/>
      <w:szCs w:val="26"/>
    </w:rPr>
  </w:style>
  <w:style w:type="table" w:styleId="TableGrid">
    <w:name w:val="Table Grid"/>
    <w:basedOn w:val="TableNormal"/>
    <w:uiPriority w:val="39"/>
    <w:locked/>
    <w:rsid w:val="003B0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uiPriority w:val="99"/>
    <w:rsid w:val="003B0A5F"/>
    <w:pPr>
      <w:widowControl w:val="0"/>
      <w:autoSpaceDE w:val="0"/>
      <w:autoSpaceDN w:val="0"/>
      <w:adjustRightInd w:val="0"/>
      <w:spacing w:after="0" w:line="282" w:lineRule="exact"/>
      <w:ind w:left="0"/>
      <w:jc w:val="both"/>
    </w:pPr>
    <w:rPr>
      <w:rFonts w:ascii="Cambria" w:eastAsia="Times New Roman" w:hAnsi="Cambria"/>
      <w:lang w:val="ru-RU" w:eastAsia="ru-RU"/>
    </w:rPr>
  </w:style>
  <w:style w:type="character" w:customStyle="1" w:styleId="ListParagraphChar">
    <w:name w:val="List Paragraph Char"/>
    <w:link w:val="ListParagraph"/>
    <w:uiPriority w:val="34"/>
    <w:locked/>
    <w:rsid w:val="003B0A5F"/>
    <w:rPr>
      <w:rFonts w:ascii="Georgia" w:hAnsi="Georgia"/>
      <w:sz w:val="24"/>
      <w:szCs w:val="24"/>
      <w:lang w:val="ro-RO"/>
    </w:rPr>
  </w:style>
  <w:style w:type="character" w:customStyle="1" w:styleId="FontStyle17">
    <w:name w:val="Font Style17"/>
    <w:basedOn w:val="DefaultParagraphFont"/>
    <w:uiPriority w:val="99"/>
    <w:rsid w:val="003B0A5F"/>
    <w:rPr>
      <w:rFonts w:ascii="Arial" w:hAnsi="Arial" w:cs="Arial"/>
      <w:sz w:val="20"/>
      <w:szCs w:val="20"/>
    </w:rPr>
  </w:style>
  <w:style w:type="paragraph" w:styleId="BodyTextIndent2">
    <w:name w:val="Body Text Indent 2"/>
    <w:basedOn w:val="Normal"/>
    <w:link w:val="BodyTextIndent2Char"/>
    <w:locked/>
    <w:rsid w:val="003B0A5F"/>
    <w:pPr>
      <w:spacing w:line="480" w:lineRule="auto"/>
      <w:ind w:left="283"/>
    </w:pPr>
    <w:rPr>
      <w:rFonts w:ascii="Times New Roman" w:eastAsia="Times New Roman" w:hAnsi="Times New Roman" w:cs="Times New Roman"/>
      <w:lang w:val="ru-RU" w:eastAsia="ru-RU"/>
    </w:rPr>
  </w:style>
  <w:style w:type="character" w:customStyle="1" w:styleId="BodyTextIndent2Char">
    <w:name w:val="Body Text Indent 2 Char"/>
    <w:basedOn w:val="DefaultParagraphFont"/>
    <w:link w:val="BodyTextIndent2"/>
    <w:rsid w:val="003B0A5F"/>
    <w:rPr>
      <w:rFonts w:ascii="Times New Roman" w:eastAsia="Times New Roman" w:hAnsi="Times New Roman" w:cs="Times New Roman"/>
      <w:sz w:val="24"/>
      <w:szCs w:val="24"/>
      <w:lang w:val="ru-RU" w:eastAsia="ru-RU"/>
    </w:rPr>
  </w:style>
  <w:style w:type="paragraph" w:styleId="Revision">
    <w:name w:val="Revision"/>
    <w:hidden/>
    <w:uiPriority w:val="99"/>
    <w:semiHidden/>
    <w:rsid w:val="003B0A5F"/>
    <w:pPr>
      <w:spacing w:after="0" w:line="240" w:lineRule="auto"/>
    </w:pPr>
    <w:rPr>
      <w:lang w:val="ro-RO"/>
    </w:rPr>
  </w:style>
  <w:style w:type="character" w:styleId="CommentReference">
    <w:name w:val="annotation reference"/>
    <w:basedOn w:val="DefaultParagraphFont"/>
    <w:uiPriority w:val="99"/>
    <w:semiHidden/>
    <w:unhideWhenUsed/>
    <w:locked/>
    <w:rsid w:val="003B0A5F"/>
    <w:rPr>
      <w:sz w:val="16"/>
      <w:szCs w:val="16"/>
    </w:rPr>
  </w:style>
  <w:style w:type="paragraph" w:styleId="CommentText">
    <w:name w:val="annotation text"/>
    <w:basedOn w:val="Normal"/>
    <w:link w:val="CommentTextChar"/>
    <w:uiPriority w:val="99"/>
    <w:semiHidden/>
    <w:unhideWhenUsed/>
    <w:locked/>
    <w:rsid w:val="003B0A5F"/>
    <w:pPr>
      <w:spacing w:after="160" w:line="240" w:lineRule="auto"/>
      <w:ind w:left="0"/>
    </w:pPr>
    <w:rPr>
      <w:rFonts w:ascii="Calibri" w:hAnsi="Calibri"/>
      <w:sz w:val="20"/>
      <w:szCs w:val="20"/>
    </w:rPr>
  </w:style>
  <w:style w:type="character" w:customStyle="1" w:styleId="CommentTextChar">
    <w:name w:val="Comment Text Char"/>
    <w:basedOn w:val="DefaultParagraphFont"/>
    <w:link w:val="CommentText"/>
    <w:uiPriority w:val="99"/>
    <w:semiHidden/>
    <w:rsid w:val="003B0A5F"/>
    <w:rPr>
      <w:rFonts w:ascii="Calibri" w:hAnsi="Calibri"/>
      <w:sz w:val="20"/>
      <w:szCs w:val="20"/>
      <w:lang w:val="ro-RO"/>
    </w:rPr>
  </w:style>
  <w:style w:type="paragraph" w:styleId="CommentSubject">
    <w:name w:val="annotation subject"/>
    <w:basedOn w:val="CommentText"/>
    <w:next w:val="CommentText"/>
    <w:link w:val="CommentSubjectChar"/>
    <w:uiPriority w:val="99"/>
    <w:semiHidden/>
    <w:unhideWhenUsed/>
    <w:locked/>
    <w:rsid w:val="003B0A5F"/>
    <w:rPr>
      <w:b/>
      <w:bCs/>
    </w:rPr>
  </w:style>
  <w:style w:type="character" w:customStyle="1" w:styleId="CommentSubjectChar">
    <w:name w:val="Comment Subject Char"/>
    <w:basedOn w:val="CommentTextChar"/>
    <w:link w:val="CommentSubject"/>
    <w:uiPriority w:val="99"/>
    <w:semiHidden/>
    <w:rsid w:val="003B0A5F"/>
    <w:rPr>
      <w:rFonts w:ascii="Calibri" w:hAnsi="Calibri"/>
      <w:b/>
      <w:bCs/>
      <w:sz w:val="20"/>
      <w:szCs w:val="20"/>
      <w:lang w:val="ro-RO"/>
    </w:rPr>
  </w:style>
  <w:style w:type="paragraph" w:styleId="BodyText">
    <w:name w:val="Body Text"/>
    <w:basedOn w:val="Normal"/>
    <w:link w:val="BodyTextChar"/>
    <w:uiPriority w:val="99"/>
    <w:semiHidden/>
    <w:unhideWhenUsed/>
    <w:locked/>
    <w:rsid w:val="003B0A5F"/>
    <w:pPr>
      <w:spacing w:line="259" w:lineRule="auto"/>
      <w:ind w:left="0"/>
    </w:pPr>
    <w:rPr>
      <w:rFonts w:ascii="Calibri" w:hAnsi="Calibri"/>
      <w:sz w:val="22"/>
      <w:szCs w:val="22"/>
    </w:rPr>
  </w:style>
  <w:style w:type="character" w:customStyle="1" w:styleId="BodyTextChar">
    <w:name w:val="Body Text Char"/>
    <w:basedOn w:val="DefaultParagraphFont"/>
    <w:link w:val="BodyText"/>
    <w:uiPriority w:val="99"/>
    <w:semiHidden/>
    <w:rsid w:val="003B0A5F"/>
    <w:rPr>
      <w:rFonts w:ascii="Calibri" w:hAnsi="Calibr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8A8843-0A65-4741-B4F1-099C6833A7C7}"/>
</file>

<file path=customXml/itemProps2.xml><?xml version="1.0" encoding="utf-8"?>
<ds:datastoreItem xmlns:ds="http://schemas.openxmlformats.org/officeDocument/2006/customXml" ds:itemID="{F8506D3B-DAFC-481A-A277-50A189685811}"/>
</file>

<file path=customXml/itemProps3.xml><?xml version="1.0" encoding="utf-8"?>
<ds:datastoreItem xmlns:ds="http://schemas.openxmlformats.org/officeDocument/2006/customXml" ds:itemID="{3BAA3700-00E6-4680-976D-DCA81B9206F2}"/>
</file>

<file path=customXml/itemProps4.xml><?xml version="1.0" encoding="utf-8"?>
<ds:datastoreItem xmlns:ds="http://schemas.openxmlformats.org/officeDocument/2006/customXml" ds:itemID="{97560821-5E85-4587-BF67-E79C1C9ADB29}"/>
</file>

<file path=docProps/app.xml><?xml version="1.0" encoding="utf-8"?>
<Properties xmlns="http://schemas.openxmlformats.org/officeDocument/2006/extended-properties" xmlns:vt="http://schemas.openxmlformats.org/officeDocument/2006/docPropsVTypes">
  <Template>Normal.dotm</Template>
  <TotalTime>23</TotalTime>
  <Pages>10</Pages>
  <Words>3551</Words>
  <Characters>20600</Characters>
  <Application>Microsoft Office Word</Application>
  <DocSecurity>8</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353.2021.ro</dc:title>
  <dc:subject/>
  <dc:creator>Sorin</dc:creator>
  <cp:keywords/>
  <dc:description/>
  <cp:lastModifiedBy>Alexandru Curtean</cp:lastModifiedBy>
  <cp:revision>5</cp:revision>
  <cp:lastPrinted>2021-11-16T07:28:00Z</cp:lastPrinted>
  <dcterms:created xsi:type="dcterms:W3CDTF">2021-11-15T13:22:00Z</dcterms:created>
  <dcterms:modified xsi:type="dcterms:W3CDTF">2021-11-16T07:33:00Z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