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9F7770" w14:textId="323CD1EB" w:rsidR="008B4BE6" w:rsidRPr="00455FD2" w:rsidRDefault="008B4BE6" w:rsidP="00F37ED4">
      <w:pPr>
        <w:pBdr>
          <w:top w:val="none" w:sz="4" w:space="0" w:color="000000"/>
          <w:left w:val="none" w:sz="4" w:space="0" w:color="000000"/>
          <w:bottom w:val="none" w:sz="4" w:space="0" w:color="000000"/>
          <w:right w:val="none" w:sz="4" w:space="0" w:color="000000"/>
        </w:pBdr>
        <w:tabs>
          <w:tab w:val="left" w:pos="884"/>
          <w:tab w:val="left" w:pos="1196"/>
        </w:tabs>
        <w:rPr>
          <w:sz w:val="24"/>
          <w:szCs w:val="24"/>
          <w:lang w:val="ro-RO"/>
        </w:rPr>
      </w:pPr>
    </w:p>
    <w:p w14:paraId="62CDC6E9" w14:textId="64BB763C" w:rsidR="00837D92" w:rsidRPr="00455FD2" w:rsidRDefault="00837D92" w:rsidP="00837D92">
      <w:pPr>
        <w:spacing w:after="560"/>
        <w:rPr>
          <w:b/>
          <w:color w:val="303741"/>
          <w:sz w:val="26"/>
          <w:szCs w:val="26"/>
          <w:lang w:val="ro-RO"/>
        </w:rPr>
      </w:pPr>
      <w:r w:rsidRPr="00455FD2">
        <w:rPr>
          <w:noProof/>
        </w:rPr>
        <mc:AlternateContent>
          <mc:Choice Requires="wps">
            <w:drawing>
              <wp:anchor distT="0" distB="0" distL="114300" distR="114300" simplePos="0" relativeHeight="251658240" behindDoc="0" locked="0" layoutInCell="1" allowOverlap="1" wp14:anchorId="1CBC2AA7" wp14:editId="5C63337F">
                <wp:simplePos x="0" y="0"/>
                <wp:positionH relativeFrom="page">
                  <wp:posOffset>4792980</wp:posOffset>
                </wp:positionH>
                <wp:positionV relativeFrom="page">
                  <wp:posOffset>226060</wp:posOffset>
                </wp:positionV>
                <wp:extent cx="2074545" cy="1316990"/>
                <wp:effectExtent l="0" t="0" r="190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1316990"/>
                        </a:xfrm>
                        <a:prstGeom prst="rect">
                          <a:avLst/>
                        </a:prstGeom>
                        <a:noFill/>
                        <a:ln w="6350">
                          <a:noFill/>
                        </a:ln>
                      </wps:spPr>
                      <wps:txbx>
                        <w:txbxContent>
                          <w:p w14:paraId="02E57AA3" w14:textId="77777777" w:rsidR="00837D92" w:rsidRDefault="00837D92" w:rsidP="00837D92">
                            <w:pPr>
                              <w:tabs>
                                <w:tab w:val="left" w:pos="1484"/>
                              </w:tabs>
                              <w:spacing w:after="440"/>
                              <w:rPr>
                                <w:i/>
                                <w:sz w:val="18"/>
                                <w:szCs w:val="18"/>
                              </w:rPr>
                            </w:pPr>
                            <w:permStart w:id="1724676540" w:edGrp="everyone" w:colFirst="0" w:colLast="0"/>
                            <w:r>
                              <w:rPr>
                                <w:i/>
                                <w:sz w:val="18"/>
                                <w:szCs w:val="18"/>
                              </w:rPr>
                              <w:t xml:space="preserve">  </w:t>
                            </w:r>
                          </w:p>
                          <w:permEnd w:id="1724676540"/>
                          <w:p w14:paraId="389E6DAC" w14:textId="77777777" w:rsidR="00837D92" w:rsidRDefault="00837D92" w:rsidP="00837D92">
                            <w:pPr>
                              <w:spacing w:after="160"/>
                              <w:rPr>
                                <w:sz w:val="24"/>
                                <w:szCs w:val="24"/>
                              </w:rPr>
                            </w:pPr>
                            <w:r>
                              <w:t xml:space="preserve"> </w:t>
                            </w:r>
                            <w:permStart w:id="1180793955" w:edGrp="everyone" w:colFirst="0" w:colLast="0"/>
                            <w:r>
                              <w:t xml:space="preserve">VG </w:t>
                            </w:r>
                            <w:permEnd w:id="1180793955"/>
                            <w:r>
                              <w:t xml:space="preserve">nr. 017 </w:t>
                            </w:r>
                          </w:p>
                          <w:p w14:paraId="30E22AA4" w14:textId="156E77BC" w:rsidR="00837D92" w:rsidRDefault="00837D92" w:rsidP="00837D92">
                            <w:r>
                              <w:t xml:space="preserve">  </w:t>
                            </w:r>
                            <w:permStart w:id="1299004955" w:edGrp="everyone" w:colFirst="0" w:colLast="0"/>
                            <w:r>
                              <w:t xml:space="preserve"> </w:t>
                            </w:r>
                            <w:r w:rsidR="002A2EA5">
                              <w:rPr>
                                <w:lang w:val="ru-RU"/>
                              </w:rPr>
                              <w:t>19</w:t>
                            </w:r>
                            <w:r>
                              <w:t>.12.2024</w:t>
                            </w:r>
                            <w:permEnd w:id="1299004955"/>
                          </w:p>
                          <w:p w14:paraId="6F8AA72C" w14:textId="77777777" w:rsidR="00837D92" w:rsidRDefault="00837D92" w:rsidP="00837D92"/>
                        </w:txbxContent>
                      </wps:txbx>
                      <wps:bodyPr rot="0" spcFirstLastPara="0" vertOverflow="clip" horzOverflow="clip"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BC2AA7"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103.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" filled="f" stroked="f" strokeweight=".5pt">
                <v:textbox inset="0,0,0,0">
                  <w:txbxContent>
                    <w:p w14:paraId="02E57AA3" w14:textId="77777777" w:rsidR="00837D92" w:rsidRDefault="00837D92" w:rsidP="00837D92">
                      <w:pPr>
                        <w:tabs>
                          <w:tab w:val="left" w:pos="1484"/>
                        </w:tabs>
                        <w:spacing w:after="440"/>
                        <w:rPr>
                          <w:i/>
                          <w:sz w:val="18"/>
                          <w:szCs w:val="18"/>
                        </w:rPr>
                      </w:pPr>
                      <w:permStart w:id="1724676540" w:edGrp="everyone" w:colFirst="0" w:colLast="0"/>
                      <w:r>
                        <w:rPr>
                          <w:i/>
                          <w:sz w:val="18"/>
                          <w:szCs w:val="18"/>
                        </w:rPr>
                        <w:t xml:space="preserve">  </w:t>
                      </w:r>
                    </w:p>
                    <w:permEnd w:id="1724676540"/>
                    <w:p w14:paraId="389E6DAC" w14:textId="77777777" w:rsidR="00837D92" w:rsidRDefault="00837D92" w:rsidP="00837D92">
                      <w:pPr>
                        <w:spacing w:after="160"/>
                        <w:rPr>
                          <w:sz w:val="24"/>
                          <w:szCs w:val="24"/>
                        </w:rPr>
                      </w:pPr>
                      <w:r>
                        <w:t xml:space="preserve"> </w:t>
                      </w:r>
                      <w:permStart w:id="1180793955" w:edGrp="everyone" w:colFirst="0" w:colLast="0"/>
                      <w:r>
                        <w:t xml:space="preserve">VG </w:t>
                      </w:r>
                      <w:permEnd w:id="1180793955"/>
                      <w:r>
                        <w:t xml:space="preserve">nr. 017 </w:t>
                      </w:r>
                    </w:p>
                    <w:p w14:paraId="30E22AA4" w14:textId="156E77BC" w:rsidR="00837D92" w:rsidRDefault="00837D92" w:rsidP="00837D92">
                      <w:r>
                        <w:t xml:space="preserve">  </w:t>
                      </w:r>
                      <w:permStart w:id="1299004955" w:edGrp="everyone" w:colFirst="0" w:colLast="0"/>
                      <w:r>
                        <w:t xml:space="preserve"> </w:t>
                      </w:r>
                      <w:r w:rsidR="002A2EA5">
                        <w:rPr>
                          <w:lang w:val="ru-RU"/>
                        </w:rPr>
                        <w:t>19</w:t>
                      </w:r>
                      <w:r>
                        <w:t>.12.2024</w:t>
                      </w:r>
                      <w:permEnd w:id="1299004955"/>
                    </w:p>
                    <w:p w14:paraId="6F8AA72C" w14:textId="77777777" w:rsidR="00837D92" w:rsidRDefault="00837D92" w:rsidP="00837D92"/>
                  </w:txbxContent>
                </v:textbox>
                <w10:wrap anchorx="page" anchory="page"/>
              </v:shape>
            </w:pict>
          </mc:Fallback>
        </mc:AlternateContent>
      </w:r>
    </w:p>
    <w:p w14:paraId="0B54CA64" w14:textId="77777777" w:rsidR="00837D92" w:rsidRPr="00455FD2" w:rsidRDefault="00837D92" w:rsidP="0024036A">
      <w:pPr>
        <w:spacing w:after="560"/>
        <w:ind w:firstLine="0"/>
        <w:jc w:val="left"/>
        <w:rPr>
          <w:b/>
          <w:color w:val="303741"/>
          <w:sz w:val="28"/>
          <w:szCs w:val="28"/>
          <w:lang w:val="ro-RO"/>
        </w:rPr>
      </w:pPr>
      <w:r w:rsidRPr="00455FD2">
        <w:rPr>
          <w:b/>
          <w:color w:val="303741"/>
          <w:sz w:val="26"/>
          <w:szCs w:val="26"/>
          <w:lang w:val="ro-RO"/>
        </w:rPr>
        <w:t>Deputat în Parlamentul</w:t>
      </w:r>
      <w:r w:rsidRPr="00455FD2">
        <w:rPr>
          <w:b/>
          <w:color w:val="303741"/>
          <w:sz w:val="26"/>
          <w:szCs w:val="26"/>
          <w:lang w:val="ro-RO"/>
        </w:rPr>
        <w:br/>
        <w:t>Republicii Moldova</w:t>
      </w:r>
    </w:p>
    <w:p w14:paraId="4EE50777" w14:textId="77777777" w:rsidR="00837D92" w:rsidRPr="00455FD2" w:rsidRDefault="00837D92" w:rsidP="00837D92">
      <w:pPr>
        <w:tabs>
          <w:tab w:val="left" w:pos="3051"/>
          <w:tab w:val="right" w:pos="9355"/>
        </w:tabs>
        <w:jc w:val="right"/>
        <w:rPr>
          <w:b/>
          <w:sz w:val="28"/>
          <w:szCs w:val="28"/>
          <w:lang w:val="ro-RO"/>
        </w:rPr>
      </w:pPr>
      <w:bookmarkStart w:id="0" w:name="_gjdgxs"/>
      <w:bookmarkEnd w:id="0"/>
      <w:r w:rsidRPr="00455FD2">
        <w:rPr>
          <w:b/>
          <w:sz w:val="28"/>
          <w:szCs w:val="28"/>
          <w:lang w:val="ro-RO"/>
        </w:rPr>
        <w:t>Biroului permanent al</w:t>
      </w:r>
    </w:p>
    <w:p w14:paraId="435C2F5B" w14:textId="77777777" w:rsidR="00837D92" w:rsidRPr="00455FD2" w:rsidRDefault="00837D92" w:rsidP="00837D92">
      <w:pPr>
        <w:jc w:val="right"/>
        <w:rPr>
          <w:b/>
          <w:sz w:val="28"/>
          <w:szCs w:val="28"/>
          <w:lang w:val="ro-RO"/>
        </w:rPr>
      </w:pPr>
      <w:r w:rsidRPr="00455FD2">
        <w:rPr>
          <w:b/>
          <w:sz w:val="28"/>
          <w:szCs w:val="28"/>
          <w:lang w:val="ro-RO"/>
        </w:rPr>
        <w:t xml:space="preserve"> Parlamentului Republicii Moldova</w:t>
      </w:r>
    </w:p>
    <w:p w14:paraId="429188B4" w14:textId="77777777" w:rsidR="00837D92" w:rsidRPr="00455FD2" w:rsidRDefault="00837D92" w:rsidP="00837D92">
      <w:pPr>
        <w:jc w:val="right"/>
        <w:rPr>
          <w:b/>
          <w:sz w:val="28"/>
          <w:szCs w:val="28"/>
          <w:lang w:val="ro-RO"/>
        </w:rPr>
      </w:pPr>
    </w:p>
    <w:p w14:paraId="643648A4" w14:textId="77777777" w:rsidR="00837D92" w:rsidRPr="00455FD2" w:rsidRDefault="00837D92" w:rsidP="00837D92">
      <w:pPr>
        <w:tabs>
          <w:tab w:val="left" w:pos="3885"/>
        </w:tabs>
        <w:rPr>
          <w:b/>
          <w:sz w:val="28"/>
          <w:szCs w:val="28"/>
          <w:lang w:val="ro-RO"/>
        </w:rPr>
      </w:pPr>
      <w:r w:rsidRPr="00455FD2">
        <w:rPr>
          <w:b/>
          <w:sz w:val="28"/>
          <w:szCs w:val="28"/>
          <w:lang w:val="ro-RO"/>
        </w:rPr>
        <w:tab/>
      </w:r>
    </w:p>
    <w:p w14:paraId="118DA0F6" w14:textId="77777777" w:rsidR="00837D92" w:rsidRPr="00455FD2" w:rsidRDefault="00837D92" w:rsidP="00837D92">
      <w:pPr>
        <w:tabs>
          <w:tab w:val="left" w:pos="3885"/>
        </w:tabs>
        <w:rPr>
          <w:b/>
          <w:sz w:val="28"/>
          <w:szCs w:val="28"/>
          <w:lang w:val="ro-RO"/>
        </w:rPr>
      </w:pPr>
    </w:p>
    <w:p w14:paraId="0164A7A2" w14:textId="77777777" w:rsidR="00837D92" w:rsidRPr="00455FD2" w:rsidRDefault="00837D92" w:rsidP="00837D92">
      <w:pPr>
        <w:spacing w:line="276" w:lineRule="auto"/>
        <w:rPr>
          <w:bCs/>
          <w:color w:val="000000" w:themeColor="text1"/>
          <w:sz w:val="28"/>
          <w:szCs w:val="28"/>
          <w:lang w:val="ro-RO"/>
        </w:rPr>
      </w:pPr>
      <w:r w:rsidRPr="00455FD2">
        <w:rPr>
          <w:sz w:val="28"/>
          <w:szCs w:val="28"/>
          <w:lang w:val="ro-RO"/>
        </w:rPr>
        <w:t xml:space="preserve">    În conformitate cu prevederile art. 73 din Constituția Republicii Moldova și art. 47 din Regulamentul Parlamentului adoptat prin Legea nr. 797/1996, se înaintează cu titlu de inițiativă legislativă, proiectul de lege </w:t>
      </w:r>
      <w:r w:rsidRPr="00455FD2">
        <w:rPr>
          <w:bCs/>
          <w:color w:val="000000" w:themeColor="text1"/>
          <w:sz w:val="28"/>
          <w:szCs w:val="28"/>
          <w:lang w:val="ro-RO"/>
        </w:rPr>
        <w:t xml:space="preserve">cu privire la acordarea facilităților fiscale și vamale, la importul și/sau livrările de mărfuri </w:t>
      </w:r>
      <w:proofErr w:type="spellStart"/>
      <w:r w:rsidRPr="00455FD2">
        <w:rPr>
          <w:bCs/>
          <w:color w:val="000000" w:themeColor="text1"/>
          <w:sz w:val="28"/>
          <w:szCs w:val="28"/>
          <w:lang w:val="ro-RO"/>
        </w:rPr>
        <w:t>şi</w:t>
      </w:r>
      <w:proofErr w:type="spellEnd"/>
      <w:r w:rsidRPr="00455FD2">
        <w:rPr>
          <w:bCs/>
          <w:color w:val="000000" w:themeColor="text1"/>
          <w:sz w:val="28"/>
          <w:szCs w:val="28"/>
          <w:lang w:val="ro-RO"/>
        </w:rPr>
        <w:t xml:space="preserve">/sau servicii destinate implementării proiectului „Reabilitare a râului </w:t>
      </w:r>
      <w:proofErr w:type="spellStart"/>
      <w:r w:rsidRPr="00455FD2">
        <w:rPr>
          <w:bCs/>
          <w:color w:val="000000" w:themeColor="text1"/>
          <w:sz w:val="28"/>
          <w:szCs w:val="28"/>
          <w:lang w:val="ro-RO"/>
        </w:rPr>
        <w:t>Bîc</w:t>
      </w:r>
      <w:proofErr w:type="spellEnd"/>
      <w:r w:rsidRPr="00455FD2">
        <w:rPr>
          <w:bCs/>
          <w:color w:val="000000" w:themeColor="text1"/>
          <w:sz w:val="28"/>
          <w:szCs w:val="28"/>
          <w:lang w:val="ro-RO"/>
        </w:rPr>
        <w:t xml:space="preserve"> și protecție împotriva inundațiilor în Chișinău”</w:t>
      </w:r>
    </w:p>
    <w:p w14:paraId="0D7F900D" w14:textId="77777777" w:rsidR="00837D92" w:rsidRPr="00455FD2" w:rsidRDefault="00837D92" w:rsidP="00837D92">
      <w:pPr>
        <w:spacing w:before="240" w:after="240"/>
        <w:ind w:left="425"/>
        <w:rPr>
          <w:sz w:val="28"/>
          <w:szCs w:val="28"/>
          <w:lang w:val="ro-RO"/>
        </w:rPr>
      </w:pPr>
      <w:r w:rsidRPr="00455FD2">
        <w:rPr>
          <w:sz w:val="28"/>
          <w:szCs w:val="28"/>
          <w:lang w:val="ro-RO"/>
        </w:rPr>
        <w:t>.</w:t>
      </w:r>
    </w:p>
    <w:p w14:paraId="71C5FDEA" w14:textId="77777777" w:rsidR="00837D92" w:rsidRPr="00455FD2" w:rsidRDefault="00837D92" w:rsidP="00837D92">
      <w:pPr>
        <w:pStyle w:val="Titlustinga"/>
        <w:spacing w:after="0" w:line="276" w:lineRule="auto"/>
        <w:jc w:val="both"/>
        <w:rPr>
          <w:rFonts w:ascii="Times New Roman" w:hAnsi="Times New Roman" w:cs="Times New Roman"/>
          <w:b w:val="0"/>
          <w:noProof/>
          <w:color w:val="auto"/>
          <w:sz w:val="28"/>
          <w:szCs w:val="28"/>
        </w:rPr>
      </w:pPr>
    </w:p>
    <w:p w14:paraId="53AAF261" w14:textId="77777777" w:rsidR="00837D92" w:rsidRPr="00455FD2" w:rsidRDefault="00837D92" w:rsidP="00837D92">
      <w:pPr>
        <w:pStyle w:val="Titlustinga"/>
        <w:spacing w:after="0" w:line="276" w:lineRule="auto"/>
        <w:jc w:val="both"/>
        <w:rPr>
          <w:rFonts w:ascii="Times New Roman" w:hAnsi="Times New Roman" w:cs="Times New Roman"/>
          <w:b w:val="0"/>
          <w:noProof/>
          <w:color w:val="auto"/>
          <w:sz w:val="28"/>
          <w:szCs w:val="28"/>
        </w:rPr>
      </w:pPr>
    </w:p>
    <w:p w14:paraId="602158EA" w14:textId="77777777" w:rsidR="00837D92" w:rsidRPr="00455FD2" w:rsidRDefault="00837D92" w:rsidP="00837D92">
      <w:pPr>
        <w:pStyle w:val="Titlustinga"/>
        <w:spacing w:after="0" w:line="276" w:lineRule="auto"/>
        <w:jc w:val="both"/>
        <w:rPr>
          <w:rFonts w:ascii="Times New Roman" w:hAnsi="Times New Roman" w:cs="Times New Roman"/>
          <w:b w:val="0"/>
          <w:noProof/>
          <w:color w:val="auto"/>
          <w:sz w:val="28"/>
          <w:szCs w:val="28"/>
        </w:rPr>
      </w:pPr>
      <w:r w:rsidRPr="00455FD2">
        <w:rPr>
          <w:rFonts w:ascii="Times New Roman" w:hAnsi="Times New Roman" w:cs="Times New Roman"/>
          <w:b w:val="0"/>
          <w:noProof/>
          <w:color w:val="auto"/>
          <w:sz w:val="28"/>
          <w:szCs w:val="28"/>
        </w:rPr>
        <w:t xml:space="preserve">Anexa: </w:t>
      </w:r>
    </w:p>
    <w:p w14:paraId="7A5CF580" w14:textId="77777777" w:rsidR="00837D92" w:rsidRPr="00455FD2" w:rsidRDefault="00837D92" w:rsidP="002430A5">
      <w:pPr>
        <w:pStyle w:val="Titlustinga"/>
        <w:numPr>
          <w:ilvl w:val="0"/>
          <w:numId w:val="6"/>
        </w:numPr>
        <w:spacing w:after="0" w:line="276" w:lineRule="auto"/>
        <w:jc w:val="both"/>
        <w:rPr>
          <w:rFonts w:ascii="Times New Roman" w:hAnsi="Times New Roman" w:cs="Times New Roman"/>
          <w:b w:val="0"/>
          <w:noProof/>
          <w:color w:val="auto"/>
          <w:sz w:val="28"/>
          <w:szCs w:val="28"/>
        </w:rPr>
      </w:pPr>
      <w:r w:rsidRPr="00455FD2">
        <w:rPr>
          <w:rFonts w:ascii="Times New Roman" w:hAnsi="Times New Roman" w:cs="Times New Roman"/>
          <w:b w:val="0"/>
          <w:noProof/>
          <w:color w:val="auto"/>
          <w:sz w:val="28"/>
          <w:szCs w:val="28"/>
        </w:rPr>
        <w:t>Proiect de lege 1 filă;</w:t>
      </w:r>
    </w:p>
    <w:p w14:paraId="5B43304D" w14:textId="728FABB1" w:rsidR="00837D92" w:rsidRPr="00455FD2" w:rsidRDefault="00837D92" w:rsidP="002430A5">
      <w:pPr>
        <w:pStyle w:val="Titlustinga"/>
        <w:numPr>
          <w:ilvl w:val="0"/>
          <w:numId w:val="6"/>
        </w:numPr>
        <w:spacing w:after="0" w:line="276" w:lineRule="auto"/>
        <w:jc w:val="both"/>
        <w:rPr>
          <w:rFonts w:ascii="Times New Roman" w:hAnsi="Times New Roman" w:cs="Times New Roman"/>
          <w:b w:val="0"/>
          <w:noProof/>
          <w:color w:val="auto"/>
          <w:sz w:val="28"/>
          <w:szCs w:val="28"/>
        </w:rPr>
      </w:pPr>
      <w:r w:rsidRPr="00455FD2">
        <w:rPr>
          <w:rFonts w:ascii="Times New Roman" w:hAnsi="Times New Roman" w:cs="Times New Roman"/>
          <w:b w:val="0"/>
          <w:noProof/>
          <w:color w:val="auto"/>
          <w:sz w:val="28"/>
          <w:szCs w:val="28"/>
        </w:rPr>
        <w:t xml:space="preserve">Nota informativă </w:t>
      </w:r>
      <w:r w:rsidR="00A96434">
        <w:rPr>
          <w:rFonts w:ascii="Times New Roman" w:hAnsi="Times New Roman" w:cs="Times New Roman"/>
          <w:b w:val="0"/>
          <w:noProof/>
          <w:color w:val="auto"/>
          <w:sz w:val="28"/>
          <w:szCs w:val="28"/>
        </w:rPr>
        <w:t>7</w:t>
      </w:r>
      <w:r w:rsidRPr="00455FD2">
        <w:rPr>
          <w:rFonts w:ascii="Times New Roman" w:hAnsi="Times New Roman" w:cs="Times New Roman"/>
          <w:b w:val="0"/>
          <w:noProof/>
          <w:color w:val="auto"/>
          <w:sz w:val="28"/>
          <w:szCs w:val="28"/>
        </w:rPr>
        <w:t xml:space="preserve"> file.</w:t>
      </w:r>
    </w:p>
    <w:p w14:paraId="3BA0DD1A" w14:textId="77777777" w:rsidR="00837D92" w:rsidRPr="00455FD2" w:rsidRDefault="00837D92" w:rsidP="00837D92">
      <w:pPr>
        <w:spacing w:before="240" w:line="276" w:lineRule="auto"/>
        <w:jc w:val="right"/>
        <w:rPr>
          <w:b/>
          <w:sz w:val="28"/>
          <w:szCs w:val="28"/>
          <w:lang w:val="ro-RO"/>
        </w:rPr>
      </w:pPr>
      <w:r w:rsidRPr="00455FD2">
        <w:rPr>
          <w:b/>
          <w:sz w:val="28"/>
          <w:szCs w:val="28"/>
          <w:lang w:val="ro-RO"/>
        </w:rPr>
        <w:t>Deputat în Parlamentul Republicii Moldova</w:t>
      </w:r>
    </w:p>
    <w:p w14:paraId="254F1433" w14:textId="77777777" w:rsidR="00837D92" w:rsidRPr="00455FD2" w:rsidRDefault="00837D92" w:rsidP="00837D92">
      <w:pPr>
        <w:spacing w:before="240" w:line="276" w:lineRule="auto"/>
        <w:jc w:val="right"/>
        <w:rPr>
          <w:b/>
          <w:sz w:val="28"/>
          <w:szCs w:val="28"/>
          <w:lang w:val="ro-RO"/>
        </w:rPr>
      </w:pPr>
      <w:r w:rsidRPr="00455FD2">
        <w:rPr>
          <w:b/>
          <w:sz w:val="28"/>
          <w:szCs w:val="28"/>
          <w:lang w:val="ro-RO"/>
        </w:rPr>
        <w:t>Gaik Vartanean</w:t>
      </w:r>
    </w:p>
    <w:p w14:paraId="65C6B5A0" w14:textId="77777777" w:rsidR="00837D92" w:rsidRPr="00455FD2" w:rsidRDefault="00837D92" w:rsidP="00837D92">
      <w:pPr>
        <w:spacing w:before="240" w:line="276" w:lineRule="auto"/>
        <w:jc w:val="right"/>
        <w:rPr>
          <w:b/>
          <w:sz w:val="28"/>
          <w:szCs w:val="28"/>
          <w:lang w:val="ro-RO"/>
        </w:rPr>
      </w:pPr>
    </w:p>
    <w:p w14:paraId="1332B7CF" w14:textId="77777777" w:rsidR="00837D92" w:rsidRPr="00455FD2" w:rsidRDefault="00837D92" w:rsidP="00837D92">
      <w:pPr>
        <w:spacing w:before="240" w:line="276" w:lineRule="auto"/>
        <w:jc w:val="right"/>
        <w:rPr>
          <w:b/>
          <w:sz w:val="28"/>
          <w:szCs w:val="28"/>
          <w:lang w:val="ro-RO"/>
        </w:rPr>
      </w:pPr>
    </w:p>
    <w:p w14:paraId="1BC23D45" w14:textId="77777777" w:rsidR="00837D92" w:rsidRPr="00455FD2" w:rsidRDefault="00837D92" w:rsidP="00837D92">
      <w:pPr>
        <w:spacing w:before="240" w:line="276" w:lineRule="auto"/>
        <w:jc w:val="right"/>
        <w:rPr>
          <w:b/>
          <w:sz w:val="28"/>
          <w:szCs w:val="28"/>
          <w:lang w:val="ro-RO"/>
        </w:rPr>
      </w:pPr>
    </w:p>
    <w:p w14:paraId="05B534F8" w14:textId="77777777" w:rsidR="00837D92" w:rsidRPr="00455FD2" w:rsidRDefault="00837D92" w:rsidP="00837D92">
      <w:pPr>
        <w:spacing w:before="240" w:line="276" w:lineRule="auto"/>
        <w:jc w:val="right"/>
        <w:rPr>
          <w:b/>
          <w:sz w:val="28"/>
          <w:szCs w:val="28"/>
          <w:lang w:val="ro-RO"/>
        </w:rPr>
      </w:pPr>
    </w:p>
    <w:p w14:paraId="13BDCAB7" w14:textId="77777777" w:rsidR="00837D92" w:rsidRPr="00455FD2" w:rsidRDefault="00837D92" w:rsidP="00837D92">
      <w:pPr>
        <w:spacing w:before="240" w:line="276" w:lineRule="auto"/>
        <w:jc w:val="right"/>
        <w:rPr>
          <w:b/>
          <w:sz w:val="28"/>
          <w:szCs w:val="28"/>
          <w:lang w:val="ro-RO"/>
        </w:rPr>
      </w:pPr>
    </w:p>
    <w:p w14:paraId="73167FEE" w14:textId="77777777" w:rsidR="00837D92" w:rsidRPr="00455FD2" w:rsidRDefault="00837D92" w:rsidP="00837D92">
      <w:pPr>
        <w:spacing w:before="240" w:line="276" w:lineRule="auto"/>
        <w:jc w:val="right"/>
        <w:rPr>
          <w:b/>
          <w:sz w:val="28"/>
          <w:szCs w:val="28"/>
          <w:lang w:val="ro-RO"/>
        </w:rPr>
      </w:pPr>
    </w:p>
    <w:p w14:paraId="6DD04C43" w14:textId="77777777" w:rsidR="00837D92" w:rsidRPr="00455FD2" w:rsidRDefault="00837D92" w:rsidP="00837D92">
      <w:pPr>
        <w:spacing w:after="240" w:line="276" w:lineRule="auto"/>
        <w:ind w:left="425"/>
        <w:jc w:val="right"/>
        <w:rPr>
          <w:i/>
          <w:sz w:val="28"/>
          <w:szCs w:val="28"/>
          <w:lang w:val="ro-RO"/>
        </w:rPr>
      </w:pPr>
    </w:p>
    <w:p w14:paraId="6B0A97C7" w14:textId="77777777" w:rsidR="00837D92" w:rsidRPr="00455FD2" w:rsidRDefault="00837D92" w:rsidP="00837D92">
      <w:pPr>
        <w:spacing w:after="240" w:line="276" w:lineRule="auto"/>
        <w:ind w:left="425"/>
        <w:jc w:val="right"/>
        <w:rPr>
          <w:i/>
          <w:sz w:val="28"/>
          <w:szCs w:val="28"/>
          <w:lang w:val="ro-RO"/>
        </w:rPr>
      </w:pPr>
      <w:r w:rsidRPr="00455FD2">
        <w:rPr>
          <w:i/>
          <w:sz w:val="28"/>
          <w:szCs w:val="28"/>
          <w:lang w:val="ro-RO"/>
        </w:rPr>
        <w:lastRenderedPageBreak/>
        <w:t>Proiect</w:t>
      </w:r>
    </w:p>
    <w:p w14:paraId="106DADCC" w14:textId="77777777" w:rsidR="00837D92" w:rsidRPr="00455FD2" w:rsidRDefault="00837D92" w:rsidP="00837D92">
      <w:pPr>
        <w:spacing w:line="276" w:lineRule="auto"/>
        <w:ind w:firstLine="1"/>
        <w:jc w:val="center"/>
        <w:rPr>
          <w:b/>
          <w:color w:val="000000" w:themeColor="text1"/>
          <w:sz w:val="28"/>
          <w:szCs w:val="28"/>
          <w:lang w:val="ro-RO"/>
        </w:rPr>
      </w:pPr>
      <w:r w:rsidRPr="00455FD2">
        <w:rPr>
          <w:b/>
          <w:color w:val="000000" w:themeColor="text1"/>
          <w:sz w:val="28"/>
          <w:szCs w:val="28"/>
          <w:lang w:val="ro-RO"/>
        </w:rPr>
        <w:t>LEGE</w:t>
      </w:r>
    </w:p>
    <w:p w14:paraId="5AB1325D" w14:textId="77777777" w:rsidR="00837D92" w:rsidRPr="00455FD2" w:rsidRDefault="00837D92" w:rsidP="00837D92">
      <w:pPr>
        <w:spacing w:line="276" w:lineRule="auto"/>
        <w:ind w:firstLine="1"/>
        <w:jc w:val="center"/>
        <w:rPr>
          <w:b/>
          <w:bCs/>
          <w:color w:val="000000" w:themeColor="text1"/>
          <w:sz w:val="28"/>
          <w:szCs w:val="28"/>
          <w:lang w:val="ro-RO"/>
        </w:rPr>
      </w:pPr>
      <w:r w:rsidRPr="00455FD2">
        <w:rPr>
          <w:b/>
          <w:bCs/>
          <w:color w:val="000000" w:themeColor="text1"/>
          <w:sz w:val="28"/>
          <w:szCs w:val="28"/>
          <w:lang w:val="ro-RO"/>
        </w:rPr>
        <w:t xml:space="preserve">cu privire la acordarea facilităților fiscale și vamale, la importul și/sau livrările de mărfuri </w:t>
      </w:r>
      <w:proofErr w:type="spellStart"/>
      <w:r w:rsidRPr="00455FD2">
        <w:rPr>
          <w:b/>
          <w:bCs/>
          <w:color w:val="000000" w:themeColor="text1"/>
          <w:sz w:val="28"/>
          <w:szCs w:val="28"/>
          <w:lang w:val="ro-RO"/>
        </w:rPr>
        <w:t>şi</w:t>
      </w:r>
      <w:proofErr w:type="spellEnd"/>
      <w:r w:rsidRPr="00455FD2">
        <w:rPr>
          <w:b/>
          <w:bCs/>
          <w:color w:val="000000" w:themeColor="text1"/>
          <w:sz w:val="28"/>
          <w:szCs w:val="28"/>
          <w:lang w:val="ro-RO"/>
        </w:rPr>
        <w:t>/sau servicii destinate implementării proiectului</w:t>
      </w:r>
    </w:p>
    <w:p w14:paraId="5AE61005" w14:textId="77777777" w:rsidR="00837D92" w:rsidRPr="00455FD2" w:rsidRDefault="00837D92" w:rsidP="00837D92">
      <w:pPr>
        <w:spacing w:line="276" w:lineRule="auto"/>
        <w:ind w:firstLine="1"/>
        <w:jc w:val="center"/>
        <w:rPr>
          <w:b/>
          <w:bCs/>
          <w:color w:val="000000" w:themeColor="text1"/>
          <w:sz w:val="28"/>
          <w:szCs w:val="28"/>
          <w:lang w:val="ro-RO"/>
        </w:rPr>
      </w:pPr>
      <w:r w:rsidRPr="00455FD2">
        <w:rPr>
          <w:b/>
          <w:bCs/>
          <w:color w:val="000000" w:themeColor="text1"/>
          <w:sz w:val="28"/>
          <w:szCs w:val="28"/>
          <w:lang w:val="ro-RO"/>
        </w:rPr>
        <w:t xml:space="preserve">„Reabilitare a râului </w:t>
      </w:r>
      <w:proofErr w:type="spellStart"/>
      <w:r w:rsidRPr="00455FD2">
        <w:rPr>
          <w:b/>
          <w:bCs/>
          <w:color w:val="000000" w:themeColor="text1"/>
          <w:sz w:val="28"/>
          <w:szCs w:val="28"/>
          <w:lang w:val="ro-RO"/>
        </w:rPr>
        <w:t>Bîc</w:t>
      </w:r>
      <w:proofErr w:type="spellEnd"/>
      <w:r w:rsidRPr="00455FD2">
        <w:rPr>
          <w:b/>
          <w:bCs/>
          <w:color w:val="000000" w:themeColor="text1"/>
          <w:sz w:val="28"/>
          <w:szCs w:val="28"/>
          <w:lang w:val="ro-RO"/>
        </w:rPr>
        <w:t xml:space="preserve"> și protecție împotriva inundațiilor în Chișinău”</w:t>
      </w:r>
    </w:p>
    <w:p w14:paraId="470181C8" w14:textId="77777777" w:rsidR="00837D92" w:rsidRPr="00455FD2" w:rsidRDefault="00837D92" w:rsidP="00837D92">
      <w:pPr>
        <w:spacing w:line="276" w:lineRule="auto"/>
        <w:rPr>
          <w:b/>
          <w:color w:val="000000" w:themeColor="text1"/>
          <w:sz w:val="28"/>
          <w:szCs w:val="28"/>
          <w:lang w:val="ro-RO"/>
        </w:rPr>
      </w:pPr>
    </w:p>
    <w:p w14:paraId="1FDCBA10" w14:textId="77777777" w:rsidR="00837D92" w:rsidRPr="00455FD2" w:rsidRDefault="00837D92" w:rsidP="00837D92">
      <w:pPr>
        <w:spacing w:line="276" w:lineRule="auto"/>
        <w:ind w:left="425"/>
        <w:rPr>
          <w:color w:val="000000" w:themeColor="text1"/>
          <w:sz w:val="28"/>
          <w:szCs w:val="28"/>
          <w:lang w:val="ro-RO"/>
        </w:rPr>
      </w:pPr>
      <w:r w:rsidRPr="00455FD2">
        <w:rPr>
          <w:color w:val="000000" w:themeColor="text1"/>
          <w:sz w:val="28"/>
          <w:szCs w:val="28"/>
          <w:lang w:val="ro-RO"/>
        </w:rPr>
        <w:t>Parlamentul adoptă prezenta lege organică.</w:t>
      </w:r>
    </w:p>
    <w:p w14:paraId="71DABA92" w14:textId="77777777" w:rsidR="00837D92" w:rsidRPr="00455FD2" w:rsidRDefault="00837D92" w:rsidP="00837D92">
      <w:pPr>
        <w:spacing w:line="276" w:lineRule="auto"/>
        <w:ind w:left="425"/>
        <w:rPr>
          <w:color w:val="000000" w:themeColor="text1"/>
          <w:sz w:val="28"/>
          <w:szCs w:val="28"/>
          <w:lang w:val="ro-RO"/>
        </w:rPr>
      </w:pPr>
    </w:p>
    <w:p w14:paraId="6F346D2B" w14:textId="77777777" w:rsidR="00837D92" w:rsidRPr="00455FD2" w:rsidRDefault="00837D92" w:rsidP="00837D92">
      <w:pPr>
        <w:spacing w:line="276" w:lineRule="auto"/>
        <w:ind w:left="-709"/>
        <w:rPr>
          <w:sz w:val="28"/>
          <w:szCs w:val="28"/>
          <w:lang w:val="ro-RO"/>
        </w:rPr>
      </w:pPr>
      <w:r w:rsidRPr="00455FD2">
        <w:rPr>
          <w:b/>
          <w:sz w:val="28"/>
          <w:szCs w:val="28"/>
          <w:lang w:val="ro-RO"/>
        </w:rPr>
        <w:t>Art. 1. –</w:t>
      </w:r>
      <w:r w:rsidRPr="00455FD2">
        <w:rPr>
          <w:sz w:val="28"/>
          <w:szCs w:val="28"/>
          <w:lang w:val="ro-RO"/>
        </w:rPr>
        <w:t xml:space="preserve"> (1) Prin derogare de la prevederile Codului fiscal nr.1163/1997, ale Codului vamal nr.1149/2000, ale Codului vamal nr. 95/2021, ale Legii nr. 1380/1997 cu privire la tariful vamal, ale Legii nr. 172/2014 privind aprobarea Nomenclaturii combinate a mărfurilor, importul de mărfuri și/sau servicii destinate implementării Proiectului ,,Reabilitare a râului </w:t>
      </w:r>
      <w:proofErr w:type="spellStart"/>
      <w:r w:rsidRPr="00455FD2">
        <w:rPr>
          <w:sz w:val="28"/>
          <w:szCs w:val="28"/>
          <w:lang w:val="ro-RO"/>
        </w:rPr>
        <w:t>Bîc</w:t>
      </w:r>
      <w:proofErr w:type="spellEnd"/>
      <w:r w:rsidRPr="00455FD2">
        <w:rPr>
          <w:sz w:val="28"/>
          <w:szCs w:val="28"/>
          <w:lang w:val="ro-RO"/>
        </w:rPr>
        <w:t xml:space="preserve"> și protecție împotriva inundațiilor în Chișinău” în sumă de 12 milioane de euro, realizat în temeiul Acordului de împrumut dintre Primăria municipiului Chișinău </w:t>
      </w:r>
      <w:proofErr w:type="spellStart"/>
      <w:r w:rsidRPr="00455FD2">
        <w:rPr>
          <w:sz w:val="28"/>
          <w:szCs w:val="28"/>
          <w:lang w:val="ro-RO"/>
        </w:rPr>
        <w:t>şi</w:t>
      </w:r>
      <w:proofErr w:type="spellEnd"/>
      <w:r w:rsidRPr="00455FD2">
        <w:rPr>
          <w:sz w:val="28"/>
          <w:szCs w:val="28"/>
          <w:lang w:val="ro-RO"/>
        </w:rPr>
        <w:t xml:space="preserve"> Banca Europeană pentru Reconstrucție și Dezvoltare, în sumă de 8 milioane de euro, semnat la 12 iunie 2023 și Acordului de grant dintre Primăria municipiului Chișinău și Banca Europeană pentru Reconstrucție și Dezvoltare, în sumă de 4 milioane de euro, în vederea realizării proiectului „Reabilitare a râului </w:t>
      </w:r>
      <w:proofErr w:type="spellStart"/>
      <w:r w:rsidRPr="00455FD2">
        <w:rPr>
          <w:sz w:val="28"/>
          <w:szCs w:val="28"/>
          <w:lang w:val="ro-RO"/>
        </w:rPr>
        <w:t>Bîc</w:t>
      </w:r>
      <w:proofErr w:type="spellEnd"/>
      <w:r w:rsidRPr="00455FD2">
        <w:rPr>
          <w:sz w:val="28"/>
          <w:szCs w:val="28"/>
          <w:lang w:val="ro-RO"/>
        </w:rPr>
        <w:t xml:space="preserve"> și protecție împotriva inundațiilor în Chișinău”, semnat la 12 iunie 2023, se scutește de TVA fără drept de deducere, de taxa vamală și de taxa pentru efectuarea procedurilor vamale.</w:t>
      </w:r>
    </w:p>
    <w:p w14:paraId="494D0DD2" w14:textId="77777777" w:rsidR="00837D92" w:rsidRPr="00455FD2" w:rsidRDefault="00837D92" w:rsidP="00837D92">
      <w:pPr>
        <w:spacing w:line="276" w:lineRule="auto"/>
        <w:ind w:left="-709"/>
        <w:rPr>
          <w:sz w:val="28"/>
          <w:szCs w:val="28"/>
          <w:lang w:val="ro-RO"/>
        </w:rPr>
      </w:pPr>
      <w:r w:rsidRPr="00455FD2">
        <w:rPr>
          <w:sz w:val="28"/>
          <w:szCs w:val="28"/>
          <w:lang w:val="ro-RO"/>
        </w:rPr>
        <w:t>(2) Se scutesc de TVA cu drept de deducere livrările de mărfuri și/sau servicii destinate implementării proiectului nominalizat.</w:t>
      </w:r>
    </w:p>
    <w:p w14:paraId="2C180D3A" w14:textId="77777777" w:rsidR="00837D92" w:rsidRPr="00455FD2" w:rsidRDefault="00837D92" w:rsidP="00837D92">
      <w:pPr>
        <w:spacing w:line="276" w:lineRule="auto"/>
        <w:ind w:left="-709"/>
        <w:rPr>
          <w:sz w:val="28"/>
          <w:szCs w:val="28"/>
          <w:lang w:val="ro-RO"/>
        </w:rPr>
      </w:pPr>
      <w:r w:rsidRPr="00455FD2">
        <w:rPr>
          <w:sz w:val="28"/>
          <w:szCs w:val="28"/>
          <w:lang w:val="ro-RO"/>
        </w:rPr>
        <w:t>(3) Modul de aplicare a facilităților fiscale și vamale respective se stabilește de către Guvern.</w:t>
      </w:r>
    </w:p>
    <w:p w14:paraId="31C03F0A" w14:textId="77777777" w:rsidR="00837D92" w:rsidRPr="00455FD2" w:rsidRDefault="00837D92" w:rsidP="00837D92">
      <w:pPr>
        <w:spacing w:line="276" w:lineRule="auto"/>
        <w:ind w:left="-709"/>
        <w:rPr>
          <w:sz w:val="28"/>
          <w:szCs w:val="28"/>
          <w:lang w:val="ro-RO"/>
        </w:rPr>
      </w:pPr>
      <w:r w:rsidRPr="00455FD2">
        <w:rPr>
          <w:sz w:val="28"/>
          <w:szCs w:val="28"/>
          <w:lang w:val="ro-RO"/>
        </w:rPr>
        <w:t>Art. 2. – În corespundere cu prevederile art. 56 alin. (3) din Legea nr.100/2017 cu privire la actele normative, prezenta lege intră în vigoare la data publicării în Monitorul Oficial al Republicii Moldova.</w:t>
      </w:r>
    </w:p>
    <w:p w14:paraId="373F3BB9" w14:textId="77777777" w:rsidR="00837D92" w:rsidRPr="00455FD2" w:rsidRDefault="00837D92" w:rsidP="00837D92">
      <w:pPr>
        <w:jc w:val="right"/>
        <w:rPr>
          <w:b/>
          <w:bCs/>
          <w:sz w:val="28"/>
          <w:szCs w:val="28"/>
          <w:lang w:val="ro-RO"/>
        </w:rPr>
      </w:pPr>
    </w:p>
    <w:p w14:paraId="0FE300ED" w14:textId="77777777" w:rsidR="00837D92" w:rsidRPr="00455FD2" w:rsidRDefault="00837D92" w:rsidP="00837D92">
      <w:pPr>
        <w:jc w:val="right"/>
        <w:rPr>
          <w:b/>
          <w:bCs/>
          <w:sz w:val="28"/>
          <w:szCs w:val="28"/>
          <w:lang w:val="ro-RO"/>
        </w:rPr>
      </w:pPr>
    </w:p>
    <w:p w14:paraId="12A739F9" w14:textId="77777777" w:rsidR="00837D92" w:rsidRPr="00455FD2" w:rsidRDefault="00837D92" w:rsidP="00837D92">
      <w:pPr>
        <w:jc w:val="right"/>
        <w:rPr>
          <w:b/>
          <w:bCs/>
          <w:sz w:val="28"/>
          <w:szCs w:val="28"/>
          <w:lang w:val="ro-RO"/>
        </w:rPr>
      </w:pPr>
      <w:r w:rsidRPr="00455FD2">
        <w:rPr>
          <w:b/>
          <w:bCs/>
          <w:sz w:val="28"/>
          <w:szCs w:val="28"/>
          <w:lang w:val="ro-RO"/>
        </w:rPr>
        <w:t>PREȘEDINTELE PARLAMENTULUI</w:t>
      </w:r>
    </w:p>
    <w:p w14:paraId="3467CFF0" w14:textId="77777777" w:rsidR="00837D92" w:rsidRPr="00455FD2" w:rsidRDefault="00837D92" w:rsidP="00837D92">
      <w:pPr>
        <w:rPr>
          <w:sz w:val="28"/>
          <w:szCs w:val="28"/>
          <w:lang w:val="ro-RO"/>
        </w:rPr>
      </w:pPr>
    </w:p>
    <w:p w14:paraId="624DF1B2" w14:textId="621C1429" w:rsidR="00837D92" w:rsidRPr="00455FD2" w:rsidRDefault="00837D92">
      <w:pPr>
        <w:rPr>
          <w:sz w:val="24"/>
          <w:szCs w:val="24"/>
          <w:lang w:val="ro-RO"/>
        </w:rPr>
      </w:pPr>
      <w:r w:rsidRPr="00455FD2">
        <w:rPr>
          <w:sz w:val="24"/>
          <w:szCs w:val="24"/>
          <w:lang w:val="ro-RO"/>
        </w:rPr>
        <w:br w:type="page"/>
      </w:r>
    </w:p>
    <w:p w14:paraId="15D953D6" w14:textId="77777777" w:rsidR="00455FD2" w:rsidRPr="00455FD2" w:rsidRDefault="00455FD2" w:rsidP="00455FD2">
      <w:pPr>
        <w:pBdr>
          <w:top w:val="none" w:sz="4" w:space="0" w:color="000000"/>
          <w:left w:val="none" w:sz="4" w:space="0" w:color="000000"/>
          <w:bottom w:val="none" w:sz="4" w:space="0" w:color="000000"/>
          <w:right w:val="none" w:sz="4" w:space="0" w:color="000000"/>
        </w:pBdr>
        <w:tabs>
          <w:tab w:val="left" w:pos="884"/>
          <w:tab w:val="left" w:pos="1196"/>
        </w:tabs>
        <w:ind w:firstLine="0"/>
        <w:jc w:val="center"/>
        <w:rPr>
          <w:b/>
          <w:sz w:val="24"/>
          <w:szCs w:val="24"/>
          <w:lang w:val="ro-RO"/>
        </w:rPr>
      </w:pPr>
      <w:r w:rsidRPr="00455FD2">
        <w:rPr>
          <w:b/>
          <w:sz w:val="24"/>
          <w:szCs w:val="24"/>
          <w:lang w:val="ro-RO"/>
        </w:rPr>
        <w:lastRenderedPageBreak/>
        <w:t>NOTA DE FUNDAMENTARE</w:t>
      </w:r>
    </w:p>
    <w:p w14:paraId="4D71FB94" w14:textId="61555CB6" w:rsidR="00455FD2" w:rsidRPr="00455FD2" w:rsidRDefault="00455FD2" w:rsidP="00455FD2">
      <w:pPr>
        <w:spacing w:line="276" w:lineRule="auto"/>
        <w:ind w:left="-76" w:right="-22"/>
        <w:jc w:val="center"/>
        <w:rPr>
          <w:b/>
          <w:bCs/>
          <w:color w:val="000000"/>
          <w:sz w:val="24"/>
          <w:szCs w:val="24"/>
          <w:lang w:val="ro-RO"/>
        </w:rPr>
      </w:pPr>
      <w:r w:rsidRPr="00455FD2">
        <w:rPr>
          <w:b/>
          <w:sz w:val="24"/>
          <w:szCs w:val="24"/>
          <w:lang w:val="ro-RO"/>
        </w:rPr>
        <w:t xml:space="preserve">la proiectul </w:t>
      </w:r>
      <w:r w:rsidR="00DF0436" w:rsidRPr="00DF0436">
        <w:rPr>
          <w:b/>
          <w:sz w:val="24"/>
          <w:szCs w:val="24"/>
          <w:lang w:val="ro-RO"/>
        </w:rPr>
        <w:t>de L</w:t>
      </w:r>
      <w:r w:rsidRPr="00455FD2">
        <w:rPr>
          <w:b/>
          <w:sz w:val="24"/>
          <w:szCs w:val="24"/>
          <w:lang w:val="ro-RO"/>
        </w:rPr>
        <w:t xml:space="preserve">ege </w:t>
      </w:r>
      <w:r w:rsidRPr="00455FD2">
        <w:rPr>
          <w:b/>
          <w:bCs/>
          <w:color w:val="000000"/>
          <w:sz w:val="24"/>
          <w:szCs w:val="24"/>
          <w:lang w:val="ro-RO"/>
        </w:rPr>
        <w:t xml:space="preserve">cu privire la acordarea  facilităților fiscale și vamale, la importul și/sau livrările de mărfuri </w:t>
      </w:r>
      <w:proofErr w:type="spellStart"/>
      <w:r w:rsidRPr="00455FD2">
        <w:rPr>
          <w:b/>
          <w:bCs/>
          <w:color w:val="000000"/>
          <w:sz w:val="24"/>
          <w:szCs w:val="24"/>
          <w:lang w:val="ro-RO"/>
        </w:rPr>
        <w:t>şi</w:t>
      </w:r>
      <w:proofErr w:type="spellEnd"/>
      <w:r w:rsidRPr="00455FD2">
        <w:rPr>
          <w:b/>
          <w:bCs/>
          <w:color w:val="000000"/>
          <w:sz w:val="24"/>
          <w:szCs w:val="24"/>
          <w:lang w:val="ro-RO"/>
        </w:rPr>
        <w:t xml:space="preserve">/sau servicii destinate implementării proiectului  </w:t>
      </w:r>
    </w:p>
    <w:p w14:paraId="28CD3781" w14:textId="77777777" w:rsidR="00455FD2" w:rsidRDefault="00455FD2" w:rsidP="00455FD2">
      <w:pPr>
        <w:spacing w:line="276" w:lineRule="auto"/>
        <w:ind w:left="-76" w:right="-22"/>
        <w:jc w:val="center"/>
        <w:rPr>
          <w:b/>
          <w:bCs/>
          <w:color w:val="000000"/>
          <w:sz w:val="24"/>
          <w:szCs w:val="24"/>
          <w:lang w:val="ro-RO"/>
        </w:rPr>
      </w:pPr>
      <w:r w:rsidRPr="00455FD2">
        <w:rPr>
          <w:b/>
          <w:bCs/>
          <w:color w:val="000000"/>
          <w:sz w:val="24"/>
          <w:szCs w:val="24"/>
          <w:lang w:val="ro-RO"/>
        </w:rPr>
        <w:t xml:space="preserve">„Reabilitare a râului </w:t>
      </w:r>
      <w:proofErr w:type="spellStart"/>
      <w:r w:rsidRPr="00455FD2">
        <w:rPr>
          <w:b/>
          <w:bCs/>
          <w:color w:val="000000"/>
          <w:sz w:val="24"/>
          <w:szCs w:val="24"/>
          <w:lang w:val="ro-RO"/>
        </w:rPr>
        <w:t>Bîc</w:t>
      </w:r>
      <w:proofErr w:type="spellEnd"/>
      <w:r w:rsidRPr="00455FD2">
        <w:rPr>
          <w:b/>
          <w:bCs/>
          <w:color w:val="000000"/>
          <w:sz w:val="24"/>
          <w:szCs w:val="24"/>
          <w:lang w:val="ro-RO"/>
        </w:rPr>
        <w:t xml:space="preserve"> și protecție împotriva inundațiilor în Chișinău”</w:t>
      </w:r>
    </w:p>
    <w:p w14:paraId="22D2A210" w14:textId="77777777" w:rsidR="00DF0436" w:rsidRPr="00455FD2" w:rsidRDefault="00DF0436" w:rsidP="00455FD2">
      <w:pPr>
        <w:spacing w:line="276" w:lineRule="auto"/>
        <w:ind w:left="-76" w:right="-22"/>
        <w:jc w:val="center"/>
        <w:rPr>
          <w:b/>
          <w:bCs/>
          <w:color w:val="000000"/>
          <w:sz w:val="24"/>
          <w:szCs w:val="24"/>
          <w:lang w:val="ro-RO"/>
        </w:rPr>
      </w:pPr>
    </w:p>
    <w:tbl>
      <w:tblPr>
        <w:tblStyle w:val="TableGrid1"/>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9109"/>
      </w:tblGrid>
      <w:tr w:rsidR="00455FD2" w:rsidRPr="00455FD2" w14:paraId="5036D243" w14:textId="77777777" w:rsidTr="00B32A5D">
        <w:tc>
          <w:tcPr>
            <w:tcW w:w="9109" w:type="dxa"/>
            <w:tcBorders>
              <w:top w:val="single" w:sz="8"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63D7286D" w14:textId="77777777" w:rsidR="00455FD2" w:rsidRPr="00455FD2" w:rsidRDefault="00455FD2" w:rsidP="00455FD2">
            <w:pPr>
              <w:rPr>
                <w:rFonts w:ascii="Times New Roman" w:hAnsi="Times New Roman"/>
                <w:bCs/>
                <w:sz w:val="24"/>
                <w:szCs w:val="24"/>
                <w:lang w:val="ro-RO"/>
              </w:rPr>
            </w:pPr>
            <w:bookmarkStart w:id="1" w:name="_Hlk185424057"/>
            <w:r w:rsidRPr="00455FD2">
              <w:rPr>
                <w:rFonts w:ascii="Times New Roman" w:hAnsi="Times New Roman"/>
                <w:bCs/>
                <w:sz w:val="24"/>
                <w:szCs w:val="24"/>
                <w:lang w:val="ro-RO"/>
              </w:rPr>
              <w:t>1. Denumirea sau numele autorului și, după caz, a/al participanților la elaborarea proiectului actului normativ</w:t>
            </w:r>
          </w:p>
        </w:tc>
      </w:tr>
      <w:tr w:rsidR="00455FD2" w:rsidRPr="00455FD2" w14:paraId="794058AA" w14:textId="77777777" w:rsidTr="00B32A5D">
        <w:tc>
          <w:tcPr>
            <w:tcW w:w="910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22D270F" w14:textId="77777777" w:rsidR="00455FD2" w:rsidRPr="00455FD2" w:rsidRDefault="00455FD2" w:rsidP="00455FD2">
            <w:pPr>
              <w:rPr>
                <w:rFonts w:ascii="Times New Roman" w:hAnsi="Times New Roman"/>
                <w:sz w:val="24"/>
                <w:szCs w:val="24"/>
                <w:lang w:val="ro-RO"/>
              </w:rPr>
            </w:pPr>
            <w:r w:rsidRPr="00455FD2">
              <w:rPr>
                <w:rFonts w:ascii="Times New Roman" w:hAnsi="Times New Roman"/>
                <w:sz w:val="24"/>
                <w:szCs w:val="24"/>
                <w:lang w:val="ro-RO"/>
              </w:rPr>
              <w:t xml:space="preserve"> Proiectul de lege este elaborat de către Deputatul în Parlamentul Republicii Moldova, Gaik Vartanean. </w:t>
            </w:r>
          </w:p>
        </w:tc>
      </w:tr>
      <w:tr w:rsidR="00455FD2" w:rsidRPr="00455FD2" w14:paraId="0BBB4F64" w14:textId="77777777" w:rsidTr="00B32A5D">
        <w:tc>
          <w:tcPr>
            <w:tcW w:w="9109"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34967961" w14:textId="77777777" w:rsidR="00455FD2" w:rsidRPr="00455FD2" w:rsidRDefault="00455FD2" w:rsidP="00455FD2">
            <w:pPr>
              <w:rPr>
                <w:rFonts w:ascii="Times New Roman" w:hAnsi="Times New Roman"/>
                <w:bCs/>
                <w:sz w:val="24"/>
                <w:szCs w:val="24"/>
                <w:lang w:val="ro-RO"/>
              </w:rPr>
            </w:pPr>
            <w:r w:rsidRPr="00455FD2">
              <w:rPr>
                <w:rFonts w:ascii="Times New Roman" w:hAnsi="Times New Roman"/>
                <w:bCs/>
                <w:sz w:val="24"/>
                <w:szCs w:val="24"/>
                <w:lang w:val="ro-RO"/>
              </w:rPr>
              <w:t>2. Condițiile ce au impus elaborarea proiectului actului normativ</w:t>
            </w:r>
          </w:p>
        </w:tc>
      </w:tr>
      <w:tr w:rsidR="00455FD2" w:rsidRPr="00455FD2" w14:paraId="7EF77D42" w14:textId="77777777" w:rsidTr="00B32A5D">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2BE157F1" w14:textId="77777777" w:rsidR="00455FD2" w:rsidRPr="00455FD2" w:rsidRDefault="00455FD2" w:rsidP="00455FD2">
            <w:pPr>
              <w:rPr>
                <w:rFonts w:ascii="Times New Roman" w:hAnsi="Times New Roman"/>
                <w:sz w:val="24"/>
                <w:szCs w:val="24"/>
                <w:lang w:val="ro-RO"/>
              </w:rPr>
            </w:pPr>
            <w:r w:rsidRPr="00455FD2">
              <w:rPr>
                <w:rFonts w:ascii="Times New Roman" w:hAnsi="Times New Roman"/>
                <w:sz w:val="24"/>
                <w:szCs w:val="24"/>
                <w:lang w:val="ro-RO"/>
              </w:rPr>
              <w:t>2.1. Temeiul legal sau, după caz, sursa proiectului actului normativ</w:t>
            </w:r>
          </w:p>
        </w:tc>
      </w:tr>
      <w:tr w:rsidR="00455FD2" w:rsidRPr="00455FD2" w14:paraId="49A8B03E" w14:textId="77777777" w:rsidTr="00455FD2">
        <w:tc>
          <w:tcPr>
            <w:tcW w:w="9109" w:type="dxa"/>
            <w:tcBorders>
              <w:top w:val="none" w:sz="4"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778D3C77" w14:textId="50D0A248" w:rsidR="00455FD2" w:rsidRPr="004301E8" w:rsidRDefault="00455FD2" w:rsidP="00664522">
            <w:pPr>
              <w:pStyle w:val="afb"/>
              <w:numPr>
                <w:ilvl w:val="0"/>
                <w:numId w:val="10"/>
              </w:numPr>
              <w:spacing w:before="120"/>
              <w:ind w:left="165" w:hanging="142"/>
              <w:rPr>
                <w:rFonts w:ascii="Times New Roman" w:hAnsi="Times New Roman"/>
                <w:sz w:val="24"/>
                <w:szCs w:val="24"/>
                <w:lang w:val="ro-RO"/>
              </w:rPr>
            </w:pPr>
            <w:r w:rsidRPr="004301E8">
              <w:rPr>
                <w:rFonts w:ascii="Times New Roman" w:hAnsi="Times New Roman"/>
                <w:sz w:val="24"/>
                <w:szCs w:val="24"/>
                <w:lang w:val="ro-RO"/>
              </w:rPr>
              <w:t xml:space="preserve">Art. 73 din Constituția Republicii Moldova nr. 1/1994 (Articolul 73. Inițiativa legislativă. </w:t>
            </w:r>
          </w:p>
          <w:p w14:paraId="0055AC3A" w14:textId="77777777" w:rsidR="00455FD2" w:rsidRPr="004301E8" w:rsidRDefault="00455FD2" w:rsidP="00664522">
            <w:pPr>
              <w:pStyle w:val="afb"/>
              <w:numPr>
                <w:ilvl w:val="0"/>
                <w:numId w:val="10"/>
              </w:numPr>
              <w:spacing w:before="120"/>
              <w:ind w:left="165" w:hanging="142"/>
              <w:rPr>
                <w:rFonts w:ascii="Times New Roman" w:hAnsi="Times New Roman"/>
                <w:sz w:val="24"/>
                <w:szCs w:val="24"/>
                <w:lang w:val="ro-RO"/>
              </w:rPr>
            </w:pPr>
            <w:r w:rsidRPr="004301E8">
              <w:rPr>
                <w:rFonts w:ascii="Times New Roman" w:hAnsi="Times New Roman"/>
                <w:sz w:val="24"/>
                <w:szCs w:val="24"/>
                <w:lang w:val="ro-RO"/>
              </w:rPr>
              <w:t>Dreptul de inițiativă legislativă aparține deputaților în Parlament, Președintelui Republicii Moldova, Guvernului, Adunării Populare a unității teritoriale autonome Găgăuzia.);</w:t>
            </w:r>
          </w:p>
          <w:p w14:paraId="71BCDE72" w14:textId="6EEE9119" w:rsidR="00455FD2" w:rsidRPr="004301E8" w:rsidRDefault="00455FD2" w:rsidP="00664522">
            <w:pPr>
              <w:pStyle w:val="afb"/>
              <w:numPr>
                <w:ilvl w:val="0"/>
                <w:numId w:val="10"/>
              </w:numPr>
              <w:spacing w:before="120"/>
              <w:ind w:left="165" w:hanging="142"/>
              <w:rPr>
                <w:rFonts w:ascii="Times New Roman" w:hAnsi="Times New Roman"/>
                <w:sz w:val="24"/>
                <w:szCs w:val="24"/>
                <w:lang w:val="ro-RO"/>
              </w:rPr>
            </w:pPr>
            <w:r w:rsidRPr="004301E8">
              <w:rPr>
                <w:rFonts w:ascii="Times New Roman" w:hAnsi="Times New Roman"/>
                <w:sz w:val="24"/>
                <w:szCs w:val="24"/>
                <w:lang w:val="ro-RO"/>
              </w:rPr>
              <w:t>Art. 47 din Legea nr. 797/1996 pentru adoptarea Regulamentului Parlamentului (Articolul 47. Condițiile exercitării dreptului de inițiativă legislativă și subiecții acestui drept).</w:t>
            </w:r>
          </w:p>
          <w:p w14:paraId="75AEB027" w14:textId="51417054" w:rsidR="00455FD2" w:rsidRPr="00DF0436" w:rsidRDefault="00455FD2" w:rsidP="00664522">
            <w:pPr>
              <w:pStyle w:val="afb"/>
              <w:numPr>
                <w:ilvl w:val="0"/>
                <w:numId w:val="10"/>
              </w:numPr>
              <w:spacing w:before="120"/>
              <w:ind w:left="165" w:hanging="142"/>
              <w:rPr>
                <w:sz w:val="24"/>
                <w:szCs w:val="24"/>
                <w:lang w:val="ro-RO"/>
              </w:rPr>
            </w:pPr>
            <w:r w:rsidRPr="004301E8">
              <w:rPr>
                <w:rFonts w:ascii="Times New Roman" w:hAnsi="Times New Roman"/>
                <w:sz w:val="24"/>
                <w:szCs w:val="24"/>
                <w:lang w:val="ro-RO"/>
              </w:rPr>
              <w:t>Necesitatea implementării eficiente a Acordului de împrumut încheiat cu Banca Europeană pentru Reconstrucție și Dezvoltare (BERD).</w:t>
            </w:r>
          </w:p>
        </w:tc>
      </w:tr>
      <w:tr w:rsidR="00455FD2" w:rsidRPr="00455FD2" w14:paraId="6C9AB18A" w14:textId="77777777" w:rsidTr="00B32A5D">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677E1FE6" w14:textId="77777777" w:rsidR="00455FD2" w:rsidRPr="00455FD2" w:rsidRDefault="00455FD2" w:rsidP="00455FD2">
            <w:pPr>
              <w:rPr>
                <w:rFonts w:ascii="Times New Roman" w:hAnsi="Times New Roman"/>
                <w:sz w:val="24"/>
                <w:szCs w:val="24"/>
                <w:lang w:val="ro-RO"/>
              </w:rPr>
            </w:pPr>
            <w:r w:rsidRPr="00455FD2">
              <w:rPr>
                <w:rFonts w:ascii="Times New Roman" w:hAnsi="Times New Roman"/>
                <w:sz w:val="24"/>
                <w:szCs w:val="24"/>
                <w:lang w:val="ro-RO"/>
              </w:rPr>
              <w:t>2.2. Descrierea situației actuale și a problemelor care impun intervenția, inclusiv a cadrului normativ aplicabil și a deficiențelor/lacunelor normative</w:t>
            </w:r>
          </w:p>
        </w:tc>
      </w:tr>
      <w:tr w:rsidR="00455FD2" w:rsidRPr="00455FD2" w14:paraId="7C6B8D79" w14:textId="77777777" w:rsidTr="00455FD2">
        <w:tc>
          <w:tcPr>
            <w:tcW w:w="9109" w:type="dxa"/>
            <w:tcBorders>
              <w:top w:val="none" w:sz="4"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0599E60F" w14:textId="77777777" w:rsidR="00455FD2" w:rsidRPr="00455FD2" w:rsidRDefault="00455FD2" w:rsidP="00664522">
            <w:pPr>
              <w:spacing w:before="120"/>
              <w:ind w:firstLine="24"/>
              <w:rPr>
                <w:rFonts w:ascii="Times New Roman" w:hAnsi="Times New Roman"/>
                <w:sz w:val="24"/>
                <w:szCs w:val="24"/>
                <w:lang w:val="ro-RO"/>
              </w:rPr>
            </w:pPr>
            <w:r w:rsidRPr="00455FD2">
              <w:rPr>
                <w:rFonts w:ascii="Times New Roman" w:hAnsi="Times New Roman"/>
                <w:sz w:val="24"/>
                <w:szCs w:val="24"/>
                <w:lang w:val="ro-RO"/>
              </w:rPr>
              <w:t xml:space="preserve">Râul </w:t>
            </w:r>
            <w:proofErr w:type="spellStart"/>
            <w:r w:rsidRPr="00455FD2">
              <w:rPr>
                <w:rFonts w:ascii="Times New Roman" w:hAnsi="Times New Roman"/>
                <w:sz w:val="24"/>
                <w:szCs w:val="24"/>
                <w:lang w:val="ro-RO"/>
              </w:rPr>
              <w:t>Bîc</w:t>
            </w:r>
            <w:proofErr w:type="spellEnd"/>
            <w:r w:rsidRPr="00455FD2">
              <w:rPr>
                <w:rFonts w:ascii="Times New Roman" w:hAnsi="Times New Roman"/>
                <w:sz w:val="24"/>
                <w:szCs w:val="24"/>
                <w:lang w:val="ro-RO"/>
              </w:rPr>
              <w:t>, care traversează municipiul Chișinău, se află într-o stare avansată de degradare. Expansiunea urbană necontrolată a dus la extinderea suprafețelor impermeabile, crescând astfel cantitatea de apă care ajunge în sistemul de drenaj. În prezent, canalele de scurgere și infrastructura de drenaj urban sunt puternic colmatate și nefuncționale. Aceste condiții au agravat riscul de inundații în oraș, o problemă intensificată de schimbările climatice, care generează precipitații abundente, secete și fenomene meteorologice extreme.</w:t>
            </w:r>
          </w:p>
          <w:p w14:paraId="7C1B88B7" w14:textId="77777777" w:rsidR="00455FD2" w:rsidRPr="00455FD2" w:rsidRDefault="00455FD2" w:rsidP="00664522">
            <w:pPr>
              <w:spacing w:before="120"/>
              <w:ind w:firstLine="24"/>
              <w:rPr>
                <w:rFonts w:ascii="Times New Roman" w:hAnsi="Times New Roman"/>
                <w:sz w:val="24"/>
                <w:szCs w:val="24"/>
                <w:lang w:val="ro-RO"/>
              </w:rPr>
            </w:pPr>
            <w:r w:rsidRPr="00455FD2">
              <w:rPr>
                <w:rFonts w:ascii="Times New Roman" w:hAnsi="Times New Roman"/>
                <w:sz w:val="24"/>
                <w:szCs w:val="24"/>
                <w:lang w:val="ro-RO"/>
              </w:rPr>
              <w:t>Estimările climatice indică o creștere a frecvenței și intensității acestor fenomene, iar lipsa unor măsuri adecvate de adaptare contribuie la deteriorarea calității vieții și la prejudicii economice pentru locuitorii și agenții economici din zonă.</w:t>
            </w:r>
          </w:p>
          <w:p w14:paraId="4758C852" w14:textId="4FBB653B" w:rsidR="00455FD2" w:rsidRPr="00455FD2" w:rsidRDefault="00455FD2" w:rsidP="00664522">
            <w:pPr>
              <w:spacing w:before="120"/>
              <w:ind w:firstLine="24"/>
              <w:rPr>
                <w:rFonts w:ascii="Times New Roman" w:hAnsi="Times New Roman"/>
                <w:sz w:val="24"/>
                <w:szCs w:val="24"/>
                <w:lang w:val="ro-RO"/>
              </w:rPr>
            </w:pPr>
            <w:r w:rsidRPr="00455FD2">
              <w:rPr>
                <w:rFonts w:ascii="Times New Roman" w:hAnsi="Times New Roman"/>
                <w:sz w:val="24"/>
                <w:szCs w:val="24"/>
                <w:lang w:val="ro-RO"/>
              </w:rPr>
              <w:t xml:space="preserve">Municipiul Chișinău nu dispune de resurse financiare suficiente pentru a investi în soluții durabile care să răspundă acestor provocări. În acest context, proiectul „Reabilitarea râului </w:t>
            </w:r>
            <w:proofErr w:type="spellStart"/>
            <w:r w:rsidRPr="00455FD2">
              <w:rPr>
                <w:rFonts w:ascii="Times New Roman" w:hAnsi="Times New Roman"/>
                <w:sz w:val="24"/>
                <w:szCs w:val="24"/>
                <w:lang w:val="ro-RO"/>
              </w:rPr>
              <w:t>Bîc</w:t>
            </w:r>
            <w:proofErr w:type="spellEnd"/>
            <w:r w:rsidRPr="00455FD2">
              <w:rPr>
                <w:rFonts w:ascii="Times New Roman" w:hAnsi="Times New Roman"/>
                <w:sz w:val="24"/>
                <w:szCs w:val="24"/>
                <w:lang w:val="ro-RO"/>
              </w:rPr>
              <w:t xml:space="preserve"> și protecția împotriva inundațiilor”</w:t>
            </w:r>
            <w:r w:rsidR="00A96434">
              <w:rPr>
                <w:rFonts w:ascii="Times New Roman" w:hAnsi="Times New Roman"/>
                <w:sz w:val="24"/>
                <w:szCs w:val="24"/>
                <w:lang w:val="ro-RO"/>
              </w:rPr>
              <w:t xml:space="preserve"> </w:t>
            </w:r>
            <w:r w:rsidRPr="00455FD2">
              <w:rPr>
                <w:rFonts w:ascii="Times New Roman" w:hAnsi="Times New Roman"/>
                <w:sz w:val="24"/>
                <w:szCs w:val="24"/>
                <w:lang w:val="ro-RO"/>
              </w:rPr>
              <w:t xml:space="preserve">a fost conceput pentru a aborda problemele menționate, având un buget de </w:t>
            </w:r>
            <w:r w:rsidR="00A96434" w:rsidRPr="00A96434">
              <w:rPr>
                <w:rFonts w:ascii="Times New Roman" w:hAnsi="Times New Roman"/>
                <w:sz w:val="24"/>
                <w:szCs w:val="24"/>
              </w:rPr>
              <w:t>12</w:t>
            </w:r>
            <w:r w:rsidRPr="00455FD2">
              <w:rPr>
                <w:rFonts w:ascii="Times New Roman" w:hAnsi="Times New Roman"/>
                <w:sz w:val="24"/>
                <w:szCs w:val="24"/>
                <w:lang w:val="ro-RO"/>
              </w:rPr>
              <w:t xml:space="preserve"> de milioane de euro, inclusiv un grant de 4 milioane de euro oferit de Banca Europeană pentru Reconstrucție și Dezvoltare (BERD).</w:t>
            </w:r>
          </w:p>
          <w:p w14:paraId="3409C4BC" w14:textId="77777777" w:rsidR="00455FD2" w:rsidRPr="00455FD2" w:rsidRDefault="00455FD2" w:rsidP="00664522">
            <w:pPr>
              <w:spacing w:before="120"/>
              <w:ind w:firstLine="24"/>
              <w:rPr>
                <w:rFonts w:ascii="Times New Roman" w:hAnsi="Times New Roman"/>
                <w:bCs/>
                <w:sz w:val="24"/>
                <w:szCs w:val="24"/>
                <w:lang w:val="ro-RO"/>
              </w:rPr>
            </w:pPr>
            <w:r w:rsidRPr="00455FD2">
              <w:rPr>
                <w:rFonts w:ascii="Times New Roman" w:hAnsi="Times New Roman"/>
                <w:bCs/>
                <w:i/>
                <w:sz w:val="24"/>
                <w:szCs w:val="24"/>
                <w:lang w:val="ro-RO"/>
              </w:rPr>
              <w:t>Problemele identificate</w:t>
            </w:r>
            <w:r w:rsidRPr="00455FD2">
              <w:rPr>
                <w:rFonts w:ascii="Times New Roman" w:hAnsi="Times New Roman"/>
                <w:bCs/>
                <w:sz w:val="24"/>
                <w:szCs w:val="24"/>
                <w:lang w:val="ro-RO"/>
              </w:rPr>
              <w:t xml:space="preserve">: </w:t>
            </w:r>
          </w:p>
          <w:p w14:paraId="75CD3D0E" w14:textId="77777777" w:rsidR="00455FD2" w:rsidRPr="00455FD2" w:rsidRDefault="00455FD2" w:rsidP="00664522">
            <w:pPr>
              <w:numPr>
                <w:ilvl w:val="0"/>
                <w:numId w:val="11"/>
              </w:numPr>
              <w:tabs>
                <w:tab w:val="clear" w:pos="720"/>
                <w:tab w:val="num" w:pos="166"/>
              </w:tabs>
              <w:spacing w:before="120"/>
              <w:ind w:left="166" w:hanging="142"/>
              <w:rPr>
                <w:rFonts w:ascii="Times New Roman" w:hAnsi="Times New Roman"/>
                <w:sz w:val="24"/>
                <w:szCs w:val="24"/>
                <w:lang w:val="ro-RO"/>
              </w:rPr>
            </w:pPr>
            <w:r w:rsidRPr="00455FD2">
              <w:rPr>
                <w:rFonts w:ascii="Times New Roman" w:eastAsia="Times New Roman" w:hAnsi="Times New Roman"/>
                <w:bCs/>
                <w:sz w:val="24"/>
                <w:szCs w:val="24"/>
                <w:lang w:val="ro-RO"/>
              </w:rPr>
              <w:t xml:space="preserve">Degradarea râului </w:t>
            </w:r>
            <w:proofErr w:type="spellStart"/>
            <w:r w:rsidRPr="00455FD2">
              <w:rPr>
                <w:rFonts w:ascii="Times New Roman" w:eastAsia="Times New Roman" w:hAnsi="Times New Roman"/>
                <w:bCs/>
                <w:sz w:val="24"/>
                <w:szCs w:val="24"/>
                <w:lang w:val="ro-RO"/>
              </w:rPr>
              <w:t>Bîc</w:t>
            </w:r>
            <w:proofErr w:type="spellEnd"/>
            <w:r w:rsidRPr="00455FD2">
              <w:rPr>
                <w:rFonts w:ascii="Times New Roman" w:eastAsia="Times New Roman" w:hAnsi="Times New Roman"/>
                <w:bCs/>
                <w:sz w:val="24"/>
                <w:szCs w:val="24"/>
                <w:lang w:val="ro-RO"/>
              </w:rPr>
              <w:t>:</w:t>
            </w:r>
            <w:r w:rsidRPr="00455FD2">
              <w:rPr>
                <w:rFonts w:ascii="Times New Roman" w:hAnsi="Times New Roman"/>
                <w:sz w:val="24"/>
                <w:szCs w:val="24"/>
                <w:lang w:val="ro-RO"/>
              </w:rPr>
              <w:t xml:space="preserve"> Poluarea apei și lipsa măsurilor de reabilitare au condus la pierderea biodiversității și la un impact negativ asupra mediului.</w:t>
            </w:r>
          </w:p>
          <w:p w14:paraId="5DAC3D57" w14:textId="77777777" w:rsidR="00455FD2" w:rsidRPr="00455FD2" w:rsidRDefault="00455FD2" w:rsidP="00664522">
            <w:pPr>
              <w:numPr>
                <w:ilvl w:val="0"/>
                <w:numId w:val="11"/>
              </w:numPr>
              <w:tabs>
                <w:tab w:val="clear" w:pos="720"/>
                <w:tab w:val="num" w:pos="166"/>
              </w:tabs>
              <w:spacing w:before="120"/>
              <w:ind w:left="166" w:hanging="142"/>
              <w:rPr>
                <w:rFonts w:ascii="Times New Roman" w:hAnsi="Times New Roman"/>
                <w:sz w:val="24"/>
                <w:szCs w:val="24"/>
                <w:lang w:val="ro-RO"/>
              </w:rPr>
            </w:pPr>
            <w:r w:rsidRPr="00455FD2">
              <w:rPr>
                <w:rFonts w:ascii="Times New Roman" w:eastAsia="Times New Roman" w:hAnsi="Times New Roman"/>
                <w:bCs/>
                <w:sz w:val="24"/>
                <w:szCs w:val="24"/>
                <w:lang w:val="ro-RO"/>
              </w:rPr>
              <w:t>Risc crescut de inundații:</w:t>
            </w:r>
            <w:r w:rsidRPr="00455FD2">
              <w:rPr>
                <w:rFonts w:ascii="Times New Roman" w:hAnsi="Times New Roman"/>
                <w:sz w:val="24"/>
                <w:szCs w:val="24"/>
                <w:lang w:val="ro-RO"/>
              </w:rPr>
              <w:t xml:space="preserve"> Sistemele de drenaj colmatate și planificarea urbană insuficientă sporesc vulnerabilitatea orașului la fenomene meteorologice extreme.</w:t>
            </w:r>
          </w:p>
          <w:p w14:paraId="33BA2B2B" w14:textId="77777777" w:rsidR="00455FD2" w:rsidRPr="00455FD2" w:rsidRDefault="00455FD2" w:rsidP="00664522">
            <w:pPr>
              <w:numPr>
                <w:ilvl w:val="0"/>
                <w:numId w:val="11"/>
              </w:numPr>
              <w:tabs>
                <w:tab w:val="clear" w:pos="720"/>
                <w:tab w:val="num" w:pos="166"/>
              </w:tabs>
              <w:spacing w:before="120"/>
              <w:ind w:left="166" w:hanging="142"/>
              <w:rPr>
                <w:rFonts w:ascii="Times New Roman" w:hAnsi="Times New Roman"/>
                <w:sz w:val="24"/>
                <w:szCs w:val="24"/>
                <w:lang w:val="ro-RO"/>
              </w:rPr>
            </w:pPr>
            <w:r w:rsidRPr="00455FD2">
              <w:rPr>
                <w:rFonts w:ascii="Times New Roman" w:eastAsia="Times New Roman" w:hAnsi="Times New Roman"/>
                <w:bCs/>
                <w:sz w:val="24"/>
                <w:szCs w:val="24"/>
                <w:lang w:val="ro-RO"/>
              </w:rPr>
              <w:t>Costuri financiare ridicate:</w:t>
            </w:r>
            <w:r w:rsidRPr="00455FD2">
              <w:rPr>
                <w:rFonts w:ascii="Times New Roman" w:hAnsi="Times New Roman"/>
                <w:sz w:val="24"/>
                <w:szCs w:val="24"/>
                <w:lang w:val="ro-RO"/>
              </w:rPr>
              <w:t xml:space="preserve"> Lipsa unei reglementări care să permită scutiri fiscale pentru proiecte strategice de infrastructură duce la costuri suplimentare semnificative pentru administrația publică locală.</w:t>
            </w:r>
          </w:p>
          <w:p w14:paraId="0816CE11" w14:textId="77777777" w:rsidR="00455FD2" w:rsidRPr="00455FD2" w:rsidRDefault="00455FD2" w:rsidP="00664522">
            <w:pPr>
              <w:spacing w:before="120"/>
              <w:ind w:firstLine="24"/>
              <w:rPr>
                <w:rFonts w:ascii="Times New Roman" w:hAnsi="Times New Roman"/>
                <w:sz w:val="24"/>
                <w:szCs w:val="24"/>
                <w:lang w:val="ro-RO"/>
              </w:rPr>
            </w:pPr>
            <w:r w:rsidRPr="00455FD2">
              <w:rPr>
                <w:rFonts w:ascii="Times New Roman" w:hAnsi="Times New Roman"/>
                <w:bCs/>
                <w:i/>
                <w:sz w:val="24"/>
                <w:szCs w:val="24"/>
                <w:lang w:val="ro-RO"/>
              </w:rPr>
              <w:t>Cadrul normativ aplicabil și deficiențele identificate</w:t>
            </w:r>
            <w:r w:rsidRPr="00455FD2">
              <w:rPr>
                <w:rFonts w:ascii="Times New Roman" w:hAnsi="Times New Roman"/>
                <w:bCs/>
                <w:sz w:val="24"/>
                <w:szCs w:val="24"/>
                <w:lang w:val="ro-RO"/>
              </w:rPr>
              <w:t>: p</w:t>
            </w:r>
            <w:r w:rsidRPr="00455FD2">
              <w:rPr>
                <w:rFonts w:ascii="Times New Roman" w:hAnsi="Times New Roman"/>
                <w:sz w:val="24"/>
                <w:szCs w:val="24"/>
                <w:lang w:val="ro-RO"/>
              </w:rPr>
              <w:t xml:space="preserve">roiectul este afectat de reglementările actuale, care nu prevăd scutiri de taxe pentru mărfurile și serviciile importate în scopul </w:t>
            </w:r>
            <w:r w:rsidRPr="00455FD2">
              <w:rPr>
                <w:rFonts w:ascii="Times New Roman" w:hAnsi="Times New Roman"/>
                <w:sz w:val="24"/>
                <w:szCs w:val="24"/>
                <w:lang w:val="ro-RO"/>
              </w:rPr>
              <w:lastRenderedPageBreak/>
              <w:t xml:space="preserve">implementării unor proiecte de infrastructură finanțate parțial prin granturi internaționale. </w:t>
            </w:r>
            <w:r w:rsidRPr="00455FD2">
              <w:rPr>
                <w:rFonts w:ascii="Times New Roman" w:hAnsi="Times New Roman"/>
                <w:i/>
                <w:sz w:val="24"/>
                <w:szCs w:val="24"/>
                <w:lang w:val="ro-RO"/>
              </w:rPr>
              <w:t>Legislația relevantă include</w:t>
            </w:r>
            <w:r w:rsidRPr="00455FD2">
              <w:rPr>
                <w:rFonts w:ascii="Times New Roman" w:hAnsi="Times New Roman"/>
                <w:sz w:val="24"/>
                <w:szCs w:val="24"/>
                <w:lang w:val="ro-RO"/>
              </w:rPr>
              <w:t>:</w:t>
            </w:r>
          </w:p>
          <w:p w14:paraId="6DEC138D" w14:textId="77777777" w:rsidR="00455FD2" w:rsidRPr="00455FD2" w:rsidRDefault="00455FD2" w:rsidP="00664522">
            <w:pPr>
              <w:numPr>
                <w:ilvl w:val="0"/>
                <w:numId w:val="12"/>
              </w:numPr>
              <w:tabs>
                <w:tab w:val="clear" w:pos="720"/>
              </w:tabs>
              <w:spacing w:before="120"/>
              <w:ind w:left="308" w:hanging="284"/>
              <w:rPr>
                <w:rFonts w:ascii="Times New Roman" w:hAnsi="Times New Roman"/>
                <w:sz w:val="24"/>
                <w:szCs w:val="24"/>
                <w:lang w:val="ro-RO"/>
              </w:rPr>
            </w:pPr>
            <w:r w:rsidRPr="00455FD2">
              <w:rPr>
                <w:rFonts w:ascii="Times New Roman" w:eastAsia="Times New Roman" w:hAnsi="Times New Roman"/>
                <w:bCs/>
                <w:sz w:val="24"/>
                <w:szCs w:val="24"/>
                <w:lang w:val="ro-RO"/>
              </w:rPr>
              <w:t>Codul fiscal nr. 1163/1997:</w:t>
            </w:r>
            <w:r w:rsidRPr="00455FD2">
              <w:rPr>
                <w:rFonts w:ascii="Times New Roman" w:hAnsi="Times New Roman"/>
                <w:sz w:val="24"/>
                <w:szCs w:val="24"/>
                <w:lang w:val="ro-RO"/>
              </w:rPr>
              <w:t xml:space="preserve"> TVA este aplicabilă pentru toate mărfurile și serviciile, inclusiv pentru cele finanțate prin granturi.</w:t>
            </w:r>
          </w:p>
          <w:p w14:paraId="14B6FCF7" w14:textId="77777777" w:rsidR="00455FD2" w:rsidRPr="00455FD2" w:rsidRDefault="00455FD2" w:rsidP="00664522">
            <w:pPr>
              <w:numPr>
                <w:ilvl w:val="0"/>
                <w:numId w:val="12"/>
              </w:numPr>
              <w:tabs>
                <w:tab w:val="clear" w:pos="720"/>
              </w:tabs>
              <w:spacing w:before="120"/>
              <w:ind w:left="308" w:hanging="284"/>
              <w:rPr>
                <w:rFonts w:ascii="Times New Roman" w:hAnsi="Times New Roman"/>
                <w:sz w:val="24"/>
                <w:szCs w:val="24"/>
                <w:lang w:val="ro-RO"/>
              </w:rPr>
            </w:pPr>
            <w:r w:rsidRPr="00455FD2">
              <w:rPr>
                <w:rFonts w:ascii="Times New Roman" w:eastAsia="Times New Roman" w:hAnsi="Times New Roman"/>
                <w:bCs/>
                <w:sz w:val="24"/>
                <w:szCs w:val="24"/>
                <w:lang w:val="ro-RO"/>
              </w:rPr>
              <w:t>Codul vamal nr. 1149/2000 și nr. 95/2021:</w:t>
            </w:r>
            <w:r w:rsidRPr="00455FD2">
              <w:rPr>
                <w:rFonts w:ascii="Times New Roman" w:hAnsi="Times New Roman"/>
                <w:sz w:val="24"/>
                <w:szCs w:val="24"/>
                <w:lang w:val="ro-RO"/>
              </w:rPr>
              <w:t xml:space="preserve"> Prevede taxe vamale pentru bunuri și echipamente importate.</w:t>
            </w:r>
          </w:p>
          <w:p w14:paraId="4B134335" w14:textId="77777777" w:rsidR="00455FD2" w:rsidRPr="00455FD2" w:rsidRDefault="00455FD2" w:rsidP="00664522">
            <w:pPr>
              <w:numPr>
                <w:ilvl w:val="0"/>
                <w:numId w:val="12"/>
              </w:numPr>
              <w:tabs>
                <w:tab w:val="clear" w:pos="720"/>
              </w:tabs>
              <w:spacing w:before="120"/>
              <w:ind w:left="308" w:hanging="284"/>
              <w:rPr>
                <w:rFonts w:ascii="Times New Roman" w:hAnsi="Times New Roman"/>
                <w:sz w:val="24"/>
                <w:szCs w:val="24"/>
                <w:lang w:val="ro-RO"/>
              </w:rPr>
            </w:pPr>
            <w:r w:rsidRPr="00455FD2">
              <w:rPr>
                <w:rFonts w:ascii="Times New Roman" w:eastAsia="Times New Roman" w:hAnsi="Times New Roman"/>
                <w:bCs/>
                <w:sz w:val="24"/>
                <w:szCs w:val="24"/>
                <w:lang w:val="ro-RO"/>
              </w:rPr>
              <w:t>Legea nr. 1380/1997 privind tariful vamal:</w:t>
            </w:r>
            <w:r w:rsidRPr="00455FD2">
              <w:rPr>
                <w:rFonts w:ascii="Times New Roman" w:hAnsi="Times New Roman"/>
                <w:sz w:val="24"/>
                <w:szCs w:val="24"/>
                <w:lang w:val="ro-RO"/>
              </w:rPr>
              <w:t xml:space="preserve"> Nu include scutiri pentru proiectele de infrastructură strategică.</w:t>
            </w:r>
          </w:p>
          <w:p w14:paraId="3D0619ED" w14:textId="77777777" w:rsidR="00455FD2" w:rsidRPr="00455FD2" w:rsidRDefault="00455FD2" w:rsidP="00664522">
            <w:pPr>
              <w:numPr>
                <w:ilvl w:val="0"/>
                <w:numId w:val="12"/>
              </w:numPr>
              <w:tabs>
                <w:tab w:val="clear" w:pos="720"/>
              </w:tabs>
              <w:spacing w:before="120"/>
              <w:ind w:left="308" w:hanging="284"/>
              <w:rPr>
                <w:rFonts w:ascii="Times New Roman" w:hAnsi="Times New Roman"/>
                <w:sz w:val="24"/>
                <w:szCs w:val="24"/>
                <w:lang w:val="ro-RO"/>
              </w:rPr>
            </w:pPr>
            <w:r w:rsidRPr="00455FD2">
              <w:rPr>
                <w:rFonts w:ascii="Times New Roman" w:eastAsia="Times New Roman" w:hAnsi="Times New Roman"/>
                <w:bCs/>
                <w:sz w:val="24"/>
                <w:szCs w:val="24"/>
                <w:lang w:val="ro-RO"/>
              </w:rPr>
              <w:t>Legea nr. 172/2014 privind aprobarea Nomenclaturii combinate a mărfurilor:</w:t>
            </w:r>
            <w:r w:rsidRPr="00455FD2">
              <w:rPr>
                <w:rFonts w:ascii="Times New Roman" w:hAnsi="Times New Roman"/>
                <w:sz w:val="24"/>
                <w:szCs w:val="24"/>
                <w:lang w:val="ro-RO"/>
              </w:rPr>
              <w:t xml:space="preserve"> Nu reglementează scutirile pentru proiecte finanțate din fonduri internaționale.</w:t>
            </w:r>
          </w:p>
          <w:p w14:paraId="2E1D727D" w14:textId="77777777" w:rsidR="00455FD2" w:rsidRPr="00455FD2" w:rsidRDefault="00455FD2" w:rsidP="00664522">
            <w:pPr>
              <w:spacing w:before="120"/>
              <w:ind w:firstLine="24"/>
              <w:rPr>
                <w:rFonts w:ascii="Times New Roman" w:hAnsi="Times New Roman"/>
                <w:sz w:val="24"/>
                <w:szCs w:val="24"/>
                <w:lang w:val="ro-RO"/>
              </w:rPr>
            </w:pPr>
            <w:r w:rsidRPr="00455FD2">
              <w:rPr>
                <w:rFonts w:ascii="Times New Roman" w:hAnsi="Times New Roman"/>
                <w:sz w:val="24"/>
                <w:szCs w:val="24"/>
                <w:lang w:val="ro-RO"/>
              </w:rPr>
              <w:t>În absența unei derogări de la legislația existentă, Primăria municipiului Chișinău ar trebui să suporte din bugetul local costurile aferente TVA-ului și taxelor vamale, ceea ce ar pune o presiune suplimentară pe resursele financiare limitate.</w:t>
            </w:r>
          </w:p>
          <w:p w14:paraId="3ABDF3A3" w14:textId="77777777" w:rsidR="00455FD2" w:rsidRPr="00455FD2" w:rsidRDefault="00455FD2" w:rsidP="00664522">
            <w:pPr>
              <w:spacing w:before="120"/>
              <w:ind w:left="308" w:hanging="284"/>
              <w:rPr>
                <w:rFonts w:ascii="Times New Roman" w:hAnsi="Times New Roman"/>
                <w:bCs/>
                <w:sz w:val="24"/>
                <w:szCs w:val="24"/>
                <w:lang w:val="ro-RO"/>
              </w:rPr>
            </w:pPr>
            <w:r w:rsidRPr="00455FD2">
              <w:rPr>
                <w:rFonts w:ascii="Times New Roman" w:hAnsi="Times New Roman"/>
                <w:bCs/>
                <w:i/>
                <w:sz w:val="24"/>
                <w:szCs w:val="24"/>
                <w:lang w:val="ro-RO"/>
              </w:rPr>
              <w:t>Părțile interesate afectate</w:t>
            </w:r>
            <w:r w:rsidRPr="00455FD2">
              <w:rPr>
                <w:rFonts w:ascii="Times New Roman" w:hAnsi="Times New Roman"/>
                <w:bCs/>
                <w:sz w:val="24"/>
                <w:szCs w:val="24"/>
                <w:lang w:val="ro-RO"/>
              </w:rPr>
              <w:t xml:space="preserve"> de problemele identificate</w:t>
            </w:r>
          </w:p>
          <w:p w14:paraId="24387FF8" w14:textId="77777777" w:rsidR="00455FD2" w:rsidRPr="00455FD2" w:rsidRDefault="00455FD2" w:rsidP="00664522">
            <w:pPr>
              <w:numPr>
                <w:ilvl w:val="0"/>
                <w:numId w:val="9"/>
              </w:numPr>
              <w:spacing w:before="120"/>
              <w:ind w:left="308" w:hanging="284"/>
              <w:rPr>
                <w:rFonts w:ascii="Times New Roman" w:hAnsi="Times New Roman"/>
                <w:sz w:val="24"/>
                <w:szCs w:val="24"/>
                <w:lang w:val="ro-RO"/>
              </w:rPr>
            </w:pPr>
            <w:r w:rsidRPr="00455FD2">
              <w:rPr>
                <w:rFonts w:ascii="Times New Roman" w:eastAsia="Times New Roman" w:hAnsi="Times New Roman"/>
                <w:bCs/>
                <w:sz w:val="24"/>
                <w:szCs w:val="24"/>
                <w:lang w:val="ro-RO"/>
              </w:rPr>
              <w:t>Autorități și instituții publice:</w:t>
            </w:r>
          </w:p>
          <w:p w14:paraId="26921913" w14:textId="77777777" w:rsidR="00455FD2" w:rsidRPr="00455FD2" w:rsidRDefault="00455FD2" w:rsidP="00664522">
            <w:pPr>
              <w:numPr>
                <w:ilvl w:val="1"/>
                <w:numId w:val="9"/>
              </w:numPr>
              <w:spacing w:before="120"/>
              <w:ind w:left="308" w:hanging="284"/>
              <w:rPr>
                <w:rFonts w:ascii="Times New Roman" w:hAnsi="Times New Roman"/>
                <w:sz w:val="24"/>
                <w:szCs w:val="24"/>
                <w:lang w:val="ro-RO"/>
              </w:rPr>
            </w:pPr>
            <w:r w:rsidRPr="00455FD2">
              <w:rPr>
                <w:rFonts w:ascii="Times New Roman" w:eastAsia="Times New Roman" w:hAnsi="Times New Roman"/>
                <w:bCs/>
                <w:sz w:val="24"/>
                <w:szCs w:val="24"/>
                <w:lang w:val="ro-RO"/>
              </w:rPr>
              <w:t>Primăria municipiului Chișinău:</w:t>
            </w:r>
            <w:r w:rsidRPr="00455FD2">
              <w:rPr>
                <w:rFonts w:ascii="Times New Roman" w:hAnsi="Times New Roman"/>
                <w:sz w:val="24"/>
                <w:szCs w:val="24"/>
                <w:lang w:val="ro-RO"/>
              </w:rPr>
              <w:t xml:space="preserve"> Resursele financiare limitate nu permit acoperirea costurilor adiționale de TVA și taxe vamale.</w:t>
            </w:r>
          </w:p>
          <w:p w14:paraId="4DD8A86C" w14:textId="77777777" w:rsidR="00455FD2" w:rsidRPr="00455FD2" w:rsidRDefault="00455FD2" w:rsidP="00664522">
            <w:pPr>
              <w:numPr>
                <w:ilvl w:val="1"/>
                <w:numId w:val="9"/>
              </w:numPr>
              <w:spacing w:before="120"/>
              <w:ind w:left="308" w:hanging="284"/>
              <w:rPr>
                <w:rFonts w:ascii="Times New Roman" w:hAnsi="Times New Roman"/>
                <w:sz w:val="24"/>
                <w:szCs w:val="24"/>
                <w:lang w:val="ro-RO"/>
              </w:rPr>
            </w:pPr>
            <w:r w:rsidRPr="00455FD2">
              <w:rPr>
                <w:rFonts w:ascii="Times New Roman" w:eastAsia="Times New Roman" w:hAnsi="Times New Roman"/>
                <w:bCs/>
                <w:sz w:val="24"/>
                <w:szCs w:val="24"/>
                <w:lang w:val="ro-RO"/>
              </w:rPr>
              <w:t>Ministerul Mediului:</w:t>
            </w:r>
            <w:r w:rsidRPr="00455FD2">
              <w:rPr>
                <w:rFonts w:ascii="Times New Roman" w:hAnsi="Times New Roman"/>
                <w:sz w:val="24"/>
                <w:szCs w:val="24"/>
                <w:lang w:val="ro-RO"/>
              </w:rPr>
              <w:t xml:space="preserve"> Implicat în reglementarea și monitorizarea impactului asupra mediului.</w:t>
            </w:r>
          </w:p>
          <w:p w14:paraId="0BC20BC2" w14:textId="77777777" w:rsidR="00455FD2" w:rsidRPr="00455FD2" w:rsidRDefault="00455FD2" w:rsidP="00664522">
            <w:pPr>
              <w:numPr>
                <w:ilvl w:val="0"/>
                <w:numId w:val="9"/>
              </w:numPr>
              <w:spacing w:before="120"/>
              <w:ind w:left="308" w:hanging="284"/>
              <w:rPr>
                <w:rFonts w:ascii="Times New Roman" w:hAnsi="Times New Roman"/>
                <w:sz w:val="24"/>
                <w:szCs w:val="24"/>
                <w:lang w:val="ro-RO"/>
              </w:rPr>
            </w:pPr>
            <w:r w:rsidRPr="00455FD2">
              <w:rPr>
                <w:rFonts w:ascii="Times New Roman" w:eastAsia="Times New Roman" w:hAnsi="Times New Roman"/>
                <w:bCs/>
                <w:sz w:val="24"/>
                <w:szCs w:val="24"/>
                <w:lang w:val="ro-RO"/>
              </w:rPr>
              <w:t>Agenți economici:</w:t>
            </w:r>
          </w:p>
          <w:p w14:paraId="2E49C0C2" w14:textId="77777777" w:rsidR="00455FD2" w:rsidRPr="00455FD2" w:rsidRDefault="00455FD2" w:rsidP="00664522">
            <w:pPr>
              <w:numPr>
                <w:ilvl w:val="1"/>
                <w:numId w:val="9"/>
              </w:numPr>
              <w:spacing w:before="120"/>
              <w:ind w:left="308" w:hanging="284"/>
              <w:rPr>
                <w:rFonts w:ascii="Times New Roman" w:hAnsi="Times New Roman"/>
                <w:sz w:val="24"/>
                <w:szCs w:val="24"/>
                <w:lang w:val="ro-RO"/>
              </w:rPr>
            </w:pPr>
            <w:r w:rsidRPr="00455FD2">
              <w:rPr>
                <w:rFonts w:ascii="Times New Roman" w:eastAsia="Times New Roman" w:hAnsi="Times New Roman"/>
                <w:bCs/>
                <w:sz w:val="24"/>
                <w:szCs w:val="24"/>
                <w:lang w:val="ro-RO"/>
              </w:rPr>
              <w:t>Companii de construcții și furnizori de echipamente:</w:t>
            </w:r>
            <w:r w:rsidRPr="00455FD2">
              <w:rPr>
                <w:rFonts w:ascii="Times New Roman" w:hAnsi="Times New Roman"/>
                <w:sz w:val="24"/>
                <w:szCs w:val="24"/>
                <w:lang w:val="ro-RO"/>
              </w:rPr>
              <w:t xml:space="preserve"> Sunt afectați indirect de întârzierea proiectului, care poate reduce oportunitățile de contractare.</w:t>
            </w:r>
          </w:p>
          <w:p w14:paraId="5E749D8E" w14:textId="77777777" w:rsidR="00455FD2" w:rsidRPr="00455FD2" w:rsidRDefault="00455FD2" w:rsidP="00664522">
            <w:pPr>
              <w:numPr>
                <w:ilvl w:val="0"/>
                <w:numId w:val="9"/>
              </w:numPr>
              <w:spacing w:before="120"/>
              <w:ind w:left="308" w:hanging="284"/>
              <w:rPr>
                <w:rFonts w:ascii="Times New Roman" w:hAnsi="Times New Roman"/>
                <w:sz w:val="24"/>
                <w:szCs w:val="24"/>
                <w:lang w:val="ro-RO"/>
              </w:rPr>
            </w:pPr>
            <w:r w:rsidRPr="00455FD2">
              <w:rPr>
                <w:rFonts w:ascii="Times New Roman" w:eastAsia="Times New Roman" w:hAnsi="Times New Roman"/>
                <w:bCs/>
                <w:sz w:val="24"/>
                <w:szCs w:val="24"/>
                <w:lang w:val="ro-RO"/>
              </w:rPr>
              <w:t>Cetățeni:</w:t>
            </w:r>
          </w:p>
          <w:p w14:paraId="3ACD2A93" w14:textId="77777777" w:rsidR="00455FD2" w:rsidRPr="00455FD2" w:rsidRDefault="00455FD2" w:rsidP="00664522">
            <w:pPr>
              <w:numPr>
                <w:ilvl w:val="1"/>
                <w:numId w:val="9"/>
              </w:numPr>
              <w:spacing w:before="120"/>
              <w:ind w:left="308" w:hanging="284"/>
              <w:rPr>
                <w:rFonts w:ascii="Times New Roman" w:hAnsi="Times New Roman"/>
                <w:sz w:val="24"/>
                <w:szCs w:val="24"/>
                <w:lang w:val="ro-RO"/>
              </w:rPr>
            </w:pPr>
            <w:r w:rsidRPr="00455FD2">
              <w:rPr>
                <w:rFonts w:ascii="Times New Roman" w:eastAsia="Times New Roman" w:hAnsi="Times New Roman"/>
                <w:bCs/>
                <w:sz w:val="24"/>
                <w:szCs w:val="24"/>
                <w:lang w:val="ro-RO"/>
              </w:rPr>
              <w:t>Locuitorii din zonele predispuse la inundații:</w:t>
            </w:r>
            <w:r w:rsidRPr="00455FD2">
              <w:rPr>
                <w:rFonts w:ascii="Times New Roman" w:hAnsi="Times New Roman"/>
                <w:sz w:val="24"/>
                <w:szCs w:val="24"/>
                <w:lang w:val="ro-RO"/>
              </w:rPr>
              <w:t xml:space="preserve"> Se confruntă cu daune materiale și riscuri pentru siguranța personală.</w:t>
            </w:r>
          </w:p>
          <w:p w14:paraId="6BE72902" w14:textId="77777777" w:rsidR="00455FD2" w:rsidRPr="00455FD2" w:rsidRDefault="00455FD2" w:rsidP="00664522">
            <w:pPr>
              <w:numPr>
                <w:ilvl w:val="1"/>
                <w:numId w:val="9"/>
              </w:numPr>
              <w:spacing w:before="120"/>
              <w:ind w:left="308" w:hanging="284"/>
              <w:rPr>
                <w:rFonts w:ascii="Times New Roman" w:hAnsi="Times New Roman"/>
                <w:sz w:val="24"/>
                <w:szCs w:val="24"/>
                <w:lang w:val="ro-RO"/>
              </w:rPr>
            </w:pPr>
            <w:r w:rsidRPr="00455FD2">
              <w:rPr>
                <w:rFonts w:ascii="Times New Roman" w:eastAsia="Times New Roman" w:hAnsi="Times New Roman"/>
                <w:bCs/>
                <w:sz w:val="24"/>
                <w:szCs w:val="24"/>
                <w:lang w:val="ro-RO"/>
              </w:rPr>
              <w:t>Populația generală din Chișinău:</w:t>
            </w:r>
            <w:r w:rsidRPr="00455FD2">
              <w:rPr>
                <w:rFonts w:ascii="Times New Roman" w:hAnsi="Times New Roman"/>
                <w:sz w:val="24"/>
                <w:szCs w:val="24"/>
                <w:lang w:val="ro-RO"/>
              </w:rPr>
              <w:t xml:space="preserve"> Beneficiarii direcți ai îmbunătățirii calității apei și ai reducerii impactului schimbărilor climatice.</w:t>
            </w:r>
          </w:p>
          <w:p w14:paraId="1E1D293D" w14:textId="77777777" w:rsidR="00455FD2" w:rsidRPr="00455FD2" w:rsidRDefault="00455FD2" w:rsidP="00455FD2">
            <w:pPr>
              <w:spacing w:line="276" w:lineRule="auto"/>
              <w:ind w:firstLine="24"/>
              <w:rPr>
                <w:rFonts w:ascii="Times New Roman" w:hAnsi="Times New Roman"/>
                <w:sz w:val="24"/>
                <w:szCs w:val="24"/>
                <w:lang w:val="ro-RO"/>
              </w:rPr>
            </w:pPr>
            <w:r w:rsidRPr="00455FD2">
              <w:rPr>
                <w:rFonts w:ascii="Times New Roman" w:hAnsi="Times New Roman"/>
                <w:bCs/>
                <w:i/>
                <w:sz w:val="24"/>
                <w:szCs w:val="24"/>
                <w:lang w:val="ro-RO"/>
              </w:rPr>
              <w:t>Evoluția problemei în absența intervenției</w:t>
            </w:r>
            <w:r w:rsidRPr="00455FD2">
              <w:rPr>
                <w:rFonts w:ascii="Times New Roman" w:hAnsi="Times New Roman"/>
                <w:bCs/>
                <w:sz w:val="24"/>
                <w:szCs w:val="24"/>
                <w:lang w:val="ro-RO"/>
              </w:rPr>
              <w:t xml:space="preserve">. </w:t>
            </w:r>
            <w:r w:rsidRPr="00455FD2">
              <w:rPr>
                <w:rFonts w:ascii="Times New Roman" w:hAnsi="Times New Roman"/>
                <w:sz w:val="24"/>
                <w:szCs w:val="24"/>
                <w:lang w:val="ro-RO"/>
              </w:rPr>
              <w:t>Fără adoptarea proiectului de lege care să prevadă scutiri fiscale, costurile suplimentare vor continua să împovăreze bugetul local, ceea ce va duce la întârzierea sau chiar anularea unor etape importante ale proiectului. Pe termen lung, orașul va rămâne vulnerabil la inundații, iar calitatea mediului urban va continua să se degradeze, cu efecte negative asupra economiei și calității vieții.</w:t>
            </w:r>
          </w:p>
          <w:p w14:paraId="5FC3D835" w14:textId="77777777" w:rsidR="00455FD2" w:rsidRPr="00455FD2" w:rsidRDefault="00455FD2" w:rsidP="00455FD2">
            <w:pPr>
              <w:spacing w:line="276" w:lineRule="auto"/>
              <w:ind w:firstLine="24"/>
              <w:rPr>
                <w:rFonts w:ascii="Times New Roman" w:hAnsi="Times New Roman"/>
                <w:bCs/>
                <w:sz w:val="24"/>
                <w:szCs w:val="24"/>
                <w:lang w:val="ro-RO"/>
              </w:rPr>
            </w:pPr>
            <w:r w:rsidRPr="00455FD2">
              <w:rPr>
                <w:rFonts w:ascii="Times New Roman" w:hAnsi="Times New Roman"/>
                <w:bCs/>
                <w:sz w:val="24"/>
                <w:szCs w:val="24"/>
                <w:lang w:val="ro-RO"/>
              </w:rPr>
              <w:t>Concluzii</w:t>
            </w:r>
          </w:p>
          <w:p w14:paraId="774A5B4B" w14:textId="77777777" w:rsidR="00455FD2" w:rsidRPr="00455FD2" w:rsidRDefault="00455FD2" w:rsidP="00455FD2">
            <w:pPr>
              <w:spacing w:line="276" w:lineRule="auto"/>
              <w:ind w:firstLine="24"/>
              <w:rPr>
                <w:rFonts w:ascii="Times New Roman" w:hAnsi="Times New Roman"/>
                <w:sz w:val="24"/>
                <w:szCs w:val="24"/>
                <w:lang w:val="ro-RO"/>
              </w:rPr>
            </w:pPr>
            <w:r w:rsidRPr="00455FD2">
              <w:rPr>
                <w:rFonts w:ascii="Times New Roman" w:hAnsi="Times New Roman"/>
                <w:sz w:val="24"/>
                <w:szCs w:val="24"/>
                <w:lang w:val="ro-RO"/>
              </w:rPr>
              <w:t xml:space="preserve">Adoptarea unei legislații care să permită scutiri de TVA și taxe vamale este esențială pentru realizarea în timp util a proiectului „Reabilitarea râului </w:t>
            </w:r>
            <w:proofErr w:type="spellStart"/>
            <w:r w:rsidRPr="00455FD2">
              <w:rPr>
                <w:rFonts w:ascii="Times New Roman" w:hAnsi="Times New Roman"/>
                <w:sz w:val="24"/>
                <w:szCs w:val="24"/>
                <w:lang w:val="ro-RO"/>
              </w:rPr>
              <w:t>Bîc</w:t>
            </w:r>
            <w:proofErr w:type="spellEnd"/>
            <w:r w:rsidRPr="00455FD2">
              <w:rPr>
                <w:rFonts w:ascii="Times New Roman" w:hAnsi="Times New Roman"/>
                <w:sz w:val="24"/>
                <w:szCs w:val="24"/>
                <w:lang w:val="ro-RO"/>
              </w:rPr>
              <w:t xml:space="preserve"> și protecția împotriva inundațiilor”, contribuind astfel la soluționarea problemelor de mediu, economice și sociale.</w:t>
            </w:r>
          </w:p>
          <w:p w14:paraId="7A9D379D" w14:textId="77777777" w:rsidR="00455FD2" w:rsidRPr="00455FD2" w:rsidRDefault="00455FD2" w:rsidP="00455FD2">
            <w:pPr>
              <w:rPr>
                <w:rFonts w:ascii="Times New Roman" w:hAnsi="Times New Roman"/>
                <w:sz w:val="24"/>
                <w:szCs w:val="24"/>
                <w:lang w:val="ro-RO"/>
              </w:rPr>
            </w:pPr>
          </w:p>
        </w:tc>
      </w:tr>
      <w:tr w:rsidR="00455FD2" w:rsidRPr="00455FD2" w14:paraId="5F2CC350" w14:textId="77777777" w:rsidTr="00B32A5D">
        <w:tc>
          <w:tcPr>
            <w:tcW w:w="9109"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451F5C82" w14:textId="77777777" w:rsidR="00455FD2" w:rsidRPr="00455FD2" w:rsidRDefault="00455FD2" w:rsidP="00455FD2">
            <w:pPr>
              <w:rPr>
                <w:rFonts w:ascii="Times New Roman" w:hAnsi="Times New Roman"/>
                <w:bCs/>
                <w:sz w:val="24"/>
                <w:szCs w:val="24"/>
                <w:lang w:val="ro-RO"/>
              </w:rPr>
            </w:pPr>
            <w:r w:rsidRPr="00455FD2">
              <w:rPr>
                <w:rFonts w:ascii="Times New Roman" w:hAnsi="Times New Roman"/>
                <w:bCs/>
                <w:sz w:val="24"/>
                <w:szCs w:val="24"/>
                <w:lang w:val="ro-RO"/>
              </w:rPr>
              <w:lastRenderedPageBreak/>
              <w:t>3. Obiectivele urmărite și soluțiile propuse</w:t>
            </w:r>
          </w:p>
        </w:tc>
      </w:tr>
      <w:tr w:rsidR="00455FD2" w:rsidRPr="00455FD2" w14:paraId="677118F0" w14:textId="77777777" w:rsidTr="00455FD2">
        <w:tc>
          <w:tcPr>
            <w:tcW w:w="9109" w:type="dxa"/>
            <w:tcBorders>
              <w:top w:val="none" w:sz="4" w:space="0" w:color="000000"/>
              <w:left w:val="single" w:sz="8" w:space="0" w:color="000000"/>
              <w:bottom w:val="single" w:sz="8" w:space="0" w:color="000000"/>
              <w:right w:val="single" w:sz="8" w:space="0" w:color="000000"/>
            </w:tcBorders>
            <w:shd w:val="clear" w:color="auto" w:fill="F2F2F2"/>
            <w:tcMar>
              <w:top w:w="0" w:type="dxa"/>
              <w:left w:w="108" w:type="dxa"/>
              <w:bottom w:w="0" w:type="dxa"/>
              <w:right w:w="108" w:type="dxa"/>
            </w:tcMar>
          </w:tcPr>
          <w:p w14:paraId="534DB6F8" w14:textId="77777777" w:rsidR="00455FD2" w:rsidRPr="00455FD2" w:rsidRDefault="00455FD2" w:rsidP="00455FD2">
            <w:pPr>
              <w:rPr>
                <w:rFonts w:ascii="Times New Roman" w:hAnsi="Times New Roman"/>
                <w:sz w:val="24"/>
                <w:szCs w:val="24"/>
                <w:lang w:val="ro-RO"/>
              </w:rPr>
            </w:pPr>
            <w:r w:rsidRPr="00455FD2">
              <w:rPr>
                <w:rFonts w:ascii="Times New Roman" w:hAnsi="Times New Roman"/>
                <w:sz w:val="24"/>
                <w:szCs w:val="24"/>
                <w:lang w:val="ro-RO"/>
              </w:rPr>
              <w:t>3.1. Principalele prevederi ale proiectului și evidențierea elementelor noi</w:t>
            </w:r>
          </w:p>
        </w:tc>
      </w:tr>
      <w:tr w:rsidR="00455FD2" w:rsidRPr="00455FD2" w14:paraId="34575514" w14:textId="77777777" w:rsidTr="00455FD2">
        <w:tc>
          <w:tcPr>
            <w:tcW w:w="9109" w:type="dxa"/>
            <w:tcBorders>
              <w:top w:val="none" w:sz="4"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78D6AF03" w14:textId="77777777" w:rsidR="00455FD2" w:rsidRPr="00455FD2" w:rsidRDefault="00455FD2" w:rsidP="00455FD2">
            <w:pPr>
              <w:spacing w:line="276" w:lineRule="auto"/>
              <w:ind w:firstLine="0"/>
              <w:rPr>
                <w:rFonts w:ascii="Times New Roman" w:hAnsi="Times New Roman"/>
                <w:b/>
                <w:bCs/>
                <w:sz w:val="24"/>
                <w:szCs w:val="24"/>
                <w:lang w:val="ro-RO"/>
              </w:rPr>
            </w:pPr>
            <w:r w:rsidRPr="00455FD2">
              <w:rPr>
                <w:rFonts w:ascii="Times New Roman" w:hAnsi="Times New Roman"/>
                <w:b/>
                <w:bCs/>
                <w:sz w:val="24"/>
                <w:szCs w:val="24"/>
                <w:lang w:val="ro-RO"/>
              </w:rPr>
              <w:t xml:space="preserve">Obiectivele urmărite </w:t>
            </w:r>
          </w:p>
          <w:p w14:paraId="5F0501A5" w14:textId="77777777" w:rsidR="00455FD2" w:rsidRPr="00455FD2" w:rsidRDefault="00455FD2" w:rsidP="00455FD2">
            <w:pPr>
              <w:spacing w:line="276" w:lineRule="auto"/>
              <w:ind w:firstLine="0"/>
              <w:rPr>
                <w:rFonts w:ascii="Times New Roman" w:hAnsi="Times New Roman"/>
                <w:bCs/>
                <w:sz w:val="24"/>
                <w:szCs w:val="24"/>
                <w:lang w:val="ro-RO"/>
              </w:rPr>
            </w:pPr>
            <w:r w:rsidRPr="00455FD2">
              <w:rPr>
                <w:rFonts w:ascii="Times New Roman" w:hAnsi="Times New Roman"/>
                <w:bCs/>
                <w:i/>
                <w:sz w:val="24"/>
                <w:szCs w:val="24"/>
                <w:lang w:val="ro-RO"/>
              </w:rPr>
              <w:t>Obiectiv general</w:t>
            </w:r>
            <w:r w:rsidRPr="00455FD2">
              <w:rPr>
                <w:rFonts w:ascii="Times New Roman" w:hAnsi="Times New Roman"/>
                <w:bCs/>
                <w:sz w:val="24"/>
                <w:szCs w:val="24"/>
                <w:lang w:val="ro-RO"/>
              </w:rPr>
              <w:t xml:space="preserve">: Facilitarea implementării eficiente a proiectului „Reabilitarea râului </w:t>
            </w:r>
            <w:proofErr w:type="spellStart"/>
            <w:r w:rsidRPr="00455FD2">
              <w:rPr>
                <w:rFonts w:ascii="Times New Roman" w:hAnsi="Times New Roman"/>
                <w:bCs/>
                <w:sz w:val="24"/>
                <w:szCs w:val="24"/>
                <w:lang w:val="ro-RO"/>
              </w:rPr>
              <w:t>Bîc</w:t>
            </w:r>
            <w:proofErr w:type="spellEnd"/>
            <w:r w:rsidRPr="00455FD2">
              <w:rPr>
                <w:rFonts w:ascii="Times New Roman" w:hAnsi="Times New Roman"/>
                <w:bCs/>
                <w:sz w:val="24"/>
                <w:szCs w:val="24"/>
                <w:lang w:val="ro-RO"/>
              </w:rPr>
              <w:t xml:space="preserve"> și protecția împotriva inundațiilor în municipiul Chișinău” prin reducerea poverii financiare </w:t>
            </w:r>
            <w:r w:rsidRPr="00455FD2">
              <w:rPr>
                <w:rFonts w:ascii="Times New Roman" w:hAnsi="Times New Roman"/>
                <w:bCs/>
                <w:sz w:val="24"/>
                <w:szCs w:val="24"/>
                <w:lang w:val="ro-RO"/>
              </w:rPr>
              <w:lastRenderedPageBreak/>
              <w:t>asupra bugetului local, utilizând mecanisme fiscale avantajoase pe durata implementării proiectului.</w:t>
            </w:r>
          </w:p>
          <w:p w14:paraId="5E1D0502" w14:textId="77777777" w:rsidR="00455FD2" w:rsidRPr="00455FD2" w:rsidRDefault="00455FD2" w:rsidP="00455FD2">
            <w:pPr>
              <w:spacing w:line="276" w:lineRule="auto"/>
              <w:ind w:firstLine="0"/>
              <w:rPr>
                <w:rFonts w:ascii="Times New Roman" w:hAnsi="Times New Roman"/>
                <w:bCs/>
                <w:sz w:val="24"/>
                <w:szCs w:val="24"/>
                <w:lang w:val="ro-RO"/>
              </w:rPr>
            </w:pPr>
            <w:r w:rsidRPr="00455FD2">
              <w:rPr>
                <w:rFonts w:ascii="Times New Roman" w:hAnsi="Times New Roman"/>
                <w:bCs/>
                <w:i/>
                <w:sz w:val="24"/>
                <w:szCs w:val="24"/>
                <w:lang w:val="ro-RO"/>
              </w:rPr>
              <w:t>Obiective specifice</w:t>
            </w:r>
            <w:r w:rsidRPr="00455FD2">
              <w:rPr>
                <w:rFonts w:ascii="Times New Roman" w:hAnsi="Times New Roman"/>
                <w:bCs/>
                <w:sz w:val="24"/>
                <w:szCs w:val="24"/>
                <w:lang w:val="ro-RO"/>
              </w:rPr>
              <w:t>:</w:t>
            </w:r>
          </w:p>
          <w:p w14:paraId="1A56176A" w14:textId="77777777" w:rsidR="00455FD2" w:rsidRPr="00455FD2" w:rsidRDefault="00455FD2" w:rsidP="00455FD2">
            <w:pPr>
              <w:spacing w:line="276" w:lineRule="auto"/>
              <w:ind w:firstLine="0"/>
              <w:rPr>
                <w:rFonts w:ascii="Times New Roman" w:hAnsi="Times New Roman"/>
                <w:bCs/>
                <w:sz w:val="24"/>
                <w:szCs w:val="24"/>
                <w:lang w:val="ro-RO"/>
              </w:rPr>
            </w:pPr>
            <w:r w:rsidRPr="00455FD2">
              <w:rPr>
                <w:rFonts w:ascii="Times New Roman" w:hAnsi="Times New Roman"/>
                <w:bCs/>
                <w:sz w:val="24"/>
                <w:szCs w:val="24"/>
                <w:lang w:val="ro-RO"/>
              </w:rPr>
              <w:t xml:space="preserve">1. </w:t>
            </w:r>
            <w:r w:rsidRPr="00455FD2">
              <w:rPr>
                <w:rFonts w:ascii="Times New Roman" w:hAnsi="Times New Roman"/>
                <w:sz w:val="24"/>
                <w:szCs w:val="24"/>
                <w:lang w:val="ro-RO"/>
              </w:rPr>
              <w:t>Reducerea</w:t>
            </w:r>
            <w:r w:rsidRPr="00455FD2">
              <w:rPr>
                <w:rFonts w:ascii="Times New Roman" w:hAnsi="Times New Roman"/>
                <w:bCs/>
                <w:sz w:val="24"/>
                <w:szCs w:val="24"/>
                <w:lang w:val="ro-RO"/>
              </w:rPr>
              <w:t xml:space="preserve"> costurilor totale ale proiectului prin facilități fiscale:</w:t>
            </w:r>
          </w:p>
          <w:p w14:paraId="73CCF062" w14:textId="77777777" w:rsidR="00455FD2" w:rsidRPr="00455FD2" w:rsidRDefault="00455FD2" w:rsidP="00455FD2">
            <w:pPr>
              <w:numPr>
                <w:ilvl w:val="0"/>
                <w:numId w:val="5"/>
              </w:numPr>
              <w:spacing w:line="276" w:lineRule="auto"/>
              <w:rPr>
                <w:rFonts w:ascii="Times New Roman" w:hAnsi="Times New Roman"/>
                <w:bCs/>
                <w:sz w:val="24"/>
                <w:szCs w:val="24"/>
                <w:lang w:val="ro-RO"/>
              </w:rPr>
            </w:pPr>
            <w:r w:rsidRPr="00455FD2">
              <w:rPr>
                <w:rFonts w:ascii="Times New Roman" w:hAnsi="Times New Roman"/>
                <w:sz w:val="24"/>
                <w:szCs w:val="24"/>
                <w:lang w:val="ro-RO"/>
              </w:rPr>
              <w:t>Reducerea</w:t>
            </w:r>
            <w:r w:rsidRPr="00455FD2">
              <w:rPr>
                <w:rFonts w:ascii="Times New Roman" w:hAnsi="Times New Roman"/>
                <w:bCs/>
                <w:sz w:val="24"/>
                <w:szCs w:val="24"/>
                <w:lang w:val="ro-RO"/>
              </w:rPr>
              <w:t xml:space="preserve"> cu minimum 20% a costurilor totale ale proiectului prin aplicarea scutirilor de TVA, taxe vamale și taxe pentru proceduri vamale până în anul 2025.</w:t>
            </w:r>
          </w:p>
          <w:p w14:paraId="182EC642" w14:textId="77777777" w:rsidR="00455FD2" w:rsidRPr="00455FD2" w:rsidRDefault="00455FD2" w:rsidP="00455FD2">
            <w:pPr>
              <w:numPr>
                <w:ilvl w:val="0"/>
                <w:numId w:val="5"/>
              </w:numPr>
              <w:spacing w:line="276" w:lineRule="auto"/>
              <w:rPr>
                <w:rFonts w:ascii="Times New Roman" w:hAnsi="Times New Roman"/>
                <w:bCs/>
                <w:sz w:val="24"/>
                <w:szCs w:val="24"/>
                <w:lang w:val="ro-RO"/>
              </w:rPr>
            </w:pPr>
            <w:r w:rsidRPr="00455FD2">
              <w:rPr>
                <w:rFonts w:ascii="Times New Roman" w:hAnsi="Times New Roman"/>
                <w:bCs/>
                <w:sz w:val="24"/>
                <w:szCs w:val="24"/>
                <w:lang w:val="ro-RO"/>
              </w:rPr>
              <w:t xml:space="preserve">Economisirea a cel puțin 4 milioane de euro prin eliminarea obligațiilor fiscale aferente </w:t>
            </w:r>
            <w:r w:rsidRPr="00455FD2">
              <w:rPr>
                <w:rFonts w:ascii="Times New Roman" w:hAnsi="Times New Roman"/>
                <w:sz w:val="24"/>
                <w:szCs w:val="24"/>
                <w:lang w:val="ro-RO"/>
              </w:rPr>
              <w:t>bunurilor</w:t>
            </w:r>
            <w:r w:rsidRPr="00455FD2">
              <w:rPr>
                <w:rFonts w:ascii="Times New Roman" w:hAnsi="Times New Roman"/>
                <w:bCs/>
                <w:sz w:val="24"/>
                <w:szCs w:val="24"/>
                <w:lang w:val="ro-RO"/>
              </w:rPr>
              <w:t xml:space="preserve"> și serviciilor importate în vederea implementării proiectului până la finalul proiectului.</w:t>
            </w:r>
          </w:p>
          <w:p w14:paraId="55787FC2" w14:textId="77777777" w:rsidR="00455FD2" w:rsidRPr="00455FD2" w:rsidRDefault="00455FD2" w:rsidP="00455FD2">
            <w:pPr>
              <w:spacing w:line="276" w:lineRule="auto"/>
              <w:ind w:firstLine="0"/>
              <w:rPr>
                <w:rFonts w:ascii="Times New Roman" w:hAnsi="Times New Roman"/>
                <w:bCs/>
                <w:sz w:val="24"/>
                <w:szCs w:val="24"/>
                <w:lang w:val="ro-RO"/>
              </w:rPr>
            </w:pPr>
            <w:r w:rsidRPr="00455FD2">
              <w:rPr>
                <w:rFonts w:ascii="Times New Roman" w:hAnsi="Times New Roman"/>
                <w:sz w:val="24"/>
                <w:szCs w:val="24"/>
                <w:lang w:val="ro-RO"/>
              </w:rPr>
              <w:t>2.Asigurarea</w:t>
            </w:r>
            <w:r w:rsidRPr="00455FD2">
              <w:rPr>
                <w:rFonts w:ascii="Times New Roman" w:hAnsi="Times New Roman"/>
                <w:bCs/>
                <w:sz w:val="24"/>
                <w:szCs w:val="24"/>
                <w:lang w:val="ro-RO"/>
              </w:rPr>
              <w:t xml:space="preserve"> unui flux financiar optim pentru implementarea proiectului:</w:t>
            </w:r>
          </w:p>
          <w:p w14:paraId="0ACA0EA5" w14:textId="77777777" w:rsidR="00455FD2" w:rsidRPr="00455FD2" w:rsidRDefault="00455FD2" w:rsidP="00455FD2">
            <w:pPr>
              <w:numPr>
                <w:ilvl w:val="0"/>
                <w:numId w:val="5"/>
              </w:numPr>
              <w:spacing w:line="276" w:lineRule="auto"/>
              <w:rPr>
                <w:rFonts w:ascii="Times New Roman" w:hAnsi="Times New Roman"/>
                <w:bCs/>
                <w:sz w:val="24"/>
                <w:szCs w:val="24"/>
                <w:lang w:val="ro-RO"/>
              </w:rPr>
            </w:pPr>
            <w:r w:rsidRPr="00455FD2">
              <w:rPr>
                <w:rFonts w:ascii="Times New Roman" w:hAnsi="Times New Roman"/>
                <w:bCs/>
                <w:sz w:val="24"/>
                <w:szCs w:val="24"/>
                <w:lang w:val="ro-RO"/>
              </w:rPr>
              <w:t>Evitarea alocării suplimentare din bugetul municipal pentru cheltuieli neeligibile, precum TVA și taxe vamale, până la sfârșitul anului 2026.</w:t>
            </w:r>
          </w:p>
          <w:p w14:paraId="04A08944" w14:textId="77777777" w:rsidR="00455FD2" w:rsidRPr="00455FD2" w:rsidRDefault="00455FD2" w:rsidP="00455FD2">
            <w:pPr>
              <w:numPr>
                <w:ilvl w:val="0"/>
                <w:numId w:val="5"/>
              </w:numPr>
              <w:spacing w:line="276" w:lineRule="auto"/>
              <w:rPr>
                <w:rFonts w:ascii="Times New Roman" w:hAnsi="Times New Roman"/>
                <w:bCs/>
                <w:sz w:val="24"/>
                <w:szCs w:val="24"/>
                <w:lang w:val="ro-RO"/>
              </w:rPr>
            </w:pPr>
            <w:r w:rsidRPr="00455FD2">
              <w:rPr>
                <w:rFonts w:ascii="Times New Roman" w:hAnsi="Times New Roman"/>
                <w:bCs/>
                <w:sz w:val="24"/>
                <w:szCs w:val="24"/>
                <w:lang w:val="ro-RO"/>
              </w:rPr>
              <w:t>Crearea unui mecanism de compensare fiscală pentru importul de echipamente și servicii necesare proiectului în termen de 6 luni de la adoptarea legislației.</w:t>
            </w:r>
          </w:p>
          <w:p w14:paraId="1DBEA775" w14:textId="77777777" w:rsidR="00455FD2" w:rsidRPr="00455FD2" w:rsidRDefault="00455FD2" w:rsidP="00455FD2">
            <w:pPr>
              <w:spacing w:line="276" w:lineRule="auto"/>
              <w:ind w:firstLine="0"/>
              <w:rPr>
                <w:rFonts w:ascii="Times New Roman" w:hAnsi="Times New Roman"/>
                <w:b/>
                <w:bCs/>
                <w:sz w:val="24"/>
                <w:szCs w:val="24"/>
                <w:lang w:val="ro-RO"/>
              </w:rPr>
            </w:pPr>
            <w:r w:rsidRPr="00455FD2">
              <w:rPr>
                <w:rFonts w:ascii="Times New Roman" w:hAnsi="Times New Roman"/>
                <w:b/>
                <w:bCs/>
                <w:sz w:val="24"/>
                <w:szCs w:val="24"/>
                <w:lang w:val="ro-RO"/>
              </w:rPr>
              <w:t>Principalele prevederi ale proiectului:</w:t>
            </w:r>
          </w:p>
          <w:p w14:paraId="362AFE5C" w14:textId="77777777" w:rsidR="00455FD2" w:rsidRPr="00455FD2" w:rsidRDefault="00455FD2" w:rsidP="00455FD2">
            <w:pPr>
              <w:spacing w:line="276" w:lineRule="auto"/>
              <w:ind w:firstLine="0"/>
              <w:rPr>
                <w:rFonts w:ascii="Times New Roman" w:hAnsi="Times New Roman"/>
                <w:sz w:val="24"/>
                <w:szCs w:val="24"/>
                <w:lang w:val="ro-RO"/>
              </w:rPr>
            </w:pPr>
            <w:r w:rsidRPr="00455FD2">
              <w:rPr>
                <w:rFonts w:ascii="Times New Roman" w:hAnsi="Times New Roman"/>
                <w:sz w:val="24"/>
                <w:szCs w:val="24"/>
                <w:lang w:val="ro-RO"/>
              </w:rPr>
              <w:t>1.Acordarea facilităților fiscale și vamale:</w:t>
            </w:r>
          </w:p>
          <w:p w14:paraId="2A6CD482" w14:textId="77777777" w:rsidR="00455FD2" w:rsidRPr="00455FD2" w:rsidRDefault="00455FD2" w:rsidP="00455FD2">
            <w:pPr>
              <w:numPr>
                <w:ilvl w:val="0"/>
                <w:numId w:val="5"/>
              </w:numPr>
              <w:spacing w:line="276" w:lineRule="auto"/>
              <w:rPr>
                <w:rFonts w:ascii="Times New Roman" w:hAnsi="Times New Roman"/>
                <w:sz w:val="24"/>
                <w:szCs w:val="24"/>
                <w:lang w:val="ro-RO"/>
              </w:rPr>
            </w:pPr>
            <w:r w:rsidRPr="00455FD2">
              <w:rPr>
                <w:rFonts w:ascii="Times New Roman" w:hAnsi="Times New Roman"/>
                <w:sz w:val="24"/>
                <w:szCs w:val="24"/>
                <w:lang w:val="ro-RO"/>
              </w:rPr>
              <w:t>Scutirea de TVA fără drept de deducere pentru importurile de mărfuri și servicii destinate implementării proiectului.</w:t>
            </w:r>
          </w:p>
          <w:p w14:paraId="2C2144D6" w14:textId="77777777" w:rsidR="00455FD2" w:rsidRPr="00455FD2" w:rsidRDefault="00455FD2" w:rsidP="00455FD2">
            <w:pPr>
              <w:numPr>
                <w:ilvl w:val="0"/>
                <w:numId w:val="5"/>
              </w:numPr>
              <w:spacing w:line="276" w:lineRule="auto"/>
              <w:rPr>
                <w:rFonts w:ascii="Times New Roman" w:hAnsi="Times New Roman"/>
                <w:sz w:val="24"/>
                <w:szCs w:val="24"/>
                <w:lang w:val="ro-RO"/>
              </w:rPr>
            </w:pPr>
            <w:r w:rsidRPr="00455FD2">
              <w:rPr>
                <w:rFonts w:ascii="Times New Roman" w:hAnsi="Times New Roman"/>
                <w:sz w:val="24"/>
                <w:szCs w:val="24"/>
                <w:lang w:val="ro-RO"/>
              </w:rPr>
              <w:t>Scutirea de taxe vamale și de taxe pentru efectuarea procedurilor vamale aferente importurilor necesare.</w:t>
            </w:r>
          </w:p>
          <w:p w14:paraId="135A95C5" w14:textId="77777777" w:rsidR="00455FD2" w:rsidRPr="00455FD2" w:rsidRDefault="00455FD2" w:rsidP="00455FD2">
            <w:pPr>
              <w:numPr>
                <w:ilvl w:val="0"/>
                <w:numId w:val="5"/>
              </w:numPr>
              <w:spacing w:line="276" w:lineRule="auto"/>
              <w:rPr>
                <w:rFonts w:ascii="Times New Roman" w:hAnsi="Times New Roman"/>
                <w:sz w:val="24"/>
                <w:szCs w:val="24"/>
                <w:lang w:val="ro-RO"/>
              </w:rPr>
            </w:pPr>
            <w:r w:rsidRPr="00455FD2">
              <w:rPr>
                <w:rFonts w:ascii="Times New Roman" w:hAnsi="Times New Roman"/>
                <w:sz w:val="24"/>
                <w:szCs w:val="24"/>
                <w:lang w:val="ro-RO"/>
              </w:rPr>
              <w:t>Scutirea de TVA cu drept de deducere pentru livrările interne de mărfuri și servicii destinate proiectului.</w:t>
            </w:r>
          </w:p>
          <w:p w14:paraId="153059BF" w14:textId="77777777" w:rsidR="00455FD2" w:rsidRPr="00455FD2" w:rsidRDefault="00455FD2" w:rsidP="00455FD2">
            <w:pPr>
              <w:spacing w:line="276" w:lineRule="auto"/>
              <w:ind w:firstLine="0"/>
              <w:rPr>
                <w:rFonts w:ascii="Times New Roman" w:hAnsi="Times New Roman"/>
                <w:sz w:val="24"/>
                <w:szCs w:val="24"/>
                <w:lang w:val="ro-RO"/>
              </w:rPr>
            </w:pPr>
            <w:r w:rsidRPr="00455FD2">
              <w:rPr>
                <w:rFonts w:ascii="Times New Roman" w:hAnsi="Times New Roman"/>
                <w:sz w:val="24"/>
                <w:szCs w:val="24"/>
                <w:lang w:val="ro-RO"/>
              </w:rPr>
              <w:t>2.Derogări legislative:</w:t>
            </w:r>
          </w:p>
          <w:p w14:paraId="7AEFAA2F" w14:textId="77777777" w:rsidR="00455FD2" w:rsidRPr="00455FD2" w:rsidRDefault="00455FD2" w:rsidP="00455FD2">
            <w:pPr>
              <w:spacing w:line="276" w:lineRule="auto"/>
              <w:ind w:left="720" w:firstLine="0"/>
              <w:rPr>
                <w:rFonts w:ascii="Times New Roman" w:hAnsi="Times New Roman"/>
                <w:sz w:val="24"/>
                <w:szCs w:val="24"/>
                <w:lang w:val="ro-RO"/>
              </w:rPr>
            </w:pPr>
            <w:r w:rsidRPr="00455FD2">
              <w:rPr>
                <w:rFonts w:ascii="Times New Roman" w:hAnsi="Times New Roman"/>
                <w:sz w:val="24"/>
                <w:szCs w:val="24"/>
                <w:lang w:val="ro-RO"/>
              </w:rPr>
              <w:t>Derogare de la Codul fiscal nr.1163/1997, Codul vamal nr.1149/2000 și nr.95/2021, Legea nr.1380/1997 privind tariful vamal și Legea nr.172/2014 privind Nomenclatura combinată a mărfurilor, pentru a permite aplicarea facilităților fiscale..</w:t>
            </w:r>
          </w:p>
          <w:p w14:paraId="5760B6F2" w14:textId="77777777" w:rsidR="00455FD2" w:rsidRPr="00455FD2" w:rsidRDefault="00455FD2" w:rsidP="00455FD2">
            <w:pPr>
              <w:spacing w:line="276" w:lineRule="auto"/>
              <w:ind w:left="306" w:firstLine="589"/>
              <w:rPr>
                <w:rFonts w:ascii="Times New Roman" w:hAnsi="Times New Roman"/>
                <w:sz w:val="24"/>
                <w:szCs w:val="24"/>
                <w:lang w:val="ro-RO"/>
              </w:rPr>
            </w:pPr>
          </w:p>
        </w:tc>
      </w:tr>
      <w:tr w:rsidR="00455FD2" w:rsidRPr="00455FD2" w14:paraId="4866C374" w14:textId="77777777" w:rsidTr="00455FD2">
        <w:tc>
          <w:tcPr>
            <w:tcW w:w="9109" w:type="dxa"/>
            <w:tcBorders>
              <w:top w:val="none" w:sz="4" w:space="0" w:color="000000"/>
              <w:left w:val="single" w:sz="8" w:space="0" w:color="000000"/>
              <w:bottom w:val="single" w:sz="8" w:space="0" w:color="000000"/>
              <w:right w:val="single" w:sz="8" w:space="0" w:color="000000"/>
            </w:tcBorders>
            <w:shd w:val="clear" w:color="auto" w:fill="F2F2F2"/>
            <w:tcMar>
              <w:top w:w="0" w:type="dxa"/>
              <w:left w:w="108" w:type="dxa"/>
              <w:bottom w:w="0" w:type="dxa"/>
              <w:right w:w="108" w:type="dxa"/>
            </w:tcMar>
          </w:tcPr>
          <w:p w14:paraId="1567C113" w14:textId="77777777" w:rsidR="00455FD2" w:rsidRPr="00455FD2" w:rsidRDefault="00455FD2" w:rsidP="00455FD2">
            <w:pPr>
              <w:rPr>
                <w:rFonts w:ascii="Times New Roman" w:hAnsi="Times New Roman"/>
                <w:sz w:val="24"/>
                <w:szCs w:val="24"/>
                <w:lang w:val="ro-RO"/>
              </w:rPr>
            </w:pPr>
            <w:r w:rsidRPr="00455FD2">
              <w:rPr>
                <w:rFonts w:ascii="Times New Roman" w:hAnsi="Times New Roman"/>
                <w:sz w:val="24"/>
                <w:szCs w:val="24"/>
                <w:lang w:val="ro-RO"/>
              </w:rPr>
              <w:lastRenderedPageBreak/>
              <w:t>3.2. Opțiunile alternative analizate și motivele pentru care acestea nu au fost luate în considerare</w:t>
            </w:r>
          </w:p>
        </w:tc>
      </w:tr>
      <w:tr w:rsidR="00455FD2" w:rsidRPr="00455FD2" w14:paraId="259318FD" w14:textId="77777777" w:rsidTr="00B32A5D">
        <w:tc>
          <w:tcPr>
            <w:tcW w:w="910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96512E8" w14:textId="77777777" w:rsidR="00455FD2" w:rsidRPr="00455FD2" w:rsidRDefault="00455FD2" w:rsidP="00455FD2">
            <w:pPr>
              <w:rPr>
                <w:rFonts w:ascii="Times New Roman" w:hAnsi="Times New Roman"/>
                <w:sz w:val="24"/>
                <w:szCs w:val="24"/>
                <w:lang w:val="ro-RO"/>
              </w:rPr>
            </w:pPr>
            <w:r w:rsidRPr="00455FD2">
              <w:rPr>
                <w:rFonts w:ascii="Times New Roman" w:hAnsi="Times New Roman"/>
                <w:sz w:val="24"/>
                <w:szCs w:val="24"/>
                <w:lang w:val="ro-RO"/>
              </w:rPr>
              <w:t xml:space="preserve"> Luând în considerare că acest proiect nu are drept scop transpunerea prevederilor UE și a standardelor internaționale în domeniu, opțiuni alternative nu există.</w:t>
            </w:r>
          </w:p>
        </w:tc>
      </w:tr>
      <w:tr w:rsidR="00455FD2" w:rsidRPr="00455FD2" w14:paraId="018F624E" w14:textId="77777777" w:rsidTr="00B32A5D">
        <w:trPr>
          <w:trHeight w:val="381"/>
        </w:trPr>
        <w:tc>
          <w:tcPr>
            <w:tcW w:w="9109"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1732590F" w14:textId="77777777" w:rsidR="00455FD2" w:rsidRPr="00455FD2" w:rsidRDefault="00455FD2" w:rsidP="00455FD2">
            <w:pPr>
              <w:rPr>
                <w:rFonts w:ascii="Times New Roman" w:hAnsi="Times New Roman"/>
                <w:bCs/>
                <w:sz w:val="24"/>
                <w:szCs w:val="24"/>
                <w:lang w:val="ro-RO"/>
              </w:rPr>
            </w:pPr>
            <w:r w:rsidRPr="00455FD2">
              <w:rPr>
                <w:rFonts w:ascii="Times New Roman" w:hAnsi="Times New Roman"/>
                <w:bCs/>
                <w:sz w:val="24"/>
                <w:szCs w:val="24"/>
                <w:lang w:val="ro-RO"/>
              </w:rPr>
              <w:t xml:space="preserve">4. Analiza impactului de reglementare </w:t>
            </w:r>
          </w:p>
        </w:tc>
      </w:tr>
      <w:tr w:rsidR="00455FD2" w:rsidRPr="00455FD2" w14:paraId="43129878" w14:textId="77777777" w:rsidTr="00B32A5D">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74BAF33E" w14:textId="77777777" w:rsidR="00455FD2" w:rsidRPr="00455FD2" w:rsidRDefault="00455FD2" w:rsidP="00455FD2">
            <w:pPr>
              <w:rPr>
                <w:rFonts w:ascii="Times New Roman" w:hAnsi="Times New Roman"/>
                <w:sz w:val="24"/>
                <w:szCs w:val="24"/>
                <w:lang w:val="ro-RO"/>
              </w:rPr>
            </w:pPr>
            <w:r w:rsidRPr="00455FD2">
              <w:rPr>
                <w:rFonts w:ascii="Times New Roman" w:hAnsi="Times New Roman"/>
                <w:sz w:val="24"/>
                <w:szCs w:val="24"/>
                <w:lang w:val="ro-RO"/>
              </w:rPr>
              <w:t>4.1. Impactul asupra sectorului public</w:t>
            </w:r>
          </w:p>
        </w:tc>
      </w:tr>
      <w:tr w:rsidR="00455FD2" w:rsidRPr="00455FD2" w14:paraId="331F6430" w14:textId="77777777" w:rsidTr="00455FD2">
        <w:tc>
          <w:tcPr>
            <w:tcW w:w="9109" w:type="dxa"/>
            <w:tcBorders>
              <w:top w:val="none" w:sz="4"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3B701E38" w14:textId="77777777" w:rsidR="00455FD2" w:rsidRPr="00455FD2" w:rsidRDefault="00455FD2" w:rsidP="00455FD2">
            <w:pPr>
              <w:spacing w:before="120"/>
              <w:ind w:firstLine="0"/>
              <w:rPr>
                <w:rFonts w:ascii="Times New Roman" w:hAnsi="Times New Roman"/>
                <w:sz w:val="24"/>
                <w:szCs w:val="24"/>
                <w:lang w:val="ro-RO"/>
              </w:rPr>
            </w:pPr>
            <w:r w:rsidRPr="00455FD2">
              <w:rPr>
                <w:rFonts w:ascii="Times New Roman" w:hAnsi="Times New Roman"/>
                <w:sz w:val="24"/>
                <w:szCs w:val="24"/>
                <w:lang w:val="ro-RO"/>
              </w:rPr>
              <w:t xml:space="preserve">Implementarea proiectului „Reabilitare a râului </w:t>
            </w:r>
            <w:proofErr w:type="spellStart"/>
            <w:r w:rsidRPr="00455FD2">
              <w:rPr>
                <w:rFonts w:ascii="Times New Roman" w:hAnsi="Times New Roman"/>
                <w:sz w:val="24"/>
                <w:szCs w:val="24"/>
                <w:lang w:val="ro-RO"/>
              </w:rPr>
              <w:t>Bîc</w:t>
            </w:r>
            <w:proofErr w:type="spellEnd"/>
            <w:r w:rsidRPr="00455FD2">
              <w:rPr>
                <w:rFonts w:ascii="Times New Roman" w:hAnsi="Times New Roman"/>
                <w:sz w:val="24"/>
                <w:szCs w:val="24"/>
                <w:lang w:val="ro-RO"/>
              </w:rPr>
              <w:t xml:space="preserve"> și protecție împotriva inundațiilor în Chișinău” aduce un impact semnificativ și pozitiv asupra sectorului public. Prin scutirea de TVA, taxe vamale și taxe pentru procedurile vamale, proiectul contribuie la reducerea presiunii financiare asupra bugetului municipiului Chișinău, evitând alocarea de fonduri suplimentare pentru acoperirea acestor costuri. Economiile realizate pot fi utilizate pentru alte priorități ale administrației locale, sporind astfel eficiența utilizării resurselor publice. </w:t>
            </w:r>
          </w:p>
          <w:p w14:paraId="57441007" w14:textId="77777777" w:rsidR="00455FD2" w:rsidRPr="00455FD2" w:rsidRDefault="00455FD2" w:rsidP="00455FD2">
            <w:pPr>
              <w:spacing w:before="120"/>
              <w:ind w:firstLine="0"/>
              <w:rPr>
                <w:rFonts w:ascii="Times New Roman" w:hAnsi="Times New Roman"/>
                <w:sz w:val="24"/>
                <w:szCs w:val="24"/>
                <w:lang w:val="ro-RO"/>
              </w:rPr>
            </w:pPr>
            <w:r w:rsidRPr="00455FD2">
              <w:rPr>
                <w:rFonts w:ascii="Times New Roman" w:hAnsi="Times New Roman"/>
                <w:sz w:val="24"/>
                <w:szCs w:val="24"/>
                <w:lang w:val="ro-RO"/>
              </w:rPr>
              <w:t xml:space="preserve">De asemenea, aplicarea acestor facilități fiscale și vamale va îmbunătăți capacitatea instituțională a autorităților publice prin simplificarea proceselor administrative și financiare, consolidând experiența în gestionarea fondurilor internaționale și în implementarea proiectelor strategice de infrastructură. În plus, investițiile realizate în cadrul proiectului vor întări infrastructura publică, creând un sistem modern de drenaj care va reduce costurile </w:t>
            </w:r>
            <w:r w:rsidRPr="00455FD2">
              <w:rPr>
                <w:rFonts w:ascii="Times New Roman" w:hAnsi="Times New Roman"/>
                <w:sz w:val="24"/>
                <w:szCs w:val="24"/>
                <w:lang w:val="ro-RO"/>
              </w:rPr>
              <w:lastRenderedPageBreak/>
              <w:t>asociate cu întreținerea și reparațiile cauzate de inundații și va diminua impactul schimbărilor climatice asupra orașului.</w:t>
            </w:r>
          </w:p>
          <w:p w14:paraId="6927B388" w14:textId="77777777" w:rsidR="00455FD2" w:rsidRPr="00455FD2" w:rsidRDefault="00455FD2" w:rsidP="00455FD2">
            <w:pPr>
              <w:spacing w:before="120"/>
              <w:ind w:firstLine="0"/>
              <w:rPr>
                <w:rFonts w:ascii="Times New Roman" w:hAnsi="Times New Roman"/>
                <w:sz w:val="24"/>
                <w:szCs w:val="24"/>
                <w:lang w:val="ro-RO"/>
              </w:rPr>
            </w:pPr>
            <w:r w:rsidRPr="00455FD2">
              <w:rPr>
                <w:rFonts w:ascii="Times New Roman" w:hAnsi="Times New Roman"/>
                <w:sz w:val="24"/>
                <w:szCs w:val="24"/>
                <w:lang w:val="ro-RO"/>
              </w:rPr>
              <w:t>Pe termen lung, reducerea riscului de inundații va contribui la diminuarea cheltuielilor publice pentru intervenții de urgență și reabilitarea zonelor afectate, generând totodată beneficii sociale și economice semnificative. Creșterea calității vieții locuitorilor și conformarea la standardele internaționale ale BERD sprijină adaptarea sectorului public la bunele practici în utilizarea eficientă a resurselor și implementarea proiectelor complexe. Prin aceste măsuri, proiectul nu doar că adresează problemele actuale ale orașului, ci creează și premisele pentru o dezvoltare urbană sustenabilă.</w:t>
            </w:r>
          </w:p>
        </w:tc>
      </w:tr>
      <w:tr w:rsidR="00455FD2" w:rsidRPr="00455FD2" w14:paraId="57E273CF" w14:textId="77777777" w:rsidTr="00B32A5D">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565361F9" w14:textId="77777777" w:rsidR="00455FD2" w:rsidRPr="00455FD2" w:rsidRDefault="00455FD2" w:rsidP="00455FD2">
            <w:pPr>
              <w:rPr>
                <w:rFonts w:ascii="Times New Roman" w:hAnsi="Times New Roman"/>
                <w:sz w:val="24"/>
                <w:szCs w:val="24"/>
                <w:lang w:val="ro-RO"/>
              </w:rPr>
            </w:pPr>
            <w:r w:rsidRPr="00455FD2">
              <w:rPr>
                <w:rFonts w:ascii="Times New Roman" w:hAnsi="Times New Roman"/>
                <w:sz w:val="24"/>
                <w:szCs w:val="24"/>
                <w:lang w:val="ro-RO"/>
              </w:rPr>
              <w:lastRenderedPageBreak/>
              <w:t>4.2. Impactul financiar și argumentarea costurilor estimative</w:t>
            </w:r>
          </w:p>
        </w:tc>
      </w:tr>
      <w:tr w:rsidR="00455FD2" w:rsidRPr="00455FD2" w14:paraId="14824BEE" w14:textId="77777777" w:rsidTr="00455FD2">
        <w:tc>
          <w:tcPr>
            <w:tcW w:w="9109" w:type="dxa"/>
            <w:tcBorders>
              <w:top w:val="none" w:sz="4"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2581AAB0" w14:textId="77777777" w:rsidR="00455FD2" w:rsidRPr="00455FD2" w:rsidRDefault="00455FD2" w:rsidP="00455FD2">
            <w:pPr>
              <w:spacing w:line="276" w:lineRule="auto"/>
              <w:ind w:firstLine="0"/>
              <w:rPr>
                <w:rFonts w:ascii="Times New Roman" w:hAnsi="Times New Roman"/>
                <w:sz w:val="24"/>
                <w:szCs w:val="24"/>
                <w:lang w:val="ro-RO"/>
              </w:rPr>
            </w:pPr>
            <w:r w:rsidRPr="00455FD2">
              <w:rPr>
                <w:rFonts w:ascii="Times New Roman" w:hAnsi="Times New Roman"/>
                <w:sz w:val="24"/>
                <w:szCs w:val="24"/>
                <w:lang w:val="ro-RO"/>
              </w:rPr>
              <w:t>În Moldova, TVA-</w:t>
            </w:r>
            <w:proofErr w:type="spellStart"/>
            <w:r w:rsidRPr="00455FD2">
              <w:rPr>
                <w:rFonts w:ascii="Times New Roman" w:hAnsi="Times New Roman"/>
                <w:sz w:val="24"/>
                <w:szCs w:val="24"/>
                <w:lang w:val="ro-RO"/>
              </w:rPr>
              <w:t>ul</w:t>
            </w:r>
            <w:proofErr w:type="spellEnd"/>
            <w:r w:rsidRPr="00455FD2">
              <w:rPr>
                <w:rFonts w:ascii="Times New Roman" w:hAnsi="Times New Roman"/>
                <w:sz w:val="24"/>
                <w:szCs w:val="24"/>
                <w:lang w:val="ro-RO"/>
              </w:rPr>
              <w:t xml:space="preserve"> pentru majoritatea bunurilor și serviciilor este de 20%. Valoarea Acordului de împrumut semnat cu BERD este de 8 milioane Euro, suma totală de TVA care ar fi percepută fără scutire ar fi de aproximativ 1,6 milioane de euro (20% din valoarea totală).</w:t>
            </w:r>
          </w:p>
          <w:p w14:paraId="7A7DD749" w14:textId="77777777" w:rsidR="00455FD2" w:rsidRPr="00455FD2" w:rsidRDefault="00455FD2" w:rsidP="00455FD2">
            <w:pPr>
              <w:spacing w:line="276" w:lineRule="auto"/>
              <w:ind w:firstLine="0"/>
              <w:rPr>
                <w:rFonts w:ascii="Times New Roman" w:hAnsi="Times New Roman"/>
                <w:sz w:val="24"/>
                <w:szCs w:val="24"/>
                <w:lang w:val="ro-RO"/>
              </w:rPr>
            </w:pPr>
            <w:r w:rsidRPr="00455FD2">
              <w:rPr>
                <w:rFonts w:ascii="Times New Roman" w:hAnsi="Times New Roman"/>
                <w:sz w:val="24"/>
                <w:szCs w:val="24"/>
                <w:lang w:val="ro-RO"/>
              </w:rPr>
              <w:t>Beneficiile scutirii de TVA:</w:t>
            </w:r>
          </w:p>
          <w:p w14:paraId="48B8F1F2" w14:textId="77777777" w:rsidR="00455FD2" w:rsidRPr="00455FD2" w:rsidRDefault="00455FD2" w:rsidP="00455FD2">
            <w:pPr>
              <w:numPr>
                <w:ilvl w:val="1"/>
                <w:numId w:val="2"/>
              </w:numPr>
              <w:spacing w:line="276" w:lineRule="auto"/>
              <w:rPr>
                <w:rFonts w:ascii="Times New Roman" w:hAnsi="Times New Roman"/>
                <w:sz w:val="24"/>
                <w:szCs w:val="24"/>
                <w:lang w:val="ro-RO"/>
              </w:rPr>
            </w:pPr>
            <w:r w:rsidRPr="00455FD2">
              <w:rPr>
                <w:rFonts w:ascii="Times New Roman" w:hAnsi="Times New Roman"/>
                <w:sz w:val="24"/>
                <w:szCs w:val="24"/>
                <w:lang w:val="ro-RO"/>
              </w:rPr>
              <w:t>Reducerea costurilor pentru administrația locală: Scutirea de TVA ar elibera aceste fonduri, permițând redirecționarea economiilor de 1,6 milioane de euro către alte inițiative publice sau pentru finanțarea altor componente ale proiectului.</w:t>
            </w:r>
          </w:p>
          <w:p w14:paraId="7A26B670" w14:textId="77777777" w:rsidR="00455FD2" w:rsidRPr="00455FD2" w:rsidRDefault="00455FD2" w:rsidP="00455FD2">
            <w:pPr>
              <w:numPr>
                <w:ilvl w:val="1"/>
                <w:numId w:val="2"/>
              </w:numPr>
              <w:spacing w:line="276" w:lineRule="auto"/>
              <w:rPr>
                <w:rFonts w:ascii="Times New Roman" w:hAnsi="Times New Roman"/>
                <w:sz w:val="24"/>
                <w:szCs w:val="24"/>
                <w:lang w:val="ro-RO"/>
              </w:rPr>
            </w:pPr>
            <w:r w:rsidRPr="00455FD2">
              <w:rPr>
                <w:rFonts w:ascii="Times New Roman" w:hAnsi="Times New Roman"/>
                <w:sz w:val="24"/>
                <w:szCs w:val="24"/>
                <w:lang w:val="ro-RO"/>
              </w:rPr>
              <w:t>Reducerea riscului de întârzieri: Lipsa scutirii de TVA ar putea obliga municipalitatea să identifice alte surse de finanțare pentru această sumă, ceea ce ar întârzia proiectul. Cu scutirea, fondurile disponibile ar putea fi utilizate mai eficient și mai rapid pentru implementarea lucrărilor necesare de infrastructură.</w:t>
            </w:r>
          </w:p>
          <w:p w14:paraId="3A31EB9C" w14:textId="77777777" w:rsidR="00455FD2" w:rsidRPr="00455FD2" w:rsidRDefault="00455FD2" w:rsidP="00455FD2">
            <w:pPr>
              <w:spacing w:line="276" w:lineRule="auto"/>
              <w:ind w:firstLine="0"/>
              <w:rPr>
                <w:rFonts w:ascii="Times New Roman" w:hAnsi="Times New Roman"/>
                <w:sz w:val="24"/>
                <w:szCs w:val="24"/>
                <w:lang w:val="ro-RO"/>
              </w:rPr>
            </w:pPr>
            <w:r w:rsidRPr="00455FD2">
              <w:rPr>
                <w:rFonts w:ascii="Times New Roman" w:hAnsi="Times New Roman"/>
                <w:sz w:val="24"/>
                <w:szCs w:val="24"/>
                <w:lang w:val="ro-RO"/>
              </w:rPr>
              <w:t xml:space="preserve">Costurile proiectului de reabilitare a râului </w:t>
            </w:r>
            <w:proofErr w:type="spellStart"/>
            <w:r w:rsidRPr="00455FD2">
              <w:rPr>
                <w:rFonts w:ascii="Times New Roman" w:hAnsi="Times New Roman"/>
                <w:sz w:val="24"/>
                <w:szCs w:val="24"/>
                <w:lang w:val="ro-RO"/>
              </w:rPr>
              <w:t>Bîc</w:t>
            </w:r>
            <w:proofErr w:type="spellEnd"/>
            <w:r w:rsidRPr="00455FD2">
              <w:rPr>
                <w:rFonts w:ascii="Times New Roman" w:hAnsi="Times New Roman"/>
                <w:sz w:val="24"/>
                <w:szCs w:val="24"/>
                <w:lang w:val="ro-RO"/>
              </w:rPr>
              <w:t xml:space="preserve"> sunt împărțite în mai multe componente cheie:</w:t>
            </w:r>
          </w:p>
          <w:p w14:paraId="2828A281" w14:textId="77777777" w:rsidR="00455FD2" w:rsidRPr="00455FD2" w:rsidRDefault="00455FD2" w:rsidP="00455FD2">
            <w:pPr>
              <w:numPr>
                <w:ilvl w:val="0"/>
                <w:numId w:val="3"/>
              </w:numPr>
              <w:spacing w:line="276" w:lineRule="auto"/>
              <w:ind w:left="761" w:hanging="425"/>
              <w:rPr>
                <w:rFonts w:ascii="Times New Roman" w:hAnsi="Times New Roman"/>
                <w:sz w:val="24"/>
                <w:szCs w:val="24"/>
                <w:lang w:val="ro-RO"/>
              </w:rPr>
            </w:pPr>
            <w:r w:rsidRPr="00455FD2">
              <w:rPr>
                <w:rFonts w:ascii="Times New Roman" w:hAnsi="Times New Roman"/>
                <w:sz w:val="24"/>
                <w:szCs w:val="24"/>
                <w:lang w:val="ro-RO"/>
              </w:rPr>
              <w:t xml:space="preserve">Intervenții pentru prevenirea inundațiilor: Lucrări de îmbunătățire a managementului apelor pluviale și reamenajarea canalului râului pe o distanță de 7,6 km.​ </w:t>
            </w:r>
          </w:p>
          <w:p w14:paraId="39EEF8BE" w14:textId="77777777" w:rsidR="00455FD2" w:rsidRPr="00455FD2" w:rsidRDefault="00455FD2" w:rsidP="00455FD2">
            <w:pPr>
              <w:numPr>
                <w:ilvl w:val="0"/>
                <w:numId w:val="3"/>
              </w:numPr>
              <w:spacing w:line="276" w:lineRule="auto"/>
              <w:ind w:left="761" w:hanging="425"/>
              <w:rPr>
                <w:rFonts w:ascii="Times New Roman" w:hAnsi="Times New Roman"/>
                <w:sz w:val="24"/>
                <w:szCs w:val="24"/>
                <w:lang w:val="ro-RO"/>
              </w:rPr>
            </w:pPr>
            <w:r w:rsidRPr="00455FD2">
              <w:rPr>
                <w:rFonts w:ascii="Times New Roman" w:hAnsi="Times New Roman"/>
                <w:sz w:val="24"/>
                <w:szCs w:val="24"/>
                <w:lang w:val="ro-RO"/>
              </w:rPr>
              <w:t>Soluții de drenaj urban sustenabil: Reabilitarea rețelelor de canalizare și instalarea de supape de reținere vor contribui la gestionarea mai bună a riscurilor de inundație și la reducerea daunelor cauzate de ploile intense​.</w:t>
            </w:r>
          </w:p>
          <w:p w14:paraId="1FC96E9C" w14:textId="0FE6050C" w:rsidR="00455FD2" w:rsidRPr="00455FD2" w:rsidRDefault="00455FD2" w:rsidP="00663C25">
            <w:pPr>
              <w:spacing w:line="276" w:lineRule="auto"/>
              <w:ind w:firstLine="0"/>
              <w:rPr>
                <w:rFonts w:ascii="Times New Roman" w:hAnsi="Times New Roman"/>
                <w:sz w:val="24"/>
                <w:szCs w:val="24"/>
                <w:lang w:val="ro-RO"/>
              </w:rPr>
            </w:pPr>
            <w:r w:rsidRPr="00455FD2">
              <w:rPr>
                <w:rFonts w:ascii="Times New Roman" w:hAnsi="Times New Roman"/>
                <w:sz w:val="24"/>
                <w:szCs w:val="24"/>
                <w:lang w:val="ro-RO"/>
              </w:rPr>
              <w:t>Scutirea TVA-ului pentru acest proiect ar aduce costuri  mai  mici pentru implementare și respectiv economii semnificative, ceea ce ar facilita implementarea mai rapidă a soluțiilor de protecție împotriva inundațiilor</w:t>
            </w:r>
          </w:p>
          <w:p w14:paraId="0DA52B7E" w14:textId="77777777" w:rsidR="00455FD2" w:rsidRPr="00455FD2" w:rsidRDefault="00455FD2" w:rsidP="00455FD2">
            <w:pPr>
              <w:rPr>
                <w:rFonts w:ascii="Times New Roman" w:hAnsi="Times New Roman"/>
                <w:sz w:val="24"/>
                <w:szCs w:val="24"/>
                <w:lang w:val="ro-RO"/>
              </w:rPr>
            </w:pPr>
          </w:p>
        </w:tc>
      </w:tr>
      <w:tr w:rsidR="00455FD2" w:rsidRPr="00455FD2" w14:paraId="6B4D8892" w14:textId="77777777" w:rsidTr="00B32A5D">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65A7A40E" w14:textId="77777777" w:rsidR="00455FD2" w:rsidRPr="00455FD2" w:rsidRDefault="00455FD2" w:rsidP="00455FD2">
            <w:pPr>
              <w:rPr>
                <w:rFonts w:ascii="Times New Roman" w:hAnsi="Times New Roman"/>
                <w:sz w:val="24"/>
                <w:szCs w:val="24"/>
                <w:lang w:val="ro-RO"/>
              </w:rPr>
            </w:pPr>
            <w:r w:rsidRPr="00455FD2">
              <w:rPr>
                <w:rFonts w:ascii="Times New Roman" w:hAnsi="Times New Roman"/>
                <w:sz w:val="24"/>
                <w:szCs w:val="24"/>
                <w:lang w:val="ro-RO"/>
              </w:rPr>
              <w:t>4.3. Impactul asupra sectorului privat</w:t>
            </w:r>
          </w:p>
        </w:tc>
      </w:tr>
      <w:tr w:rsidR="00455FD2" w:rsidRPr="00455FD2" w14:paraId="72E880EE" w14:textId="77777777" w:rsidTr="00455FD2">
        <w:tc>
          <w:tcPr>
            <w:tcW w:w="9109" w:type="dxa"/>
            <w:tcBorders>
              <w:top w:val="none" w:sz="4"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187D40ED" w14:textId="77777777" w:rsidR="00455FD2" w:rsidRPr="00455FD2" w:rsidRDefault="00455FD2" w:rsidP="00455FD2">
            <w:pPr>
              <w:spacing w:line="276" w:lineRule="auto"/>
              <w:ind w:firstLine="0"/>
              <w:rPr>
                <w:rFonts w:ascii="Times New Roman" w:hAnsi="Times New Roman"/>
                <w:sz w:val="24"/>
                <w:szCs w:val="24"/>
                <w:lang w:val="ro-RO"/>
              </w:rPr>
            </w:pPr>
            <w:r w:rsidRPr="00455FD2">
              <w:rPr>
                <w:rFonts w:ascii="Times New Roman" w:hAnsi="Times New Roman"/>
                <w:sz w:val="24"/>
                <w:szCs w:val="24"/>
                <w:lang w:val="ro-RO"/>
              </w:rPr>
              <w:t>Impactul scutirii de drepturi de import ce fac obiectul prezentului proiect de lege  asupra sectorului privat poate fi complex și variat, având atât efecte directe, cât și indirecte:</w:t>
            </w:r>
          </w:p>
          <w:p w14:paraId="18308F8E" w14:textId="77777777" w:rsidR="00455FD2" w:rsidRPr="00455FD2" w:rsidRDefault="00455FD2" w:rsidP="00455FD2">
            <w:pPr>
              <w:spacing w:line="276" w:lineRule="auto"/>
              <w:ind w:left="166" w:firstLine="283"/>
              <w:rPr>
                <w:rFonts w:ascii="Times New Roman" w:hAnsi="Times New Roman"/>
                <w:sz w:val="24"/>
                <w:szCs w:val="24"/>
                <w:lang w:val="ro-RO"/>
              </w:rPr>
            </w:pPr>
            <w:r w:rsidRPr="00455FD2">
              <w:rPr>
                <w:rFonts w:ascii="Times New Roman" w:hAnsi="Times New Roman"/>
                <w:sz w:val="24"/>
                <w:szCs w:val="24"/>
                <w:lang w:val="ro-RO"/>
              </w:rPr>
              <w:t>-</w:t>
            </w:r>
            <w:r w:rsidRPr="00455FD2">
              <w:rPr>
                <w:rFonts w:ascii="Times New Roman" w:hAnsi="Times New Roman"/>
                <w:sz w:val="24"/>
                <w:szCs w:val="24"/>
                <w:lang w:val="ro-RO"/>
              </w:rPr>
              <w:tab/>
              <w:t>Costuri mai mici: Firmele care prestează servicii de construcții, consultanță sau care furnizează echipamente pentru proiect vor beneficia de o scutire de TVA. Acest lucru ar putea reduce costurile directe ale afacerilor implicate, deoarece aceștia nu ar mai fi obligați să includă TVA în costurile lor. Rezultatul ar putea fi o scădere a prețurilor serviciilor și materialelor oferite.</w:t>
            </w:r>
          </w:p>
          <w:p w14:paraId="19FFEAB1" w14:textId="77777777" w:rsidR="00455FD2" w:rsidRPr="00455FD2" w:rsidRDefault="00455FD2" w:rsidP="00455FD2">
            <w:pPr>
              <w:spacing w:line="276" w:lineRule="auto"/>
              <w:ind w:left="166" w:firstLine="283"/>
              <w:rPr>
                <w:rFonts w:ascii="Times New Roman" w:hAnsi="Times New Roman"/>
                <w:sz w:val="24"/>
                <w:szCs w:val="24"/>
                <w:lang w:val="ro-RO"/>
              </w:rPr>
            </w:pPr>
            <w:r w:rsidRPr="00455FD2">
              <w:rPr>
                <w:rFonts w:ascii="Times New Roman" w:hAnsi="Times New Roman"/>
                <w:sz w:val="24"/>
                <w:szCs w:val="24"/>
                <w:lang w:val="ro-RO"/>
              </w:rPr>
              <w:t>-</w:t>
            </w:r>
            <w:r w:rsidRPr="00455FD2">
              <w:rPr>
                <w:rFonts w:ascii="Times New Roman" w:hAnsi="Times New Roman"/>
                <w:sz w:val="24"/>
                <w:szCs w:val="24"/>
                <w:lang w:val="ro-RO"/>
              </w:rPr>
              <w:tab/>
              <w:t>Flux de numerar: Firmele private care lucrează pe proiecte publice ar beneficia de o îmbunătățire a fluxului de numerar, deoarece nu ar trebui să avanseze sume mari pentru TVA, pe care, ulterior, să le recupereze de la stat.</w:t>
            </w:r>
          </w:p>
          <w:p w14:paraId="09DB534F" w14:textId="77777777" w:rsidR="00455FD2" w:rsidRPr="00455FD2" w:rsidRDefault="00455FD2" w:rsidP="00455FD2">
            <w:pPr>
              <w:spacing w:line="276" w:lineRule="auto"/>
              <w:ind w:left="166" w:firstLine="283"/>
              <w:rPr>
                <w:rFonts w:ascii="Times New Roman" w:hAnsi="Times New Roman"/>
                <w:sz w:val="24"/>
                <w:szCs w:val="24"/>
                <w:lang w:val="ro-RO"/>
              </w:rPr>
            </w:pPr>
            <w:r w:rsidRPr="00455FD2">
              <w:rPr>
                <w:rFonts w:ascii="Times New Roman" w:hAnsi="Times New Roman"/>
                <w:sz w:val="24"/>
                <w:szCs w:val="24"/>
                <w:lang w:val="ro-RO"/>
              </w:rPr>
              <w:t>-</w:t>
            </w:r>
            <w:r w:rsidRPr="00455FD2">
              <w:rPr>
                <w:rFonts w:ascii="Times New Roman" w:hAnsi="Times New Roman"/>
                <w:sz w:val="24"/>
                <w:szCs w:val="24"/>
                <w:lang w:val="ro-RO"/>
              </w:rPr>
              <w:tab/>
              <w:t>Competitivitate sporită: Scutirea de TVA permite firmelor private să participe la licitații și proiecte cu oferte mai mici, fără să includă TVA-</w:t>
            </w:r>
            <w:proofErr w:type="spellStart"/>
            <w:r w:rsidRPr="00455FD2">
              <w:rPr>
                <w:rFonts w:ascii="Times New Roman" w:hAnsi="Times New Roman"/>
                <w:sz w:val="24"/>
                <w:szCs w:val="24"/>
                <w:lang w:val="ro-RO"/>
              </w:rPr>
              <w:t>ul</w:t>
            </w:r>
            <w:proofErr w:type="spellEnd"/>
            <w:r w:rsidRPr="00455FD2">
              <w:rPr>
                <w:rFonts w:ascii="Times New Roman" w:hAnsi="Times New Roman"/>
                <w:sz w:val="24"/>
                <w:szCs w:val="24"/>
                <w:lang w:val="ro-RO"/>
              </w:rPr>
              <w:t xml:space="preserve"> în costurile totale. Aceasta </w:t>
            </w:r>
            <w:r w:rsidRPr="00455FD2">
              <w:rPr>
                <w:rFonts w:ascii="Times New Roman" w:hAnsi="Times New Roman"/>
                <w:sz w:val="24"/>
                <w:szCs w:val="24"/>
                <w:lang w:val="ro-RO"/>
              </w:rPr>
              <w:lastRenderedPageBreak/>
              <w:t>poate face sectorul privat mai competitiv în fața altor potențiali concurenți, mai ales în licitațiile pentru contractele publice.</w:t>
            </w:r>
          </w:p>
          <w:p w14:paraId="3E17AA5B" w14:textId="77777777" w:rsidR="00455FD2" w:rsidRPr="00455FD2" w:rsidRDefault="00455FD2" w:rsidP="00455FD2">
            <w:pPr>
              <w:spacing w:line="276" w:lineRule="auto"/>
              <w:ind w:left="166" w:firstLine="283"/>
              <w:rPr>
                <w:rFonts w:ascii="Times New Roman" w:hAnsi="Times New Roman"/>
                <w:sz w:val="24"/>
                <w:szCs w:val="24"/>
                <w:lang w:val="ro-RO"/>
              </w:rPr>
            </w:pPr>
            <w:r w:rsidRPr="00455FD2">
              <w:rPr>
                <w:rFonts w:ascii="Times New Roman" w:hAnsi="Times New Roman"/>
                <w:sz w:val="24"/>
                <w:szCs w:val="24"/>
                <w:lang w:val="ro-RO"/>
              </w:rPr>
              <w:t>-</w:t>
            </w:r>
            <w:r w:rsidRPr="00455FD2">
              <w:rPr>
                <w:rFonts w:ascii="Times New Roman" w:hAnsi="Times New Roman"/>
                <w:sz w:val="24"/>
                <w:szCs w:val="24"/>
                <w:lang w:val="ro-RO"/>
              </w:rPr>
              <w:tab/>
              <w:t>Posibil efect de stimulare economică:  Dacă proiectele publice devin mai atractive din punct de vedere financiar prin scutirea TVA, este posibil ca sectorul privat să fie mai înclinat să participe la astfel de proiecte sau să inițieze noi parteneriate public-private (PPP). Aceasta ar putea stimula investițiile în infrastructură și dezvoltarea altor sectoare conexe.</w:t>
            </w:r>
          </w:p>
          <w:p w14:paraId="2CEF48CA" w14:textId="77777777" w:rsidR="00455FD2" w:rsidRPr="00455FD2" w:rsidRDefault="00455FD2" w:rsidP="00455FD2">
            <w:pPr>
              <w:spacing w:line="276" w:lineRule="auto"/>
              <w:ind w:left="166" w:firstLine="283"/>
              <w:rPr>
                <w:rFonts w:ascii="Times New Roman" w:hAnsi="Times New Roman"/>
                <w:sz w:val="24"/>
                <w:szCs w:val="24"/>
                <w:lang w:val="ro-RO"/>
              </w:rPr>
            </w:pPr>
            <w:r w:rsidRPr="00455FD2">
              <w:rPr>
                <w:rFonts w:ascii="Times New Roman" w:hAnsi="Times New Roman"/>
                <w:sz w:val="24"/>
                <w:szCs w:val="24"/>
                <w:lang w:val="ro-RO"/>
              </w:rPr>
              <w:t>-</w:t>
            </w:r>
            <w:r w:rsidRPr="00455FD2">
              <w:rPr>
                <w:rFonts w:ascii="Times New Roman" w:hAnsi="Times New Roman"/>
                <w:sz w:val="24"/>
                <w:szCs w:val="24"/>
                <w:lang w:val="ro-RO"/>
              </w:rPr>
              <w:tab/>
              <w:t xml:space="preserve">Efectul de multiplicare: Scutirea TVA și implementarea mai rapidă a proiectului râului </w:t>
            </w:r>
            <w:proofErr w:type="spellStart"/>
            <w:r w:rsidRPr="00455FD2">
              <w:rPr>
                <w:rFonts w:ascii="Times New Roman" w:hAnsi="Times New Roman"/>
                <w:sz w:val="24"/>
                <w:szCs w:val="24"/>
                <w:lang w:val="ro-RO"/>
              </w:rPr>
              <w:t>Bîc</w:t>
            </w:r>
            <w:proofErr w:type="spellEnd"/>
            <w:r w:rsidRPr="00455FD2">
              <w:rPr>
                <w:rFonts w:ascii="Times New Roman" w:hAnsi="Times New Roman"/>
                <w:sz w:val="24"/>
                <w:szCs w:val="24"/>
                <w:lang w:val="ro-RO"/>
              </w:rPr>
              <w:t xml:space="preserve"> ar putea îmbunătăți calitatea vieții în Chișinău, ceea ce ar stimula indirect afacerile locale, inclusiv turismul, dezvoltarea urbană și comerțul. Infrastructura îmbunătățită și riscul mai mic de inundații ar atrage, probabil, investiții suplimentare în zonă.</w:t>
            </w:r>
          </w:p>
          <w:p w14:paraId="72C83E27" w14:textId="065C4945" w:rsidR="00455FD2" w:rsidRPr="00455FD2" w:rsidRDefault="00455FD2" w:rsidP="00663C25">
            <w:pPr>
              <w:spacing w:line="276" w:lineRule="auto"/>
              <w:ind w:left="306" w:firstLine="0"/>
              <w:rPr>
                <w:rFonts w:ascii="Times New Roman" w:hAnsi="Times New Roman"/>
                <w:sz w:val="24"/>
                <w:szCs w:val="24"/>
                <w:lang w:val="ro-RO"/>
              </w:rPr>
            </w:pPr>
            <w:r w:rsidRPr="00455FD2">
              <w:rPr>
                <w:rFonts w:ascii="Times New Roman" w:hAnsi="Times New Roman"/>
                <w:sz w:val="24"/>
                <w:szCs w:val="24"/>
                <w:lang w:val="ro-RO"/>
              </w:rPr>
              <w:t xml:space="preserve">Scutirea de TVA pentru proiectul râului </w:t>
            </w:r>
            <w:proofErr w:type="spellStart"/>
            <w:r w:rsidRPr="00455FD2">
              <w:rPr>
                <w:rFonts w:ascii="Times New Roman" w:hAnsi="Times New Roman"/>
                <w:sz w:val="24"/>
                <w:szCs w:val="24"/>
                <w:lang w:val="ro-RO"/>
              </w:rPr>
              <w:t>Bîc</w:t>
            </w:r>
            <w:proofErr w:type="spellEnd"/>
            <w:r w:rsidRPr="00455FD2">
              <w:rPr>
                <w:rFonts w:ascii="Times New Roman" w:hAnsi="Times New Roman"/>
                <w:sz w:val="24"/>
                <w:szCs w:val="24"/>
                <w:lang w:val="ro-RO"/>
              </w:rPr>
              <w:t xml:space="preserve"> ar avea un impact pozitiv semnificativ asupra sectorului privat, în special pentru firmele implicate direct în proiect, prin reducerea costurilor și îmbunătățirea competitivității</w:t>
            </w:r>
          </w:p>
          <w:p w14:paraId="07055708" w14:textId="77777777" w:rsidR="00455FD2" w:rsidRPr="00455FD2" w:rsidRDefault="00455FD2" w:rsidP="00455FD2">
            <w:pPr>
              <w:rPr>
                <w:rFonts w:ascii="Times New Roman" w:hAnsi="Times New Roman"/>
                <w:sz w:val="24"/>
                <w:szCs w:val="24"/>
                <w:lang w:val="ro-RO"/>
              </w:rPr>
            </w:pPr>
          </w:p>
        </w:tc>
      </w:tr>
      <w:tr w:rsidR="00455FD2" w:rsidRPr="00455FD2" w14:paraId="125F017A" w14:textId="77777777" w:rsidTr="00B32A5D">
        <w:trPr>
          <w:trHeight w:val="235"/>
        </w:trPr>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5CA71F0C" w14:textId="77777777" w:rsidR="00455FD2" w:rsidRPr="00455FD2" w:rsidRDefault="00455FD2" w:rsidP="00455FD2">
            <w:pPr>
              <w:rPr>
                <w:rFonts w:ascii="Times New Roman" w:hAnsi="Times New Roman"/>
                <w:sz w:val="24"/>
                <w:szCs w:val="24"/>
                <w:lang w:val="ro-RO"/>
              </w:rPr>
            </w:pPr>
            <w:r w:rsidRPr="00455FD2">
              <w:rPr>
                <w:rFonts w:ascii="Times New Roman" w:hAnsi="Times New Roman"/>
                <w:sz w:val="24"/>
                <w:szCs w:val="24"/>
                <w:lang w:val="ro-RO"/>
              </w:rPr>
              <w:lastRenderedPageBreak/>
              <w:t>4.4. Impactul social</w:t>
            </w:r>
          </w:p>
        </w:tc>
      </w:tr>
      <w:tr w:rsidR="00455FD2" w:rsidRPr="00455FD2" w14:paraId="25CC4BFF" w14:textId="77777777" w:rsidTr="00455FD2">
        <w:trPr>
          <w:trHeight w:val="235"/>
        </w:trPr>
        <w:tc>
          <w:tcPr>
            <w:tcW w:w="9109" w:type="dxa"/>
            <w:tcBorders>
              <w:top w:val="none" w:sz="4"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61C8714C" w14:textId="77777777" w:rsidR="00455FD2" w:rsidRPr="00455FD2" w:rsidRDefault="00455FD2" w:rsidP="00455FD2">
            <w:pPr>
              <w:spacing w:line="276" w:lineRule="auto"/>
              <w:ind w:left="306" w:firstLine="589"/>
              <w:rPr>
                <w:rFonts w:ascii="Times New Roman" w:hAnsi="Times New Roman"/>
                <w:sz w:val="24"/>
                <w:szCs w:val="24"/>
                <w:lang w:val="ro-RO"/>
              </w:rPr>
            </w:pPr>
            <w:r w:rsidRPr="00455FD2">
              <w:rPr>
                <w:rFonts w:ascii="Times New Roman" w:hAnsi="Times New Roman"/>
                <w:sz w:val="24"/>
                <w:szCs w:val="24"/>
                <w:lang w:val="ro-RO"/>
              </w:rPr>
              <w:t xml:space="preserve">Acces mai rapid la infrastructura îmbunătățită: Scutirea de TVA ar putea accelera finalizarea proiectului, ceea ce ar permite cetățenilor din Chișinău să beneficieze mai devreme de un mediu mai curat și mai sigur. Râul </w:t>
            </w:r>
            <w:proofErr w:type="spellStart"/>
            <w:r w:rsidRPr="00455FD2">
              <w:rPr>
                <w:rFonts w:ascii="Times New Roman" w:hAnsi="Times New Roman"/>
                <w:sz w:val="24"/>
                <w:szCs w:val="24"/>
                <w:lang w:val="ro-RO"/>
              </w:rPr>
              <w:t>Bîc</w:t>
            </w:r>
            <w:proofErr w:type="spellEnd"/>
            <w:r w:rsidRPr="00455FD2">
              <w:rPr>
                <w:rFonts w:ascii="Times New Roman" w:hAnsi="Times New Roman"/>
                <w:sz w:val="24"/>
                <w:szCs w:val="24"/>
                <w:lang w:val="ro-RO"/>
              </w:rPr>
              <w:t xml:space="preserve"> este o sursă majoră de poluare și inundații, iar regenerarea sa ar reduce riscurile pentru sănătate și ar îmbunătăți condițiile de viață pentru aproximativ 100.000 de persoane afectate de inundații și poluare.</w:t>
            </w:r>
          </w:p>
          <w:p w14:paraId="61AF517D" w14:textId="77777777" w:rsidR="00455FD2" w:rsidRPr="00455FD2" w:rsidRDefault="00455FD2" w:rsidP="00455FD2">
            <w:pPr>
              <w:spacing w:line="276" w:lineRule="auto"/>
              <w:ind w:left="306" w:firstLine="589"/>
              <w:rPr>
                <w:rFonts w:ascii="Times New Roman" w:hAnsi="Times New Roman"/>
                <w:sz w:val="24"/>
                <w:szCs w:val="24"/>
                <w:lang w:val="ro-RO"/>
              </w:rPr>
            </w:pPr>
            <w:r w:rsidRPr="00455FD2">
              <w:rPr>
                <w:rFonts w:ascii="Times New Roman" w:hAnsi="Times New Roman"/>
                <w:sz w:val="24"/>
                <w:szCs w:val="24"/>
                <w:lang w:val="ro-RO"/>
              </w:rPr>
              <w:t>-</w:t>
            </w:r>
            <w:r w:rsidRPr="00455FD2">
              <w:rPr>
                <w:rFonts w:ascii="Times New Roman" w:hAnsi="Times New Roman"/>
                <w:sz w:val="24"/>
                <w:szCs w:val="24"/>
                <w:lang w:val="ro-RO"/>
              </w:rPr>
              <w:tab/>
              <w:t>Îmbunătățirea calității vieții: Reducerea inundațiilor și poluării apei va îmbunătăți sănătatea publică, va crea noi oportunități pentru recreere și va contribui la o calitate generală mai bună a vieții. Aceste schimbări vor fi esențiale pentru dezvoltarea comunității și vor atrage noi oportunități economice, precum și turiști, având un efect indirect asupra economiei locale.</w:t>
            </w:r>
          </w:p>
          <w:p w14:paraId="1DD6234C" w14:textId="77777777" w:rsidR="00455FD2" w:rsidRPr="00455FD2" w:rsidRDefault="00455FD2" w:rsidP="00455FD2">
            <w:pPr>
              <w:spacing w:line="276" w:lineRule="auto"/>
              <w:ind w:left="306" w:firstLine="589"/>
              <w:rPr>
                <w:rFonts w:ascii="Times New Roman" w:hAnsi="Times New Roman"/>
                <w:sz w:val="24"/>
                <w:szCs w:val="24"/>
                <w:lang w:val="ro-RO"/>
              </w:rPr>
            </w:pPr>
            <w:r w:rsidRPr="00455FD2">
              <w:rPr>
                <w:rFonts w:ascii="Times New Roman" w:hAnsi="Times New Roman"/>
                <w:sz w:val="24"/>
                <w:szCs w:val="24"/>
                <w:lang w:val="ro-RO"/>
              </w:rPr>
              <w:t>-</w:t>
            </w:r>
            <w:r w:rsidRPr="00455FD2">
              <w:rPr>
                <w:rFonts w:ascii="Times New Roman" w:hAnsi="Times New Roman"/>
                <w:sz w:val="24"/>
                <w:szCs w:val="24"/>
                <w:lang w:val="ro-RO"/>
              </w:rPr>
              <w:tab/>
              <w:t>Alocarea resurselor pentru alte proiecte sociale: Economisirea fondurilor de TVA poate permite administrației locale să direcționeze aceste sume către alte proiecte sociale și infrastructurale critice. Investițiile suplimentare în educație, sănătate sau locuințe publice ar putea avea un impact direct asupra bunăstării comunității.</w:t>
            </w:r>
          </w:p>
          <w:p w14:paraId="3B14C9E4" w14:textId="77777777" w:rsidR="00455FD2" w:rsidRPr="00455FD2" w:rsidRDefault="00455FD2" w:rsidP="00455FD2">
            <w:pPr>
              <w:spacing w:line="276" w:lineRule="auto"/>
              <w:ind w:left="306" w:firstLine="589"/>
              <w:rPr>
                <w:rFonts w:ascii="Times New Roman" w:hAnsi="Times New Roman"/>
                <w:sz w:val="24"/>
                <w:szCs w:val="24"/>
                <w:lang w:val="ro-RO"/>
              </w:rPr>
            </w:pPr>
            <w:r w:rsidRPr="00455FD2">
              <w:rPr>
                <w:rFonts w:ascii="Times New Roman" w:hAnsi="Times New Roman"/>
                <w:sz w:val="24"/>
                <w:szCs w:val="24"/>
                <w:lang w:val="ro-RO"/>
              </w:rPr>
              <w:t>-</w:t>
            </w:r>
            <w:r w:rsidRPr="00455FD2">
              <w:rPr>
                <w:rFonts w:ascii="Times New Roman" w:hAnsi="Times New Roman"/>
                <w:sz w:val="24"/>
                <w:szCs w:val="24"/>
                <w:lang w:val="ro-RO"/>
              </w:rPr>
              <w:tab/>
              <w:t>Crearea de locuri de muncă: Dacă proiectul se finalizează mai rapid și cu costuri mai mici datorită scutirii de TVA, acest lucru ar putea duce la o creștere a numărului de locuri de muncă temporare și permanente legate de proiect, cum ar fi lucrătorii de construcții, inginerii, și alte profesii care sprijină infrastructura publică și dezvoltarea urbană.</w:t>
            </w:r>
          </w:p>
          <w:p w14:paraId="2791FAE8" w14:textId="77777777" w:rsidR="00455FD2" w:rsidRPr="00455FD2" w:rsidRDefault="00455FD2" w:rsidP="00455FD2">
            <w:pPr>
              <w:spacing w:line="276" w:lineRule="auto"/>
              <w:ind w:left="306" w:firstLine="589"/>
              <w:rPr>
                <w:rFonts w:ascii="Times New Roman" w:hAnsi="Times New Roman"/>
                <w:sz w:val="24"/>
                <w:szCs w:val="24"/>
                <w:lang w:val="ro-RO"/>
              </w:rPr>
            </w:pPr>
            <w:r w:rsidRPr="00455FD2">
              <w:rPr>
                <w:rFonts w:ascii="Times New Roman" w:hAnsi="Times New Roman"/>
                <w:sz w:val="24"/>
                <w:szCs w:val="24"/>
                <w:lang w:val="ro-RO"/>
              </w:rPr>
              <w:t>-</w:t>
            </w:r>
            <w:r w:rsidRPr="00455FD2">
              <w:rPr>
                <w:rFonts w:ascii="Times New Roman" w:hAnsi="Times New Roman"/>
                <w:sz w:val="24"/>
                <w:szCs w:val="24"/>
                <w:lang w:val="ro-RO"/>
              </w:rPr>
              <w:tab/>
              <w:t>Îmbunătățirea valorii proprietăților: Un mediu urban mai atractiv și sigur, precum și infrastructura modernizată, ar putea crește valoarea proprietăților din apropierea râului, având un efect pozitiv asupra economiei locale pe termen lung.</w:t>
            </w:r>
          </w:p>
          <w:p w14:paraId="26537046" w14:textId="1D73A07A" w:rsidR="00455FD2" w:rsidRPr="00455FD2" w:rsidRDefault="00455FD2" w:rsidP="00663C25">
            <w:pPr>
              <w:spacing w:line="276" w:lineRule="auto"/>
              <w:ind w:left="306" w:firstLine="0"/>
              <w:rPr>
                <w:rFonts w:ascii="Times New Roman" w:hAnsi="Times New Roman"/>
                <w:sz w:val="24"/>
                <w:szCs w:val="24"/>
                <w:lang w:val="ro-RO"/>
              </w:rPr>
            </w:pPr>
            <w:r w:rsidRPr="00455FD2">
              <w:rPr>
                <w:rFonts w:ascii="Times New Roman" w:hAnsi="Times New Roman"/>
                <w:sz w:val="24"/>
                <w:szCs w:val="24"/>
                <w:lang w:val="ro-RO"/>
              </w:rPr>
              <w:t>Scutirea TVA-ului ar avea în mod evident un impact social pozitiv asupra comunității prin îmbunătățirea accesului la infrastructură de calitate, reducerea poluării și crearea de oportunități economice.</w:t>
            </w:r>
          </w:p>
          <w:p w14:paraId="6A06E6AC" w14:textId="77777777" w:rsidR="00455FD2" w:rsidRPr="00455FD2" w:rsidRDefault="00455FD2" w:rsidP="00455FD2">
            <w:pPr>
              <w:spacing w:line="276" w:lineRule="auto"/>
              <w:ind w:left="306" w:firstLine="589"/>
              <w:rPr>
                <w:rFonts w:ascii="Times New Roman" w:hAnsi="Times New Roman"/>
                <w:sz w:val="24"/>
                <w:szCs w:val="24"/>
                <w:lang w:val="ro-RO"/>
              </w:rPr>
            </w:pPr>
          </w:p>
        </w:tc>
      </w:tr>
      <w:tr w:rsidR="00455FD2" w:rsidRPr="00455FD2" w14:paraId="0530FFC0" w14:textId="77777777" w:rsidTr="00B32A5D">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298C449D" w14:textId="77777777" w:rsidR="00455FD2" w:rsidRPr="00455FD2" w:rsidRDefault="00455FD2" w:rsidP="00455FD2">
            <w:pPr>
              <w:rPr>
                <w:rFonts w:ascii="Times New Roman" w:hAnsi="Times New Roman"/>
                <w:sz w:val="24"/>
                <w:szCs w:val="24"/>
                <w:lang w:val="ro-RO"/>
              </w:rPr>
            </w:pPr>
            <w:r w:rsidRPr="00455FD2">
              <w:rPr>
                <w:rFonts w:ascii="Times New Roman" w:hAnsi="Times New Roman"/>
                <w:sz w:val="24"/>
                <w:szCs w:val="24"/>
                <w:lang w:val="ro-RO"/>
              </w:rPr>
              <w:t>4.4.1. Impactul asupra datelor cu caracter personal</w:t>
            </w:r>
          </w:p>
        </w:tc>
      </w:tr>
      <w:tr w:rsidR="00455FD2" w:rsidRPr="00455FD2" w14:paraId="1F56AB96" w14:textId="77777777" w:rsidTr="00455FD2">
        <w:tc>
          <w:tcPr>
            <w:tcW w:w="9109" w:type="dxa"/>
            <w:tcBorders>
              <w:top w:val="none" w:sz="4"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43D00B84" w14:textId="77777777" w:rsidR="00455FD2" w:rsidRPr="00455FD2" w:rsidRDefault="00455FD2" w:rsidP="00455FD2">
            <w:pPr>
              <w:rPr>
                <w:rFonts w:ascii="Times New Roman" w:hAnsi="Times New Roman"/>
                <w:sz w:val="24"/>
                <w:szCs w:val="24"/>
                <w:lang w:val="ro-RO"/>
              </w:rPr>
            </w:pPr>
            <w:r w:rsidRPr="00455FD2">
              <w:rPr>
                <w:rFonts w:ascii="Times New Roman" w:hAnsi="Times New Roman"/>
                <w:sz w:val="24"/>
                <w:szCs w:val="24"/>
                <w:lang w:val="ro-RO"/>
              </w:rPr>
              <w:t>Nu este aplicabil</w:t>
            </w:r>
          </w:p>
        </w:tc>
      </w:tr>
      <w:tr w:rsidR="00455FD2" w:rsidRPr="00455FD2" w14:paraId="5B9F3B84" w14:textId="77777777" w:rsidTr="00B32A5D">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5B014ACB" w14:textId="77777777" w:rsidR="00455FD2" w:rsidRPr="00455FD2" w:rsidRDefault="00455FD2" w:rsidP="00455FD2">
            <w:pPr>
              <w:rPr>
                <w:rFonts w:ascii="Times New Roman" w:hAnsi="Times New Roman"/>
                <w:sz w:val="24"/>
                <w:szCs w:val="24"/>
                <w:lang w:val="ro-RO"/>
              </w:rPr>
            </w:pPr>
            <w:r w:rsidRPr="00455FD2">
              <w:rPr>
                <w:rFonts w:ascii="Times New Roman" w:hAnsi="Times New Roman"/>
                <w:sz w:val="24"/>
                <w:szCs w:val="24"/>
                <w:lang w:val="ro-RO"/>
              </w:rPr>
              <w:t>4.4.2. Impactul asupra echității și egalității de gen</w:t>
            </w:r>
          </w:p>
        </w:tc>
      </w:tr>
      <w:tr w:rsidR="00455FD2" w:rsidRPr="00455FD2" w14:paraId="52186690" w14:textId="77777777" w:rsidTr="00455FD2">
        <w:tc>
          <w:tcPr>
            <w:tcW w:w="9109" w:type="dxa"/>
            <w:tcBorders>
              <w:top w:val="none" w:sz="4"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06BB14C4" w14:textId="77777777" w:rsidR="00455FD2" w:rsidRPr="00455FD2" w:rsidRDefault="00455FD2" w:rsidP="00455FD2">
            <w:pPr>
              <w:rPr>
                <w:rFonts w:ascii="Times New Roman" w:hAnsi="Times New Roman"/>
                <w:sz w:val="24"/>
                <w:szCs w:val="24"/>
                <w:lang w:val="ro-RO"/>
              </w:rPr>
            </w:pPr>
            <w:r w:rsidRPr="00455FD2">
              <w:rPr>
                <w:rFonts w:ascii="Times New Roman" w:hAnsi="Times New Roman"/>
                <w:sz w:val="24"/>
                <w:szCs w:val="24"/>
                <w:lang w:val="ro-RO"/>
              </w:rPr>
              <w:lastRenderedPageBreak/>
              <w:t>Nu este aplicabil</w:t>
            </w:r>
          </w:p>
        </w:tc>
      </w:tr>
      <w:tr w:rsidR="00455FD2" w:rsidRPr="00455FD2" w14:paraId="2710C250" w14:textId="77777777" w:rsidTr="00B32A5D">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0D238778" w14:textId="77777777" w:rsidR="00455FD2" w:rsidRPr="00455FD2" w:rsidRDefault="00455FD2" w:rsidP="00455FD2">
            <w:pPr>
              <w:rPr>
                <w:rFonts w:ascii="Times New Roman" w:hAnsi="Times New Roman"/>
                <w:sz w:val="24"/>
                <w:szCs w:val="24"/>
                <w:lang w:val="ro-RO"/>
              </w:rPr>
            </w:pPr>
            <w:r w:rsidRPr="00455FD2">
              <w:rPr>
                <w:rFonts w:ascii="Times New Roman" w:hAnsi="Times New Roman"/>
                <w:sz w:val="24"/>
                <w:szCs w:val="24"/>
                <w:lang w:val="ro-RO"/>
              </w:rPr>
              <w:t>4.5. Impactul asupra mediului</w:t>
            </w:r>
          </w:p>
        </w:tc>
      </w:tr>
      <w:tr w:rsidR="00455FD2" w:rsidRPr="00455FD2" w14:paraId="6A0FECE7" w14:textId="77777777" w:rsidTr="00455FD2">
        <w:tc>
          <w:tcPr>
            <w:tcW w:w="9109" w:type="dxa"/>
            <w:tcBorders>
              <w:top w:val="none" w:sz="4"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48FB47FC" w14:textId="77777777" w:rsidR="00455FD2" w:rsidRPr="00455FD2" w:rsidRDefault="00455FD2" w:rsidP="00455FD2">
            <w:pPr>
              <w:spacing w:line="276" w:lineRule="auto"/>
              <w:ind w:left="306" w:firstLine="589"/>
              <w:rPr>
                <w:rFonts w:ascii="Times New Roman" w:hAnsi="Times New Roman"/>
                <w:sz w:val="24"/>
                <w:szCs w:val="24"/>
                <w:lang w:val="ro-RO"/>
              </w:rPr>
            </w:pPr>
            <w:r w:rsidRPr="00455FD2">
              <w:rPr>
                <w:rFonts w:ascii="Times New Roman" w:hAnsi="Times New Roman"/>
                <w:sz w:val="24"/>
                <w:szCs w:val="24"/>
                <w:lang w:val="ro-RO"/>
              </w:rPr>
              <w:t>Scutirea de TVA nu are un impact direct asupra mediului în sens tradițional, dar poate influența indirect felul în care proiectul este implementat și beneficiile pe care acesta le aduce:</w:t>
            </w:r>
          </w:p>
          <w:p w14:paraId="6B056EFA" w14:textId="77777777" w:rsidR="00455FD2" w:rsidRPr="00455FD2" w:rsidRDefault="00455FD2" w:rsidP="00455FD2">
            <w:pPr>
              <w:spacing w:line="276" w:lineRule="auto"/>
              <w:ind w:left="306" w:firstLine="589"/>
              <w:rPr>
                <w:rFonts w:ascii="Times New Roman" w:hAnsi="Times New Roman"/>
                <w:sz w:val="24"/>
                <w:szCs w:val="24"/>
                <w:lang w:val="ro-RO"/>
              </w:rPr>
            </w:pPr>
            <w:r w:rsidRPr="00455FD2">
              <w:rPr>
                <w:rFonts w:ascii="Times New Roman" w:hAnsi="Times New Roman"/>
                <w:sz w:val="24"/>
                <w:szCs w:val="24"/>
                <w:lang w:val="ro-RO"/>
              </w:rPr>
              <w:t>-</w:t>
            </w:r>
            <w:r w:rsidRPr="00455FD2">
              <w:rPr>
                <w:rFonts w:ascii="Times New Roman" w:hAnsi="Times New Roman"/>
                <w:sz w:val="24"/>
                <w:szCs w:val="24"/>
                <w:lang w:val="ro-RO"/>
              </w:rPr>
              <w:tab/>
              <w:t>Accelerarea proiectului: Scutirea de TVA poate facilita o implementare mai rapidă, ceea ce înseamnă că soluțiile de mediu, cum ar fi îmbunătățirea calității apei și reducerea riscurilor de inundații, ar putea fi realizate mai repede. Astfel, va aduce beneficii directe pentru ecosistem, reducând poluarea și îmbunătățind biodiversitatea mai devreme.</w:t>
            </w:r>
          </w:p>
          <w:p w14:paraId="4A7F6441" w14:textId="77777777" w:rsidR="00455FD2" w:rsidRPr="00455FD2" w:rsidRDefault="00455FD2" w:rsidP="00455FD2">
            <w:pPr>
              <w:spacing w:line="276" w:lineRule="auto"/>
              <w:ind w:left="306" w:firstLine="589"/>
              <w:rPr>
                <w:rFonts w:ascii="Times New Roman" w:hAnsi="Times New Roman"/>
                <w:sz w:val="24"/>
                <w:szCs w:val="24"/>
                <w:lang w:val="ro-RO"/>
              </w:rPr>
            </w:pPr>
            <w:r w:rsidRPr="00455FD2">
              <w:rPr>
                <w:rFonts w:ascii="Times New Roman" w:hAnsi="Times New Roman"/>
                <w:sz w:val="24"/>
                <w:szCs w:val="24"/>
                <w:lang w:val="ro-RO"/>
              </w:rPr>
              <w:t>-</w:t>
            </w:r>
            <w:r w:rsidRPr="00455FD2">
              <w:rPr>
                <w:rFonts w:ascii="Times New Roman" w:hAnsi="Times New Roman"/>
                <w:sz w:val="24"/>
                <w:szCs w:val="24"/>
                <w:lang w:val="ro-RO"/>
              </w:rPr>
              <w:tab/>
              <w:t>Resurse suplimentare pentru măsuri de mediu: Economiile realizate din scutirea de TVA ar putea fi reinvestite în componente suplimentare ale proiectului care să îmbunătățească impactul asupra mediului. De exemplu, fondurile economisite ar putea fi utilizate pentru plantarea de arbori sau pentru proiecte adiționale de refacere a habitatelor naturale din zona râului.</w:t>
            </w:r>
          </w:p>
          <w:p w14:paraId="14360023" w14:textId="77777777" w:rsidR="00455FD2" w:rsidRPr="00455FD2" w:rsidRDefault="00455FD2" w:rsidP="00455FD2">
            <w:pPr>
              <w:spacing w:line="276" w:lineRule="auto"/>
              <w:ind w:left="306" w:firstLine="589"/>
              <w:rPr>
                <w:rFonts w:ascii="Times New Roman" w:hAnsi="Times New Roman"/>
                <w:sz w:val="24"/>
                <w:szCs w:val="24"/>
                <w:lang w:val="ro-RO"/>
              </w:rPr>
            </w:pPr>
            <w:r w:rsidRPr="00455FD2">
              <w:rPr>
                <w:rFonts w:ascii="Times New Roman" w:hAnsi="Times New Roman"/>
                <w:sz w:val="24"/>
                <w:szCs w:val="24"/>
                <w:lang w:val="ro-RO"/>
              </w:rPr>
              <w:t>-</w:t>
            </w:r>
            <w:r w:rsidRPr="00455FD2">
              <w:rPr>
                <w:rFonts w:ascii="Times New Roman" w:hAnsi="Times New Roman"/>
                <w:sz w:val="24"/>
                <w:szCs w:val="24"/>
                <w:lang w:val="ro-RO"/>
              </w:rPr>
              <w:tab/>
              <w:t>Reducerea emisiilor de carbon și a poluării: Proiectul are obiective de sustenabilitate, cum ar fi îmbunătățirea mobilității prin soluții sustenabile și crearea de spații verzi. Scutirea TVA, prin reducerea poverii financiare, ar putea permite implementarea mai ușoară a acestor soluții, contribuind la reducerea emisiilor de CO</w:t>
            </w:r>
            <w:r w:rsidRPr="00455FD2">
              <w:rPr>
                <w:rFonts w:ascii="Cambria Math" w:hAnsi="Cambria Math" w:cs="Cambria Math"/>
                <w:sz w:val="24"/>
                <w:szCs w:val="24"/>
                <w:lang w:val="ro-RO"/>
              </w:rPr>
              <w:t>₂</w:t>
            </w:r>
            <w:r w:rsidRPr="00455FD2">
              <w:rPr>
                <w:rFonts w:ascii="Times New Roman" w:hAnsi="Times New Roman"/>
                <w:sz w:val="24"/>
                <w:szCs w:val="24"/>
                <w:lang w:val="ro-RO"/>
              </w:rPr>
              <w:t xml:space="preserve"> din zona urbană și la îmbunătățirea calității aerului</w:t>
            </w:r>
          </w:p>
          <w:p w14:paraId="76AFEF1E" w14:textId="77E03BF0" w:rsidR="00455FD2" w:rsidRPr="00455FD2" w:rsidRDefault="00455FD2" w:rsidP="00663C25">
            <w:pPr>
              <w:spacing w:line="276" w:lineRule="auto"/>
              <w:ind w:left="306" w:firstLine="0"/>
              <w:rPr>
                <w:rFonts w:ascii="Times New Roman" w:hAnsi="Times New Roman"/>
                <w:sz w:val="24"/>
                <w:szCs w:val="24"/>
                <w:lang w:val="ro-RO"/>
              </w:rPr>
            </w:pPr>
            <w:r w:rsidRPr="00455FD2">
              <w:rPr>
                <w:rFonts w:ascii="Times New Roman" w:hAnsi="Times New Roman"/>
                <w:sz w:val="24"/>
                <w:szCs w:val="24"/>
                <w:lang w:val="ro-RO"/>
              </w:rPr>
              <w:t>Impactul scutirii TVA asupra mediului este indirect și depinde în mare măsură de felul în care sunt utilizate economiile rezultate. Dacă aceste fonduri sunt utilizate pentru accelerarea proiectului și pentru măsuri adiționale de protecție a mediului, scutirea TVA poate avea un efect pozitiv.</w:t>
            </w:r>
          </w:p>
          <w:p w14:paraId="567538C6" w14:textId="77777777" w:rsidR="00455FD2" w:rsidRPr="00455FD2" w:rsidRDefault="00455FD2" w:rsidP="00455FD2">
            <w:pPr>
              <w:rPr>
                <w:rFonts w:ascii="Times New Roman" w:hAnsi="Times New Roman"/>
                <w:sz w:val="24"/>
                <w:szCs w:val="24"/>
                <w:lang w:val="ro-RO"/>
              </w:rPr>
            </w:pPr>
          </w:p>
        </w:tc>
      </w:tr>
      <w:tr w:rsidR="00455FD2" w:rsidRPr="00455FD2" w14:paraId="258EAB77" w14:textId="77777777" w:rsidTr="00B32A5D">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0000461E" w14:textId="77777777" w:rsidR="00455FD2" w:rsidRPr="00455FD2" w:rsidRDefault="00455FD2" w:rsidP="00455FD2">
            <w:pPr>
              <w:rPr>
                <w:rFonts w:ascii="Times New Roman" w:hAnsi="Times New Roman"/>
                <w:sz w:val="24"/>
                <w:szCs w:val="24"/>
                <w:lang w:val="ro-RO"/>
              </w:rPr>
            </w:pPr>
            <w:r w:rsidRPr="00455FD2">
              <w:rPr>
                <w:rFonts w:ascii="Times New Roman" w:hAnsi="Times New Roman"/>
                <w:sz w:val="24"/>
                <w:szCs w:val="24"/>
                <w:lang w:val="ro-RO"/>
              </w:rPr>
              <w:t>4.6. Alte impacturi și informații relevante</w:t>
            </w:r>
          </w:p>
        </w:tc>
      </w:tr>
      <w:tr w:rsidR="00455FD2" w:rsidRPr="00455FD2" w14:paraId="678C9DDA" w14:textId="77777777" w:rsidTr="00B32A5D">
        <w:tc>
          <w:tcPr>
            <w:tcW w:w="910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D54C168" w14:textId="77777777" w:rsidR="00455FD2" w:rsidRPr="00455FD2" w:rsidRDefault="00455FD2" w:rsidP="00455FD2">
            <w:pPr>
              <w:rPr>
                <w:rFonts w:ascii="Times New Roman" w:hAnsi="Times New Roman"/>
                <w:sz w:val="24"/>
                <w:szCs w:val="24"/>
                <w:lang w:val="ro-RO"/>
              </w:rPr>
            </w:pPr>
            <w:r w:rsidRPr="00455FD2">
              <w:rPr>
                <w:rFonts w:ascii="Times New Roman" w:hAnsi="Times New Roman"/>
                <w:sz w:val="24"/>
                <w:szCs w:val="24"/>
                <w:lang w:val="ro-RO"/>
              </w:rPr>
              <w:t xml:space="preserve"> Nu este aplicabil</w:t>
            </w:r>
          </w:p>
        </w:tc>
      </w:tr>
      <w:tr w:rsidR="00455FD2" w:rsidRPr="00455FD2" w14:paraId="7FE75B6F" w14:textId="77777777" w:rsidTr="00B32A5D">
        <w:tc>
          <w:tcPr>
            <w:tcW w:w="9109"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1890A3C4" w14:textId="77777777" w:rsidR="00455FD2" w:rsidRPr="00455FD2" w:rsidRDefault="00455FD2" w:rsidP="00455FD2">
            <w:pPr>
              <w:rPr>
                <w:rFonts w:ascii="Times New Roman" w:hAnsi="Times New Roman"/>
                <w:bCs/>
                <w:sz w:val="24"/>
                <w:szCs w:val="24"/>
                <w:lang w:val="ro-RO"/>
              </w:rPr>
            </w:pPr>
            <w:r w:rsidRPr="00455FD2">
              <w:rPr>
                <w:rFonts w:ascii="Times New Roman" w:hAnsi="Times New Roman"/>
                <w:bCs/>
                <w:sz w:val="24"/>
                <w:szCs w:val="24"/>
                <w:lang w:val="ro-RO"/>
              </w:rPr>
              <w:t xml:space="preserve">5. Compatibilitatea proiectului actului normativ cu legislația UE </w:t>
            </w:r>
          </w:p>
        </w:tc>
      </w:tr>
      <w:tr w:rsidR="00455FD2" w:rsidRPr="00455FD2" w14:paraId="79D4E4A6" w14:textId="77777777" w:rsidTr="00B32A5D">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69ABAB3B" w14:textId="77777777" w:rsidR="00455FD2" w:rsidRPr="00455FD2" w:rsidRDefault="00455FD2" w:rsidP="00455FD2">
            <w:pPr>
              <w:rPr>
                <w:rFonts w:ascii="Times New Roman" w:hAnsi="Times New Roman"/>
                <w:sz w:val="24"/>
                <w:szCs w:val="24"/>
                <w:lang w:val="ro-RO"/>
              </w:rPr>
            </w:pPr>
            <w:r w:rsidRPr="00455FD2">
              <w:rPr>
                <w:rFonts w:ascii="Times New Roman" w:hAnsi="Times New Roman"/>
                <w:sz w:val="24"/>
                <w:szCs w:val="24"/>
                <w:lang w:val="ro-RO"/>
              </w:rPr>
              <w:t>5.1. Măsuri normative necesare pentru transpunerea actelor juridice ale UE în legislația națională</w:t>
            </w:r>
          </w:p>
        </w:tc>
      </w:tr>
      <w:tr w:rsidR="00455FD2" w:rsidRPr="00455FD2" w14:paraId="08BA4440" w14:textId="77777777" w:rsidTr="00B32A5D">
        <w:tc>
          <w:tcPr>
            <w:tcW w:w="9109" w:type="dxa"/>
            <w:tcBorders>
              <w:top w:val="none" w:sz="4" w:space="0" w:color="000000"/>
              <w:left w:val="single" w:sz="8" w:space="0" w:color="000000"/>
              <w:bottom w:val="single" w:sz="8" w:space="0" w:color="000000"/>
              <w:right w:val="single" w:sz="8" w:space="0" w:color="000000"/>
            </w:tcBorders>
            <w:shd w:val="clear" w:color="FFFFFF" w:fill="FFFFFF"/>
            <w:tcMar>
              <w:top w:w="0" w:type="dxa"/>
              <w:left w:w="108" w:type="dxa"/>
              <w:bottom w:w="0" w:type="dxa"/>
              <w:right w:w="108" w:type="dxa"/>
            </w:tcMar>
          </w:tcPr>
          <w:p w14:paraId="7754BBEC" w14:textId="77777777" w:rsidR="00455FD2" w:rsidRPr="00455FD2" w:rsidRDefault="00455FD2" w:rsidP="00455FD2">
            <w:pPr>
              <w:rPr>
                <w:rFonts w:ascii="Times New Roman" w:hAnsi="Times New Roman"/>
                <w:bCs/>
                <w:sz w:val="24"/>
                <w:szCs w:val="24"/>
                <w:lang w:val="ro-RO"/>
              </w:rPr>
            </w:pPr>
            <w:r w:rsidRPr="00455FD2">
              <w:rPr>
                <w:rFonts w:ascii="Times New Roman" w:hAnsi="Times New Roman"/>
                <w:bCs/>
                <w:sz w:val="24"/>
                <w:szCs w:val="24"/>
                <w:lang w:val="ro-RO"/>
              </w:rPr>
              <w:t xml:space="preserve"> </w:t>
            </w:r>
            <w:r w:rsidRPr="00455FD2">
              <w:rPr>
                <w:rFonts w:ascii="Times New Roman" w:hAnsi="Times New Roman"/>
                <w:sz w:val="24"/>
                <w:szCs w:val="24"/>
                <w:lang w:val="ro-RO"/>
              </w:rPr>
              <w:t xml:space="preserve">Nu este aplicabil (Proiectul de lege nu urmărește transpunerea în cadrul normativ intern al actelor normative comunitare). </w:t>
            </w:r>
          </w:p>
        </w:tc>
      </w:tr>
      <w:tr w:rsidR="00455FD2" w:rsidRPr="00455FD2" w14:paraId="5A1309DD" w14:textId="77777777" w:rsidTr="00B32A5D">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6CD8F3EF" w14:textId="77777777" w:rsidR="00455FD2" w:rsidRPr="00455FD2" w:rsidRDefault="00455FD2" w:rsidP="00455FD2">
            <w:pPr>
              <w:rPr>
                <w:rFonts w:ascii="Times New Roman" w:hAnsi="Times New Roman"/>
                <w:sz w:val="24"/>
                <w:szCs w:val="24"/>
                <w:lang w:val="ro-RO"/>
              </w:rPr>
            </w:pPr>
            <w:r w:rsidRPr="00455FD2">
              <w:rPr>
                <w:rFonts w:ascii="Times New Roman" w:hAnsi="Times New Roman"/>
                <w:sz w:val="24"/>
                <w:szCs w:val="24"/>
                <w:lang w:val="ro-RO"/>
              </w:rPr>
              <w:t>5.2. Măsuri normative care urmăresc crearea cadrului juridic intern necesar pentru implementarea legislației UE</w:t>
            </w:r>
          </w:p>
        </w:tc>
      </w:tr>
      <w:tr w:rsidR="00455FD2" w:rsidRPr="00455FD2" w14:paraId="4DD227C7" w14:textId="77777777" w:rsidTr="00B32A5D">
        <w:tc>
          <w:tcPr>
            <w:tcW w:w="910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76E4ECF" w14:textId="77777777" w:rsidR="00455FD2" w:rsidRPr="00455FD2" w:rsidRDefault="00455FD2" w:rsidP="00455FD2">
            <w:pPr>
              <w:rPr>
                <w:rFonts w:ascii="Times New Roman" w:hAnsi="Times New Roman"/>
                <w:sz w:val="24"/>
                <w:szCs w:val="24"/>
                <w:lang w:val="ro-RO"/>
              </w:rPr>
            </w:pPr>
            <w:r w:rsidRPr="00455FD2">
              <w:rPr>
                <w:rFonts w:ascii="Times New Roman" w:hAnsi="Times New Roman"/>
                <w:sz w:val="24"/>
                <w:szCs w:val="24"/>
                <w:lang w:val="ro-RO"/>
              </w:rPr>
              <w:t xml:space="preserve"> Nu este aplicabil (Proiectul de lege nu urmărește transpunerea în cadrul normativ intern al actelor normative comunitare</w:t>
            </w:r>
          </w:p>
        </w:tc>
      </w:tr>
      <w:tr w:rsidR="00455FD2" w:rsidRPr="00455FD2" w14:paraId="26CF5D14" w14:textId="77777777" w:rsidTr="00B32A5D">
        <w:tc>
          <w:tcPr>
            <w:tcW w:w="9109"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124CC933" w14:textId="77777777" w:rsidR="00455FD2" w:rsidRPr="00455FD2" w:rsidRDefault="00455FD2" w:rsidP="00455FD2">
            <w:pPr>
              <w:rPr>
                <w:rFonts w:ascii="Times New Roman" w:hAnsi="Times New Roman"/>
                <w:bCs/>
                <w:sz w:val="24"/>
                <w:szCs w:val="24"/>
                <w:lang w:val="ro-RO"/>
              </w:rPr>
            </w:pPr>
            <w:r w:rsidRPr="00455FD2">
              <w:rPr>
                <w:rFonts w:ascii="Times New Roman" w:hAnsi="Times New Roman"/>
                <w:bCs/>
                <w:sz w:val="24"/>
                <w:szCs w:val="24"/>
                <w:lang w:val="ro-RO"/>
              </w:rPr>
              <w:t>6. Avizarea și consultarea publică a proiectului actului normativ</w:t>
            </w:r>
          </w:p>
        </w:tc>
      </w:tr>
      <w:tr w:rsidR="00455FD2" w:rsidRPr="00455FD2" w14:paraId="3D53B98D" w14:textId="77777777" w:rsidTr="00B32A5D">
        <w:tc>
          <w:tcPr>
            <w:tcW w:w="910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C32A0E7" w14:textId="77777777" w:rsidR="00455FD2" w:rsidRPr="00455FD2" w:rsidRDefault="00455FD2" w:rsidP="00455FD2">
            <w:pPr>
              <w:rPr>
                <w:rFonts w:ascii="Times New Roman" w:hAnsi="Times New Roman"/>
                <w:sz w:val="24"/>
                <w:szCs w:val="24"/>
                <w:lang w:val="ro-RO"/>
              </w:rPr>
            </w:pPr>
            <w:r w:rsidRPr="00455FD2">
              <w:rPr>
                <w:rFonts w:ascii="Times New Roman" w:hAnsi="Times New Roman"/>
                <w:sz w:val="24"/>
                <w:szCs w:val="24"/>
                <w:lang w:val="ro-RO"/>
              </w:rPr>
              <w:t xml:space="preserve"> Nu este aplicabil</w:t>
            </w:r>
          </w:p>
        </w:tc>
      </w:tr>
      <w:tr w:rsidR="00455FD2" w:rsidRPr="00455FD2" w14:paraId="7D513A9F" w14:textId="77777777" w:rsidTr="00B32A5D">
        <w:tc>
          <w:tcPr>
            <w:tcW w:w="9109"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500224F9" w14:textId="77777777" w:rsidR="00455FD2" w:rsidRPr="00455FD2" w:rsidRDefault="00455FD2" w:rsidP="00455FD2">
            <w:pPr>
              <w:rPr>
                <w:rFonts w:ascii="Times New Roman" w:hAnsi="Times New Roman"/>
                <w:bCs/>
                <w:sz w:val="24"/>
                <w:szCs w:val="24"/>
                <w:lang w:val="ro-RO"/>
              </w:rPr>
            </w:pPr>
            <w:r w:rsidRPr="00455FD2">
              <w:rPr>
                <w:rFonts w:ascii="Times New Roman" w:hAnsi="Times New Roman"/>
                <w:bCs/>
                <w:sz w:val="24"/>
                <w:szCs w:val="24"/>
                <w:lang w:val="ro-RO"/>
              </w:rPr>
              <w:t>7. Concluziile expertizelor</w:t>
            </w:r>
          </w:p>
        </w:tc>
      </w:tr>
      <w:tr w:rsidR="00455FD2" w:rsidRPr="00455FD2" w14:paraId="10D64DFB" w14:textId="77777777" w:rsidTr="00B32A5D">
        <w:tc>
          <w:tcPr>
            <w:tcW w:w="9109" w:type="dxa"/>
            <w:tcBorders>
              <w:top w:val="none" w:sz="4" w:space="0" w:color="000000"/>
              <w:left w:val="single" w:sz="8" w:space="0" w:color="000000"/>
              <w:bottom w:val="single" w:sz="8" w:space="0" w:color="000000"/>
              <w:right w:val="single" w:sz="8" w:space="0" w:color="000000"/>
            </w:tcBorders>
            <w:shd w:val="clear" w:color="FFFFFF" w:fill="FFFFFF"/>
            <w:tcMar>
              <w:top w:w="0" w:type="dxa"/>
              <w:left w:w="108" w:type="dxa"/>
              <w:bottom w:w="0" w:type="dxa"/>
              <w:right w:w="108" w:type="dxa"/>
            </w:tcMar>
          </w:tcPr>
          <w:p w14:paraId="3042E19F" w14:textId="4BD40E9D" w:rsidR="00455FD2" w:rsidRPr="004F2993" w:rsidRDefault="00455FD2" w:rsidP="00455FD2">
            <w:pPr>
              <w:rPr>
                <w:rFonts w:ascii="Times New Roman" w:hAnsi="Times New Roman"/>
                <w:bCs/>
                <w:sz w:val="24"/>
                <w:szCs w:val="24"/>
                <w:lang w:val="ro-MD"/>
              </w:rPr>
            </w:pPr>
            <w:r w:rsidRPr="00455FD2">
              <w:rPr>
                <w:rFonts w:ascii="Times New Roman" w:hAnsi="Times New Roman"/>
                <w:bCs/>
                <w:sz w:val="24"/>
                <w:szCs w:val="24"/>
                <w:lang w:val="ro-RO"/>
              </w:rPr>
              <w:t xml:space="preserve"> </w:t>
            </w:r>
            <w:r w:rsidR="00A96434">
              <w:rPr>
                <w:rFonts w:ascii="Times New Roman" w:hAnsi="Times New Roman"/>
                <w:bCs/>
                <w:sz w:val="24"/>
                <w:szCs w:val="24"/>
              </w:rPr>
              <w:t xml:space="preserve">Proiectul </w:t>
            </w:r>
            <w:proofErr w:type="spellStart"/>
            <w:r w:rsidR="004F2993">
              <w:rPr>
                <w:rFonts w:ascii="Times New Roman" w:hAnsi="Times New Roman"/>
                <w:bCs/>
                <w:sz w:val="24"/>
                <w:szCs w:val="24"/>
              </w:rPr>
              <w:t>urmeaz</w:t>
            </w:r>
            <w:proofErr w:type="spellEnd"/>
            <w:r w:rsidR="004F2993">
              <w:rPr>
                <w:rFonts w:ascii="Times New Roman" w:hAnsi="Times New Roman"/>
                <w:bCs/>
                <w:sz w:val="24"/>
                <w:szCs w:val="24"/>
                <w:lang w:val="ro-MD"/>
              </w:rPr>
              <w:t>ă a fi supu</w:t>
            </w:r>
            <w:r w:rsidR="00D77A97">
              <w:rPr>
                <w:rFonts w:ascii="Times New Roman" w:hAnsi="Times New Roman"/>
                <w:bCs/>
                <w:sz w:val="24"/>
                <w:szCs w:val="24"/>
                <w:lang w:val="ro-MD"/>
              </w:rPr>
              <w:t>s</w:t>
            </w:r>
            <w:r w:rsidR="004F2993">
              <w:rPr>
                <w:rFonts w:ascii="Times New Roman" w:hAnsi="Times New Roman"/>
                <w:bCs/>
                <w:sz w:val="24"/>
                <w:szCs w:val="24"/>
                <w:lang w:val="ro-MD"/>
              </w:rPr>
              <w:t xml:space="preserve"> expertizei anticorupție și expertizei juridice</w:t>
            </w:r>
          </w:p>
        </w:tc>
      </w:tr>
      <w:tr w:rsidR="00455FD2" w:rsidRPr="00455FD2" w14:paraId="58B5EF8E" w14:textId="77777777" w:rsidTr="00B32A5D">
        <w:tc>
          <w:tcPr>
            <w:tcW w:w="9109"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087A5906" w14:textId="77777777" w:rsidR="00455FD2" w:rsidRPr="00455FD2" w:rsidRDefault="00455FD2" w:rsidP="00455FD2">
            <w:pPr>
              <w:rPr>
                <w:rFonts w:ascii="Times New Roman" w:hAnsi="Times New Roman"/>
                <w:bCs/>
                <w:sz w:val="24"/>
                <w:szCs w:val="24"/>
                <w:lang w:val="ro-RO"/>
              </w:rPr>
            </w:pPr>
            <w:r w:rsidRPr="00455FD2">
              <w:rPr>
                <w:rFonts w:ascii="Times New Roman" w:hAnsi="Times New Roman"/>
                <w:bCs/>
                <w:sz w:val="24"/>
                <w:szCs w:val="24"/>
                <w:lang w:val="ro-RO"/>
              </w:rPr>
              <w:t>8. Modul de încorporare a actului în cadrul normativ existent</w:t>
            </w:r>
          </w:p>
        </w:tc>
      </w:tr>
      <w:tr w:rsidR="00455FD2" w:rsidRPr="00455FD2" w14:paraId="5083ED78" w14:textId="77777777" w:rsidTr="00B32A5D">
        <w:tc>
          <w:tcPr>
            <w:tcW w:w="910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6B3F326" w14:textId="77777777" w:rsidR="00455FD2" w:rsidRPr="00455FD2" w:rsidRDefault="00455FD2" w:rsidP="00455FD2">
            <w:pPr>
              <w:rPr>
                <w:rFonts w:ascii="Times New Roman" w:hAnsi="Times New Roman"/>
                <w:sz w:val="24"/>
                <w:szCs w:val="24"/>
                <w:lang w:val="ro-RO"/>
              </w:rPr>
            </w:pPr>
            <w:r w:rsidRPr="00455FD2">
              <w:rPr>
                <w:rFonts w:ascii="Times New Roman" w:hAnsi="Times New Roman"/>
                <w:sz w:val="24"/>
                <w:szCs w:val="24"/>
                <w:lang w:val="ro-RO"/>
              </w:rPr>
              <w:t xml:space="preserve"> Nu este aplicabil</w:t>
            </w:r>
          </w:p>
        </w:tc>
      </w:tr>
      <w:tr w:rsidR="00455FD2" w:rsidRPr="00455FD2" w14:paraId="786BD647" w14:textId="77777777" w:rsidTr="00B32A5D">
        <w:tc>
          <w:tcPr>
            <w:tcW w:w="9109"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7039E750" w14:textId="77777777" w:rsidR="00455FD2" w:rsidRPr="00455FD2" w:rsidRDefault="00455FD2" w:rsidP="00455FD2">
            <w:pPr>
              <w:rPr>
                <w:rFonts w:ascii="Times New Roman" w:hAnsi="Times New Roman"/>
                <w:bCs/>
                <w:sz w:val="24"/>
                <w:szCs w:val="24"/>
                <w:lang w:val="ro-RO"/>
              </w:rPr>
            </w:pPr>
            <w:r w:rsidRPr="00455FD2">
              <w:rPr>
                <w:rFonts w:ascii="Times New Roman" w:hAnsi="Times New Roman"/>
                <w:bCs/>
                <w:sz w:val="24"/>
                <w:szCs w:val="24"/>
                <w:lang w:val="ro-RO"/>
              </w:rPr>
              <w:t>9. Măsurile necesare pentru implementarea prevederilor proiectului actului normativ</w:t>
            </w:r>
          </w:p>
        </w:tc>
      </w:tr>
      <w:tr w:rsidR="00455FD2" w:rsidRPr="00455FD2" w14:paraId="20291BC0" w14:textId="77777777" w:rsidTr="00B32A5D">
        <w:tc>
          <w:tcPr>
            <w:tcW w:w="910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C08697D" w14:textId="77777777" w:rsidR="00455FD2" w:rsidRPr="00455FD2" w:rsidRDefault="00455FD2" w:rsidP="00455FD2">
            <w:pPr>
              <w:spacing w:before="120"/>
              <w:ind w:firstLine="0"/>
              <w:rPr>
                <w:rFonts w:ascii="Times New Roman" w:hAnsi="Times New Roman"/>
                <w:sz w:val="24"/>
                <w:szCs w:val="24"/>
                <w:lang w:val="ro-RO"/>
              </w:rPr>
            </w:pPr>
            <w:r w:rsidRPr="00455FD2">
              <w:rPr>
                <w:rFonts w:ascii="Times New Roman" w:hAnsi="Times New Roman"/>
                <w:sz w:val="24"/>
                <w:szCs w:val="24"/>
                <w:lang w:val="ro-RO"/>
              </w:rPr>
              <w:t xml:space="preserve">Implementarea prevederilor proiectului de act normativ presupune adoptarea unui set de măsuri esențiale. Guvernul va stabili cadrul procedural prin emiterea de hotărâri și instrucțiuni detaliate privind aplicarea facilităților fiscale și vamale, precum și mecanismele de </w:t>
            </w:r>
            <w:r w:rsidRPr="00455FD2">
              <w:rPr>
                <w:rFonts w:ascii="Times New Roman" w:hAnsi="Times New Roman"/>
                <w:sz w:val="24"/>
                <w:szCs w:val="24"/>
                <w:lang w:val="ro-RO"/>
              </w:rPr>
              <w:lastRenderedPageBreak/>
              <w:t>monitorizare și raportare a acestora. Ministerul Finanțelor va coordona activitățile necesare pentru implementarea scutirilor de TVA, taxe vamale și taxe pentru procedurile vamale, asigurând respectarea legislației în vigoare.</w:t>
            </w:r>
          </w:p>
          <w:p w14:paraId="49C3B873" w14:textId="77777777" w:rsidR="00455FD2" w:rsidRPr="00455FD2" w:rsidRDefault="00455FD2" w:rsidP="00455FD2">
            <w:pPr>
              <w:spacing w:before="120"/>
              <w:ind w:firstLine="0"/>
              <w:rPr>
                <w:rFonts w:ascii="Times New Roman" w:hAnsi="Times New Roman"/>
                <w:sz w:val="24"/>
                <w:szCs w:val="24"/>
                <w:lang w:val="ro-RO"/>
              </w:rPr>
            </w:pPr>
            <w:r w:rsidRPr="00455FD2">
              <w:rPr>
                <w:rFonts w:ascii="Times New Roman" w:hAnsi="Times New Roman"/>
                <w:sz w:val="24"/>
                <w:szCs w:val="24"/>
                <w:lang w:val="ro-RO"/>
              </w:rPr>
              <w:t>Primăria municipiului Chișinău, în calitate de beneficiar principal al proiectului, va gestiona implementarea acestuia, inclusiv achizițiile și importurile de bunuri și servicii necesare. În colaborare cu Ministerul Finanțelor, Primăria va administra resursele financiare și va asigura utilizarea eficientă a facilităților fiscale acordate.</w:t>
            </w:r>
          </w:p>
          <w:p w14:paraId="7487FE06" w14:textId="77777777" w:rsidR="00455FD2" w:rsidRPr="00455FD2" w:rsidRDefault="00455FD2" w:rsidP="00455FD2">
            <w:pPr>
              <w:spacing w:before="120"/>
              <w:ind w:firstLine="0"/>
              <w:rPr>
                <w:rFonts w:ascii="Times New Roman" w:hAnsi="Times New Roman"/>
                <w:sz w:val="24"/>
                <w:szCs w:val="24"/>
                <w:lang w:val="ro-RO"/>
              </w:rPr>
            </w:pPr>
            <w:r w:rsidRPr="00455FD2">
              <w:rPr>
                <w:rFonts w:ascii="Times New Roman" w:hAnsi="Times New Roman"/>
                <w:sz w:val="24"/>
                <w:szCs w:val="24"/>
                <w:lang w:val="ro-RO"/>
              </w:rPr>
              <w:t>Pentru a asigura transparența și eficiența implementării, Primăria municipiului Chișinău va publica periodic informații despre progresul proiectului, economiile realizate prin aplicarea facilităților și impactul acestora asupra bugetului local. Aceste măsuri sunt fundamentale pentru atingerea obiectivelor proiectului și pentru utilizarea optimă a resurselor disponibile.</w:t>
            </w:r>
          </w:p>
        </w:tc>
      </w:tr>
      <w:bookmarkEnd w:id="1"/>
    </w:tbl>
    <w:p w14:paraId="641A5A0F" w14:textId="77777777" w:rsidR="00455FD2" w:rsidRPr="00455FD2" w:rsidRDefault="00455FD2" w:rsidP="00455FD2">
      <w:pPr>
        <w:rPr>
          <w:lang w:val="ro-RO"/>
        </w:rPr>
      </w:pPr>
    </w:p>
    <w:p w14:paraId="737EE952" w14:textId="7CC5636A" w:rsidR="00837D92" w:rsidRPr="00455FD2" w:rsidRDefault="00837D92" w:rsidP="00837D92">
      <w:pPr>
        <w:spacing w:before="240" w:line="276" w:lineRule="auto"/>
        <w:jc w:val="right"/>
        <w:rPr>
          <w:b/>
          <w:color w:val="000000" w:themeColor="text1"/>
          <w:sz w:val="28"/>
          <w:szCs w:val="28"/>
          <w:lang w:val="ro-MD"/>
        </w:rPr>
      </w:pPr>
      <w:r w:rsidRPr="00455FD2">
        <w:rPr>
          <w:b/>
          <w:color w:val="000000" w:themeColor="text1"/>
          <w:sz w:val="28"/>
          <w:szCs w:val="28"/>
          <w:lang w:val="ro-MD"/>
        </w:rPr>
        <w:t>Deputat în Parlamentul Republicii Moldova</w:t>
      </w:r>
    </w:p>
    <w:p w14:paraId="66C9E7B9" w14:textId="77777777" w:rsidR="00837D92" w:rsidRPr="00455FD2" w:rsidRDefault="00837D92" w:rsidP="00837D92">
      <w:pPr>
        <w:spacing w:before="240" w:line="276" w:lineRule="auto"/>
        <w:jc w:val="right"/>
        <w:rPr>
          <w:b/>
          <w:color w:val="000000" w:themeColor="text1"/>
          <w:sz w:val="28"/>
          <w:szCs w:val="28"/>
          <w:lang w:val="ro-MD"/>
        </w:rPr>
      </w:pPr>
      <w:r w:rsidRPr="00455FD2">
        <w:rPr>
          <w:b/>
          <w:color w:val="000000" w:themeColor="text1"/>
          <w:sz w:val="28"/>
          <w:szCs w:val="28"/>
          <w:lang w:val="ro-MD"/>
        </w:rPr>
        <w:t>Gaik Vartanean</w:t>
      </w:r>
    </w:p>
    <w:p w14:paraId="6ACB84A3" w14:textId="77777777" w:rsidR="00837D92" w:rsidRPr="00455FD2" w:rsidRDefault="00837D92" w:rsidP="00837D92">
      <w:pPr>
        <w:rPr>
          <w:sz w:val="28"/>
          <w:szCs w:val="28"/>
          <w:lang w:val="ro-MD"/>
        </w:rPr>
      </w:pPr>
    </w:p>
    <w:p w14:paraId="6C5979B8" w14:textId="633E24E2" w:rsidR="008B4BE6" w:rsidRPr="00455FD2" w:rsidRDefault="008B4BE6" w:rsidP="005535FB">
      <w:pPr>
        <w:pBdr>
          <w:top w:val="none" w:sz="4" w:space="0" w:color="000000"/>
          <w:left w:val="none" w:sz="4" w:space="0" w:color="000000"/>
          <w:bottom w:val="none" w:sz="4" w:space="0" w:color="000000"/>
          <w:right w:val="none" w:sz="4" w:space="0" w:color="000000"/>
        </w:pBdr>
        <w:tabs>
          <w:tab w:val="left" w:pos="884"/>
          <w:tab w:val="left" w:pos="1196"/>
        </w:tabs>
        <w:rPr>
          <w:sz w:val="24"/>
          <w:szCs w:val="24"/>
          <w:lang w:val="ro-RO"/>
        </w:rPr>
      </w:pPr>
    </w:p>
    <w:sectPr w:rsidR="008B4BE6" w:rsidRPr="00455FD2" w:rsidSect="00C83148">
      <w:headerReference w:type="even" r:id="rId11"/>
      <w:headerReference w:type="default" r:id="rId12"/>
      <w:footerReference w:type="even" r:id="rId13"/>
      <w:footerReference w:type="default" r:id="rId14"/>
      <w:headerReference w:type="first" r:id="rId15"/>
      <w:footerReference w:type="first" r:id="rId16"/>
      <w:pgSz w:w="11907" w:h="16840"/>
      <w:pgMar w:top="1418" w:right="567" w:bottom="1418" w:left="1985"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E9B536" w14:textId="77777777" w:rsidR="00EE65B7" w:rsidRDefault="00EE65B7">
      <w:r>
        <w:separator/>
      </w:r>
    </w:p>
  </w:endnote>
  <w:endnote w:type="continuationSeparator" w:id="0">
    <w:p w14:paraId="4EAC0630" w14:textId="77777777" w:rsidR="00EE65B7" w:rsidRDefault="00EE6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CCEF29" w14:textId="77777777" w:rsidR="00837D92" w:rsidRDefault="00837D92">
    <w:pPr>
      <w:pStyle w:val="af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63ECED" w14:textId="77777777" w:rsidR="00837D92" w:rsidRDefault="00837D92">
    <w:pPr>
      <w:pStyle w:val="af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9AE814" w14:textId="05E77F9D" w:rsidR="00837D92" w:rsidRDefault="00837D92" w:rsidP="00837D92">
    <w:pPr>
      <w:tabs>
        <w:tab w:val="left" w:pos="7027"/>
        <w:tab w:val="right" w:pos="9689"/>
        <w:tab w:val="right" w:pos="9883"/>
      </w:tabs>
      <w:spacing w:line="276" w:lineRule="auto"/>
      <w:rPr>
        <w:color w:val="000000"/>
        <w:sz w:val="18"/>
        <w:szCs w:val="18"/>
      </w:rPr>
    </w:pPr>
    <w:r>
      <w:rPr>
        <w:color w:val="000000"/>
        <w:sz w:val="18"/>
        <w:szCs w:val="18"/>
      </w:rPr>
      <w:t>Republica Moldova, MD-2073, Chişinău                                                                secretariat@parlament.md</w:t>
    </w:r>
  </w:p>
  <w:p w14:paraId="22C5EDDB" w14:textId="77777777" w:rsidR="00837D92" w:rsidRDefault="00837D92" w:rsidP="00837D92">
    <w:pPr>
      <w:tabs>
        <w:tab w:val="left" w:pos="7027"/>
        <w:tab w:val="right" w:pos="9689"/>
        <w:tab w:val="right" w:pos="9883"/>
      </w:tabs>
      <w:spacing w:line="276" w:lineRule="auto"/>
      <w:rPr>
        <w:color w:val="000000"/>
        <w:sz w:val="18"/>
        <w:szCs w:val="18"/>
      </w:rPr>
    </w:pPr>
    <w:r>
      <w:rPr>
        <w:color w:val="000000"/>
        <w:sz w:val="18"/>
        <w:szCs w:val="18"/>
      </w:rPr>
      <w:t xml:space="preserve">Bd. Ştefan cel Mare </w:t>
    </w:r>
    <w:proofErr w:type="spellStart"/>
    <w:r>
      <w:rPr>
        <w:color w:val="000000"/>
        <w:sz w:val="18"/>
        <w:szCs w:val="18"/>
      </w:rPr>
      <w:t>şi</w:t>
    </w:r>
    <w:proofErr w:type="spellEnd"/>
    <w:r>
      <w:rPr>
        <w:color w:val="000000"/>
        <w:sz w:val="18"/>
        <w:szCs w:val="18"/>
      </w:rPr>
      <w:t xml:space="preserve"> </w:t>
    </w:r>
    <w:proofErr w:type="spellStart"/>
    <w:r>
      <w:rPr>
        <w:color w:val="000000"/>
        <w:sz w:val="18"/>
        <w:szCs w:val="18"/>
      </w:rPr>
      <w:t>Sfînt</w:t>
    </w:r>
    <w:proofErr w:type="spellEnd"/>
    <w:r>
      <w:rPr>
        <w:color w:val="000000"/>
        <w:sz w:val="18"/>
        <w:szCs w:val="18"/>
      </w:rPr>
      <w:t xml:space="preserve"> 105</w:t>
    </w:r>
    <w:r>
      <w:rPr>
        <w:color w:val="000000"/>
        <w:sz w:val="18"/>
        <w:szCs w:val="18"/>
      </w:rPr>
      <w:tab/>
      <w:t>www.parlament.md</w:t>
    </w:r>
  </w:p>
  <w:p w14:paraId="7AF36CDC" w14:textId="77777777" w:rsidR="00837D92" w:rsidRDefault="00837D92">
    <w:pPr>
      <w:pStyle w:val="af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6990B4" w14:textId="77777777" w:rsidR="00EE65B7" w:rsidRDefault="00EE65B7">
      <w:r>
        <w:separator/>
      </w:r>
    </w:p>
  </w:footnote>
  <w:footnote w:type="continuationSeparator" w:id="0">
    <w:p w14:paraId="4DEBAAC4" w14:textId="77777777" w:rsidR="00EE65B7" w:rsidRDefault="00EE65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5E958C" w14:textId="77777777" w:rsidR="00837D92" w:rsidRDefault="00837D92">
    <w:pPr>
      <w:pStyle w:val="af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3F8427" w14:textId="5ED4AFB3" w:rsidR="00D07A16" w:rsidRPr="00F37ED4" w:rsidRDefault="00D07A16" w:rsidP="009D4C0F">
    <w:pPr>
      <w:pStyle w:val="af6"/>
      <w:ind w:firstLine="0"/>
      <w:jc w:val="center"/>
      <w:rPr>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3A24B1" w14:textId="6186903E" w:rsidR="00D07A16" w:rsidRPr="00032B46" w:rsidRDefault="00837D92">
    <w:pPr>
      <w:pStyle w:val="af6"/>
      <w:ind w:firstLine="0"/>
      <w:rPr>
        <w:sz w:val="28"/>
        <w:szCs w:val="28"/>
        <w:lang w:val="ro-RO"/>
      </w:rPr>
    </w:pPr>
    <w:r>
      <w:rPr>
        <w:noProof/>
      </w:rPr>
      <w:drawing>
        <wp:anchor distT="0" distB="0" distL="114300" distR="114300" simplePos="0" relativeHeight="251658240" behindDoc="0" locked="0" layoutInCell="1" allowOverlap="1" wp14:anchorId="0258847A" wp14:editId="215256A0">
          <wp:simplePos x="0" y="0"/>
          <wp:positionH relativeFrom="column">
            <wp:posOffset>-603250</wp:posOffset>
          </wp:positionH>
          <wp:positionV relativeFrom="paragraph">
            <wp:posOffset>-126365</wp:posOffset>
          </wp:positionV>
          <wp:extent cx="1785620" cy="567690"/>
          <wp:effectExtent l="0" t="0" r="5080" b="3810"/>
          <wp:wrapNone/>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extLst>
                      <a:ext uri="{28A0092B-C50C-407E-A947-70E740481C1C}">
                        <a14:useLocalDpi xmlns:a14="http://schemas.microsoft.com/office/drawing/2010/main" val="0"/>
                      </a:ext>
                    </a:extLst>
                  </a:blip>
                  <a:srcRect/>
                  <a:stretch>
                    <a:fillRect/>
                  </a:stretch>
                </pic:blipFill>
                <pic:spPr>
                  <a:xfrm>
                    <a:off x="0" y="0"/>
                    <a:ext cx="1785620" cy="56769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7F4ABB"/>
    <w:multiLevelType w:val="multilevel"/>
    <w:tmpl w:val="69C2A2C2"/>
    <w:lvl w:ilvl="0">
      <w:start w:val="3"/>
      <w:numFmt w:val="bullet"/>
      <w:lvlText w:val="-"/>
      <w:lvlJc w:val="left"/>
      <w:pPr>
        <w:tabs>
          <w:tab w:val="num" w:pos="720"/>
        </w:tabs>
        <w:ind w:left="720" w:hanging="360"/>
      </w:pPr>
      <w:rPr>
        <w:rFonts w:ascii="Times New Roman" w:eastAsia="Calibri" w:hAnsi="Times New Roman" w:cs="Times New Roman" w:hint="default"/>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D34835"/>
    <w:multiLevelType w:val="hybridMultilevel"/>
    <w:tmpl w:val="D4BCCEF2"/>
    <w:lvl w:ilvl="0" w:tplc="691E00CC">
      <w:start w:val="4"/>
      <w:numFmt w:val="bullet"/>
      <w:lvlText w:val="-"/>
      <w:lvlJc w:val="left"/>
      <w:pPr>
        <w:ind w:left="1056" w:hanging="360"/>
      </w:pPr>
      <w:rPr>
        <w:rFonts w:ascii="Times New Roman" w:eastAsia="Calibri" w:hAnsi="Times New Roman" w:cs="Times New Roman" w:hint="default"/>
      </w:rPr>
    </w:lvl>
    <w:lvl w:ilvl="1" w:tplc="04090003">
      <w:start w:val="1"/>
      <w:numFmt w:val="bullet"/>
      <w:lvlText w:val="o"/>
      <w:lvlJc w:val="left"/>
      <w:pPr>
        <w:ind w:left="1776" w:hanging="360"/>
      </w:pPr>
      <w:rPr>
        <w:rFonts w:ascii="Courier New" w:hAnsi="Courier New" w:cs="Courier New" w:hint="default"/>
      </w:rPr>
    </w:lvl>
    <w:lvl w:ilvl="2" w:tplc="04090005">
      <w:start w:val="1"/>
      <w:numFmt w:val="bullet"/>
      <w:lvlText w:val=""/>
      <w:lvlJc w:val="left"/>
      <w:pPr>
        <w:ind w:left="2496" w:hanging="360"/>
      </w:pPr>
      <w:rPr>
        <w:rFonts w:ascii="Wingdings" w:hAnsi="Wingdings" w:hint="default"/>
      </w:rPr>
    </w:lvl>
    <w:lvl w:ilvl="3" w:tplc="04090001">
      <w:start w:val="1"/>
      <w:numFmt w:val="bullet"/>
      <w:lvlText w:val=""/>
      <w:lvlJc w:val="left"/>
      <w:pPr>
        <w:ind w:left="3216" w:hanging="360"/>
      </w:pPr>
      <w:rPr>
        <w:rFonts w:ascii="Symbol" w:hAnsi="Symbol" w:hint="default"/>
      </w:rPr>
    </w:lvl>
    <w:lvl w:ilvl="4" w:tplc="04090003">
      <w:start w:val="1"/>
      <w:numFmt w:val="bullet"/>
      <w:lvlText w:val="o"/>
      <w:lvlJc w:val="left"/>
      <w:pPr>
        <w:ind w:left="3936" w:hanging="360"/>
      </w:pPr>
      <w:rPr>
        <w:rFonts w:ascii="Courier New" w:hAnsi="Courier New" w:cs="Courier New" w:hint="default"/>
      </w:rPr>
    </w:lvl>
    <w:lvl w:ilvl="5" w:tplc="04090005">
      <w:start w:val="1"/>
      <w:numFmt w:val="bullet"/>
      <w:lvlText w:val=""/>
      <w:lvlJc w:val="left"/>
      <w:pPr>
        <w:ind w:left="4656" w:hanging="360"/>
      </w:pPr>
      <w:rPr>
        <w:rFonts w:ascii="Wingdings" w:hAnsi="Wingdings" w:hint="default"/>
      </w:rPr>
    </w:lvl>
    <w:lvl w:ilvl="6" w:tplc="04090001">
      <w:start w:val="1"/>
      <w:numFmt w:val="bullet"/>
      <w:lvlText w:val=""/>
      <w:lvlJc w:val="left"/>
      <w:pPr>
        <w:ind w:left="5376" w:hanging="360"/>
      </w:pPr>
      <w:rPr>
        <w:rFonts w:ascii="Symbol" w:hAnsi="Symbol" w:hint="default"/>
      </w:rPr>
    </w:lvl>
    <w:lvl w:ilvl="7" w:tplc="04090003">
      <w:start w:val="1"/>
      <w:numFmt w:val="bullet"/>
      <w:lvlText w:val="o"/>
      <w:lvlJc w:val="left"/>
      <w:pPr>
        <w:ind w:left="6096" w:hanging="360"/>
      </w:pPr>
      <w:rPr>
        <w:rFonts w:ascii="Courier New" w:hAnsi="Courier New" w:cs="Courier New" w:hint="default"/>
      </w:rPr>
    </w:lvl>
    <w:lvl w:ilvl="8" w:tplc="04090005">
      <w:start w:val="1"/>
      <w:numFmt w:val="bullet"/>
      <w:lvlText w:val=""/>
      <w:lvlJc w:val="left"/>
      <w:pPr>
        <w:ind w:left="6816" w:hanging="360"/>
      </w:pPr>
      <w:rPr>
        <w:rFonts w:ascii="Wingdings" w:hAnsi="Wingdings" w:hint="default"/>
      </w:rPr>
    </w:lvl>
  </w:abstractNum>
  <w:abstractNum w:abstractNumId="2" w15:restartNumberingAfterBreak="0">
    <w:nsid w:val="3D5F34CD"/>
    <w:multiLevelType w:val="multilevel"/>
    <w:tmpl w:val="27FC72D6"/>
    <w:lvl w:ilvl="0">
      <w:start w:val="1"/>
      <w:numFmt w:val="decimal"/>
      <w:lvlText w:val="%1."/>
      <w:lvlJc w:val="left"/>
      <w:pPr>
        <w:tabs>
          <w:tab w:val="num" w:pos="720"/>
        </w:tabs>
        <w:ind w:left="720" w:hanging="360"/>
      </w:pPr>
    </w:lvl>
    <w:lvl w:ilvl="1">
      <w:start w:val="4"/>
      <w:numFmt w:val="bullet"/>
      <w:lvlText w:val="-"/>
      <w:lvlJc w:val="left"/>
      <w:pPr>
        <w:ind w:left="720" w:hanging="360"/>
      </w:pPr>
      <w:rPr>
        <w:rFonts w:ascii="Times New Roman" w:eastAsia="Calibri" w:hAnsi="Times New Roman" w:cs="Times New Roman"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ED70E6E"/>
    <w:multiLevelType w:val="hybridMultilevel"/>
    <w:tmpl w:val="AE6E6208"/>
    <w:lvl w:ilvl="0" w:tplc="691E00CC">
      <w:start w:val="4"/>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15:restartNumberingAfterBreak="0">
    <w:nsid w:val="586C7746"/>
    <w:multiLevelType w:val="multilevel"/>
    <w:tmpl w:val="30582462"/>
    <w:lvl w:ilvl="0">
      <w:start w:val="3"/>
      <w:numFmt w:val="bullet"/>
      <w:lvlText w:val="-"/>
      <w:lvlJc w:val="left"/>
      <w:pPr>
        <w:tabs>
          <w:tab w:val="num" w:pos="720"/>
        </w:tabs>
        <w:ind w:left="720" w:hanging="360"/>
      </w:pPr>
      <w:rPr>
        <w:rFonts w:ascii="Times New Roman" w:eastAsia="Calibri" w:hAnsi="Times New Roman" w:cs="Times New Roman"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DC4C59"/>
    <w:multiLevelType w:val="multilevel"/>
    <w:tmpl w:val="557AA0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9F35F8D"/>
    <w:multiLevelType w:val="multilevel"/>
    <w:tmpl w:val="BEA4399E"/>
    <w:lvl w:ilvl="0">
      <w:start w:val="1"/>
      <w:numFmt w:val="decimal"/>
      <w:lvlText w:val="%1."/>
      <w:lvlJc w:val="left"/>
      <w:pPr>
        <w:tabs>
          <w:tab w:val="num" w:pos="720"/>
        </w:tabs>
        <w:ind w:left="720" w:hanging="360"/>
      </w:pPr>
    </w:lvl>
    <w:lvl w:ilvl="1">
      <w:start w:val="4"/>
      <w:numFmt w:val="bullet"/>
      <w:lvlText w:val="-"/>
      <w:lvlJc w:val="left"/>
      <w:pPr>
        <w:ind w:left="720" w:hanging="360"/>
      </w:pPr>
      <w:rPr>
        <w:rFonts w:ascii="Times New Roman" w:eastAsia="Calibri" w:hAnsi="Times New Roman" w:cs="Times New Roman"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D23291B"/>
    <w:multiLevelType w:val="multilevel"/>
    <w:tmpl w:val="692639D8"/>
    <w:lvl w:ilvl="0">
      <w:start w:val="4"/>
      <w:numFmt w:val="bullet"/>
      <w:lvlText w:val="-"/>
      <w:lvlJc w:val="left"/>
      <w:pPr>
        <w:tabs>
          <w:tab w:val="num" w:pos="720"/>
        </w:tabs>
        <w:ind w:left="720" w:hanging="360"/>
      </w:pPr>
      <w:rPr>
        <w:rFonts w:ascii="Times New Roman" w:eastAsia="Calibr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B87A96"/>
    <w:multiLevelType w:val="multilevel"/>
    <w:tmpl w:val="2348C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C17D28"/>
    <w:multiLevelType w:val="hybridMultilevel"/>
    <w:tmpl w:val="9D28B490"/>
    <w:lvl w:ilvl="0" w:tplc="F1C6E180">
      <w:start w:val="1"/>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10" w15:restartNumberingAfterBreak="0">
    <w:nsid w:val="73E74401"/>
    <w:multiLevelType w:val="multilevel"/>
    <w:tmpl w:val="40FA2796"/>
    <w:lvl w:ilvl="0">
      <w:start w:val="4"/>
      <w:numFmt w:val="bullet"/>
      <w:lvlText w:val="-"/>
      <w:lvlJc w:val="left"/>
      <w:pPr>
        <w:tabs>
          <w:tab w:val="num" w:pos="720"/>
        </w:tabs>
        <w:ind w:left="720" w:hanging="360"/>
      </w:pPr>
      <w:rPr>
        <w:rFonts w:ascii="Times New Roman" w:eastAsia="Calibr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8007A2"/>
    <w:multiLevelType w:val="multilevel"/>
    <w:tmpl w:val="EC563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1541968">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8918123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52447435">
    <w:abstractNumId w:val="1"/>
  </w:num>
  <w:num w:numId="4" w16cid:durableId="102045140">
    <w:abstractNumId w:val="4"/>
  </w:num>
  <w:num w:numId="5" w16cid:durableId="291450065">
    <w:abstractNumId w:val="0"/>
  </w:num>
  <w:num w:numId="6" w16cid:durableId="20745004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17221987">
    <w:abstractNumId w:val="11"/>
  </w:num>
  <w:num w:numId="8" w16cid:durableId="1587686890">
    <w:abstractNumId w:val="8"/>
  </w:num>
  <w:num w:numId="9" w16cid:durableId="2017421156">
    <w:abstractNumId w:val="5"/>
  </w:num>
  <w:num w:numId="10" w16cid:durableId="972713443">
    <w:abstractNumId w:val="3"/>
  </w:num>
  <w:num w:numId="11" w16cid:durableId="1229609286">
    <w:abstractNumId w:val="10"/>
  </w:num>
  <w:num w:numId="12" w16cid:durableId="31003411">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gutterAtTop/>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BE6"/>
    <w:rsid w:val="00013460"/>
    <w:rsid w:val="00013804"/>
    <w:rsid w:val="00013AC9"/>
    <w:rsid w:val="0001747F"/>
    <w:rsid w:val="0002435C"/>
    <w:rsid w:val="00032B46"/>
    <w:rsid w:val="00037168"/>
    <w:rsid w:val="0004289C"/>
    <w:rsid w:val="00043AC7"/>
    <w:rsid w:val="00044D19"/>
    <w:rsid w:val="00052045"/>
    <w:rsid w:val="00054810"/>
    <w:rsid w:val="000713DA"/>
    <w:rsid w:val="00071EAA"/>
    <w:rsid w:val="0007236F"/>
    <w:rsid w:val="00075A5F"/>
    <w:rsid w:val="00081267"/>
    <w:rsid w:val="00085029"/>
    <w:rsid w:val="000A6BA5"/>
    <w:rsid w:val="000B3D87"/>
    <w:rsid w:val="000B50EE"/>
    <w:rsid w:val="000C041B"/>
    <w:rsid w:val="000C2AB4"/>
    <w:rsid w:val="000D5C74"/>
    <w:rsid w:val="000E1D40"/>
    <w:rsid w:val="000E2800"/>
    <w:rsid w:val="000F497A"/>
    <w:rsid w:val="00102AD8"/>
    <w:rsid w:val="00113956"/>
    <w:rsid w:val="00116035"/>
    <w:rsid w:val="001211EA"/>
    <w:rsid w:val="00131AE7"/>
    <w:rsid w:val="00143389"/>
    <w:rsid w:val="00143CC4"/>
    <w:rsid w:val="0015146D"/>
    <w:rsid w:val="00157D40"/>
    <w:rsid w:val="00162BE7"/>
    <w:rsid w:val="0017006C"/>
    <w:rsid w:val="00174E20"/>
    <w:rsid w:val="00184334"/>
    <w:rsid w:val="00185AC8"/>
    <w:rsid w:val="00191428"/>
    <w:rsid w:val="001A25C3"/>
    <w:rsid w:val="001A37C7"/>
    <w:rsid w:val="001A4775"/>
    <w:rsid w:val="001B3BE4"/>
    <w:rsid w:val="001B5818"/>
    <w:rsid w:val="001B66A4"/>
    <w:rsid w:val="001B6E6E"/>
    <w:rsid w:val="001C3F21"/>
    <w:rsid w:val="001C4EEE"/>
    <w:rsid w:val="001D2FA2"/>
    <w:rsid w:val="001E4497"/>
    <w:rsid w:val="001F0570"/>
    <w:rsid w:val="001F2097"/>
    <w:rsid w:val="002000EB"/>
    <w:rsid w:val="00200223"/>
    <w:rsid w:val="00200516"/>
    <w:rsid w:val="00205100"/>
    <w:rsid w:val="0020794F"/>
    <w:rsid w:val="002164C9"/>
    <w:rsid w:val="002170A5"/>
    <w:rsid w:val="00230761"/>
    <w:rsid w:val="002319C6"/>
    <w:rsid w:val="00236E65"/>
    <w:rsid w:val="002372B8"/>
    <w:rsid w:val="0024036A"/>
    <w:rsid w:val="00240AC0"/>
    <w:rsid w:val="002430A5"/>
    <w:rsid w:val="002453BD"/>
    <w:rsid w:val="00257353"/>
    <w:rsid w:val="002721D2"/>
    <w:rsid w:val="0027425A"/>
    <w:rsid w:val="0028093A"/>
    <w:rsid w:val="00281C80"/>
    <w:rsid w:val="002950E0"/>
    <w:rsid w:val="002954C4"/>
    <w:rsid w:val="002A2EA5"/>
    <w:rsid w:val="002B07BD"/>
    <w:rsid w:val="002B5444"/>
    <w:rsid w:val="002B547F"/>
    <w:rsid w:val="002C21E9"/>
    <w:rsid w:val="002D38C5"/>
    <w:rsid w:val="002E4217"/>
    <w:rsid w:val="002E505B"/>
    <w:rsid w:val="002F30F7"/>
    <w:rsid w:val="002F3DAA"/>
    <w:rsid w:val="002F5F1E"/>
    <w:rsid w:val="002F7FB5"/>
    <w:rsid w:val="00301D7D"/>
    <w:rsid w:val="0031555D"/>
    <w:rsid w:val="00315655"/>
    <w:rsid w:val="00315B32"/>
    <w:rsid w:val="00315BDC"/>
    <w:rsid w:val="00324559"/>
    <w:rsid w:val="00327C88"/>
    <w:rsid w:val="00334C0F"/>
    <w:rsid w:val="003358FF"/>
    <w:rsid w:val="00347B79"/>
    <w:rsid w:val="003509A8"/>
    <w:rsid w:val="00354545"/>
    <w:rsid w:val="0036135C"/>
    <w:rsid w:val="00362D0C"/>
    <w:rsid w:val="0036518F"/>
    <w:rsid w:val="0036768D"/>
    <w:rsid w:val="00374362"/>
    <w:rsid w:val="00377B12"/>
    <w:rsid w:val="00380147"/>
    <w:rsid w:val="00381C7D"/>
    <w:rsid w:val="00385C9B"/>
    <w:rsid w:val="003872BA"/>
    <w:rsid w:val="00387D77"/>
    <w:rsid w:val="003922EF"/>
    <w:rsid w:val="00394A57"/>
    <w:rsid w:val="00397415"/>
    <w:rsid w:val="003A2CB2"/>
    <w:rsid w:val="003A4D1C"/>
    <w:rsid w:val="003B257A"/>
    <w:rsid w:val="003B7521"/>
    <w:rsid w:val="003C0C4D"/>
    <w:rsid w:val="003C11CC"/>
    <w:rsid w:val="003C3DB4"/>
    <w:rsid w:val="003C3EB9"/>
    <w:rsid w:val="003D5E8B"/>
    <w:rsid w:val="003E3748"/>
    <w:rsid w:val="003E4DA7"/>
    <w:rsid w:val="003F0CD8"/>
    <w:rsid w:val="00405019"/>
    <w:rsid w:val="00406BA9"/>
    <w:rsid w:val="00410C9A"/>
    <w:rsid w:val="00421AB5"/>
    <w:rsid w:val="00424212"/>
    <w:rsid w:val="00424CF9"/>
    <w:rsid w:val="004301E8"/>
    <w:rsid w:val="0043208D"/>
    <w:rsid w:val="004333B4"/>
    <w:rsid w:val="00434203"/>
    <w:rsid w:val="00452C3E"/>
    <w:rsid w:val="00452C6C"/>
    <w:rsid w:val="0045451B"/>
    <w:rsid w:val="00455FD2"/>
    <w:rsid w:val="00464294"/>
    <w:rsid w:val="004735CE"/>
    <w:rsid w:val="00474658"/>
    <w:rsid w:val="0047797E"/>
    <w:rsid w:val="00497F06"/>
    <w:rsid w:val="004A3757"/>
    <w:rsid w:val="004B1283"/>
    <w:rsid w:val="004C6034"/>
    <w:rsid w:val="004D3941"/>
    <w:rsid w:val="004E2421"/>
    <w:rsid w:val="004E6489"/>
    <w:rsid w:val="004E6662"/>
    <w:rsid w:val="004F18D0"/>
    <w:rsid w:val="004F2993"/>
    <w:rsid w:val="004F568A"/>
    <w:rsid w:val="005020EC"/>
    <w:rsid w:val="00515DB2"/>
    <w:rsid w:val="00516555"/>
    <w:rsid w:val="005256CF"/>
    <w:rsid w:val="00542C43"/>
    <w:rsid w:val="00551299"/>
    <w:rsid w:val="005535FB"/>
    <w:rsid w:val="00554D92"/>
    <w:rsid w:val="00555DF5"/>
    <w:rsid w:val="00572006"/>
    <w:rsid w:val="00573E74"/>
    <w:rsid w:val="0057790F"/>
    <w:rsid w:val="00582470"/>
    <w:rsid w:val="00594DE5"/>
    <w:rsid w:val="005A12D7"/>
    <w:rsid w:val="005A29D6"/>
    <w:rsid w:val="005B0C92"/>
    <w:rsid w:val="005B7E20"/>
    <w:rsid w:val="005C1D42"/>
    <w:rsid w:val="005C412B"/>
    <w:rsid w:val="005C4835"/>
    <w:rsid w:val="005C5A53"/>
    <w:rsid w:val="005C7769"/>
    <w:rsid w:val="005D5F1D"/>
    <w:rsid w:val="005E37E8"/>
    <w:rsid w:val="005F0F53"/>
    <w:rsid w:val="005F584A"/>
    <w:rsid w:val="0060625D"/>
    <w:rsid w:val="00611BAA"/>
    <w:rsid w:val="00612D18"/>
    <w:rsid w:val="00615BB7"/>
    <w:rsid w:val="00616A16"/>
    <w:rsid w:val="00621954"/>
    <w:rsid w:val="00623361"/>
    <w:rsid w:val="00624BA9"/>
    <w:rsid w:val="0062575C"/>
    <w:rsid w:val="00632D88"/>
    <w:rsid w:val="006339EB"/>
    <w:rsid w:val="006559E3"/>
    <w:rsid w:val="00657577"/>
    <w:rsid w:val="00663C25"/>
    <w:rsid w:val="00664522"/>
    <w:rsid w:val="006660B2"/>
    <w:rsid w:val="0067056E"/>
    <w:rsid w:val="006739CA"/>
    <w:rsid w:val="0068258E"/>
    <w:rsid w:val="006855AC"/>
    <w:rsid w:val="00691790"/>
    <w:rsid w:val="006933C3"/>
    <w:rsid w:val="006956E6"/>
    <w:rsid w:val="00697045"/>
    <w:rsid w:val="006A27BD"/>
    <w:rsid w:val="006A337B"/>
    <w:rsid w:val="006A4E08"/>
    <w:rsid w:val="006A57D6"/>
    <w:rsid w:val="006A58BC"/>
    <w:rsid w:val="006C40C7"/>
    <w:rsid w:val="006D3EB7"/>
    <w:rsid w:val="006D7B49"/>
    <w:rsid w:val="006E0A2E"/>
    <w:rsid w:val="006E1269"/>
    <w:rsid w:val="006E7D38"/>
    <w:rsid w:val="006F0870"/>
    <w:rsid w:val="006F43CA"/>
    <w:rsid w:val="006F7EF4"/>
    <w:rsid w:val="007026DD"/>
    <w:rsid w:val="00702770"/>
    <w:rsid w:val="00703C24"/>
    <w:rsid w:val="00703FCE"/>
    <w:rsid w:val="00707B68"/>
    <w:rsid w:val="00710753"/>
    <w:rsid w:val="007126C4"/>
    <w:rsid w:val="007258CF"/>
    <w:rsid w:val="00737731"/>
    <w:rsid w:val="00740210"/>
    <w:rsid w:val="007411D5"/>
    <w:rsid w:val="00756648"/>
    <w:rsid w:val="007724CE"/>
    <w:rsid w:val="00780C21"/>
    <w:rsid w:val="0079167D"/>
    <w:rsid w:val="007A0931"/>
    <w:rsid w:val="007A4309"/>
    <w:rsid w:val="007B627D"/>
    <w:rsid w:val="007B6E7F"/>
    <w:rsid w:val="007C53A1"/>
    <w:rsid w:val="007C58BD"/>
    <w:rsid w:val="007C5D4B"/>
    <w:rsid w:val="007D00B1"/>
    <w:rsid w:val="007D0E36"/>
    <w:rsid w:val="007E3F69"/>
    <w:rsid w:val="007E7735"/>
    <w:rsid w:val="007F1254"/>
    <w:rsid w:val="007F1374"/>
    <w:rsid w:val="00800EE1"/>
    <w:rsid w:val="00811CAE"/>
    <w:rsid w:val="00825DC9"/>
    <w:rsid w:val="00826D89"/>
    <w:rsid w:val="00831DF3"/>
    <w:rsid w:val="008326E7"/>
    <w:rsid w:val="00837D92"/>
    <w:rsid w:val="0084241F"/>
    <w:rsid w:val="0084434E"/>
    <w:rsid w:val="008506B1"/>
    <w:rsid w:val="008510CC"/>
    <w:rsid w:val="00860C47"/>
    <w:rsid w:val="00863417"/>
    <w:rsid w:val="0086343C"/>
    <w:rsid w:val="00863D76"/>
    <w:rsid w:val="0086509B"/>
    <w:rsid w:val="0087296A"/>
    <w:rsid w:val="00876262"/>
    <w:rsid w:val="00891049"/>
    <w:rsid w:val="00897403"/>
    <w:rsid w:val="008A40C0"/>
    <w:rsid w:val="008A5923"/>
    <w:rsid w:val="008B1120"/>
    <w:rsid w:val="008B1AA1"/>
    <w:rsid w:val="008B1BFF"/>
    <w:rsid w:val="008B4BE6"/>
    <w:rsid w:val="008C2DD5"/>
    <w:rsid w:val="008F12A1"/>
    <w:rsid w:val="008F3624"/>
    <w:rsid w:val="008F73D1"/>
    <w:rsid w:val="009002CA"/>
    <w:rsid w:val="00903AF9"/>
    <w:rsid w:val="0090579F"/>
    <w:rsid w:val="009112E1"/>
    <w:rsid w:val="009143C9"/>
    <w:rsid w:val="00915A40"/>
    <w:rsid w:val="009201C9"/>
    <w:rsid w:val="00930424"/>
    <w:rsid w:val="00942BCB"/>
    <w:rsid w:val="00942F03"/>
    <w:rsid w:val="00953155"/>
    <w:rsid w:val="00961B81"/>
    <w:rsid w:val="00962ED5"/>
    <w:rsid w:val="00971561"/>
    <w:rsid w:val="009761DA"/>
    <w:rsid w:val="009858FE"/>
    <w:rsid w:val="009860EA"/>
    <w:rsid w:val="00990719"/>
    <w:rsid w:val="0099315C"/>
    <w:rsid w:val="009C02E5"/>
    <w:rsid w:val="009C0E0E"/>
    <w:rsid w:val="009C26E3"/>
    <w:rsid w:val="009C6DD1"/>
    <w:rsid w:val="009C7CD6"/>
    <w:rsid w:val="009D2789"/>
    <w:rsid w:val="009D4C0F"/>
    <w:rsid w:val="009D7C44"/>
    <w:rsid w:val="009E7B86"/>
    <w:rsid w:val="009F366D"/>
    <w:rsid w:val="009F45EC"/>
    <w:rsid w:val="00A06362"/>
    <w:rsid w:val="00A13D8B"/>
    <w:rsid w:val="00A2390C"/>
    <w:rsid w:val="00A244A2"/>
    <w:rsid w:val="00A24A81"/>
    <w:rsid w:val="00A34443"/>
    <w:rsid w:val="00A345F7"/>
    <w:rsid w:val="00A404F7"/>
    <w:rsid w:val="00A42581"/>
    <w:rsid w:val="00A51447"/>
    <w:rsid w:val="00A53F34"/>
    <w:rsid w:val="00A540EB"/>
    <w:rsid w:val="00A5539A"/>
    <w:rsid w:val="00A60B97"/>
    <w:rsid w:val="00A71E51"/>
    <w:rsid w:val="00A764E4"/>
    <w:rsid w:val="00A77F56"/>
    <w:rsid w:val="00A954D1"/>
    <w:rsid w:val="00A95A2D"/>
    <w:rsid w:val="00A96434"/>
    <w:rsid w:val="00AA34B1"/>
    <w:rsid w:val="00AA719D"/>
    <w:rsid w:val="00AB06B2"/>
    <w:rsid w:val="00AB1C3D"/>
    <w:rsid w:val="00AB29A8"/>
    <w:rsid w:val="00AB7D22"/>
    <w:rsid w:val="00AC22A5"/>
    <w:rsid w:val="00AC2670"/>
    <w:rsid w:val="00AC7168"/>
    <w:rsid w:val="00AD318E"/>
    <w:rsid w:val="00AE1C50"/>
    <w:rsid w:val="00AE1F78"/>
    <w:rsid w:val="00AF23AF"/>
    <w:rsid w:val="00AF4E3A"/>
    <w:rsid w:val="00AF6A53"/>
    <w:rsid w:val="00B00257"/>
    <w:rsid w:val="00B039D7"/>
    <w:rsid w:val="00B07F61"/>
    <w:rsid w:val="00B11EFC"/>
    <w:rsid w:val="00B15210"/>
    <w:rsid w:val="00B1623B"/>
    <w:rsid w:val="00B24403"/>
    <w:rsid w:val="00B25206"/>
    <w:rsid w:val="00B32239"/>
    <w:rsid w:val="00B42DDB"/>
    <w:rsid w:val="00B472D0"/>
    <w:rsid w:val="00B6145A"/>
    <w:rsid w:val="00B61570"/>
    <w:rsid w:val="00B6585E"/>
    <w:rsid w:val="00B72578"/>
    <w:rsid w:val="00B744FB"/>
    <w:rsid w:val="00B84A8E"/>
    <w:rsid w:val="00B85252"/>
    <w:rsid w:val="00B92D67"/>
    <w:rsid w:val="00B952D8"/>
    <w:rsid w:val="00B9615A"/>
    <w:rsid w:val="00BA1CBE"/>
    <w:rsid w:val="00BA3831"/>
    <w:rsid w:val="00BA500B"/>
    <w:rsid w:val="00BA5B5B"/>
    <w:rsid w:val="00BB008B"/>
    <w:rsid w:val="00BB0093"/>
    <w:rsid w:val="00BB2181"/>
    <w:rsid w:val="00BB3C82"/>
    <w:rsid w:val="00BB57F6"/>
    <w:rsid w:val="00BC2684"/>
    <w:rsid w:val="00BC35AA"/>
    <w:rsid w:val="00BC5BB3"/>
    <w:rsid w:val="00BD2F0F"/>
    <w:rsid w:val="00BD53BD"/>
    <w:rsid w:val="00BD5DEF"/>
    <w:rsid w:val="00BE4802"/>
    <w:rsid w:val="00BF170E"/>
    <w:rsid w:val="00BF509C"/>
    <w:rsid w:val="00BF7CF6"/>
    <w:rsid w:val="00C069DB"/>
    <w:rsid w:val="00C119D6"/>
    <w:rsid w:val="00C141D0"/>
    <w:rsid w:val="00C20F98"/>
    <w:rsid w:val="00C21F77"/>
    <w:rsid w:val="00C249C9"/>
    <w:rsid w:val="00C27BEF"/>
    <w:rsid w:val="00C32A74"/>
    <w:rsid w:val="00C33BEA"/>
    <w:rsid w:val="00C424F1"/>
    <w:rsid w:val="00C4424F"/>
    <w:rsid w:val="00C445CC"/>
    <w:rsid w:val="00C4599F"/>
    <w:rsid w:val="00C45F82"/>
    <w:rsid w:val="00C475F7"/>
    <w:rsid w:val="00C53E01"/>
    <w:rsid w:val="00C81CDA"/>
    <w:rsid w:val="00C83148"/>
    <w:rsid w:val="00C83A6A"/>
    <w:rsid w:val="00C840D1"/>
    <w:rsid w:val="00C846A9"/>
    <w:rsid w:val="00C87B56"/>
    <w:rsid w:val="00C97610"/>
    <w:rsid w:val="00CA2822"/>
    <w:rsid w:val="00CB128D"/>
    <w:rsid w:val="00CB6841"/>
    <w:rsid w:val="00CC7AC8"/>
    <w:rsid w:val="00CD0459"/>
    <w:rsid w:val="00CD1F68"/>
    <w:rsid w:val="00CD3E6A"/>
    <w:rsid w:val="00CE1C4A"/>
    <w:rsid w:val="00CE224F"/>
    <w:rsid w:val="00CF1BF6"/>
    <w:rsid w:val="00CF6CCE"/>
    <w:rsid w:val="00D00C36"/>
    <w:rsid w:val="00D0145D"/>
    <w:rsid w:val="00D02424"/>
    <w:rsid w:val="00D07A16"/>
    <w:rsid w:val="00D12DE0"/>
    <w:rsid w:val="00D14E81"/>
    <w:rsid w:val="00D1647F"/>
    <w:rsid w:val="00D16C96"/>
    <w:rsid w:val="00D20F95"/>
    <w:rsid w:val="00D3779C"/>
    <w:rsid w:val="00D37DCA"/>
    <w:rsid w:val="00D54373"/>
    <w:rsid w:val="00D62225"/>
    <w:rsid w:val="00D65D20"/>
    <w:rsid w:val="00D745DA"/>
    <w:rsid w:val="00D77A97"/>
    <w:rsid w:val="00D77DA5"/>
    <w:rsid w:val="00D84420"/>
    <w:rsid w:val="00D85438"/>
    <w:rsid w:val="00D8732D"/>
    <w:rsid w:val="00D927DB"/>
    <w:rsid w:val="00DA0D76"/>
    <w:rsid w:val="00DA1274"/>
    <w:rsid w:val="00DA133C"/>
    <w:rsid w:val="00DA2B1D"/>
    <w:rsid w:val="00DA30A3"/>
    <w:rsid w:val="00DA3240"/>
    <w:rsid w:val="00DB7EE7"/>
    <w:rsid w:val="00DC0474"/>
    <w:rsid w:val="00DC3E82"/>
    <w:rsid w:val="00DC529B"/>
    <w:rsid w:val="00DD563C"/>
    <w:rsid w:val="00DE06EE"/>
    <w:rsid w:val="00DF0141"/>
    <w:rsid w:val="00DF0436"/>
    <w:rsid w:val="00DF0807"/>
    <w:rsid w:val="00DF513B"/>
    <w:rsid w:val="00DF71E8"/>
    <w:rsid w:val="00E0352C"/>
    <w:rsid w:val="00E07BB2"/>
    <w:rsid w:val="00E11E1A"/>
    <w:rsid w:val="00E12C95"/>
    <w:rsid w:val="00E14566"/>
    <w:rsid w:val="00E14911"/>
    <w:rsid w:val="00E22660"/>
    <w:rsid w:val="00E232E0"/>
    <w:rsid w:val="00E23A5B"/>
    <w:rsid w:val="00E3030C"/>
    <w:rsid w:val="00E32EAF"/>
    <w:rsid w:val="00E34BF8"/>
    <w:rsid w:val="00E44F7F"/>
    <w:rsid w:val="00E50CC8"/>
    <w:rsid w:val="00E51FE8"/>
    <w:rsid w:val="00E5244F"/>
    <w:rsid w:val="00E55E57"/>
    <w:rsid w:val="00E56249"/>
    <w:rsid w:val="00E67ACE"/>
    <w:rsid w:val="00E67BA7"/>
    <w:rsid w:val="00E757FD"/>
    <w:rsid w:val="00E84140"/>
    <w:rsid w:val="00E93D69"/>
    <w:rsid w:val="00E94FA8"/>
    <w:rsid w:val="00EB2BC7"/>
    <w:rsid w:val="00EB4FD7"/>
    <w:rsid w:val="00EC564B"/>
    <w:rsid w:val="00EC6F58"/>
    <w:rsid w:val="00ED4634"/>
    <w:rsid w:val="00ED7CB3"/>
    <w:rsid w:val="00EE1123"/>
    <w:rsid w:val="00EE1706"/>
    <w:rsid w:val="00EE3A4F"/>
    <w:rsid w:val="00EE65B7"/>
    <w:rsid w:val="00EF0C91"/>
    <w:rsid w:val="00EF2660"/>
    <w:rsid w:val="00EF26A2"/>
    <w:rsid w:val="00F06892"/>
    <w:rsid w:val="00F1668A"/>
    <w:rsid w:val="00F269DE"/>
    <w:rsid w:val="00F26A4B"/>
    <w:rsid w:val="00F31636"/>
    <w:rsid w:val="00F376E3"/>
    <w:rsid w:val="00F37ED4"/>
    <w:rsid w:val="00F40A46"/>
    <w:rsid w:val="00F41D12"/>
    <w:rsid w:val="00F45235"/>
    <w:rsid w:val="00F50B3C"/>
    <w:rsid w:val="00F5592A"/>
    <w:rsid w:val="00F57E9D"/>
    <w:rsid w:val="00F66E1A"/>
    <w:rsid w:val="00F71EBB"/>
    <w:rsid w:val="00F728DA"/>
    <w:rsid w:val="00F8554D"/>
    <w:rsid w:val="00FB4E60"/>
    <w:rsid w:val="00FC4ACC"/>
    <w:rsid w:val="00FD0892"/>
    <w:rsid w:val="00FD6782"/>
    <w:rsid w:val="00FF39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1841A"/>
  <w15:docId w15:val="{7E88C069-E9EE-4E81-881E-407FE4B6E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3C24"/>
    <w:rPr>
      <w:lang w:val="en-US" w:eastAsia="en-US"/>
    </w:rPr>
  </w:style>
  <w:style w:type="paragraph" w:styleId="1">
    <w:name w:val="heading 1"/>
    <w:basedOn w:val="a"/>
    <w:next w:val="a"/>
    <w:link w:val="10"/>
    <w:qFormat/>
    <w:pPr>
      <w:keepNext/>
      <w:spacing w:before="240" w:after="60"/>
      <w:outlineLvl w:val="0"/>
    </w:pPr>
    <w:rPr>
      <w:rFonts w:ascii="Arial" w:hAnsi="Arial"/>
      <w:b/>
      <w:sz w:val="28"/>
    </w:rPr>
  </w:style>
  <w:style w:type="paragraph" w:styleId="2">
    <w:name w:val="heading 2"/>
    <w:basedOn w:val="a"/>
    <w:next w:val="a"/>
    <w:link w:val="20"/>
    <w:qFormat/>
    <w:pPr>
      <w:keepNext/>
      <w:jc w:val="center"/>
      <w:outlineLvl w:val="1"/>
    </w:pPr>
    <w:rPr>
      <w:rFonts w:ascii="$ Benguiat_Bold" w:hAnsi="$ Benguiat_Bold"/>
      <w:b/>
      <w:sz w:val="132"/>
    </w:rPr>
  </w:style>
  <w:style w:type="paragraph" w:styleId="3">
    <w:name w:val="heading 3"/>
    <w:basedOn w:val="a"/>
    <w:next w:val="a"/>
    <w:link w:val="30"/>
    <w:qFormat/>
    <w:pPr>
      <w:keepNext/>
      <w:jc w:val="center"/>
      <w:outlineLvl w:val="2"/>
    </w:pPr>
    <w:rPr>
      <w:rFonts w:ascii="$Caslon" w:hAnsi="$Caslon"/>
      <w:b/>
    </w:rPr>
  </w:style>
  <w:style w:type="paragraph" w:styleId="4">
    <w:name w:val="heading 4"/>
    <w:basedOn w:val="a"/>
    <w:next w:val="a"/>
    <w:link w:val="40"/>
    <w:qFormat/>
    <w:pPr>
      <w:keepNext/>
      <w:jc w:val="center"/>
      <w:outlineLvl w:val="3"/>
    </w:pPr>
    <w:rPr>
      <w:rFonts w:ascii="$Caslon" w:hAnsi="$Caslon"/>
      <w:b/>
      <w:sz w:val="26"/>
    </w:rPr>
  </w:style>
  <w:style w:type="paragraph" w:styleId="5">
    <w:name w:val="heading 5"/>
    <w:basedOn w:val="a"/>
    <w:next w:val="a"/>
    <w:link w:val="50"/>
    <w:qFormat/>
    <w:pPr>
      <w:keepNext/>
      <w:jc w:val="center"/>
      <w:outlineLvl w:val="4"/>
    </w:pPr>
    <w:rPr>
      <w:rFonts w:ascii="$Caslon" w:hAnsi="$Caslon"/>
      <w:sz w:val="24"/>
    </w:rPr>
  </w:style>
  <w:style w:type="paragraph" w:styleId="6">
    <w:name w:val="heading 6"/>
    <w:basedOn w:val="a"/>
    <w:next w:val="a"/>
    <w:link w:val="60"/>
    <w:qFormat/>
    <w:pPr>
      <w:keepNext/>
      <w:jc w:val="center"/>
      <w:outlineLvl w:val="5"/>
    </w:pPr>
    <w:rPr>
      <w:rFonts w:ascii="$Caslon" w:hAnsi="$Caslon"/>
      <w:b/>
      <w:sz w:val="22"/>
    </w:rPr>
  </w:style>
  <w:style w:type="paragraph" w:styleId="7">
    <w:name w:val="heading 7"/>
    <w:basedOn w:val="a"/>
    <w:next w:val="a"/>
    <w:link w:val="70"/>
    <w:qFormat/>
    <w:pPr>
      <w:keepNext/>
      <w:jc w:val="center"/>
      <w:outlineLvl w:val="6"/>
    </w:pPr>
    <w:rPr>
      <w:rFonts w:ascii="Garamond" w:hAnsi="Garamond"/>
      <w:b/>
      <w:sz w:val="28"/>
    </w:rPr>
  </w:style>
  <w:style w:type="paragraph" w:styleId="8">
    <w:name w:val="heading 8"/>
    <w:basedOn w:val="a"/>
    <w:next w:val="a"/>
    <w:link w:val="80"/>
    <w:qFormat/>
    <w:pPr>
      <w:keepNext/>
      <w:jc w:val="center"/>
      <w:outlineLvl w:val="7"/>
    </w:pPr>
    <w:rPr>
      <w:rFonts w:ascii="$Caslon" w:hAnsi="$Caslon"/>
      <w:b/>
      <w:sz w:val="24"/>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1">
    <w:name w:val="Table Grid Light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1">
    <w:name w:val="Plain Table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1">
    <w:name w:val="Plain Table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1">
    <w:name w:val="Plain Table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1">
    <w:name w:val="Plain Table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1">
    <w:name w:val="Plain Table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1">
    <w:name w:val="Grid Table 1 Light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1">
    <w:name w:val="Grid Table 1 Light - Accent 21"/>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1">
    <w:name w:val="Grid Table 1 Light - Accent 31"/>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1">
    <w:name w:val="Grid Table 1 Light - Accent 41"/>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1">
    <w:name w:val="Grid Table 1 Light - Accent 51"/>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1">
    <w:name w:val="Grid Table 1 Light - Accent 61"/>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1">
    <w:name w:val="Grid Table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1">
    <w:name w:val="Grid Table 2 - Accent 21"/>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1">
    <w:name w:val="Grid Table 2 - Accent 31"/>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1">
    <w:name w:val="Grid Table 2 - Accent 41"/>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1">
    <w:name w:val="Grid Table 2 - Accent 51"/>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1">
    <w:name w:val="Grid Table 2 - Accent 61"/>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1">
    <w:name w:val="Grid Table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1">
    <w:name w:val="Grid Table 3 - Accent 21"/>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1">
    <w:name w:val="Grid Table 3 - Accent 31"/>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1">
    <w:name w:val="Grid Table 3 - Accent 41"/>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1">
    <w:name w:val="Grid Table 3 - Accent 51"/>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1">
    <w:name w:val="Grid Table 3 - Accent 61"/>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1">
    <w:name w:val="Grid Table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1">
    <w:name w:val="Grid Table 4 - Accent 21"/>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1">
    <w:name w:val="Grid Table 4 - Accent 31"/>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1">
    <w:name w:val="Grid Table 4 - Accent 41"/>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1">
    <w:name w:val="Grid Table 4 - Accent 51"/>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1">
    <w:name w:val="Grid Table 4 - Accent 61"/>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1">
    <w:name w:val="Grid Table 5 Dark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1">
    <w:name w:val="Grid Table 5 Dark - Accent 2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1">
    <w:name w:val="Grid Table 5 Dark - Accent 3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1">
    <w:name w:val="Grid Table 5 Dark - Accent 5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1">
    <w:name w:val="Grid Table 5 Dark - Accent 6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1">
    <w:name w:val="Grid Table 6 Colorful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1">
    <w:name w:val="Grid Table 6 Colorful - Accent 21"/>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1">
    <w:name w:val="Grid Table 6 Colorful - Accent 31"/>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1">
    <w:name w:val="Grid Table 6 Colorful - Accent 41"/>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1">
    <w:name w:val="Grid Table 6 Colorful - Accent 51"/>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1">
    <w:name w:val="Grid Table 6 Colorful - Accent 61"/>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1">
    <w:name w:val="Grid Table 7 Colorful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1">
    <w:name w:val="Grid Table 7 Colorful - Accent 21"/>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1">
    <w:name w:val="Grid Table 7 Colorful - Accent 31"/>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1">
    <w:name w:val="Grid Table 7 Colorful - Accent 41"/>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1">
    <w:name w:val="Grid Table 7 Colorful - Accent 51"/>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1">
    <w:name w:val="Grid Table 7 Colorful - Accent 61"/>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1">
    <w:name w:val="List Table 1 Light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1">
    <w:name w:val="List Table 1 Light - Accent 2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1">
    <w:name w:val="List Table 1 Light - Accent 3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1">
    <w:name w:val="List Table 1 Light - Accent 4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1">
    <w:name w:val="List Table 1 Light - Accent 5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1">
    <w:name w:val="List Table 1 Light - Accent 6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1">
    <w:name w:val="List Table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1">
    <w:name w:val="List Table 2 - Accent 21"/>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1">
    <w:name w:val="List Table 2 - Accent 31"/>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1">
    <w:name w:val="List Table 2 - Accent 41"/>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1">
    <w:name w:val="List Table 2 - Accent 51"/>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1">
    <w:name w:val="List Table 2 - Accent 61"/>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1">
    <w:name w:val="List Table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1">
    <w:name w:val="List Table 3 - Accent 21"/>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1">
    <w:name w:val="List Table 3 - Accent 31"/>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1">
    <w:name w:val="List Table 3 - Accent 41"/>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1">
    <w:name w:val="List Table 3 - Accent 51"/>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1">
    <w:name w:val="List Table 3 - Accent 61"/>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1">
    <w:name w:val="List Table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1">
    <w:name w:val="List Table 4 - Accent 21"/>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1">
    <w:name w:val="List Table 4 - Accent 31"/>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1">
    <w:name w:val="List Table 4 - Accent 41"/>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1">
    <w:name w:val="List Table 4 - Accent 51"/>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1">
    <w:name w:val="List Table 4 - Accent 61"/>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1">
    <w:name w:val="List Table 5 Dark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1">
    <w:name w:val="List Table 5 Dark - Accent 21"/>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1">
    <w:name w:val="List Table 5 Dark - Accent 31"/>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1">
    <w:name w:val="List Table 5 Dark - Accent 41"/>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1">
    <w:name w:val="List Table 5 Dark - Accent 51"/>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1">
    <w:name w:val="List Table 5 Dark - Accent 61"/>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1">
    <w:name w:val="List Table 6 Colorful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1">
    <w:name w:val="List Table 6 Colorful - Accent 21"/>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1">
    <w:name w:val="List Table 6 Colorful - Accent 31"/>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1">
    <w:name w:val="List Table 6 Colorful - Accent 41"/>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1">
    <w:name w:val="List Table 6 Colorful - Accent 51"/>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1">
    <w:name w:val="List Table 6 Colorful - Accent 61"/>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1">
    <w:name w:val="List Table 7 Colorful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1">
    <w:name w:val="List Table 7 Colorful - Accent 21"/>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1">
    <w:name w:val="List Table 7 Colorful - Accent 31"/>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1">
    <w:name w:val="List Table 7 Colorful - Accent 41"/>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1">
    <w:name w:val="List Table 7 Colorful - Accent 51"/>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1">
    <w:name w:val="List Table 7 Colorful - Accent 61"/>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lang w:val="ro-RO" w:eastAsia="ro-RO"/>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lang w:val="ro-RO" w:eastAsia="ro-RO"/>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lang w:val="ro-RO" w:eastAsia="ro-RO"/>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lang w:val="ro-RO" w:eastAsia="ro-RO"/>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lang w:val="ro-RO" w:eastAsia="ro-RO"/>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lang w:val="ro-RO" w:eastAsia="ro-RO"/>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lang w:val="ro-RO" w:eastAsia="ro-RO"/>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lang w:val="ro-RO" w:eastAsia="ro-RO"/>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lang w:val="ro-RO" w:eastAsia="ro-RO"/>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lang w:val="ro-RO" w:eastAsia="ro-RO"/>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lang w:val="ro-RO" w:eastAsia="ro-RO"/>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lang w:val="ro-RO" w:eastAsia="ro-RO"/>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lang w:val="ro-RO" w:eastAsia="ro-RO"/>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lang w:val="ro-RO" w:eastAsia="ro-RO"/>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b">
    <w:name w:val="footnote text"/>
    <w:basedOn w:val="a"/>
    <w:link w:val="ac"/>
    <w:uiPriority w:val="99"/>
    <w:semiHidden/>
    <w:unhideWhenUsed/>
    <w:pPr>
      <w:spacing w:after="40"/>
    </w:pPr>
    <w:rPr>
      <w:sz w:val="18"/>
    </w:rPr>
  </w:style>
  <w:style w:type="character" w:customStyle="1" w:styleId="ac">
    <w:name w:val="Текст сноски Знак"/>
    <w:link w:val="ab"/>
    <w:uiPriority w:val="99"/>
    <w:rPr>
      <w:sz w:val="18"/>
    </w:rPr>
  </w:style>
  <w:style w:type="character" w:styleId="ad">
    <w:name w:val="footnote reference"/>
    <w:basedOn w:val="a0"/>
    <w:uiPriority w:val="99"/>
    <w:unhideWhenUsed/>
    <w:rPr>
      <w:vertAlign w:val="superscript"/>
    </w:rPr>
  </w:style>
  <w:style w:type="paragraph" w:styleId="ae">
    <w:name w:val="endnote text"/>
    <w:basedOn w:val="a"/>
    <w:link w:val="af"/>
    <w:uiPriority w:val="99"/>
    <w:semiHidden/>
    <w:unhideWhenUsed/>
  </w:style>
  <w:style w:type="character" w:customStyle="1" w:styleId="af">
    <w:name w:val="Текст концевой сноски Знак"/>
    <w:link w:val="ae"/>
    <w:uiPriority w:val="99"/>
    <w:rPr>
      <w:sz w:val="20"/>
    </w:rPr>
  </w:style>
  <w:style w:type="character" w:styleId="af0">
    <w:name w:val="endnote reference"/>
    <w:basedOn w:val="a0"/>
    <w:uiPriority w:val="99"/>
    <w:semiHidden/>
    <w:unhideWhenUsed/>
    <w:rPr>
      <w:vertAlign w:val="superscript"/>
    </w:rPr>
  </w:style>
  <w:style w:type="paragraph" w:styleId="11">
    <w:name w:val="toc 1"/>
    <w:basedOn w:val="a"/>
    <w:next w:val="a"/>
    <w:uiPriority w:val="39"/>
    <w:unhideWhenUsed/>
    <w:pPr>
      <w:spacing w:after="57"/>
      <w:ind w:firstLine="0"/>
    </w:pPr>
  </w:style>
  <w:style w:type="paragraph" w:styleId="23">
    <w:name w:val="toc 2"/>
    <w:basedOn w:val="a"/>
    <w:next w:val="a"/>
    <w:uiPriority w:val="39"/>
    <w:unhideWhenUsed/>
    <w:pPr>
      <w:spacing w:after="57"/>
      <w:ind w:left="283" w:firstLine="0"/>
    </w:pPr>
  </w:style>
  <w:style w:type="paragraph" w:styleId="31">
    <w:name w:val="toc 3"/>
    <w:basedOn w:val="a"/>
    <w:next w:val="a"/>
    <w:uiPriority w:val="39"/>
    <w:unhideWhenUsed/>
    <w:pPr>
      <w:spacing w:after="57"/>
      <w:ind w:left="567" w:firstLine="0"/>
    </w:pPr>
  </w:style>
  <w:style w:type="paragraph" w:styleId="41">
    <w:name w:val="toc 4"/>
    <w:basedOn w:val="a"/>
    <w:next w:val="a"/>
    <w:uiPriority w:val="39"/>
    <w:unhideWhenUsed/>
    <w:pPr>
      <w:spacing w:after="57"/>
      <w:ind w:left="850" w:firstLine="0"/>
    </w:pPr>
  </w:style>
  <w:style w:type="paragraph" w:styleId="51">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f1">
    <w:name w:val="TOC Heading"/>
    <w:uiPriority w:val="39"/>
    <w:unhideWhenUsed/>
  </w:style>
  <w:style w:type="paragraph" w:styleId="af2">
    <w:name w:val="table of figures"/>
    <w:basedOn w:val="a"/>
    <w:next w:val="a"/>
    <w:uiPriority w:val="99"/>
    <w:unhideWhenUsed/>
  </w:style>
  <w:style w:type="paragraph" w:styleId="af3">
    <w:name w:val="Balloon Text"/>
    <w:basedOn w:val="a"/>
    <w:link w:val="af4"/>
    <w:uiPriority w:val="99"/>
    <w:rPr>
      <w:rFonts w:ascii="Tahoma" w:hAnsi="Tahoma"/>
      <w:sz w:val="16"/>
      <w:szCs w:val="16"/>
    </w:rPr>
  </w:style>
  <w:style w:type="character" w:customStyle="1" w:styleId="af4">
    <w:name w:val="Текст выноски Знак"/>
    <w:link w:val="af3"/>
    <w:uiPriority w:val="99"/>
    <w:rPr>
      <w:rFonts w:ascii="Tahoma" w:hAnsi="Tahoma" w:cs="Tahoma"/>
      <w:sz w:val="16"/>
      <w:szCs w:val="16"/>
      <w:lang w:val="en-US" w:eastAsia="en-US"/>
    </w:rPr>
  </w:style>
  <w:style w:type="paragraph" w:customStyle="1" w:styleId="CharChar">
    <w:name w:val="Знак Знак Char Char Знак"/>
    <w:basedOn w:val="a"/>
    <w:pPr>
      <w:spacing w:after="160" w:line="240" w:lineRule="exact"/>
      <w:ind w:firstLine="0"/>
      <w:jc w:val="left"/>
    </w:pPr>
    <w:rPr>
      <w:rFonts w:ascii="Arial" w:eastAsia="Batang" w:hAnsi="Arial" w:cs="Arial"/>
    </w:rPr>
  </w:style>
  <w:style w:type="paragraph" w:styleId="af5">
    <w:name w:val="Normal (Web)"/>
    <w:basedOn w:val="a"/>
    <w:uiPriority w:val="99"/>
    <w:unhideWhenUsed/>
    <w:pPr>
      <w:ind w:firstLine="567"/>
    </w:pPr>
    <w:rPr>
      <w:sz w:val="24"/>
      <w:szCs w:val="24"/>
      <w:lang w:val="ru-RU" w:eastAsia="ru-RU"/>
    </w:rPr>
  </w:style>
  <w:style w:type="paragraph" w:customStyle="1" w:styleId="cn">
    <w:name w:val="cn"/>
    <w:basedOn w:val="a"/>
    <w:pPr>
      <w:ind w:firstLine="0"/>
      <w:jc w:val="center"/>
    </w:pPr>
    <w:rPr>
      <w:sz w:val="24"/>
      <w:szCs w:val="24"/>
      <w:lang w:val="ru-RU" w:eastAsia="ru-RU"/>
    </w:rPr>
  </w:style>
  <w:style w:type="paragraph" w:customStyle="1" w:styleId="cb">
    <w:name w:val="cb"/>
    <w:basedOn w:val="a"/>
    <w:uiPriority w:val="99"/>
    <w:semiHidden/>
    <w:pPr>
      <w:ind w:firstLine="0"/>
      <w:jc w:val="center"/>
    </w:pPr>
    <w:rPr>
      <w:b/>
      <w:bCs/>
      <w:sz w:val="24"/>
      <w:szCs w:val="24"/>
      <w:lang w:val="ru-RU" w:eastAsia="ru-RU"/>
    </w:rPr>
  </w:style>
  <w:style w:type="paragraph" w:styleId="af6">
    <w:name w:val="header"/>
    <w:basedOn w:val="a"/>
    <w:link w:val="af7"/>
    <w:pPr>
      <w:tabs>
        <w:tab w:val="center" w:pos="4677"/>
        <w:tab w:val="right" w:pos="9355"/>
      </w:tabs>
    </w:pPr>
  </w:style>
  <w:style w:type="character" w:customStyle="1" w:styleId="af7">
    <w:name w:val="Верхний колонтитул Знак"/>
    <w:link w:val="af6"/>
    <w:uiPriority w:val="99"/>
    <w:rPr>
      <w:lang w:val="en-US" w:eastAsia="en-US"/>
    </w:rPr>
  </w:style>
  <w:style w:type="paragraph" w:styleId="af8">
    <w:name w:val="footer"/>
    <w:basedOn w:val="a"/>
    <w:link w:val="af9"/>
    <w:pPr>
      <w:tabs>
        <w:tab w:val="center" w:pos="4677"/>
        <w:tab w:val="right" w:pos="9355"/>
      </w:tabs>
    </w:pPr>
  </w:style>
  <w:style w:type="character" w:customStyle="1" w:styleId="af9">
    <w:name w:val="Нижний колонтитул Знак"/>
    <w:link w:val="af8"/>
    <w:uiPriority w:val="99"/>
    <w:rPr>
      <w:lang w:val="en-US" w:eastAsia="en-US"/>
    </w:rPr>
  </w:style>
  <w:style w:type="table" w:styleId="afa">
    <w:name w:val="Table Grid"/>
    <w:basedOn w:val="a1"/>
    <w:uiPriority w:val="39"/>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ews">
    <w:name w:val="news"/>
    <w:basedOn w:val="a"/>
    <w:pPr>
      <w:ind w:firstLine="0"/>
      <w:jc w:val="left"/>
    </w:pPr>
    <w:rPr>
      <w:rFonts w:ascii="Arial" w:hAnsi="Arial" w:cs="Arial"/>
      <w:lang w:val="ru-RU" w:eastAsia="ru-RU"/>
    </w:rPr>
  </w:style>
  <w:style w:type="table" w:customStyle="1" w:styleId="GrilTabel1">
    <w:name w:val="Grilă Tabel1"/>
    <w:basedOn w:val="a1"/>
    <w:next w:val="afa"/>
    <w:uiPriority w:val="59"/>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b">
    <w:name w:val="List Paragraph"/>
    <w:basedOn w:val="a"/>
    <w:uiPriority w:val="34"/>
    <w:qFormat/>
    <w:pPr>
      <w:ind w:left="720"/>
      <w:contextualSpacing/>
    </w:pPr>
  </w:style>
  <w:style w:type="numbering" w:customStyle="1" w:styleId="FrListare1">
    <w:name w:val="Fără Listare1"/>
    <w:next w:val="a2"/>
    <w:semiHidden/>
  </w:style>
  <w:style w:type="character" w:styleId="afc">
    <w:name w:val="page number"/>
    <w:basedOn w:val="a0"/>
  </w:style>
  <w:style w:type="paragraph" w:customStyle="1" w:styleId="tt">
    <w:name w:val="tt"/>
    <w:basedOn w:val="a"/>
    <w:pPr>
      <w:ind w:firstLine="0"/>
      <w:jc w:val="center"/>
    </w:pPr>
    <w:rPr>
      <w:b/>
      <w:bCs/>
      <w:sz w:val="24"/>
      <w:szCs w:val="24"/>
      <w:lang w:val="ru-RU" w:eastAsia="ru-RU"/>
    </w:rPr>
  </w:style>
  <w:style w:type="paragraph" w:customStyle="1" w:styleId="CharChar0">
    <w:name w:val="Char Char Знак Знак"/>
    <w:basedOn w:val="a"/>
    <w:pPr>
      <w:spacing w:after="160" w:line="240" w:lineRule="exact"/>
      <w:ind w:firstLine="0"/>
      <w:jc w:val="left"/>
    </w:pPr>
    <w:rPr>
      <w:rFonts w:ascii="Arial" w:eastAsia="Batang" w:hAnsi="Arial" w:cs="Arial"/>
    </w:rPr>
  </w:style>
  <w:style w:type="character" w:customStyle="1" w:styleId="docheader1">
    <w:name w:val="doc_header1"/>
    <w:rPr>
      <w:rFonts w:ascii="Times New Roman" w:hAnsi="Times New Roman" w:cs="Times New Roman" w:hint="default"/>
      <w:b/>
      <w:bCs/>
      <w:color w:val="000000"/>
      <w:sz w:val="24"/>
      <w:szCs w:val="24"/>
    </w:rPr>
  </w:style>
  <w:style w:type="character" w:styleId="afd">
    <w:name w:val="Strong"/>
    <w:uiPriority w:val="22"/>
    <w:qFormat/>
    <w:rPr>
      <w:b/>
      <w:bCs/>
    </w:rPr>
  </w:style>
  <w:style w:type="character" w:customStyle="1" w:styleId="docsign11">
    <w:name w:val="doc_sign11"/>
    <w:rPr>
      <w:rFonts w:ascii="Times New Roman" w:hAnsi="Times New Roman" w:cs="Times New Roman" w:hint="default"/>
      <w:b/>
      <w:bCs/>
      <w:color w:val="000000"/>
      <w:sz w:val="22"/>
      <w:szCs w:val="22"/>
    </w:rPr>
  </w:style>
  <w:style w:type="character" w:customStyle="1" w:styleId="sttart">
    <w:name w:val="st_tart"/>
    <w:basedOn w:val="a0"/>
  </w:style>
  <w:style w:type="character" w:customStyle="1" w:styleId="tal1">
    <w:name w:val="tal1"/>
  </w:style>
  <w:style w:type="table" w:customStyle="1" w:styleId="GrilTabel2">
    <w:name w:val="Grilă Tabel2"/>
    <w:basedOn w:val="a1"/>
    <w:next w:val="afa"/>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justify">
    <w:name w:val="justify"/>
    <w:basedOn w:val="a"/>
    <w:pPr>
      <w:spacing w:before="100" w:beforeAutospacing="1" w:after="100" w:afterAutospacing="1"/>
      <w:ind w:firstLine="200"/>
    </w:pPr>
    <w:rPr>
      <w:rFonts w:ascii="Verdana" w:hAnsi="Verdana"/>
      <w:color w:val="033778"/>
      <w:sz w:val="21"/>
      <w:szCs w:val="21"/>
      <w:lang w:eastAsia="zh-CN"/>
    </w:rPr>
  </w:style>
  <w:style w:type="character" w:customStyle="1" w:styleId="def">
    <w:name w:val="def"/>
  </w:style>
  <w:style w:type="paragraph" w:customStyle="1" w:styleId="cnam1">
    <w:name w:val="cnam1"/>
    <w:basedOn w:val="a"/>
    <w:pPr>
      <w:spacing w:before="100" w:beforeAutospacing="1" w:after="100" w:afterAutospacing="1"/>
      <w:ind w:firstLine="0"/>
      <w:jc w:val="left"/>
    </w:pPr>
    <w:rPr>
      <w:color w:val="2D2D2D"/>
      <w:sz w:val="29"/>
      <w:szCs w:val="29"/>
      <w:lang w:eastAsia="zh-CN"/>
    </w:rPr>
  </w:style>
  <w:style w:type="character" w:styleId="afe">
    <w:name w:val="annotation reference"/>
    <w:uiPriority w:val="99"/>
    <w:rPr>
      <w:sz w:val="16"/>
      <w:szCs w:val="16"/>
    </w:rPr>
  </w:style>
  <w:style w:type="paragraph" w:styleId="aff">
    <w:name w:val="annotation text"/>
    <w:basedOn w:val="a"/>
    <w:link w:val="aff0"/>
    <w:uiPriority w:val="99"/>
    <w:pPr>
      <w:ind w:firstLine="0"/>
      <w:jc w:val="left"/>
    </w:pPr>
    <w:rPr>
      <w:lang w:val="ro-RO" w:eastAsia="ru-RU"/>
    </w:rPr>
  </w:style>
  <w:style w:type="character" w:customStyle="1" w:styleId="aff0">
    <w:name w:val="Текст примечания Знак"/>
    <w:basedOn w:val="a0"/>
    <w:link w:val="aff"/>
    <w:uiPriority w:val="99"/>
    <w:rPr>
      <w:lang w:val="ro-RO"/>
    </w:rPr>
  </w:style>
  <w:style w:type="paragraph" w:styleId="aff1">
    <w:name w:val="annotation subject"/>
    <w:basedOn w:val="aff"/>
    <w:next w:val="aff"/>
    <w:link w:val="aff2"/>
    <w:uiPriority w:val="99"/>
    <w:rPr>
      <w:b/>
      <w:bCs/>
    </w:rPr>
  </w:style>
  <w:style w:type="character" w:customStyle="1" w:styleId="aff2">
    <w:name w:val="Тема примечания Знак"/>
    <w:basedOn w:val="aff0"/>
    <w:link w:val="aff1"/>
    <w:uiPriority w:val="99"/>
    <w:rPr>
      <w:b/>
      <w:bCs/>
      <w:lang w:val="ro-RO"/>
    </w:rPr>
  </w:style>
  <w:style w:type="character" w:customStyle="1" w:styleId="apple-converted-space">
    <w:name w:val="apple-converted-space"/>
  </w:style>
  <w:style w:type="character" w:customStyle="1" w:styleId="docheader">
    <w:name w:val="doc_header"/>
  </w:style>
  <w:style w:type="paragraph" w:customStyle="1" w:styleId="Style2">
    <w:name w:val="Style2"/>
    <w:basedOn w:val="a"/>
    <w:uiPriority w:val="99"/>
    <w:pPr>
      <w:widowControl w:val="0"/>
      <w:spacing w:line="373" w:lineRule="exact"/>
      <w:ind w:firstLine="696"/>
    </w:pPr>
    <w:rPr>
      <w:rFonts w:eastAsiaTheme="minorEastAsia"/>
      <w:sz w:val="24"/>
      <w:szCs w:val="24"/>
      <w:lang w:val="ru-RU" w:eastAsia="ru-RU"/>
    </w:rPr>
  </w:style>
  <w:style w:type="paragraph" w:customStyle="1" w:styleId="Style8">
    <w:name w:val="Style8"/>
    <w:basedOn w:val="a"/>
    <w:uiPriority w:val="99"/>
    <w:pPr>
      <w:widowControl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pPr>
      <w:widowControl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Pr>
      <w:rFonts w:ascii="Times New Roman" w:hAnsi="Times New Roman" w:cs="Times New Roman"/>
      <w:sz w:val="24"/>
      <w:szCs w:val="24"/>
    </w:rPr>
  </w:style>
  <w:style w:type="character" w:styleId="aff3">
    <w:name w:val="Hyperlink"/>
    <w:basedOn w:val="a0"/>
    <w:uiPriority w:val="99"/>
    <w:rPr>
      <w:color w:val="0000FF"/>
      <w:u w:val="single"/>
    </w:rPr>
  </w:style>
  <w:style w:type="paragraph" w:customStyle="1" w:styleId="cp">
    <w:name w:val="cp"/>
    <w:basedOn w:val="a"/>
    <w:pPr>
      <w:spacing w:before="100" w:beforeAutospacing="1" w:after="100" w:afterAutospacing="1"/>
      <w:ind w:firstLine="0"/>
      <w:jc w:val="left"/>
    </w:pPr>
    <w:rPr>
      <w:sz w:val="24"/>
      <w:szCs w:val="24"/>
      <w:lang w:val="ru-RU" w:eastAsia="ru-RU"/>
    </w:rPr>
  </w:style>
  <w:style w:type="character" w:customStyle="1" w:styleId="object">
    <w:name w:val="object"/>
    <w:basedOn w:val="a0"/>
  </w:style>
  <w:style w:type="paragraph" w:styleId="HTML">
    <w:name w:val="HTML Preformatted"/>
    <w:basedOn w:val="a"/>
    <w:link w:val="HTML0"/>
    <w:uiPriority w:val="99"/>
    <w:unhideWhenUsed/>
    <w:pPr>
      <w:ind w:firstLine="0"/>
      <w:jc w:val="left"/>
    </w:pPr>
    <w:rPr>
      <w:rFonts w:ascii="Consolas" w:hAnsi="Consolas"/>
    </w:rPr>
  </w:style>
  <w:style w:type="character" w:customStyle="1" w:styleId="HTML0">
    <w:name w:val="Стандартный HTML Знак"/>
    <w:basedOn w:val="a0"/>
    <w:link w:val="HTML"/>
    <w:uiPriority w:val="99"/>
    <w:rPr>
      <w:rFonts w:ascii="Consolas" w:hAnsi="Consolas"/>
      <w:lang w:val="en-US" w:eastAsia="en-US"/>
    </w:rPr>
  </w:style>
  <w:style w:type="character" w:styleId="aff4">
    <w:name w:val="Placeholder Text"/>
    <w:basedOn w:val="a0"/>
    <w:uiPriority w:val="99"/>
    <w:semiHidden/>
    <w:rsid w:val="001C3F21"/>
    <w:rPr>
      <w:color w:val="808080"/>
    </w:rPr>
  </w:style>
  <w:style w:type="paragraph" w:styleId="aff5">
    <w:name w:val="Revision"/>
    <w:hidden/>
    <w:uiPriority w:val="99"/>
    <w:semiHidden/>
    <w:rsid w:val="007D0E36"/>
    <w:pPr>
      <w:ind w:firstLine="0"/>
      <w:jc w:val="left"/>
    </w:pPr>
    <w:rPr>
      <w:lang w:val="en-US" w:eastAsia="en-US"/>
    </w:rPr>
  </w:style>
  <w:style w:type="character" w:customStyle="1" w:styleId="12">
    <w:name w:val="Неразрешенное упоминание1"/>
    <w:basedOn w:val="a0"/>
    <w:uiPriority w:val="99"/>
    <w:semiHidden/>
    <w:unhideWhenUsed/>
    <w:rsid w:val="00572006"/>
    <w:rPr>
      <w:color w:val="605E5C"/>
      <w:shd w:val="clear" w:color="auto" w:fill="E1DFDD"/>
    </w:rPr>
  </w:style>
  <w:style w:type="paragraph" w:customStyle="1" w:styleId="Titlustinga">
    <w:name w:val="Titlu stinga"/>
    <w:qFormat/>
    <w:rsid w:val="00837D92"/>
    <w:pPr>
      <w:spacing w:after="560" w:line="252" w:lineRule="auto"/>
      <w:ind w:left="851" w:firstLine="0"/>
      <w:jc w:val="left"/>
    </w:pPr>
    <w:rPr>
      <w:rFonts w:ascii="Georgia" w:eastAsiaTheme="minorHAnsi" w:hAnsi="Georgia" w:cstheme="minorBidi"/>
      <w:b/>
      <w:color w:val="303741"/>
      <w:sz w:val="30"/>
      <w:szCs w:val="30"/>
      <w:lang w:val="ro-RO" w:eastAsia="en-US"/>
    </w:rPr>
  </w:style>
  <w:style w:type="table" w:customStyle="1" w:styleId="TableGrid1">
    <w:name w:val="Table Grid1"/>
    <w:basedOn w:val="a1"/>
    <w:next w:val="afa"/>
    <w:uiPriority w:val="39"/>
    <w:rsid w:val="00455FD2"/>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383060">
      <w:bodyDiv w:val="1"/>
      <w:marLeft w:val="0"/>
      <w:marRight w:val="0"/>
      <w:marTop w:val="0"/>
      <w:marBottom w:val="0"/>
      <w:divBdr>
        <w:top w:val="none" w:sz="0" w:space="0" w:color="auto"/>
        <w:left w:val="none" w:sz="0" w:space="0" w:color="auto"/>
        <w:bottom w:val="none" w:sz="0" w:space="0" w:color="auto"/>
        <w:right w:val="none" w:sz="0" w:space="0" w:color="auto"/>
      </w:divBdr>
    </w:div>
    <w:div w:id="90710561">
      <w:bodyDiv w:val="1"/>
      <w:marLeft w:val="0"/>
      <w:marRight w:val="0"/>
      <w:marTop w:val="0"/>
      <w:marBottom w:val="0"/>
      <w:divBdr>
        <w:top w:val="none" w:sz="0" w:space="0" w:color="auto"/>
        <w:left w:val="none" w:sz="0" w:space="0" w:color="auto"/>
        <w:bottom w:val="none" w:sz="0" w:space="0" w:color="auto"/>
        <w:right w:val="none" w:sz="0" w:space="0" w:color="auto"/>
      </w:divBdr>
    </w:div>
    <w:div w:id="812141989">
      <w:bodyDiv w:val="1"/>
      <w:marLeft w:val="0"/>
      <w:marRight w:val="0"/>
      <w:marTop w:val="0"/>
      <w:marBottom w:val="0"/>
      <w:divBdr>
        <w:top w:val="none" w:sz="0" w:space="0" w:color="auto"/>
        <w:left w:val="none" w:sz="0" w:space="0" w:color="auto"/>
        <w:bottom w:val="none" w:sz="0" w:space="0" w:color="auto"/>
        <w:right w:val="none" w:sz="0" w:space="0" w:color="auto"/>
      </w:divBdr>
    </w:div>
    <w:div w:id="814566440">
      <w:bodyDiv w:val="1"/>
      <w:marLeft w:val="0"/>
      <w:marRight w:val="0"/>
      <w:marTop w:val="0"/>
      <w:marBottom w:val="0"/>
      <w:divBdr>
        <w:top w:val="none" w:sz="0" w:space="0" w:color="auto"/>
        <w:left w:val="none" w:sz="0" w:space="0" w:color="auto"/>
        <w:bottom w:val="none" w:sz="0" w:space="0" w:color="auto"/>
        <w:right w:val="none" w:sz="0" w:space="0" w:color="auto"/>
      </w:divBdr>
    </w:div>
    <w:div w:id="912929247">
      <w:bodyDiv w:val="1"/>
      <w:marLeft w:val="0"/>
      <w:marRight w:val="0"/>
      <w:marTop w:val="0"/>
      <w:marBottom w:val="0"/>
      <w:divBdr>
        <w:top w:val="none" w:sz="0" w:space="0" w:color="auto"/>
        <w:left w:val="none" w:sz="0" w:space="0" w:color="auto"/>
        <w:bottom w:val="none" w:sz="0" w:space="0" w:color="auto"/>
        <w:right w:val="none" w:sz="0" w:space="0" w:color="auto"/>
      </w:divBdr>
    </w:div>
    <w:div w:id="1466850835">
      <w:bodyDiv w:val="1"/>
      <w:marLeft w:val="0"/>
      <w:marRight w:val="0"/>
      <w:marTop w:val="0"/>
      <w:marBottom w:val="0"/>
      <w:divBdr>
        <w:top w:val="none" w:sz="0" w:space="0" w:color="auto"/>
        <w:left w:val="none" w:sz="0" w:space="0" w:color="auto"/>
        <w:bottom w:val="none" w:sz="0" w:space="0" w:color="auto"/>
        <w:right w:val="none" w:sz="0" w:space="0" w:color="auto"/>
      </w:divBdr>
    </w:div>
    <w:div w:id="1486504554">
      <w:bodyDiv w:val="1"/>
      <w:marLeft w:val="0"/>
      <w:marRight w:val="0"/>
      <w:marTop w:val="0"/>
      <w:marBottom w:val="0"/>
      <w:divBdr>
        <w:top w:val="none" w:sz="0" w:space="0" w:color="auto"/>
        <w:left w:val="none" w:sz="0" w:space="0" w:color="auto"/>
        <w:bottom w:val="none" w:sz="0" w:space="0" w:color="auto"/>
        <w:right w:val="none" w:sz="0" w:space="0" w:color="auto"/>
      </w:divBdr>
    </w:div>
    <w:div w:id="1507401412">
      <w:bodyDiv w:val="1"/>
      <w:marLeft w:val="0"/>
      <w:marRight w:val="0"/>
      <w:marTop w:val="0"/>
      <w:marBottom w:val="0"/>
      <w:divBdr>
        <w:top w:val="none" w:sz="0" w:space="0" w:color="auto"/>
        <w:left w:val="none" w:sz="0" w:space="0" w:color="auto"/>
        <w:bottom w:val="none" w:sz="0" w:space="0" w:color="auto"/>
        <w:right w:val="none" w:sz="0" w:space="0" w:color="auto"/>
      </w:divBdr>
    </w:div>
    <w:div w:id="1513034663">
      <w:bodyDiv w:val="1"/>
      <w:marLeft w:val="0"/>
      <w:marRight w:val="0"/>
      <w:marTop w:val="0"/>
      <w:marBottom w:val="0"/>
      <w:divBdr>
        <w:top w:val="none" w:sz="0" w:space="0" w:color="auto"/>
        <w:left w:val="none" w:sz="0" w:space="0" w:color="auto"/>
        <w:bottom w:val="none" w:sz="0" w:space="0" w:color="auto"/>
        <w:right w:val="none" w:sz="0" w:space="0" w:color="auto"/>
      </w:divBdr>
    </w:div>
    <w:div w:id="1694988558">
      <w:bodyDiv w:val="1"/>
      <w:marLeft w:val="0"/>
      <w:marRight w:val="0"/>
      <w:marTop w:val="0"/>
      <w:marBottom w:val="0"/>
      <w:divBdr>
        <w:top w:val="none" w:sz="0" w:space="0" w:color="auto"/>
        <w:left w:val="none" w:sz="0" w:space="0" w:color="auto"/>
        <w:bottom w:val="none" w:sz="0" w:space="0" w:color="auto"/>
        <w:right w:val="none" w:sz="0" w:space="0" w:color="auto"/>
      </w:divBdr>
    </w:div>
    <w:div w:id="1704750291">
      <w:bodyDiv w:val="1"/>
      <w:marLeft w:val="0"/>
      <w:marRight w:val="0"/>
      <w:marTop w:val="0"/>
      <w:marBottom w:val="0"/>
      <w:divBdr>
        <w:top w:val="none" w:sz="0" w:space="0" w:color="auto"/>
        <w:left w:val="none" w:sz="0" w:space="0" w:color="auto"/>
        <w:bottom w:val="none" w:sz="0" w:space="0" w:color="auto"/>
        <w:right w:val="none" w:sz="0" w:space="0" w:color="auto"/>
      </w:divBdr>
    </w:div>
    <w:div w:id="1732773941">
      <w:bodyDiv w:val="1"/>
      <w:marLeft w:val="0"/>
      <w:marRight w:val="0"/>
      <w:marTop w:val="0"/>
      <w:marBottom w:val="0"/>
      <w:divBdr>
        <w:top w:val="none" w:sz="0" w:space="0" w:color="auto"/>
        <w:left w:val="none" w:sz="0" w:space="0" w:color="auto"/>
        <w:bottom w:val="none" w:sz="0" w:space="0" w:color="auto"/>
        <w:right w:val="none" w:sz="0" w:space="0" w:color="auto"/>
      </w:divBdr>
    </w:div>
    <w:div w:id="205615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56FDDA3-208B-4455-85C1-CF7780693CD4}"/>
</file>

<file path=customXml/itemProps2.xml><?xml version="1.0" encoding="utf-8"?>
<ds:datastoreItem xmlns:ds="http://schemas.openxmlformats.org/officeDocument/2006/customXml" ds:itemID="{0FD32544-AEF5-4A49-9E0F-738D7E2EBCA4}"/>
</file>

<file path=customXml/itemProps3.xml><?xml version="1.0" encoding="utf-8"?>
<ds:datastoreItem xmlns:ds="http://schemas.openxmlformats.org/officeDocument/2006/customXml" ds:itemID="{968B2C2E-6078-411D-89BE-44D723936684}"/>
</file>

<file path=customXml/itemProps4.xml><?xml version="1.0" encoding="utf-8"?>
<ds:datastoreItem xmlns:ds="http://schemas.openxmlformats.org/officeDocument/2006/customXml" ds:itemID="{8BD9EC9D-A218-4CCE-9E87-BB9ABD5EC428}"/>
</file>

<file path=docProps/app.xml><?xml version="1.0" encoding="utf-8"?>
<Properties xmlns="http://schemas.openxmlformats.org/officeDocument/2006/extended-properties" xmlns:vt="http://schemas.openxmlformats.org/officeDocument/2006/docPropsVTypes">
  <Template>Normal.dotm</Template>
  <TotalTime>1</TotalTime>
  <Pages>9</Pages>
  <Words>3050</Words>
  <Characters>18762</Characters>
  <Application>Microsoft Office Word</Application>
  <DocSecurity>0</DocSecurity>
  <Lines>436</Lines>
  <Paragraphs>207</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435.2023.ro</vt:lpstr>
      <vt:lpstr>435.2023.ro</vt:lpstr>
      <vt:lpstr>435.2023.ro</vt:lpstr>
    </vt:vector>
  </TitlesOfParts>
  <Company>Cancelaria Guvernului</Company>
  <LinksUpToDate>false</LinksUpToDate>
  <CharactersWithSpaces>21605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393.2024.ro</dc:title>
  <dc:creator>lll</dc:creator>
  <cp:lastModifiedBy>Gaik Vartanean</cp:lastModifiedBy>
  <cp:revision>2</cp:revision>
  <cp:lastPrinted>2024-03-11T11:21:00Z</cp:lastPrinted>
  <dcterms:created xsi:type="dcterms:W3CDTF">2024-12-19T13:07:00Z</dcterms:created>
  <dcterms:modified xsi:type="dcterms:W3CDTF">2024-12-19T13:07:00Z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