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9674FFC" w14:textId="77777777" w:rsidR="000D5F3C" w:rsidRDefault="000D5F3C" w:rsidP="00663B67">
      <w:pPr>
        <w:ind w:firstLine="0"/>
        <w:jc w:val="center"/>
        <w:rPr>
          <w:b/>
          <w:sz w:val="28"/>
          <w:szCs w:val="28"/>
        </w:rPr>
      </w:pPr>
      <w:r w:rsidRPr="00AC674D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проекте закона о</w:t>
      </w:r>
      <w:r w:rsidRPr="00AC674D">
        <w:rPr>
          <w:b/>
          <w:sz w:val="28"/>
          <w:szCs w:val="28"/>
        </w:rPr>
        <w:t xml:space="preserve"> внесении изменений </w:t>
      </w:r>
      <w:proofErr w:type="gramStart"/>
      <w:r w:rsidRPr="00AC674D">
        <w:rPr>
          <w:b/>
          <w:sz w:val="28"/>
          <w:szCs w:val="28"/>
        </w:rPr>
        <w:t>в</w:t>
      </w:r>
      <w:proofErr w:type="gramEnd"/>
      <w:r w:rsidRPr="00AC674D">
        <w:rPr>
          <w:b/>
          <w:sz w:val="28"/>
          <w:szCs w:val="28"/>
        </w:rPr>
        <w:t xml:space="preserve"> </w:t>
      </w:r>
    </w:p>
    <w:p w14:paraId="434A97ED" w14:textId="0E473223" w:rsidR="000D5F3C" w:rsidRPr="00AC674D" w:rsidRDefault="000D5F3C" w:rsidP="00663B67">
      <w:pPr>
        <w:ind w:firstLine="0"/>
        <w:jc w:val="center"/>
        <w:rPr>
          <w:b/>
          <w:sz w:val="28"/>
          <w:szCs w:val="28"/>
        </w:rPr>
      </w:pPr>
      <w:r w:rsidRPr="00AC674D">
        <w:rPr>
          <w:b/>
          <w:sz w:val="28"/>
          <w:szCs w:val="28"/>
        </w:rPr>
        <w:t>Закон</w:t>
      </w:r>
      <w:r>
        <w:rPr>
          <w:b/>
          <w:sz w:val="28"/>
          <w:szCs w:val="28"/>
        </w:rPr>
        <w:t xml:space="preserve"> </w:t>
      </w:r>
      <w:r w:rsidRPr="00AC674D">
        <w:rPr>
          <w:b/>
          <w:sz w:val="28"/>
          <w:szCs w:val="28"/>
        </w:rPr>
        <w:t xml:space="preserve">№ 107/2016 об электроэнергии </w:t>
      </w:r>
    </w:p>
    <w:p w14:paraId="3DB6FF92" w14:textId="77777777" w:rsidR="00BF1362" w:rsidRPr="00420EAE" w:rsidRDefault="00BF1362" w:rsidP="00663B6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459773E" w:rsidR="00593286" w:rsidRDefault="000D5F3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закона </w:t>
      </w:r>
      <w:r w:rsidRPr="000D5F3C">
        <w:rPr>
          <w:rFonts w:ascii="Times New Roman" w:hAnsi="Times New Roman" w:cstheme="majorBidi"/>
          <w:color w:val="000000"/>
          <w:sz w:val="28"/>
          <w:szCs w:val="28"/>
        </w:rPr>
        <w:t>о внесении изменений в Закон № 107/2016</w:t>
      </w:r>
      <w:r w:rsidR="00663B67" w:rsidRPr="001B7C35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0D5F3C">
        <w:rPr>
          <w:rFonts w:ascii="Times New Roman" w:hAnsi="Times New Roman" w:cstheme="majorBidi"/>
          <w:color w:val="000000"/>
          <w:sz w:val="28"/>
          <w:szCs w:val="28"/>
        </w:rPr>
        <w:t>об электроэнергии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  <w:r w:rsidRPr="000D5F3C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AD3F12" w14:textId="77777777" w:rsidR="00663B67" w:rsidRDefault="00663B6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03CF383D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7C66DBD5" w14:textId="07E1FDB8" w:rsidR="00DA516C" w:rsidRDefault="004436D2" w:rsidP="00663B67">
      <w:pPr>
        <w:tabs>
          <w:tab w:val="left" w:pos="5670"/>
        </w:tabs>
        <w:ind w:firstLine="0"/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523E235A" w14:textId="212E4A38" w:rsidR="0012099F" w:rsidRDefault="00250ADE" w:rsidP="00663B67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7BF7F885" w14:textId="77777777" w:rsidR="00182743" w:rsidRDefault="00182743" w:rsidP="000D5F3C">
      <w:pPr>
        <w:ind w:firstLine="0"/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3555085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A2DD33D" w14:textId="6B0D98A2" w:rsidR="00D71824" w:rsidRDefault="00D7182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3A57804" w14:textId="7DF9D9FC" w:rsidR="00D71824" w:rsidRDefault="00D7182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52CA303" w14:textId="4C769DB4" w:rsidR="00D71824" w:rsidRDefault="00D7182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8CE6B7" w14:textId="217C0301" w:rsidR="00D71824" w:rsidRDefault="00D7182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D8BEF0B" w14:textId="77777777" w:rsidR="00D71824" w:rsidRDefault="00D7182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A33BC45" w:rsidR="000D5F3C" w:rsidRDefault="000D5F3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AED673A" w14:textId="77777777" w:rsidR="005C112C" w:rsidRDefault="005C112C" w:rsidP="000D5F3C">
      <w:pPr>
        <w:jc w:val="right"/>
        <w:rPr>
          <w:i/>
          <w:iCs/>
          <w:sz w:val="28"/>
          <w:szCs w:val="28"/>
        </w:rPr>
      </w:pPr>
      <w:r w:rsidRPr="00DB7E3E">
        <w:rPr>
          <w:bCs/>
          <w:i/>
          <w:iCs/>
          <w:sz w:val="28"/>
          <w:szCs w:val="28"/>
        </w:rPr>
        <w:lastRenderedPageBreak/>
        <w:t>Проект</w:t>
      </w:r>
      <w:r w:rsidRPr="00DB7E3E">
        <w:rPr>
          <w:i/>
          <w:iCs/>
          <w:sz w:val="28"/>
          <w:szCs w:val="28"/>
        </w:rPr>
        <w:t xml:space="preserve"> </w:t>
      </w:r>
    </w:p>
    <w:p w14:paraId="3CDE99AD" w14:textId="54BA5220" w:rsidR="000D5F3C" w:rsidRPr="00DB7E3E" w:rsidRDefault="000D5F3C" w:rsidP="000D5F3C">
      <w:pPr>
        <w:jc w:val="right"/>
        <w:rPr>
          <w:i/>
          <w:iCs/>
          <w:sz w:val="28"/>
          <w:szCs w:val="28"/>
        </w:rPr>
      </w:pPr>
      <w:r w:rsidRPr="00DB7E3E">
        <w:rPr>
          <w:i/>
          <w:iCs/>
          <w:sz w:val="28"/>
          <w:szCs w:val="28"/>
        </w:rPr>
        <w:t xml:space="preserve">Перевод </w:t>
      </w:r>
    </w:p>
    <w:p w14:paraId="42BA6008" w14:textId="36F8CA77" w:rsidR="000D5F3C" w:rsidRDefault="00DB7E3E" w:rsidP="00DB7E3E">
      <w:pPr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                                                                                            </w:t>
      </w:r>
    </w:p>
    <w:p w14:paraId="03E3791B" w14:textId="77777777" w:rsidR="00DB7E3E" w:rsidRPr="00DB7E3E" w:rsidRDefault="00DB7E3E" w:rsidP="00DB7E3E">
      <w:pPr>
        <w:jc w:val="right"/>
        <w:rPr>
          <w:bCs/>
          <w:i/>
          <w:iCs/>
          <w:sz w:val="28"/>
          <w:szCs w:val="28"/>
        </w:rPr>
      </w:pPr>
      <w:r w:rsidRPr="00DB7E3E">
        <w:rPr>
          <w:bCs/>
          <w:i/>
          <w:iCs/>
          <w:sz w:val="28"/>
          <w:szCs w:val="28"/>
        </w:rPr>
        <w:t xml:space="preserve">ЕС </w:t>
      </w:r>
    </w:p>
    <w:p w14:paraId="15442B20" w14:textId="46C309E1" w:rsidR="00DB7E3E" w:rsidRPr="00DB7E3E" w:rsidRDefault="00DB7E3E" w:rsidP="00DB7E3E">
      <w:pPr>
        <w:ind w:firstLine="0"/>
        <w:jc w:val="center"/>
        <w:rPr>
          <w:b/>
          <w:sz w:val="28"/>
          <w:szCs w:val="28"/>
        </w:rPr>
      </w:pPr>
      <w:r w:rsidRPr="00DB7E3E">
        <w:rPr>
          <w:b/>
          <w:sz w:val="28"/>
          <w:szCs w:val="28"/>
        </w:rPr>
        <w:t>ПАРЛАМЕНТ РЕСПУБЛИКИ МОЛДОВА</w:t>
      </w:r>
    </w:p>
    <w:p w14:paraId="3C0786A1" w14:textId="77777777" w:rsidR="00DB7E3E" w:rsidRDefault="00DB7E3E" w:rsidP="00DB7E3E">
      <w:pPr>
        <w:ind w:firstLine="0"/>
        <w:jc w:val="center"/>
        <w:rPr>
          <w:b/>
          <w:sz w:val="28"/>
          <w:szCs w:val="28"/>
        </w:rPr>
      </w:pPr>
    </w:p>
    <w:p w14:paraId="241B77B9" w14:textId="00CC633B" w:rsidR="000D5F3C" w:rsidRPr="00AC674D" w:rsidRDefault="000D5F3C" w:rsidP="00DB7E3E">
      <w:pPr>
        <w:ind w:firstLine="0"/>
        <w:jc w:val="center"/>
        <w:rPr>
          <w:b/>
          <w:sz w:val="28"/>
          <w:szCs w:val="28"/>
        </w:rPr>
      </w:pPr>
      <w:r w:rsidRPr="00AC674D">
        <w:rPr>
          <w:b/>
          <w:sz w:val="28"/>
          <w:szCs w:val="28"/>
        </w:rPr>
        <w:t>ЗАКОН</w:t>
      </w:r>
    </w:p>
    <w:p w14:paraId="1FCDAC65" w14:textId="33685DA3" w:rsidR="00DB7E3E" w:rsidRDefault="000D5F3C" w:rsidP="00DB7E3E">
      <w:pPr>
        <w:ind w:firstLine="0"/>
        <w:jc w:val="center"/>
        <w:rPr>
          <w:b/>
          <w:sz w:val="28"/>
          <w:szCs w:val="28"/>
        </w:rPr>
      </w:pPr>
      <w:bookmarkStart w:id="1" w:name="_Hlk93413493"/>
      <w:r w:rsidRPr="00AC674D">
        <w:rPr>
          <w:b/>
          <w:sz w:val="28"/>
          <w:szCs w:val="28"/>
        </w:rPr>
        <w:t>о внесении изменений в Закон</w:t>
      </w:r>
      <w:r w:rsidR="00DB7E3E">
        <w:rPr>
          <w:b/>
          <w:sz w:val="28"/>
          <w:szCs w:val="28"/>
        </w:rPr>
        <w:t xml:space="preserve"> </w:t>
      </w:r>
      <w:r w:rsidR="00DB7E3E" w:rsidRPr="00AC674D">
        <w:rPr>
          <w:b/>
          <w:sz w:val="28"/>
          <w:szCs w:val="28"/>
        </w:rPr>
        <w:t>№ 107/2016</w:t>
      </w:r>
      <w:r w:rsidRPr="00AC674D">
        <w:rPr>
          <w:b/>
          <w:sz w:val="28"/>
          <w:szCs w:val="28"/>
        </w:rPr>
        <w:t xml:space="preserve"> об электроэнергии </w:t>
      </w:r>
    </w:p>
    <w:p w14:paraId="4CCCB1CD" w14:textId="07C4B12C" w:rsidR="000D5F3C" w:rsidRPr="00AC674D" w:rsidRDefault="000D5F3C" w:rsidP="000D5F3C">
      <w:pPr>
        <w:jc w:val="center"/>
        <w:rPr>
          <w:b/>
          <w:sz w:val="28"/>
          <w:szCs w:val="28"/>
        </w:rPr>
      </w:pPr>
      <w:r w:rsidRPr="00AC674D">
        <w:rPr>
          <w:b/>
          <w:sz w:val="28"/>
          <w:szCs w:val="28"/>
        </w:rPr>
        <w:t xml:space="preserve"> </w:t>
      </w:r>
    </w:p>
    <w:bookmarkEnd w:id="1"/>
    <w:p w14:paraId="63CDDBCA" w14:textId="77777777" w:rsidR="000D5F3C" w:rsidRPr="00AC674D" w:rsidRDefault="000D5F3C" w:rsidP="000D5F3C">
      <w:pPr>
        <w:rPr>
          <w:sz w:val="28"/>
          <w:szCs w:val="28"/>
        </w:rPr>
      </w:pPr>
      <w:r w:rsidRPr="00AC674D">
        <w:rPr>
          <w:sz w:val="28"/>
          <w:szCs w:val="28"/>
        </w:rPr>
        <w:t>Парламент принимает настоящий органический закон.</w:t>
      </w:r>
    </w:p>
    <w:p w14:paraId="6B75B7CF" w14:textId="70F1938B" w:rsidR="000D5F3C" w:rsidRPr="00DB7E3E" w:rsidRDefault="000D5F3C" w:rsidP="000D5F3C">
      <w:pPr>
        <w:pStyle w:val="Titlu4"/>
        <w:shd w:val="clear" w:color="auto" w:fill="FFFFFF"/>
        <w:spacing w:before="165" w:after="165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5C112C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Настоящий закон перелагает статью 13 Директивы 2009/72/ЕС Европейского </w:t>
      </w:r>
      <w:r w:rsidR="002411F2" w:rsidRPr="005C112C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парламента </w:t>
      </w:r>
      <w:r w:rsidRPr="005C112C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и </w:t>
      </w:r>
      <w:r w:rsidR="00140FF1" w:rsidRPr="005C112C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Совета от</w:t>
      </w:r>
      <w:r w:rsidRPr="005C112C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13 июля 2009 года об общих правилах внутреннего рынка электрической энергии и об отмене Директивы 2003/54/ЕС.</w:t>
      </w:r>
    </w:p>
    <w:p w14:paraId="1E1981D4" w14:textId="7EB62418" w:rsidR="000D5F3C" w:rsidRPr="00DB7E3E" w:rsidRDefault="000D5F3C" w:rsidP="000D5F3C">
      <w:pPr>
        <w:pStyle w:val="Titlu4"/>
        <w:shd w:val="clear" w:color="auto" w:fill="FFFFFF"/>
        <w:spacing w:before="165" w:after="165"/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2411F2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Ст. I.</w:t>
      </w:r>
      <w:r w:rsidR="002411F2" w:rsidRPr="001B7C35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– </w:t>
      </w:r>
      <w:r w:rsidRPr="00DB7E3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В Закон </w:t>
      </w:r>
      <w:r w:rsidR="00140FF1" w:rsidRPr="00DB7E3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№ 107</w:t>
      </w:r>
      <w:r w:rsidR="00140FF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 w:rsidR="00140FF1" w:rsidRPr="00DB7E3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2016 </w:t>
      </w:r>
      <w:r w:rsidRPr="00DB7E3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об электроэнергии (Официальный монитор Республики Молдова, 2016 г., № 193-203, ст. 413), с последующими изменениями, внести следующие изменения:</w:t>
      </w:r>
      <w:r w:rsidR="00140FF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</w:t>
      </w:r>
    </w:p>
    <w:p w14:paraId="53965EC8" w14:textId="0BCB7CE2" w:rsidR="000D5F3C" w:rsidRPr="00DB7E3E" w:rsidRDefault="000D5F3C" w:rsidP="00140FF1">
      <w:pPr>
        <w:pStyle w:val="Titlu4"/>
        <w:keepNext w:val="0"/>
        <w:keepLines w:val="0"/>
        <w:numPr>
          <w:ilvl w:val="0"/>
          <w:numId w:val="21"/>
        </w:numPr>
        <w:shd w:val="clear" w:color="auto" w:fill="FFFFFF"/>
        <w:tabs>
          <w:tab w:val="left" w:pos="993"/>
        </w:tabs>
        <w:spacing w:before="165" w:after="165"/>
        <w:ind w:left="0" w:firstLine="709"/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DB7E3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Часть (2) статьи 7 дополнить пунктами</w:t>
      </w:r>
      <w:r w:rsidR="00140FF1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</w:t>
      </w:r>
      <w:r w:rsidR="00140FF1">
        <w:rPr>
          <w:rFonts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j</w:t>
      </w:r>
      <w:r w:rsidR="00140FF1" w:rsidRPr="001B7C35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)-</w:t>
      </w:r>
      <w:r w:rsidR="00140FF1">
        <w:rPr>
          <w:rFonts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</w:t>
      </w:r>
      <w:r w:rsidR="00140FF1" w:rsidRPr="001B7C35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)</w:t>
      </w:r>
      <w:r w:rsidRPr="00DB7E3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следующего содержания:</w:t>
      </w:r>
    </w:p>
    <w:p w14:paraId="4ABF0469" w14:textId="35D33C5D" w:rsidR="000D5F3C" w:rsidRPr="00DB7E3E" w:rsidRDefault="000D5F3C" w:rsidP="000D5F3C">
      <w:pPr>
        <w:pStyle w:val="Frspaiere"/>
        <w:spacing w:after="120"/>
        <w:rPr>
          <w:rFonts w:eastAsia="Times New Roman" w:cs="Times New Roman"/>
          <w:b w:val="0"/>
          <w:sz w:val="28"/>
          <w:szCs w:val="28"/>
          <w:lang w:val="ru-RU"/>
        </w:rPr>
      </w:pPr>
      <w:proofErr w:type="gramStart"/>
      <w:r w:rsidRPr="00DB7E3E">
        <w:rPr>
          <w:rFonts w:eastAsia="Times New Roman" w:cs="Times New Roman"/>
          <w:b w:val="0"/>
          <w:sz w:val="28"/>
          <w:szCs w:val="28"/>
          <w:lang w:val="ru-RU"/>
        </w:rPr>
        <w:t xml:space="preserve">«j) при установлении регулируемого тарифа на услуги по передаче электроэнергии и тарифов на подключение к передающей системе учитывает вознаграждение, положенное собственнику передающей системы за  право пользования передающей системой, в том числе за использование компонентов этой системы, которые были восстановлены или заменены </w:t>
      </w:r>
      <w:r w:rsidR="00140FF1">
        <w:rPr>
          <w:rFonts w:eastAsia="Times New Roman" w:cs="Times New Roman"/>
          <w:b w:val="0"/>
          <w:sz w:val="28"/>
          <w:szCs w:val="28"/>
          <w:lang w:val="ru-RU"/>
        </w:rPr>
        <w:t>з</w:t>
      </w:r>
      <w:r w:rsidRPr="00DB7E3E">
        <w:rPr>
          <w:rFonts w:eastAsia="Times New Roman" w:cs="Times New Roman"/>
          <w:b w:val="0"/>
          <w:sz w:val="28"/>
          <w:szCs w:val="28"/>
          <w:lang w:val="ru-RU"/>
        </w:rPr>
        <w:t>а счет собственника передающей системы, при условии, что такие работы были выполнены в экономически обоснованном порядке;</w:t>
      </w:r>
      <w:proofErr w:type="gramEnd"/>
    </w:p>
    <w:p w14:paraId="1D18FD40" w14:textId="77777777" w:rsidR="000D5F3C" w:rsidRPr="00DB7E3E" w:rsidRDefault="000D5F3C" w:rsidP="000D5F3C">
      <w:pPr>
        <w:pStyle w:val="Frspaiere"/>
        <w:spacing w:after="120"/>
        <w:rPr>
          <w:rFonts w:eastAsia="Times New Roman" w:cs="Times New Roman"/>
          <w:b w:val="0"/>
          <w:sz w:val="28"/>
          <w:szCs w:val="28"/>
          <w:lang w:val="ru-RU"/>
        </w:rPr>
      </w:pPr>
      <w:r w:rsidRPr="00DB7E3E">
        <w:rPr>
          <w:rFonts w:eastAsia="Times New Roman" w:cs="Times New Roman"/>
          <w:b w:val="0"/>
          <w:sz w:val="28"/>
          <w:szCs w:val="28"/>
          <w:lang w:val="ru-RU"/>
        </w:rPr>
        <w:t>k) устанавливает тарифы на услугу по передаче электроэнергии и другие платежи, связанные с доступом или подключением к передающей системе, в счет обеспечения покрытия расходов на утвержденные регулирующим органом инвестиции и согласованного уровня прибыли;</w:t>
      </w:r>
    </w:p>
    <w:p w14:paraId="62B83034" w14:textId="77777777" w:rsidR="000D5F3C" w:rsidRPr="00DB7E3E" w:rsidRDefault="000D5F3C" w:rsidP="000D5F3C">
      <w:pPr>
        <w:rPr>
          <w:sz w:val="28"/>
          <w:szCs w:val="28"/>
        </w:rPr>
      </w:pPr>
      <w:r w:rsidRPr="00DB7E3E">
        <w:rPr>
          <w:sz w:val="28"/>
          <w:szCs w:val="28"/>
        </w:rPr>
        <w:t xml:space="preserve">l) ведет мониторинг соблюдения собственником передающей системы и независимым системным оператором обязанностей, возложенных на них на основании настоящего закона; </w:t>
      </w:r>
    </w:p>
    <w:p w14:paraId="4F1E1E52" w14:textId="77777777" w:rsidR="000D5F3C" w:rsidRPr="00DB7E3E" w:rsidRDefault="000D5F3C" w:rsidP="000D5F3C">
      <w:pPr>
        <w:pStyle w:val="Frspaiere"/>
        <w:spacing w:after="120"/>
        <w:rPr>
          <w:rFonts w:eastAsia="Times New Roman" w:cs="Times New Roman"/>
          <w:b w:val="0"/>
          <w:sz w:val="28"/>
          <w:szCs w:val="28"/>
          <w:lang w:val="ru-RU"/>
        </w:rPr>
      </w:pPr>
      <w:r w:rsidRPr="00DB7E3E">
        <w:rPr>
          <w:rFonts w:eastAsia="Times New Roman" w:cs="Times New Roman"/>
          <w:b w:val="0"/>
          <w:sz w:val="28"/>
          <w:szCs w:val="28"/>
          <w:lang w:val="ru-RU"/>
        </w:rPr>
        <w:t xml:space="preserve">m) ведет мониторинг взаимоотношений и сообщений между независимым системным оператором и оператором передающей системы для обеспечения соблюдения независимым системным оператором своих обязанностей и, главным образом, </w:t>
      </w:r>
      <w:proofErr w:type="gramStart"/>
      <w:r w:rsidRPr="00DB7E3E">
        <w:rPr>
          <w:rFonts w:eastAsia="Times New Roman" w:cs="Times New Roman"/>
          <w:b w:val="0"/>
          <w:sz w:val="28"/>
          <w:szCs w:val="28"/>
          <w:lang w:val="ru-RU"/>
        </w:rPr>
        <w:t>утверждает</w:t>
      </w:r>
      <w:proofErr w:type="gramEnd"/>
      <w:r w:rsidRPr="00DB7E3E">
        <w:rPr>
          <w:rFonts w:eastAsia="Times New Roman" w:cs="Times New Roman"/>
          <w:b w:val="0"/>
          <w:sz w:val="28"/>
          <w:szCs w:val="28"/>
          <w:lang w:val="ru-RU"/>
        </w:rPr>
        <w:t xml:space="preserve"> договоры и действует в качестве органа по разрешению споров между независимым системным оператором и оператором передающей системы, касающихся любой жалобы, поданной одной из сторон;</w:t>
      </w:r>
    </w:p>
    <w:p w14:paraId="517E0B0D" w14:textId="77777777" w:rsidR="000D5F3C" w:rsidRPr="00DB7E3E" w:rsidRDefault="000D5F3C" w:rsidP="000D5F3C">
      <w:pPr>
        <w:rPr>
          <w:sz w:val="28"/>
          <w:szCs w:val="28"/>
        </w:rPr>
      </w:pPr>
      <w:r w:rsidRPr="00DB7E3E">
        <w:rPr>
          <w:sz w:val="28"/>
          <w:szCs w:val="28"/>
        </w:rPr>
        <w:lastRenderedPageBreak/>
        <w:t xml:space="preserve">n) проводит инспекционные проверки, в том числе внезапные проверки по месту нахождения собственника передающей системы и независимого системного оператора; и </w:t>
      </w:r>
    </w:p>
    <w:p w14:paraId="6B7AD4B3" w14:textId="6E720A57" w:rsidR="000D5F3C" w:rsidRPr="00DB7E3E" w:rsidRDefault="000D5F3C" w:rsidP="000D5F3C">
      <w:pPr>
        <w:pStyle w:val="Frspaiere"/>
        <w:spacing w:after="120"/>
        <w:rPr>
          <w:rFonts w:eastAsia="Times New Roman" w:cs="Times New Roman"/>
          <w:b w:val="0"/>
          <w:sz w:val="28"/>
          <w:szCs w:val="28"/>
          <w:lang w:val="ru-RU"/>
        </w:rPr>
      </w:pPr>
      <w:r w:rsidRPr="00DB7E3E">
        <w:rPr>
          <w:rFonts w:eastAsia="Times New Roman" w:cs="Times New Roman"/>
          <w:b w:val="0"/>
          <w:sz w:val="28"/>
          <w:szCs w:val="28"/>
          <w:lang w:val="ru-RU"/>
        </w:rPr>
        <w:t xml:space="preserve">o) </w:t>
      </w:r>
      <w:r w:rsidR="003D55F6">
        <w:rPr>
          <w:rFonts w:eastAsia="Times New Roman" w:cs="Times New Roman"/>
          <w:b w:val="0"/>
          <w:sz w:val="28"/>
          <w:szCs w:val="28"/>
          <w:lang w:val="ru-RU"/>
        </w:rPr>
        <w:t xml:space="preserve">осуществляет </w:t>
      </w:r>
      <w:r w:rsidR="00484E40" w:rsidRPr="00DB7E3E">
        <w:rPr>
          <w:rFonts w:eastAsia="Times New Roman" w:cs="Times New Roman"/>
          <w:b w:val="0"/>
          <w:sz w:val="28"/>
          <w:szCs w:val="28"/>
          <w:lang w:val="ru-RU"/>
        </w:rPr>
        <w:t>мониторинг использования</w:t>
      </w:r>
      <w:r w:rsidRPr="00DB7E3E">
        <w:rPr>
          <w:rFonts w:eastAsia="Times New Roman" w:cs="Times New Roman"/>
          <w:b w:val="0"/>
          <w:sz w:val="28"/>
          <w:szCs w:val="28"/>
          <w:lang w:val="ru-RU"/>
        </w:rPr>
        <w:t xml:space="preserve"> доходов, полученных в результате управления перегрузками, </w:t>
      </w:r>
      <w:r w:rsidR="00484E40" w:rsidRPr="00DB7E3E">
        <w:rPr>
          <w:rFonts w:eastAsia="Times New Roman" w:cs="Times New Roman"/>
          <w:b w:val="0"/>
          <w:sz w:val="28"/>
          <w:szCs w:val="28"/>
          <w:lang w:val="ru-RU"/>
        </w:rPr>
        <w:t>собранных независимым</w:t>
      </w:r>
      <w:r w:rsidRPr="00DB7E3E">
        <w:rPr>
          <w:rFonts w:eastAsia="Times New Roman" w:cs="Times New Roman"/>
          <w:b w:val="0"/>
          <w:sz w:val="28"/>
          <w:szCs w:val="28"/>
          <w:lang w:val="ru-RU"/>
        </w:rPr>
        <w:t xml:space="preserve"> системным оператором». </w:t>
      </w:r>
    </w:p>
    <w:p w14:paraId="623ED534" w14:textId="7F678404" w:rsidR="000D5F3C" w:rsidRPr="00DB7E3E" w:rsidRDefault="000D5F3C" w:rsidP="00FC7BBA">
      <w:pPr>
        <w:pStyle w:val="NormalWeb"/>
        <w:numPr>
          <w:ilvl w:val="0"/>
          <w:numId w:val="21"/>
        </w:numPr>
        <w:shd w:val="clear" w:color="auto" w:fill="FFFFFF"/>
        <w:tabs>
          <w:tab w:val="left" w:pos="993"/>
        </w:tabs>
        <w:ind w:left="0" w:firstLine="709"/>
        <w:rPr>
          <w:sz w:val="28"/>
        </w:rPr>
      </w:pPr>
      <w:r w:rsidRPr="00DB7E3E">
        <w:rPr>
          <w:sz w:val="28"/>
        </w:rPr>
        <w:t xml:space="preserve">Часть (5) статьи 25 изложить в следующей редакции: </w:t>
      </w:r>
    </w:p>
    <w:p w14:paraId="1F862799" w14:textId="77777777" w:rsidR="000D5F3C" w:rsidRPr="00DB7E3E" w:rsidRDefault="000D5F3C" w:rsidP="000D5F3C">
      <w:pPr>
        <w:pStyle w:val="Titlu4"/>
        <w:shd w:val="clear" w:color="auto" w:fill="FFFFFF"/>
        <w:spacing w:before="165"/>
        <w:rPr>
          <w:rFonts w:ascii="Times New Roman" w:hAnsi="Times New Roman" w:cs="Times New Roman"/>
          <w:i w:val="0"/>
          <w:iCs w:val="0"/>
          <w:color w:val="auto"/>
          <w:sz w:val="28"/>
        </w:rPr>
      </w:pPr>
      <w:r w:rsidRPr="00DB7E3E">
        <w:rPr>
          <w:rFonts w:ascii="Times New Roman" w:hAnsi="Times New Roman" w:cs="Times New Roman"/>
          <w:i w:val="0"/>
          <w:iCs w:val="0"/>
          <w:color w:val="auto"/>
          <w:sz w:val="28"/>
        </w:rPr>
        <w:t>«</w:t>
      </w:r>
      <w:r w:rsidRPr="00DB7E3E">
        <w:rPr>
          <w:rFonts w:ascii="Times New Roman" w:hAnsi="Times New Roman" w:cs="Times New Roman"/>
          <w:i w:val="0"/>
          <w:iCs w:val="0"/>
          <w:color w:val="auto"/>
          <w:sz w:val="28"/>
          <w:shd w:val="clear" w:color="auto" w:fill="FFFFFF"/>
        </w:rPr>
        <w:t>(5) Независимость оператора передающей системы обеспечивается путем применения одной из следующих моделей:</w:t>
      </w:r>
    </w:p>
    <w:p w14:paraId="78A9EE26" w14:textId="571A5CD3" w:rsidR="000D5F3C" w:rsidRPr="00DB7E3E" w:rsidRDefault="000D5F3C" w:rsidP="000D5F3C">
      <w:pPr>
        <w:pStyle w:val="NormalWeb"/>
        <w:shd w:val="clear" w:color="auto" w:fill="FFFFFF"/>
        <w:ind w:firstLine="540"/>
        <w:rPr>
          <w:sz w:val="28"/>
        </w:rPr>
      </w:pPr>
      <w:r w:rsidRPr="00DB7E3E">
        <w:rPr>
          <w:sz w:val="28"/>
          <w:shd w:val="clear" w:color="auto" w:fill="FFFFFF"/>
        </w:rPr>
        <w:t xml:space="preserve">a) модель отделения оператора передающей системы, </w:t>
      </w:r>
      <w:r w:rsidR="00FC7BBA">
        <w:rPr>
          <w:sz w:val="28"/>
          <w:shd w:val="clear" w:color="auto" w:fill="FFFFFF"/>
        </w:rPr>
        <w:t>согласно</w:t>
      </w:r>
      <w:r w:rsidRPr="00DB7E3E">
        <w:rPr>
          <w:sz w:val="28"/>
          <w:shd w:val="clear" w:color="auto" w:fill="FFFFFF"/>
        </w:rPr>
        <w:t xml:space="preserve"> условия</w:t>
      </w:r>
      <w:r w:rsidR="00FC7BBA">
        <w:rPr>
          <w:sz w:val="28"/>
          <w:shd w:val="clear" w:color="auto" w:fill="FFFFFF"/>
        </w:rPr>
        <w:t>м</w:t>
      </w:r>
      <w:r w:rsidRPr="00DB7E3E">
        <w:rPr>
          <w:sz w:val="28"/>
          <w:shd w:val="clear" w:color="auto" w:fill="FFFFFF"/>
        </w:rPr>
        <w:t>, установленны</w:t>
      </w:r>
      <w:r w:rsidR="00FC7BBA">
        <w:rPr>
          <w:sz w:val="28"/>
          <w:shd w:val="clear" w:color="auto" w:fill="FFFFFF"/>
        </w:rPr>
        <w:t>м</w:t>
      </w:r>
      <w:r w:rsidRPr="00DB7E3E">
        <w:rPr>
          <w:sz w:val="28"/>
          <w:shd w:val="clear" w:color="auto" w:fill="FFFFFF"/>
        </w:rPr>
        <w:t xml:space="preserve"> в ст</w:t>
      </w:r>
      <w:r w:rsidR="00FC7BBA">
        <w:rPr>
          <w:sz w:val="28"/>
          <w:shd w:val="clear" w:color="auto" w:fill="FFFFFF"/>
        </w:rPr>
        <w:t>атьях</w:t>
      </w:r>
      <w:r w:rsidRPr="00DB7E3E">
        <w:rPr>
          <w:sz w:val="28"/>
          <w:shd w:val="clear" w:color="auto" w:fill="FFFFFF"/>
        </w:rPr>
        <w:t xml:space="preserve"> 26, 27</w:t>
      </w:r>
      <w:r w:rsidR="00FC7BBA">
        <w:rPr>
          <w:sz w:val="28"/>
          <w:shd w:val="clear" w:color="auto" w:fill="FFFFFF"/>
        </w:rPr>
        <w:t xml:space="preserve"> и </w:t>
      </w:r>
      <w:r w:rsidRPr="00DB7E3E">
        <w:rPr>
          <w:sz w:val="28"/>
          <w:shd w:val="clear" w:color="auto" w:fill="FFFFFF"/>
        </w:rPr>
        <w:t>28;</w:t>
      </w:r>
    </w:p>
    <w:p w14:paraId="2A221248" w14:textId="741A98E7" w:rsidR="000D5F3C" w:rsidRPr="00DB7E3E" w:rsidRDefault="000D5F3C" w:rsidP="000D5F3C">
      <w:pPr>
        <w:pStyle w:val="NormalWeb"/>
        <w:shd w:val="clear" w:color="auto" w:fill="FFFFFF"/>
        <w:ind w:firstLine="540"/>
        <w:rPr>
          <w:sz w:val="28"/>
        </w:rPr>
      </w:pPr>
      <w:r w:rsidRPr="00DB7E3E">
        <w:rPr>
          <w:sz w:val="28"/>
          <w:shd w:val="clear" w:color="auto" w:fill="FFFFFF"/>
        </w:rPr>
        <w:t xml:space="preserve">b) модель независимого системного оператора, </w:t>
      </w:r>
      <w:r w:rsidR="00FC7BBA">
        <w:rPr>
          <w:sz w:val="28"/>
          <w:shd w:val="clear" w:color="auto" w:fill="FFFFFF"/>
        </w:rPr>
        <w:t>согласно</w:t>
      </w:r>
      <w:r w:rsidRPr="00DB7E3E">
        <w:rPr>
          <w:sz w:val="28"/>
          <w:shd w:val="clear" w:color="auto" w:fill="FFFFFF"/>
        </w:rPr>
        <w:t xml:space="preserve"> условия</w:t>
      </w:r>
      <w:r w:rsidR="00FC7BBA">
        <w:rPr>
          <w:sz w:val="28"/>
          <w:shd w:val="clear" w:color="auto" w:fill="FFFFFF"/>
        </w:rPr>
        <w:t>м</w:t>
      </w:r>
      <w:r w:rsidRPr="00DB7E3E">
        <w:rPr>
          <w:sz w:val="28"/>
          <w:shd w:val="clear" w:color="auto" w:fill="FFFFFF"/>
        </w:rPr>
        <w:t>, установленны</w:t>
      </w:r>
      <w:r w:rsidR="00FC7BBA">
        <w:rPr>
          <w:sz w:val="28"/>
          <w:shd w:val="clear" w:color="auto" w:fill="FFFFFF"/>
        </w:rPr>
        <w:t>м</w:t>
      </w:r>
      <w:r w:rsidRPr="00DB7E3E">
        <w:rPr>
          <w:sz w:val="28"/>
          <w:shd w:val="clear" w:color="auto" w:fill="FFFFFF"/>
        </w:rPr>
        <w:t xml:space="preserve"> в ст</w:t>
      </w:r>
      <w:r w:rsidR="00FC7BBA">
        <w:rPr>
          <w:sz w:val="28"/>
          <w:shd w:val="clear" w:color="auto" w:fill="FFFFFF"/>
        </w:rPr>
        <w:t>атье</w:t>
      </w:r>
      <w:r w:rsidRPr="00DB7E3E">
        <w:rPr>
          <w:sz w:val="28"/>
          <w:shd w:val="clear" w:color="auto" w:fill="FFFFFF"/>
        </w:rPr>
        <w:t xml:space="preserve"> 26</w:t>
      </w:r>
      <w:r w:rsidRPr="00DB7E3E">
        <w:rPr>
          <w:sz w:val="28"/>
          <w:shd w:val="clear" w:color="auto" w:fill="FFFFFF"/>
          <w:vertAlign w:val="superscript"/>
        </w:rPr>
        <w:t>1</w:t>
      </w:r>
      <w:r w:rsidRPr="00DB7E3E">
        <w:rPr>
          <w:sz w:val="28"/>
        </w:rPr>
        <w:t>».</w:t>
      </w:r>
    </w:p>
    <w:p w14:paraId="78240BFA" w14:textId="075C8A41" w:rsidR="000D5F3C" w:rsidRPr="00DB7E3E" w:rsidRDefault="000D5F3C" w:rsidP="00FC7BBA">
      <w:pPr>
        <w:pStyle w:val="Titlu4"/>
        <w:keepNext w:val="0"/>
        <w:keepLines w:val="0"/>
        <w:numPr>
          <w:ilvl w:val="0"/>
          <w:numId w:val="21"/>
        </w:numPr>
        <w:shd w:val="clear" w:color="auto" w:fill="FFFFFF"/>
        <w:tabs>
          <w:tab w:val="left" w:pos="426"/>
          <w:tab w:val="left" w:pos="993"/>
          <w:tab w:val="left" w:pos="1276"/>
        </w:tabs>
        <w:spacing w:before="165" w:after="165"/>
        <w:ind w:left="0" w:firstLine="709"/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DB7E3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Дополнить ст</w:t>
      </w:r>
      <w:r w:rsidR="00FC7BBA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атьей </w:t>
      </w:r>
      <w:r w:rsidRPr="00DB7E3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>26</w:t>
      </w:r>
      <w:r w:rsidRPr="00DB7E3E">
        <w:rPr>
          <w:rFonts w:ascii="Times New Roman" w:hAnsi="Times New Roman" w:cs="Times New Roman"/>
          <w:i w:val="0"/>
          <w:iCs w:val="0"/>
          <w:color w:val="auto"/>
          <w:sz w:val="28"/>
          <w:szCs w:val="28"/>
          <w:vertAlign w:val="superscript"/>
        </w:rPr>
        <w:t>1</w:t>
      </w:r>
      <w:r w:rsidRPr="00DB7E3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следующего содержания:</w:t>
      </w:r>
    </w:p>
    <w:p w14:paraId="19EC5C06" w14:textId="77777777" w:rsidR="000D5F3C" w:rsidRPr="00DB7E3E" w:rsidRDefault="000D5F3C" w:rsidP="000D5F3C">
      <w:pPr>
        <w:spacing w:after="120"/>
        <w:ind w:firstLine="708"/>
        <w:rPr>
          <w:sz w:val="28"/>
          <w:szCs w:val="28"/>
        </w:rPr>
      </w:pPr>
      <w:r w:rsidRPr="00DB7E3E">
        <w:rPr>
          <w:sz w:val="28"/>
          <w:szCs w:val="28"/>
        </w:rPr>
        <w:t>«</w:t>
      </w:r>
      <w:r w:rsidRPr="00FC7BBA">
        <w:rPr>
          <w:b/>
          <w:bCs/>
          <w:sz w:val="28"/>
          <w:szCs w:val="28"/>
        </w:rPr>
        <w:t>Статья 26</w:t>
      </w:r>
      <w:r w:rsidRPr="00FC7BBA">
        <w:rPr>
          <w:b/>
          <w:bCs/>
          <w:sz w:val="28"/>
          <w:szCs w:val="28"/>
          <w:vertAlign w:val="superscript"/>
        </w:rPr>
        <w:t>1</w:t>
      </w:r>
      <w:r w:rsidRPr="00FC7BBA">
        <w:rPr>
          <w:b/>
          <w:bCs/>
          <w:sz w:val="28"/>
          <w:szCs w:val="28"/>
        </w:rPr>
        <w:t>.</w:t>
      </w:r>
      <w:r w:rsidRPr="00DB7E3E">
        <w:rPr>
          <w:sz w:val="28"/>
          <w:szCs w:val="28"/>
        </w:rPr>
        <w:t xml:space="preserve"> Независимый системный оператор</w:t>
      </w:r>
    </w:p>
    <w:p w14:paraId="1B9322BB" w14:textId="77777777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>(1) В случае, когда у оператора передающей системы нет в собственности сетей электропередачи, он может ходатайствовать о своем назначении независимым системным оператором в соответствии с пунктом b) части (5) статьи 25.</w:t>
      </w:r>
    </w:p>
    <w:p w14:paraId="76A81D86" w14:textId="77777777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 xml:space="preserve">(2) Назначение независимого системного оператора может быть осуществлено только в случае, если: </w:t>
      </w:r>
    </w:p>
    <w:p w14:paraId="2A81835C" w14:textId="77777777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 xml:space="preserve">a) претендующий оператор доказал свое соответствие требованиям, предусмотренным в пунктах b), c) и d) части (2) статьи 26; </w:t>
      </w:r>
    </w:p>
    <w:p w14:paraId="459926A1" w14:textId="77777777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 xml:space="preserve">b) претендующий оператор доказал, что располагает необходимыми финансовыми, техническими, физическими и человеческими ресурсами для выполнения своих функций в соответствии со статьей 30; </w:t>
      </w:r>
    </w:p>
    <w:p w14:paraId="1F6BCFE6" w14:textId="77777777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 xml:space="preserve">c) претендующий оператор обязался выполнить десятилетний план развития сети под мониторингом Агентства; </w:t>
      </w:r>
    </w:p>
    <w:p w14:paraId="06136321" w14:textId="752790E6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>d) собственник передающей системы доказал свою способность соблюдать обязанности, возложенные на него на основании части (5)</w:t>
      </w:r>
      <w:r w:rsidR="00781160">
        <w:rPr>
          <w:sz w:val="28"/>
          <w:szCs w:val="28"/>
        </w:rPr>
        <w:t>;</w:t>
      </w:r>
    </w:p>
    <w:p w14:paraId="30CEA1C9" w14:textId="39B0C709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 xml:space="preserve">e) претендующий оператор доказал свою способность соблюдать возложенные на него обязанности по сотрудничеству между операторами передающей системы и системными операторами на европейском и региональном уровне, предусмотренные настоящим законом и утвержденными Агентством регулирующими </w:t>
      </w:r>
      <w:r w:rsidR="00781160" w:rsidRPr="00DB7E3E">
        <w:rPr>
          <w:sz w:val="28"/>
          <w:szCs w:val="28"/>
        </w:rPr>
        <w:t xml:space="preserve">нормативными </w:t>
      </w:r>
      <w:r w:rsidRPr="00DB7E3E">
        <w:rPr>
          <w:sz w:val="28"/>
          <w:szCs w:val="28"/>
        </w:rPr>
        <w:t xml:space="preserve">актами. </w:t>
      </w:r>
    </w:p>
    <w:p w14:paraId="022169B9" w14:textId="3DA2F59E" w:rsidR="000D5F3C" w:rsidRPr="00DB7E3E" w:rsidRDefault="000D5F3C" w:rsidP="00663B67">
      <w:pPr>
        <w:tabs>
          <w:tab w:val="left" w:pos="993"/>
          <w:tab w:val="left" w:pos="1134"/>
        </w:tabs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>(3)</w:t>
      </w:r>
      <w:r w:rsidR="00663B67">
        <w:rPr>
          <w:sz w:val="28"/>
          <w:szCs w:val="28"/>
          <w:lang w:val="en-US"/>
        </w:rPr>
        <w:t> </w:t>
      </w:r>
      <w:r w:rsidRPr="00DB7E3E">
        <w:rPr>
          <w:sz w:val="28"/>
          <w:szCs w:val="28"/>
        </w:rPr>
        <w:t xml:space="preserve">Предприятия, сертифицированные Агентством как соответствующие требованиям </w:t>
      </w:r>
      <w:r w:rsidR="00781160" w:rsidRPr="00DB7E3E">
        <w:rPr>
          <w:sz w:val="28"/>
          <w:szCs w:val="28"/>
        </w:rPr>
        <w:t>части (</w:t>
      </w:r>
      <w:r w:rsidRPr="00DB7E3E">
        <w:rPr>
          <w:sz w:val="28"/>
          <w:szCs w:val="28"/>
        </w:rPr>
        <w:t xml:space="preserve">2) настоящей статьи, назначаются </w:t>
      </w:r>
      <w:r w:rsidRPr="00DB7E3E">
        <w:rPr>
          <w:sz w:val="28"/>
          <w:szCs w:val="28"/>
        </w:rPr>
        <w:lastRenderedPageBreak/>
        <w:t>независимыми системными операторами путем применения процедуры сертификации, предусмотренной в статье 27.</w:t>
      </w:r>
    </w:p>
    <w:p w14:paraId="56E19F8B" w14:textId="248CACDC" w:rsidR="000D5F3C" w:rsidRPr="00DB7E3E" w:rsidRDefault="000D5F3C" w:rsidP="000D5F3C">
      <w:pPr>
        <w:spacing w:after="120"/>
        <w:rPr>
          <w:sz w:val="28"/>
          <w:szCs w:val="28"/>
        </w:rPr>
      </w:pPr>
      <w:proofErr w:type="gramStart"/>
      <w:r w:rsidRPr="00DB7E3E">
        <w:rPr>
          <w:sz w:val="28"/>
          <w:szCs w:val="28"/>
        </w:rPr>
        <w:t>(4) Каждый независимый системный оператор несет ответственность за предоставление и управление доступом третьих лиц, в том числе за сбор тарифов на доступ к сети, доходов, полученных в результате управления перегрузками, а также за эксплуатацию, техническое обслуживание и развитие передающей системы и за гарантирование ее долгосрочной способности удовлетворять разумные запросы путем планирования инвестиций.</w:t>
      </w:r>
      <w:proofErr w:type="gramEnd"/>
      <w:r w:rsidRPr="00DB7E3E">
        <w:rPr>
          <w:sz w:val="28"/>
          <w:szCs w:val="28"/>
        </w:rPr>
        <w:t xml:space="preserve"> В части развития передающей системы независимый системный оператор несет ответственность за планирование (в том числе за процедуру разрешения), строительство и сдачу в эксплуатацию новой инфраструктуры. В этих целях независимый системный оператор действует как оператор передающей системы и системный оператор в соответствии с настоящим законом. Собственники передающих систем не могут нести ответственность за предоставление и управление </w:t>
      </w:r>
      <w:r w:rsidR="00781160" w:rsidRPr="00DB7E3E">
        <w:rPr>
          <w:sz w:val="28"/>
          <w:szCs w:val="28"/>
        </w:rPr>
        <w:t>доступом третьих</w:t>
      </w:r>
      <w:r w:rsidRPr="00DB7E3E">
        <w:rPr>
          <w:sz w:val="28"/>
          <w:szCs w:val="28"/>
        </w:rPr>
        <w:t xml:space="preserve"> лиц, а также за планирование инвестиций.</w:t>
      </w:r>
    </w:p>
    <w:p w14:paraId="28B28053" w14:textId="6C353A69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 xml:space="preserve">(5) В случае назначения независимого системного оператора собственник сетей электропередачи: </w:t>
      </w:r>
    </w:p>
    <w:p w14:paraId="62F1BF0D" w14:textId="3B0A17D0" w:rsidR="000D5F3C" w:rsidRPr="00DB7E3E" w:rsidRDefault="000D5F3C" w:rsidP="000D5F3C">
      <w:pPr>
        <w:spacing w:after="120"/>
        <w:rPr>
          <w:sz w:val="28"/>
          <w:szCs w:val="28"/>
        </w:rPr>
      </w:pPr>
      <w:proofErr w:type="gramStart"/>
      <w:r w:rsidRPr="00DB7E3E">
        <w:rPr>
          <w:sz w:val="28"/>
          <w:szCs w:val="28"/>
        </w:rPr>
        <w:t>a) полностью обеспечивает необходим</w:t>
      </w:r>
      <w:r w:rsidR="00781160">
        <w:rPr>
          <w:sz w:val="28"/>
          <w:szCs w:val="28"/>
        </w:rPr>
        <w:t>ы</w:t>
      </w:r>
      <w:r w:rsidRPr="00DB7E3E">
        <w:rPr>
          <w:sz w:val="28"/>
          <w:szCs w:val="28"/>
        </w:rPr>
        <w:t>е сотрудничество и поддержку независимому системному оператору для выполнения его функций, главным образом, предоставляя ему всю соответствующую информацию;</w:t>
      </w:r>
      <w:proofErr w:type="gramEnd"/>
    </w:p>
    <w:p w14:paraId="6F3B39D3" w14:textId="79C7C0B3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 xml:space="preserve">b) финансирует инвестиции, утвержденные решением независимого системного оператора и одобренные Агентством, или дает свое согласие на их финансирование любой заинтересованной стороной, в том </w:t>
      </w:r>
      <w:r w:rsidR="00781160" w:rsidRPr="00DB7E3E">
        <w:rPr>
          <w:sz w:val="28"/>
          <w:szCs w:val="28"/>
        </w:rPr>
        <w:t>числе независимым</w:t>
      </w:r>
      <w:r w:rsidRPr="00DB7E3E">
        <w:rPr>
          <w:sz w:val="28"/>
          <w:szCs w:val="28"/>
        </w:rPr>
        <w:t xml:space="preserve"> системным оператором. Соответствующие меры по финансированию подлежат утверждению Агентством. Перед утверждением таких мер Агентство проводит консультации, как с собственником активов, так и с остальными заинтересованными сторонами; </w:t>
      </w:r>
    </w:p>
    <w:p w14:paraId="4E264744" w14:textId="02707F4E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 xml:space="preserve">c) </w:t>
      </w:r>
      <w:r w:rsidR="00781160">
        <w:rPr>
          <w:sz w:val="28"/>
          <w:szCs w:val="28"/>
        </w:rPr>
        <w:t>несет ответственность</w:t>
      </w:r>
      <w:r w:rsidRPr="00DB7E3E">
        <w:rPr>
          <w:sz w:val="28"/>
          <w:szCs w:val="28"/>
        </w:rPr>
        <w:t xml:space="preserve"> за имущество/активы сети электропередачи, за исключением ответственности за имущество, переданное независимому системному оператору; </w:t>
      </w:r>
    </w:p>
    <w:p w14:paraId="2D88E009" w14:textId="42414961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 xml:space="preserve">d) предоставляет гарантии для содействия финансированию возможных расширений сети, за исключением инвестиций, которые согласилась финансировать любая заинтересованная сторона, в том числе независимый системный оператор, на основании пункта b). </w:t>
      </w:r>
    </w:p>
    <w:p w14:paraId="7707750F" w14:textId="77777777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>(6) Агентство ведет эффективный мониторинг соблюдения собственником передающей системы своих обязанностей на основании части (5).</w:t>
      </w:r>
    </w:p>
    <w:p w14:paraId="7422BEB3" w14:textId="5ED8EB0C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lastRenderedPageBreak/>
        <w:t xml:space="preserve">(7) Независимый системный оператор разрабатывает и выполняет программу соответствия, в которой должны быть указаны необходимые мероприятия по обеспечению предотвращения актов дискриминации, и ведет мониторинг проведения этих мероприятий. В программе соответствия должны быть четко указаны обязанности работников по достижению этих целей, и она должна быть утверждена Агентством. </w:t>
      </w:r>
      <w:r w:rsidR="00541E1A" w:rsidRPr="00DB7E3E">
        <w:rPr>
          <w:sz w:val="28"/>
          <w:szCs w:val="28"/>
        </w:rPr>
        <w:t xml:space="preserve">Мониторинг </w:t>
      </w:r>
      <w:r w:rsidRPr="00DB7E3E">
        <w:rPr>
          <w:sz w:val="28"/>
          <w:szCs w:val="28"/>
        </w:rPr>
        <w:t xml:space="preserve">программы соответствия </w:t>
      </w:r>
      <w:r w:rsidR="00541E1A" w:rsidRPr="00DB7E3E">
        <w:rPr>
          <w:sz w:val="28"/>
          <w:szCs w:val="28"/>
        </w:rPr>
        <w:t xml:space="preserve">должен </w:t>
      </w:r>
      <w:r w:rsidR="00541E1A">
        <w:rPr>
          <w:sz w:val="28"/>
          <w:szCs w:val="28"/>
        </w:rPr>
        <w:t>осуществляться</w:t>
      </w:r>
      <w:r w:rsidR="00541E1A" w:rsidRPr="00DB7E3E">
        <w:rPr>
          <w:sz w:val="28"/>
          <w:szCs w:val="28"/>
        </w:rPr>
        <w:t xml:space="preserve"> оператор</w:t>
      </w:r>
      <w:r w:rsidR="00541E1A">
        <w:rPr>
          <w:sz w:val="28"/>
          <w:szCs w:val="28"/>
        </w:rPr>
        <w:t>ом,</w:t>
      </w:r>
      <w:r w:rsidR="00541E1A" w:rsidRPr="00DB7E3E">
        <w:rPr>
          <w:sz w:val="28"/>
          <w:szCs w:val="28"/>
        </w:rPr>
        <w:t xml:space="preserve"> </w:t>
      </w:r>
      <w:r w:rsidRPr="00DB7E3E">
        <w:rPr>
          <w:sz w:val="28"/>
          <w:szCs w:val="28"/>
        </w:rPr>
        <w:t xml:space="preserve">в соответствии с </w:t>
      </w:r>
      <w:r w:rsidR="00541E1A" w:rsidRPr="00DB7E3E">
        <w:rPr>
          <w:sz w:val="28"/>
          <w:szCs w:val="28"/>
        </w:rPr>
        <w:t>процедурой</w:t>
      </w:r>
      <w:r w:rsidR="00541E1A">
        <w:rPr>
          <w:sz w:val="28"/>
          <w:szCs w:val="28"/>
        </w:rPr>
        <w:t>,</w:t>
      </w:r>
      <w:r w:rsidR="00541E1A" w:rsidRPr="00DB7E3E">
        <w:rPr>
          <w:sz w:val="28"/>
          <w:szCs w:val="28"/>
        </w:rPr>
        <w:t xml:space="preserve"> </w:t>
      </w:r>
      <w:r w:rsidRPr="00DB7E3E">
        <w:rPr>
          <w:sz w:val="28"/>
          <w:szCs w:val="28"/>
        </w:rPr>
        <w:t>утвержденной Агентством.</w:t>
      </w:r>
    </w:p>
    <w:p w14:paraId="73FADBC6" w14:textId="2133E31E" w:rsidR="000D5F3C" w:rsidRPr="00DB7E3E" w:rsidRDefault="000D5F3C" w:rsidP="000D5F3C">
      <w:pPr>
        <w:spacing w:after="120"/>
        <w:rPr>
          <w:sz w:val="28"/>
          <w:szCs w:val="28"/>
        </w:rPr>
      </w:pPr>
      <w:proofErr w:type="gramStart"/>
      <w:r w:rsidRPr="00DB7E3E">
        <w:rPr>
          <w:sz w:val="28"/>
          <w:szCs w:val="28"/>
        </w:rPr>
        <w:t>(8) В отступлени</w:t>
      </w:r>
      <w:r w:rsidR="002E75F3">
        <w:rPr>
          <w:sz w:val="28"/>
          <w:szCs w:val="28"/>
        </w:rPr>
        <w:t>е</w:t>
      </w:r>
      <w:r w:rsidRPr="00DB7E3E">
        <w:rPr>
          <w:sz w:val="28"/>
          <w:szCs w:val="28"/>
        </w:rPr>
        <w:t xml:space="preserve"> от положений Закона </w:t>
      </w:r>
      <w:r w:rsidR="00541E1A" w:rsidRPr="00DB7E3E">
        <w:rPr>
          <w:sz w:val="28"/>
          <w:szCs w:val="28"/>
        </w:rPr>
        <w:t>№ 29/2018</w:t>
      </w:r>
      <w:r w:rsidR="00541E1A">
        <w:rPr>
          <w:sz w:val="28"/>
          <w:szCs w:val="28"/>
        </w:rPr>
        <w:t xml:space="preserve"> </w:t>
      </w:r>
      <w:r w:rsidRPr="00DB7E3E">
        <w:rPr>
          <w:sz w:val="28"/>
          <w:szCs w:val="28"/>
        </w:rPr>
        <w:t xml:space="preserve">о разграничении публичной собственности, нормативный акт/договор передачи в пользование активов оператору, который должен быть сертифицирован как независимый системный оператор, предусматривает имущество публичной сферы государства, которое находится на бухгалтерском учете независимого оператора передающей системы на день подписания договора, а перечень имущества публичной сферы подлежит обновлению после завершения предусмотренной </w:t>
      </w:r>
      <w:r w:rsidR="00541E1A" w:rsidRPr="00DB7E3E">
        <w:rPr>
          <w:sz w:val="28"/>
          <w:szCs w:val="28"/>
        </w:rPr>
        <w:t xml:space="preserve">законом </w:t>
      </w:r>
      <w:r w:rsidRPr="00DB7E3E">
        <w:rPr>
          <w:sz w:val="28"/>
          <w:szCs w:val="28"/>
        </w:rPr>
        <w:t xml:space="preserve">инвентаризации». </w:t>
      </w:r>
      <w:proofErr w:type="gramEnd"/>
    </w:p>
    <w:p w14:paraId="79CE39C8" w14:textId="7F57FBC9" w:rsidR="000D5F3C" w:rsidRPr="00DB7E3E" w:rsidRDefault="000D5F3C" w:rsidP="00541E1A">
      <w:pPr>
        <w:pStyle w:val="Titlu2"/>
        <w:numPr>
          <w:ilvl w:val="0"/>
          <w:numId w:val="21"/>
        </w:numPr>
        <w:tabs>
          <w:tab w:val="left" w:pos="993"/>
        </w:tabs>
        <w:spacing w:line="276" w:lineRule="auto"/>
        <w:ind w:left="0" w:firstLine="709"/>
        <w:jc w:val="left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r w:rsidRPr="00DB7E3E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Часть (8) статьи 68</w:t>
      </w:r>
      <w:r w:rsidR="00541E1A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B7E3E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изложить в следующей редакции:</w:t>
      </w:r>
    </w:p>
    <w:p w14:paraId="778B9B6C" w14:textId="78CC6414" w:rsidR="000D5F3C" w:rsidRPr="00DB7E3E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 xml:space="preserve">«(8) </w:t>
      </w:r>
      <w:r w:rsidRPr="00DB7E3E">
        <w:rPr>
          <w:sz w:val="28"/>
          <w:szCs w:val="28"/>
          <w:shd w:val="clear" w:color="auto" w:fill="FFFFFF"/>
          <w:lang w:eastAsia="ru-RU"/>
        </w:rPr>
        <w:t>Поставщик универсальной услуги и поставщик на крайний случай покупают электроэнергию</w:t>
      </w:r>
      <w:r w:rsidRPr="00DB7E3E">
        <w:rPr>
          <w:sz w:val="28"/>
          <w:szCs w:val="28"/>
        </w:rPr>
        <w:t xml:space="preserve"> в установленном Агентством порядке, по минимально возможным ценам, </w:t>
      </w:r>
      <w:r w:rsidRPr="00DB7E3E">
        <w:rPr>
          <w:sz w:val="28"/>
          <w:szCs w:val="28"/>
          <w:shd w:val="clear" w:color="auto" w:fill="FFFFFF"/>
          <w:lang w:eastAsia="ru-RU"/>
        </w:rPr>
        <w:t>на прозрачных и недискриминационных условиях</w:t>
      </w:r>
      <w:r w:rsidRPr="00DB7E3E">
        <w:rPr>
          <w:sz w:val="28"/>
          <w:szCs w:val="28"/>
        </w:rPr>
        <w:t xml:space="preserve">, одновременно обеспечивая соблюдение требований энергетической безопасности, а также </w:t>
      </w:r>
      <w:r w:rsidRPr="00DB7E3E">
        <w:rPr>
          <w:sz w:val="28"/>
          <w:szCs w:val="28"/>
          <w:shd w:val="clear" w:color="auto" w:fill="FFFFFF"/>
          <w:lang w:eastAsia="ru-RU"/>
        </w:rPr>
        <w:t>надежность поставки электроэнергии конечным потребителям</w:t>
      </w:r>
      <w:r w:rsidRPr="00DB7E3E">
        <w:rPr>
          <w:sz w:val="28"/>
          <w:szCs w:val="28"/>
        </w:rPr>
        <w:t xml:space="preserve">. </w:t>
      </w:r>
      <w:r w:rsidRPr="00DB7E3E">
        <w:rPr>
          <w:sz w:val="28"/>
          <w:szCs w:val="28"/>
          <w:shd w:val="clear" w:color="auto" w:fill="FFFFFF"/>
          <w:lang w:eastAsia="ru-RU"/>
        </w:rPr>
        <w:t>Данные поставщики обязаны заключать или продлевать договоры на приобретение электроэнергии и представлять их для ознакомления Агентству не менее чем за 15 дней до истечения срока действия предыдущих договоров</w:t>
      </w:r>
      <w:r w:rsidRPr="00DB7E3E">
        <w:rPr>
          <w:sz w:val="28"/>
          <w:szCs w:val="28"/>
        </w:rPr>
        <w:t xml:space="preserve">. Агентство </w:t>
      </w:r>
      <w:r w:rsidR="00156454">
        <w:rPr>
          <w:sz w:val="28"/>
          <w:szCs w:val="28"/>
        </w:rPr>
        <w:t>осуществляет</w:t>
      </w:r>
      <w:r w:rsidRPr="00DB7E3E">
        <w:rPr>
          <w:sz w:val="28"/>
          <w:szCs w:val="28"/>
        </w:rPr>
        <w:t xml:space="preserve"> мониторинг </w:t>
      </w:r>
      <w:r w:rsidR="00156454">
        <w:rPr>
          <w:sz w:val="28"/>
          <w:szCs w:val="28"/>
        </w:rPr>
        <w:t>тендеров</w:t>
      </w:r>
      <w:r w:rsidRPr="00DB7E3E">
        <w:rPr>
          <w:sz w:val="28"/>
          <w:szCs w:val="28"/>
        </w:rPr>
        <w:t>, организуемых на основе своих инструкций». </w:t>
      </w:r>
    </w:p>
    <w:p w14:paraId="41D6827C" w14:textId="77777777" w:rsidR="000D5F3C" w:rsidRPr="00DB7E3E" w:rsidRDefault="000D5F3C" w:rsidP="00663B67">
      <w:pPr>
        <w:pStyle w:val="Titlu2"/>
        <w:numPr>
          <w:ilvl w:val="0"/>
          <w:numId w:val="21"/>
        </w:numPr>
        <w:tabs>
          <w:tab w:val="left" w:pos="993"/>
        </w:tabs>
        <w:spacing w:line="276" w:lineRule="auto"/>
        <w:ind w:left="0" w:firstLine="709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r w:rsidRPr="00DB7E3E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Дополнить частью 8</w:t>
      </w:r>
      <w:r w:rsidRPr="00DB7E3E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vertAlign w:val="superscript"/>
        </w:rPr>
        <w:t>1</w:t>
      </w:r>
      <w:r w:rsidRPr="00DB7E3E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следующего содержания:</w:t>
      </w:r>
    </w:p>
    <w:p w14:paraId="5D589973" w14:textId="25AE396C" w:rsidR="000D5F3C" w:rsidRDefault="000D5F3C" w:rsidP="000D5F3C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>«(8</w:t>
      </w:r>
      <w:r w:rsidRPr="00DB7E3E">
        <w:rPr>
          <w:sz w:val="28"/>
          <w:szCs w:val="28"/>
          <w:vertAlign w:val="superscript"/>
        </w:rPr>
        <w:t>1</w:t>
      </w:r>
      <w:r w:rsidRPr="00DB7E3E">
        <w:rPr>
          <w:sz w:val="28"/>
          <w:szCs w:val="28"/>
        </w:rPr>
        <w:t>) В целях выполнения требований части (8) п</w:t>
      </w:r>
      <w:r w:rsidRPr="00DB7E3E">
        <w:rPr>
          <w:sz w:val="28"/>
          <w:szCs w:val="28"/>
          <w:shd w:val="clear" w:color="auto" w:fill="FFFFFF"/>
          <w:lang w:eastAsia="ru-RU"/>
        </w:rPr>
        <w:t>оставщик универсальной услуги и поставщик на крайний случай</w:t>
      </w:r>
      <w:r w:rsidRPr="00DB7E3E">
        <w:rPr>
          <w:sz w:val="28"/>
          <w:szCs w:val="28"/>
        </w:rPr>
        <w:t xml:space="preserve"> организуют </w:t>
      </w:r>
      <w:r w:rsidR="00F10F0F">
        <w:rPr>
          <w:sz w:val="28"/>
          <w:szCs w:val="28"/>
        </w:rPr>
        <w:t>тендеры</w:t>
      </w:r>
      <w:r w:rsidRPr="00DB7E3E">
        <w:rPr>
          <w:sz w:val="28"/>
          <w:szCs w:val="28"/>
        </w:rPr>
        <w:t xml:space="preserve"> по закупке необходимых объемов электроэнергии. </w:t>
      </w:r>
      <w:r w:rsidR="00F10F0F">
        <w:rPr>
          <w:sz w:val="28"/>
          <w:szCs w:val="28"/>
        </w:rPr>
        <w:t>Тендеры</w:t>
      </w:r>
      <w:r w:rsidRPr="00DB7E3E">
        <w:rPr>
          <w:sz w:val="28"/>
          <w:szCs w:val="28"/>
        </w:rPr>
        <w:t xml:space="preserve"> организуются </w:t>
      </w:r>
      <w:r w:rsidR="00F10F0F">
        <w:rPr>
          <w:sz w:val="28"/>
          <w:szCs w:val="28"/>
        </w:rPr>
        <w:t>от</w:t>
      </w:r>
      <w:r w:rsidRPr="00DB7E3E">
        <w:rPr>
          <w:sz w:val="28"/>
          <w:szCs w:val="28"/>
        </w:rPr>
        <w:t xml:space="preserve">дельно </w:t>
      </w:r>
      <w:r w:rsidR="003411BC">
        <w:rPr>
          <w:sz w:val="28"/>
          <w:szCs w:val="28"/>
        </w:rPr>
        <w:t>по</w:t>
      </w:r>
      <w:r w:rsidRPr="00DB7E3E">
        <w:rPr>
          <w:sz w:val="28"/>
          <w:szCs w:val="28"/>
        </w:rPr>
        <w:t xml:space="preserve"> </w:t>
      </w:r>
      <w:r w:rsidR="003411BC" w:rsidRPr="00DB7E3E">
        <w:rPr>
          <w:sz w:val="28"/>
          <w:szCs w:val="28"/>
        </w:rPr>
        <w:t>вид</w:t>
      </w:r>
      <w:r w:rsidR="003411BC">
        <w:rPr>
          <w:sz w:val="28"/>
          <w:szCs w:val="28"/>
        </w:rPr>
        <w:t>ам</w:t>
      </w:r>
      <w:r w:rsidR="003411BC" w:rsidRPr="00DB7E3E">
        <w:rPr>
          <w:sz w:val="28"/>
          <w:szCs w:val="28"/>
        </w:rPr>
        <w:t xml:space="preserve"> продукции</w:t>
      </w:r>
      <w:r w:rsidR="003411BC">
        <w:rPr>
          <w:sz w:val="28"/>
          <w:szCs w:val="28"/>
        </w:rPr>
        <w:t xml:space="preserve">, </w:t>
      </w:r>
      <w:r w:rsidR="00F10F0F">
        <w:rPr>
          <w:sz w:val="28"/>
          <w:szCs w:val="28"/>
        </w:rPr>
        <w:t>закупаемы</w:t>
      </w:r>
      <w:r w:rsidR="003411BC">
        <w:rPr>
          <w:sz w:val="28"/>
          <w:szCs w:val="28"/>
        </w:rPr>
        <w:t>м</w:t>
      </w:r>
      <w:r w:rsidR="00F10F0F">
        <w:rPr>
          <w:sz w:val="28"/>
          <w:szCs w:val="28"/>
        </w:rPr>
        <w:t xml:space="preserve"> в рамках </w:t>
      </w:r>
      <w:r w:rsidR="003411BC">
        <w:rPr>
          <w:sz w:val="28"/>
          <w:szCs w:val="28"/>
        </w:rPr>
        <w:t>тендеров</w:t>
      </w:r>
      <w:r w:rsidRPr="00DB7E3E">
        <w:rPr>
          <w:sz w:val="28"/>
          <w:szCs w:val="28"/>
        </w:rPr>
        <w:t xml:space="preserve">, </w:t>
      </w:r>
      <w:r w:rsidR="007A741B">
        <w:rPr>
          <w:sz w:val="28"/>
          <w:szCs w:val="28"/>
        </w:rPr>
        <w:t>а</w:t>
      </w:r>
      <w:r w:rsidR="001D1BD9" w:rsidRPr="001D1BD9">
        <w:rPr>
          <w:sz w:val="28"/>
          <w:szCs w:val="28"/>
        </w:rPr>
        <w:t xml:space="preserve"> поставщик универсальн</w:t>
      </w:r>
      <w:r w:rsidR="001D1BD9">
        <w:rPr>
          <w:sz w:val="28"/>
          <w:szCs w:val="28"/>
        </w:rPr>
        <w:t>ой</w:t>
      </w:r>
      <w:r w:rsidR="001D1BD9" w:rsidRPr="001D1BD9">
        <w:rPr>
          <w:sz w:val="28"/>
          <w:szCs w:val="28"/>
        </w:rPr>
        <w:t xml:space="preserve"> услуг</w:t>
      </w:r>
      <w:r w:rsidR="001D1BD9">
        <w:rPr>
          <w:sz w:val="28"/>
          <w:szCs w:val="28"/>
        </w:rPr>
        <w:t>и</w:t>
      </w:r>
      <w:r w:rsidR="001D1BD9" w:rsidRPr="001D1BD9">
        <w:rPr>
          <w:sz w:val="28"/>
          <w:szCs w:val="28"/>
        </w:rPr>
        <w:t xml:space="preserve"> и поставщик </w:t>
      </w:r>
      <w:r w:rsidR="001D1BD9">
        <w:rPr>
          <w:sz w:val="28"/>
          <w:szCs w:val="28"/>
        </w:rPr>
        <w:t>на крайний случай</w:t>
      </w:r>
      <w:r w:rsidR="001D1BD9" w:rsidRPr="001D1BD9">
        <w:rPr>
          <w:sz w:val="28"/>
          <w:szCs w:val="28"/>
        </w:rPr>
        <w:t xml:space="preserve"> </w:t>
      </w:r>
      <w:r w:rsidR="007A741B" w:rsidRPr="007A741B">
        <w:rPr>
          <w:sz w:val="28"/>
          <w:szCs w:val="28"/>
        </w:rPr>
        <w:t xml:space="preserve">объявляют победителями </w:t>
      </w:r>
      <w:r w:rsidR="001D1BD9" w:rsidRPr="007A741B">
        <w:rPr>
          <w:sz w:val="28"/>
          <w:szCs w:val="28"/>
        </w:rPr>
        <w:t xml:space="preserve">не менее двух участников </w:t>
      </w:r>
      <w:r w:rsidR="00BA4799">
        <w:rPr>
          <w:sz w:val="28"/>
          <w:szCs w:val="28"/>
        </w:rPr>
        <w:t>тендера</w:t>
      </w:r>
      <w:r w:rsidR="001D1BD9" w:rsidRPr="007A741B">
        <w:rPr>
          <w:sz w:val="28"/>
          <w:szCs w:val="28"/>
        </w:rPr>
        <w:t>, распол</w:t>
      </w:r>
      <w:r w:rsidR="007A741B">
        <w:rPr>
          <w:sz w:val="28"/>
          <w:szCs w:val="28"/>
        </w:rPr>
        <w:t>оженных</w:t>
      </w:r>
      <w:r w:rsidR="007557DE">
        <w:rPr>
          <w:sz w:val="28"/>
          <w:szCs w:val="28"/>
        </w:rPr>
        <w:t xml:space="preserve"> </w:t>
      </w:r>
      <w:r w:rsidR="001D1BD9" w:rsidRPr="001D1BD9">
        <w:rPr>
          <w:sz w:val="28"/>
          <w:szCs w:val="28"/>
        </w:rPr>
        <w:t xml:space="preserve">в порядке возрастания </w:t>
      </w:r>
      <w:r w:rsidR="007A741B">
        <w:rPr>
          <w:sz w:val="28"/>
          <w:szCs w:val="28"/>
        </w:rPr>
        <w:t xml:space="preserve">предлагаемых </w:t>
      </w:r>
      <w:r w:rsidR="001D1BD9" w:rsidRPr="001D1BD9">
        <w:rPr>
          <w:sz w:val="28"/>
          <w:szCs w:val="28"/>
        </w:rPr>
        <w:t xml:space="preserve">цен, которые предлагают </w:t>
      </w:r>
      <w:r w:rsidR="008A7D41">
        <w:rPr>
          <w:sz w:val="28"/>
          <w:szCs w:val="28"/>
        </w:rPr>
        <w:t>объемы</w:t>
      </w:r>
      <w:r w:rsidR="001D1BD9" w:rsidRPr="001D1BD9">
        <w:rPr>
          <w:sz w:val="28"/>
          <w:szCs w:val="28"/>
        </w:rPr>
        <w:t xml:space="preserve"> электроэнергии из разных источников, достаточн</w:t>
      </w:r>
      <w:r w:rsidR="008A7D41">
        <w:rPr>
          <w:sz w:val="28"/>
          <w:szCs w:val="28"/>
        </w:rPr>
        <w:t>ы</w:t>
      </w:r>
      <w:r w:rsidR="001D1BD9" w:rsidRPr="001D1BD9">
        <w:rPr>
          <w:sz w:val="28"/>
          <w:szCs w:val="28"/>
        </w:rPr>
        <w:t xml:space="preserve">е для обеспечения потребностей обслуживаемых </w:t>
      </w:r>
      <w:r w:rsidR="008A7D41" w:rsidRPr="001D1BD9">
        <w:rPr>
          <w:sz w:val="28"/>
          <w:szCs w:val="28"/>
        </w:rPr>
        <w:t xml:space="preserve">поставщиком </w:t>
      </w:r>
      <w:r w:rsidR="001D1BD9" w:rsidRPr="001D1BD9">
        <w:rPr>
          <w:sz w:val="28"/>
          <w:szCs w:val="28"/>
        </w:rPr>
        <w:t xml:space="preserve">конечных потребителей. Поставщик </w:t>
      </w:r>
      <w:r w:rsidR="008A7D41">
        <w:rPr>
          <w:sz w:val="28"/>
          <w:szCs w:val="28"/>
        </w:rPr>
        <w:t xml:space="preserve">универсальной </w:t>
      </w:r>
      <w:r w:rsidR="001D1BD9" w:rsidRPr="001D1BD9">
        <w:rPr>
          <w:sz w:val="28"/>
          <w:szCs w:val="28"/>
        </w:rPr>
        <w:t>услуг</w:t>
      </w:r>
      <w:r w:rsidR="008A7D41">
        <w:rPr>
          <w:sz w:val="28"/>
          <w:szCs w:val="28"/>
        </w:rPr>
        <w:t>и</w:t>
      </w:r>
      <w:r w:rsidR="001D1BD9" w:rsidRPr="001D1BD9">
        <w:rPr>
          <w:sz w:val="28"/>
          <w:szCs w:val="28"/>
        </w:rPr>
        <w:t xml:space="preserve"> и поставщик </w:t>
      </w:r>
      <w:r w:rsidR="008A7D41">
        <w:rPr>
          <w:sz w:val="28"/>
          <w:szCs w:val="28"/>
        </w:rPr>
        <w:t>на крайний случай</w:t>
      </w:r>
      <w:r w:rsidR="001D1BD9" w:rsidRPr="001D1BD9">
        <w:rPr>
          <w:sz w:val="28"/>
          <w:szCs w:val="28"/>
        </w:rPr>
        <w:t xml:space="preserve"> </w:t>
      </w:r>
      <w:r w:rsidR="007557DE">
        <w:rPr>
          <w:sz w:val="28"/>
          <w:szCs w:val="28"/>
        </w:rPr>
        <w:t>присуждают</w:t>
      </w:r>
      <w:r w:rsidR="001D1BD9" w:rsidRPr="001D1BD9">
        <w:rPr>
          <w:sz w:val="28"/>
          <w:szCs w:val="28"/>
        </w:rPr>
        <w:t xml:space="preserve"> победившим </w:t>
      </w:r>
      <w:r w:rsidR="008A7D41">
        <w:rPr>
          <w:sz w:val="28"/>
          <w:szCs w:val="28"/>
        </w:rPr>
        <w:t>оферентам</w:t>
      </w:r>
      <w:r w:rsidR="001D1BD9" w:rsidRPr="001D1BD9">
        <w:rPr>
          <w:sz w:val="28"/>
          <w:szCs w:val="28"/>
        </w:rPr>
        <w:t xml:space="preserve"> </w:t>
      </w:r>
      <w:r w:rsidR="008A7D41">
        <w:rPr>
          <w:sz w:val="28"/>
          <w:szCs w:val="28"/>
        </w:rPr>
        <w:t>объемы</w:t>
      </w:r>
      <w:r w:rsidR="001D1BD9" w:rsidRPr="001D1BD9">
        <w:rPr>
          <w:sz w:val="28"/>
          <w:szCs w:val="28"/>
        </w:rPr>
        <w:t xml:space="preserve"> электроэнергии в пределах максимальных квот, утвержденных </w:t>
      </w:r>
      <w:r w:rsidR="008A7D41">
        <w:rPr>
          <w:sz w:val="28"/>
          <w:szCs w:val="28"/>
        </w:rPr>
        <w:t>постановлением</w:t>
      </w:r>
      <w:r w:rsidR="001D1BD9" w:rsidRPr="001D1BD9">
        <w:rPr>
          <w:sz w:val="28"/>
          <w:szCs w:val="28"/>
        </w:rPr>
        <w:t xml:space="preserve"> Агентства до подачи </w:t>
      </w:r>
      <w:r w:rsidR="008A7D41">
        <w:rPr>
          <w:sz w:val="28"/>
          <w:szCs w:val="28"/>
        </w:rPr>
        <w:lastRenderedPageBreak/>
        <w:t>оферт</w:t>
      </w:r>
      <w:r w:rsidR="001D1BD9" w:rsidRPr="001D1BD9">
        <w:rPr>
          <w:sz w:val="28"/>
          <w:szCs w:val="28"/>
        </w:rPr>
        <w:t xml:space="preserve"> в </w:t>
      </w:r>
      <w:r w:rsidR="008A7D41">
        <w:rPr>
          <w:sz w:val="28"/>
          <w:szCs w:val="28"/>
        </w:rPr>
        <w:t xml:space="preserve">рамках </w:t>
      </w:r>
      <w:r w:rsidR="00BA4799">
        <w:rPr>
          <w:sz w:val="28"/>
          <w:szCs w:val="28"/>
        </w:rPr>
        <w:t>тендеров</w:t>
      </w:r>
      <w:r w:rsidR="008A7D41">
        <w:rPr>
          <w:sz w:val="28"/>
          <w:szCs w:val="28"/>
        </w:rPr>
        <w:t xml:space="preserve">, </w:t>
      </w:r>
      <w:r w:rsidR="007A741B">
        <w:rPr>
          <w:sz w:val="28"/>
          <w:szCs w:val="28"/>
        </w:rPr>
        <w:t>исходя из</w:t>
      </w:r>
      <w:r w:rsidR="001D1BD9" w:rsidRPr="001D1BD9">
        <w:rPr>
          <w:sz w:val="28"/>
          <w:szCs w:val="28"/>
        </w:rPr>
        <w:t xml:space="preserve"> </w:t>
      </w:r>
      <w:r w:rsidRPr="00DB7E3E">
        <w:rPr>
          <w:sz w:val="28"/>
          <w:szCs w:val="28"/>
        </w:rPr>
        <w:t>процентной разницы между предл</w:t>
      </w:r>
      <w:r w:rsidR="008A7D41">
        <w:rPr>
          <w:sz w:val="28"/>
          <w:szCs w:val="28"/>
        </w:rPr>
        <w:t>оженными</w:t>
      </w:r>
      <w:r w:rsidR="007A741B">
        <w:rPr>
          <w:sz w:val="28"/>
          <w:szCs w:val="28"/>
        </w:rPr>
        <w:t xml:space="preserve"> ими</w:t>
      </w:r>
      <w:r w:rsidRPr="00DB7E3E">
        <w:rPr>
          <w:sz w:val="28"/>
          <w:szCs w:val="28"/>
        </w:rPr>
        <w:t xml:space="preserve"> ценами».  </w:t>
      </w:r>
    </w:p>
    <w:p w14:paraId="2B03B8C8" w14:textId="14878EEF" w:rsidR="000D5F3C" w:rsidRPr="00DB7E3E" w:rsidRDefault="000D5F3C" w:rsidP="000828F0">
      <w:pPr>
        <w:pStyle w:val="Titlu2"/>
        <w:numPr>
          <w:ilvl w:val="0"/>
          <w:numId w:val="21"/>
        </w:numPr>
        <w:tabs>
          <w:tab w:val="left" w:pos="993"/>
        </w:tabs>
        <w:ind w:left="0" w:firstLine="709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r w:rsidRPr="00DB7E3E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Часть (6) статьи 84 изложить в следующей редакции:</w:t>
      </w:r>
    </w:p>
    <w:p w14:paraId="7FDE9A3A" w14:textId="19CFAA8B" w:rsidR="00663B67" w:rsidRPr="00663B67" w:rsidRDefault="000D5F3C" w:rsidP="00663B67">
      <w:pPr>
        <w:spacing w:after="120"/>
        <w:rPr>
          <w:sz w:val="28"/>
          <w:szCs w:val="28"/>
        </w:rPr>
      </w:pPr>
      <w:r w:rsidRPr="00DB7E3E">
        <w:rPr>
          <w:sz w:val="28"/>
          <w:szCs w:val="28"/>
        </w:rPr>
        <w:t xml:space="preserve">«(6) </w:t>
      </w:r>
      <w:r w:rsidRPr="00DB7E3E">
        <w:rPr>
          <w:sz w:val="28"/>
          <w:szCs w:val="28"/>
          <w:shd w:val="clear" w:color="auto" w:fill="FFFFFF"/>
          <w:lang w:eastAsia="ru-RU"/>
        </w:rPr>
        <w:t xml:space="preserve">Стороны, ответственные за </w:t>
      </w:r>
      <w:r w:rsidR="000828F0" w:rsidRPr="00DB7E3E">
        <w:rPr>
          <w:sz w:val="28"/>
          <w:szCs w:val="28"/>
          <w:shd w:val="clear" w:color="auto" w:fill="FFFFFF"/>
          <w:lang w:eastAsia="ru-RU"/>
        </w:rPr>
        <w:t xml:space="preserve">балансировку, </w:t>
      </w:r>
      <w:r w:rsidR="000828F0" w:rsidRPr="00DB7E3E">
        <w:rPr>
          <w:sz w:val="28"/>
          <w:szCs w:val="28"/>
        </w:rPr>
        <w:t>обязаны</w:t>
      </w:r>
      <w:r w:rsidRPr="00DB7E3E">
        <w:rPr>
          <w:sz w:val="28"/>
          <w:szCs w:val="28"/>
          <w:shd w:val="clear" w:color="auto" w:fill="FFFFFF"/>
          <w:lang w:eastAsia="ru-RU"/>
        </w:rPr>
        <w:t xml:space="preserve"> зарегистрироваться в реестре, который ведет оператор передающей системы, и заключить с оператором передающей системы договоры о балансировке в соответствии с условиями, установленными в Правилах рынка электроэнергии</w:t>
      </w:r>
      <w:r w:rsidRPr="00DB7E3E">
        <w:rPr>
          <w:sz w:val="28"/>
          <w:szCs w:val="28"/>
        </w:rPr>
        <w:t>. Оператор передающей системы вправе требовать от сторон, ответственных за балансировку, и от ответственных субъектов групп по балансировке создания гарантий</w:t>
      </w:r>
      <w:r w:rsidR="000828F0">
        <w:rPr>
          <w:sz w:val="28"/>
          <w:szCs w:val="28"/>
        </w:rPr>
        <w:t>,</w:t>
      </w:r>
      <w:r w:rsidRPr="00DB7E3E">
        <w:rPr>
          <w:sz w:val="28"/>
          <w:szCs w:val="28"/>
        </w:rPr>
        <w:t xml:space="preserve"> в соответствии с процедурой, разработанной оператором и заверенной Агентством, после проведения консультаций по ней с участниками рынка электроэнергии. В случае создания</w:t>
      </w:r>
      <w:r w:rsidRPr="00DB7E3E">
        <w:rPr>
          <w:sz w:val="28"/>
          <w:szCs w:val="28"/>
          <w:shd w:val="clear" w:color="auto" w:fill="FFFFFF"/>
          <w:lang w:eastAsia="ru-RU"/>
        </w:rPr>
        <w:t xml:space="preserve"> дисбаланса в электросетях сторона, ответственная за балансировку, обязана </w:t>
      </w:r>
      <w:r w:rsidR="000828F0">
        <w:rPr>
          <w:sz w:val="28"/>
          <w:szCs w:val="28"/>
          <w:shd w:val="clear" w:color="auto" w:fill="FFFFFF"/>
          <w:lang w:eastAsia="ru-RU"/>
        </w:rPr>
        <w:t>произвести</w:t>
      </w:r>
      <w:r w:rsidRPr="00DB7E3E">
        <w:rPr>
          <w:sz w:val="28"/>
          <w:szCs w:val="28"/>
          <w:shd w:val="clear" w:color="auto" w:fill="FFFFFF"/>
          <w:lang w:eastAsia="ru-RU"/>
        </w:rPr>
        <w:t xml:space="preserve"> оплату за дисбаланс оператору передающей системы, рассчитанную оператором передающей системы в соответствии с Правилами рынка электроэнергии и </w:t>
      </w:r>
      <w:r w:rsidR="000828F0" w:rsidRPr="00DB7E3E">
        <w:rPr>
          <w:sz w:val="28"/>
          <w:szCs w:val="28"/>
          <w:shd w:val="clear" w:color="auto" w:fill="FFFFFF"/>
          <w:lang w:eastAsia="ru-RU"/>
        </w:rPr>
        <w:t>методологией</w:t>
      </w:r>
      <w:r w:rsidR="000828F0">
        <w:rPr>
          <w:sz w:val="28"/>
          <w:szCs w:val="28"/>
          <w:shd w:val="clear" w:color="auto" w:fill="FFFFFF"/>
          <w:lang w:eastAsia="ru-RU"/>
        </w:rPr>
        <w:t>,</w:t>
      </w:r>
      <w:r w:rsidR="000828F0" w:rsidRPr="00DB7E3E">
        <w:rPr>
          <w:sz w:val="28"/>
          <w:szCs w:val="28"/>
          <w:shd w:val="clear" w:color="auto" w:fill="FFFFFF"/>
          <w:lang w:eastAsia="ru-RU"/>
        </w:rPr>
        <w:t xml:space="preserve"> </w:t>
      </w:r>
      <w:r w:rsidRPr="00DB7E3E">
        <w:rPr>
          <w:sz w:val="28"/>
          <w:szCs w:val="28"/>
          <w:shd w:val="clear" w:color="auto" w:fill="FFFFFF"/>
          <w:lang w:eastAsia="ru-RU"/>
        </w:rPr>
        <w:t>утвержденной Агентством</w:t>
      </w:r>
      <w:r w:rsidRPr="00DB7E3E">
        <w:rPr>
          <w:sz w:val="28"/>
          <w:szCs w:val="28"/>
        </w:rPr>
        <w:t>».</w:t>
      </w:r>
    </w:p>
    <w:p w14:paraId="021C3703" w14:textId="1EC0F932" w:rsidR="000D5F3C" w:rsidRPr="00DB7E3E" w:rsidRDefault="000D5F3C" w:rsidP="000D5F3C">
      <w:pPr>
        <w:pStyle w:val="Titlu4"/>
        <w:shd w:val="clear" w:color="auto" w:fill="FFFFFF"/>
        <w:spacing w:before="165" w:after="165"/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0828F0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Ст. II.</w:t>
      </w:r>
      <w:r w:rsidR="000828F0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–</w:t>
      </w:r>
      <w:r w:rsidRPr="00DB7E3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Настоящий закон вступает в силу со дня опубликования в Официальном мониторе Республики Молдова.  </w:t>
      </w:r>
    </w:p>
    <w:p w14:paraId="0F772C6F" w14:textId="77777777" w:rsidR="000D5F3C" w:rsidRPr="00DB7E3E" w:rsidRDefault="000D5F3C" w:rsidP="000D5F3C">
      <w:pPr>
        <w:rPr>
          <w:sz w:val="28"/>
          <w:szCs w:val="28"/>
        </w:rPr>
      </w:pPr>
    </w:p>
    <w:p w14:paraId="69F05698" w14:textId="3B16ED59" w:rsidR="000D5F3C" w:rsidRPr="000828F0" w:rsidRDefault="000828F0" w:rsidP="000D5F3C">
      <w:pPr>
        <w:rPr>
          <w:b/>
          <w:bCs/>
          <w:sz w:val="28"/>
          <w:szCs w:val="28"/>
        </w:rPr>
      </w:pPr>
      <w:r w:rsidRPr="000828F0">
        <w:rPr>
          <w:b/>
          <w:bCs/>
          <w:sz w:val="28"/>
          <w:szCs w:val="28"/>
        </w:rPr>
        <w:t xml:space="preserve">Председатель Парламента </w:t>
      </w:r>
    </w:p>
    <w:p w14:paraId="5DCA81B3" w14:textId="77777777" w:rsidR="00A001EE" w:rsidRPr="00663B67" w:rsidRDefault="00A001EE" w:rsidP="00F04FA2">
      <w:pPr>
        <w:rPr>
          <w:sz w:val="28"/>
          <w:szCs w:val="28"/>
          <w:lang w:val="en-US"/>
        </w:rPr>
      </w:pPr>
    </w:p>
    <w:sectPr w:rsidR="00A001EE" w:rsidRPr="00663B67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4100D125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B7C35">
      <w:rPr>
        <w:noProof/>
        <w:lang w:val="en-US"/>
      </w:rPr>
      <w:t xml:space="preserve">Y:\002\ANUL </w:t>
    </w:r>
    <w:r w:rsidR="001B7C35" w:rsidRPr="001B7C35">
      <w:rPr>
        <w:noProof/>
        <w:sz w:val="16"/>
        <w:szCs w:val="16"/>
        <w:lang w:val="en-US"/>
      </w:rPr>
      <w:t>2022\HOTARIRI\698</w:t>
    </w:r>
    <w:r w:rsidR="001B7C35">
      <w:rPr>
        <w:noProof/>
        <w:lang w:val="en-US"/>
      </w:rPr>
      <w:t>\698-redactat-ru.docx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3FFFF6F5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B7C35">
      <w:rPr>
        <w:noProof/>
        <w:lang w:val="en-US"/>
      </w:rPr>
      <w:t xml:space="preserve">Y:\002\ANUL </w:t>
    </w:r>
    <w:r w:rsidR="001B7C35" w:rsidRPr="001B7C35">
      <w:rPr>
        <w:noProof/>
        <w:sz w:val="16"/>
        <w:szCs w:val="16"/>
        <w:lang w:val="en-US"/>
      </w:rPr>
      <w:t>2022\HOTARIRI\698</w:t>
    </w:r>
    <w:r w:rsidR="001B7C35">
      <w:rPr>
        <w:noProof/>
        <w:lang w:val="en-US"/>
      </w:rPr>
      <w:t>\698-redactat-ru.docx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C3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CA3AE4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B7C35">
            <w:rPr>
              <w:rFonts w:ascii="Times New Roman" w:hAnsi="Times New Roman"/>
              <w:b/>
              <w:sz w:val="28"/>
              <w:szCs w:val="28"/>
              <w:u w:val="single"/>
            </w:rPr>
            <w:t>19 января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C508EA" w:rsidRPr="00C508EA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E7F7395"/>
    <w:multiLevelType w:val="hybridMultilevel"/>
    <w:tmpl w:val="058E795A"/>
    <w:lvl w:ilvl="0" w:tplc="E99CB6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28F0"/>
    <w:rsid w:val="0008551E"/>
    <w:rsid w:val="00092AC2"/>
    <w:rsid w:val="00094287"/>
    <w:rsid w:val="00094383"/>
    <w:rsid w:val="000A7EE5"/>
    <w:rsid w:val="000B319A"/>
    <w:rsid w:val="000D5F3C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0FF1"/>
    <w:rsid w:val="00144449"/>
    <w:rsid w:val="00144918"/>
    <w:rsid w:val="0015418E"/>
    <w:rsid w:val="00156454"/>
    <w:rsid w:val="00156DBB"/>
    <w:rsid w:val="00156E99"/>
    <w:rsid w:val="001737CD"/>
    <w:rsid w:val="0018144E"/>
    <w:rsid w:val="00182743"/>
    <w:rsid w:val="001918F6"/>
    <w:rsid w:val="001A1F1D"/>
    <w:rsid w:val="001B5FE2"/>
    <w:rsid w:val="001B7C35"/>
    <w:rsid w:val="001C6281"/>
    <w:rsid w:val="001C67AF"/>
    <w:rsid w:val="001D03A8"/>
    <w:rsid w:val="001D1BD9"/>
    <w:rsid w:val="002025DC"/>
    <w:rsid w:val="002149FF"/>
    <w:rsid w:val="00215898"/>
    <w:rsid w:val="00216B03"/>
    <w:rsid w:val="00222607"/>
    <w:rsid w:val="002336E7"/>
    <w:rsid w:val="002362C3"/>
    <w:rsid w:val="002411F2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E75F3"/>
    <w:rsid w:val="002F1090"/>
    <w:rsid w:val="002F5CA3"/>
    <w:rsid w:val="003045C0"/>
    <w:rsid w:val="00306840"/>
    <w:rsid w:val="0033524F"/>
    <w:rsid w:val="003407F8"/>
    <w:rsid w:val="00340835"/>
    <w:rsid w:val="003411BC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D55F6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4E40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41E1A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6234"/>
    <w:rsid w:val="005B7995"/>
    <w:rsid w:val="005C112C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3B67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557DE"/>
    <w:rsid w:val="00762DE0"/>
    <w:rsid w:val="00765DBF"/>
    <w:rsid w:val="0077066B"/>
    <w:rsid w:val="00781160"/>
    <w:rsid w:val="00787825"/>
    <w:rsid w:val="00793D68"/>
    <w:rsid w:val="007A5957"/>
    <w:rsid w:val="007A741B"/>
    <w:rsid w:val="007E3EBF"/>
    <w:rsid w:val="007E70D1"/>
    <w:rsid w:val="007F1A2C"/>
    <w:rsid w:val="007F3067"/>
    <w:rsid w:val="007F63F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A7D41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A4799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508EA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1824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B7E3E"/>
    <w:rsid w:val="00DC3489"/>
    <w:rsid w:val="00DC555E"/>
    <w:rsid w:val="00DF17F2"/>
    <w:rsid w:val="00DF47BD"/>
    <w:rsid w:val="00DF6675"/>
    <w:rsid w:val="00E06FA3"/>
    <w:rsid w:val="00E21E67"/>
    <w:rsid w:val="00E47FA8"/>
    <w:rsid w:val="00E76A65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0F0F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7BBA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D5F3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D5F3C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D5F3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D5F3C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5DEC803-EDFE-489F-834F-FDB8FE8EECCB}"/>
</file>

<file path=customXml/itemProps2.xml><?xml version="1.0" encoding="utf-8"?>
<ds:datastoreItem xmlns:ds="http://schemas.openxmlformats.org/officeDocument/2006/customXml" ds:itemID="{BF91EA3A-46A7-43B9-98CF-324B88C973DA}"/>
</file>

<file path=customXml/itemProps3.xml><?xml version="1.0" encoding="utf-8"?>
<ds:datastoreItem xmlns:ds="http://schemas.openxmlformats.org/officeDocument/2006/customXml" ds:itemID="{3A3880D3-D9D8-4DA4-99DE-72D9ECB445E2}"/>
</file>

<file path=customXml/itemProps4.xml><?xml version="1.0" encoding="utf-8"?>
<ds:datastoreItem xmlns:ds="http://schemas.openxmlformats.org/officeDocument/2006/customXml" ds:itemID="{39E39313-A117-4B42-AADE-E66918A45AD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7</Pages>
  <Words>1615</Words>
  <Characters>9207</Characters>
  <Application>Microsoft Office Word</Application>
  <DocSecurity>0</DocSecurity>
  <Lines>76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10801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12.2022.ru</dc:title>
  <dc:creator>user</dc:creator>
  <cp:lastModifiedBy>Eugenia Cartin</cp:lastModifiedBy>
  <cp:revision>17</cp:revision>
  <cp:lastPrinted>2022-01-19T12:25:00Z</cp:lastPrinted>
  <dcterms:created xsi:type="dcterms:W3CDTF">2022-01-18T13:48:00Z</dcterms:created>
  <dcterms:modified xsi:type="dcterms:W3CDTF">2022-01-19T12:25:00Z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