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Pr="00FC57D7" w:rsidRDefault="00AD66D2" w:rsidP="00B4091E">
      <w:pPr>
        <w:pStyle w:val="Titlustinga"/>
        <w:rPr>
          <w:noProof/>
          <w:sz w:val="26"/>
          <w:szCs w:val="26"/>
        </w:rPr>
        <w:sectPr w:rsidR="007C7A42" w:rsidRPr="00FC57D7"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sidRPr="00FC57D7">
        <w:rPr>
          <w:rFonts w:cs="Times New Roman"/>
          <w:noProof/>
          <w:sz w:val="26"/>
          <w:szCs w:val="26"/>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E7B22" w:rsidP="00AD66D2">
                            <w:pPr>
                              <w:pStyle w:val="nr"/>
                              <w:spacing w:after="160"/>
                            </w:pPr>
                            <w:proofErr w:type="spellStart"/>
                            <w:r>
                              <w:t>Vl</w:t>
                            </w:r>
                            <w:proofErr w:type="spellEnd"/>
                            <w:r>
                              <w:t>. B.</w:t>
                            </w:r>
                            <w:r w:rsidR="00AD66D2">
                              <w:t xml:space="preserve"> nr. </w:t>
                            </w:r>
                            <w:r w:rsidR="005F444A">
                              <w:t>02</w:t>
                            </w:r>
                            <w:r>
                              <w:t>/02-</w:t>
                            </w:r>
                            <w:r w:rsidR="005F444A">
                              <w:t>10</w:t>
                            </w:r>
                            <w:r w:rsidR="00AD66D2">
                              <w:t xml:space="preserve"> </w:t>
                            </w:r>
                          </w:p>
                          <w:p w:rsidR="00AD66D2" w:rsidRDefault="00AD66D2" w:rsidP="00AD66D2">
                            <w:pPr>
                              <w:pStyle w:val="nr"/>
                            </w:pPr>
                            <w:r>
                              <w:t xml:space="preserve"> </w:t>
                            </w:r>
                            <w:r w:rsidR="00AE7B22">
                              <w:t>0</w:t>
                            </w:r>
                            <w:r w:rsidR="005C0BEA">
                              <w:t>2</w:t>
                            </w:r>
                            <w:r w:rsidR="00AE7B22">
                              <w:t>.0</w:t>
                            </w:r>
                            <w:r w:rsidR="005C0BEA">
                              <w:t>2</w:t>
                            </w:r>
                            <w:r w:rsidR="00AE7B22">
                              <w:t>.2022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E7B22" w:rsidP="00AD66D2">
                      <w:pPr>
                        <w:pStyle w:val="nr"/>
                        <w:spacing w:after="160"/>
                      </w:pPr>
                      <w:proofErr w:type="spellStart"/>
                      <w:r>
                        <w:t>Vl</w:t>
                      </w:r>
                      <w:proofErr w:type="spellEnd"/>
                      <w:r>
                        <w:t>. B.</w:t>
                      </w:r>
                      <w:r w:rsidR="00AD66D2">
                        <w:t xml:space="preserve"> nr. </w:t>
                      </w:r>
                      <w:r w:rsidR="005F444A">
                        <w:t>02</w:t>
                      </w:r>
                      <w:r>
                        <w:t>/02-</w:t>
                      </w:r>
                      <w:r w:rsidR="005F444A">
                        <w:t>10</w:t>
                      </w:r>
                      <w:r w:rsidR="00AD66D2">
                        <w:t xml:space="preserve"> </w:t>
                      </w:r>
                    </w:p>
                    <w:p w:rsidR="00AD66D2" w:rsidRDefault="00AD66D2" w:rsidP="00AD66D2">
                      <w:pPr>
                        <w:pStyle w:val="nr"/>
                      </w:pPr>
                      <w:r>
                        <w:t xml:space="preserve"> </w:t>
                      </w:r>
                      <w:r w:rsidR="00AE7B22">
                        <w:t>0</w:t>
                      </w:r>
                      <w:r w:rsidR="005C0BEA">
                        <w:t>2</w:t>
                      </w:r>
                      <w:r w:rsidR="00AE7B22">
                        <w:t>.0</w:t>
                      </w:r>
                      <w:r w:rsidR="005C0BEA">
                        <w:t>2</w:t>
                      </w:r>
                      <w:r w:rsidR="00AE7B22">
                        <w:t>.2022</w:t>
                      </w:r>
                      <w:r>
                        <w:t xml:space="preserve"> </w:t>
                      </w:r>
                    </w:p>
                  </w:txbxContent>
                </v:textbox>
                <w10:wrap anchorx="page" anchory="page"/>
              </v:shape>
            </w:pict>
          </mc:Fallback>
        </mc:AlternateContent>
      </w:r>
      <w:r w:rsidR="00E903A8" w:rsidRPr="00FC57D7">
        <w:rPr>
          <w:noProof/>
          <w:sz w:val="26"/>
          <w:szCs w:val="26"/>
        </w:rPr>
        <w:t>Deputat în Parlamentul</w:t>
      </w:r>
      <w:r w:rsidR="00B4091E" w:rsidRPr="00FC57D7">
        <w:rPr>
          <w:noProof/>
          <w:sz w:val="26"/>
          <w:szCs w:val="26"/>
        </w:rPr>
        <w:br/>
        <w:t>Republicii Moldova</w:t>
      </w:r>
    </w:p>
    <w:p w:rsidR="000E78C1" w:rsidRPr="00FC57D7" w:rsidRDefault="000E78C1" w:rsidP="000E78C1">
      <w:pPr>
        <w:pStyle w:val="Titlustinga"/>
        <w:rPr>
          <w:noProof/>
          <w:sz w:val="26"/>
          <w:szCs w:val="26"/>
        </w:rPr>
        <w:sectPr w:rsidR="000E78C1" w:rsidRPr="00FC57D7"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p>
    <w:p w:rsidR="005C0BEA" w:rsidRPr="000F518B" w:rsidRDefault="005C0BEA" w:rsidP="005C0BEA">
      <w:pPr>
        <w:spacing w:after="0"/>
        <w:ind w:left="0"/>
        <w:jc w:val="right"/>
        <w:rPr>
          <w:rFonts w:eastAsia="Times New Roman" w:cs="Times New Roman"/>
          <w:b/>
          <w:sz w:val="28"/>
          <w:szCs w:val="28"/>
          <w:lang w:eastAsia="ro-RO"/>
        </w:rPr>
      </w:pPr>
      <w:r w:rsidRPr="000F518B">
        <w:rPr>
          <w:rFonts w:eastAsia="Times New Roman" w:cs="Times New Roman"/>
          <w:b/>
          <w:sz w:val="28"/>
          <w:szCs w:val="28"/>
          <w:lang w:eastAsia="ro-RO"/>
        </w:rPr>
        <w:t xml:space="preserve">Biroului Permanent al </w:t>
      </w:r>
    </w:p>
    <w:p w:rsidR="005C0BEA" w:rsidRPr="000F518B" w:rsidRDefault="005C0BEA" w:rsidP="005C0BEA">
      <w:pPr>
        <w:spacing w:after="0"/>
        <w:ind w:left="0"/>
        <w:jc w:val="right"/>
        <w:rPr>
          <w:rFonts w:eastAsia="Times New Roman" w:cs="Times New Roman"/>
          <w:b/>
          <w:sz w:val="28"/>
          <w:szCs w:val="28"/>
          <w:lang w:eastAsia="ro-RO"/>
        </w:rPr>
      </w:pPr>
      <w:r w:rsidRPr="000F518B">
        <w:rPr>
          <w:rFonts w:eastAsia="Times New Roman" w:cs="Times New Roman"/>
          <w:b/>
          <w:sz w:val="28"/>
          <w:szCs w:val="28"/>
          <w:lang w:eastAsia="ro-RO"/>
        </w:rPr>
        <w:t>Parlamentului Republicii Moldova</w:t>
      </w:r>
    </w:p>
    <w:p w:rsidR="005C0BEA" w:rsidRPr="000F518B" w:rsidRDefault="005C0BEA" w:rsidP="005C0BEA">
      <w:pPr>
        <w:spacing w:after="0"/>
        <w:ind w:left="6237"/>
        <w:rPr>
          <w:rFonts w:eastAsia="Times New Roman" w:cs="Times New Roman"/>
          <w:b/>
          <w:sz w:val="28"/>
          <w:szCs w:val="28"/>
          <w:lang w:eastAsia="ro-RO"/>
        </w:rPr>
      </w:pPr>
    </w:p>
    <w:p w:rsidR="005C0BEA" w:rsidRPr="000F518B" w:rsidRDefault="005C0BEA" w:rsidP="005C0BEA">
      <w:pPr>
        <w:spacing w:after="0"/>
        <w:ind w:left="6237"/>
        <w:rPr>
          <w:rFonts w:eastAsia="Times New Roman" w:cs="Times New Roman"/>
          <w:b/>
          <w:sz w:val="28"/>
          <w:szCs w:val="28"/>
          <w:lang w:eastAsia="ro-RO"/>
        </w:rPr>
      </w:pPr>
    </w:p>
    <w:p w:rsidR="005C0BEA" w:rsidRPr="000F518B" w:rsidRDefault="005C0BEA" w:rsidP="005C0BEA">
      <w:pPr>
        <w:spacing w:after="0"/>
        <w:ind w:left="0"/>
        <w:rPr>
          <w:rFonts w:eastAsia="Times New Roman" w:cs="Times New Roman"/>
          <w:sz w:val="28"/>
          <w:szCs w:val="28"/>
          <w:lang w:eastAsia="ro-RO"/>
        </w:rPr>
      </w:pPr>
    </w:p>
    <w:p w:rsidR="005C0BEA" w:rsidRPr="000F518B" w:rsidRDefault="005C0BEA" w:rsidP="005C0BEA">
      <w:pPr>
        <w:spacing w:after="0" w:line="276" w:lineRule="auto"/>
        <w:ind w:left="567" w:firstLine="709"/>
        <w:jc w:val="both"/>
        <w:rPr>
          <w:rFonts w:eastAsia="Times New Roman" w:cs="Times New Roman"/>
          <w:b/>
          <w:sz w:val="28"/>
          <w:szCs w:val="28"/>
          <w:lang w:eastAsia="ro-RO"/>
        </w:rPr>
      </w:pPr>
      <w:r w:rsidRPr="000F518B">
        <w:rPr>
          <w:rFonts w:eastAsia="Times New Roman" w:cs="Times New Roman"/>
          <w:sz w:val="28"/>
          <w:szCs w:val="28"/>
          <w:lang w:eastAsia="ro-RO"/>
        </w:rPr>
        <w:t xml:space="preserve">În conformitate cu prevederile art.73 din Constituția Republicii Moldova și  art.47 din Regulamentul Parlamentului adoptat prin Legea nr.797/1996, se înaintează cu titlu de inițiativă legislativă proiectul de lege </w:t>
      </w:r>
      <w:r w:rsidRPr="000F518B">
        <w:rPr>
          <w:rFonts w:eastAsia="Calibri" w:cs="Calibri"/>
          <w:bCs/>
          <w:sz w:val="28"/>
          <w:szCs w:val="28"/>
        </w:rPr>
        <w:t>pentru modificarea anexei nr.2 la titlul IV din Codul fiscal nr. 1163/1997</w:t>
      </w:r>
      <w:r w:rsidRPr="000F518B">
        <w:rPr>
          <w:rFonts w:eastAsia="Times New Roman" w:cs="Times New Roman"/>
          <w:sz w:val="28"/>
          <w:szCs w:val="28"/>
          <w:lang w:eastAsia="ro-RO"/>
        </w:rPr>
        <w:t>.</w:t>
      </w:r>
    </w:p>
    <w:p w:rsidR="005C0BEA" w:rsidRPr="000F518B" w:rsidRDefault="005C0BEA" w:rsidP="005C0BEA">
      <w:pPr>
        <w:spacing w:after="0" w:line="300" w:lineRule="auto"/>
        <w:ind w:left="0" w:firstLine="708"/>
        <w:jc w:val="both"/>
        <w:rPr>
          <w:rFonts w:eastAsia="Times New Roman" w:cs="Times New Roman"/>
          <w:i/>
          <w:sz w:val="28"/>
          <w:szCs w:val="28"/>
          <w:lang w:eastAsia="ro-RO"/>
        </w:rPr>
      </w:pPr>
    </w:p>
    <w:p w:rsidR="005C0BEA" w:rsidRPr="000F518B" w:rsidRDefault="005C0BEA" w:rsidP="005C0BEA">
      <w:pPr>
        <w:spacing w:after="0" w:line="300" w:lineRule="auto"/>
        <w:ind w:left="0" w:firstLine="708"/>
        <w:jc w:val="both"/>
        <w:rPr>
          <w:rFonts w:eastAsia="Times New Roman" w:cs="Times New Roman"/>
          <w:i/>
          <w:sz w:val="28"/>
          <w:szCs w:val="28"/>
          <w:lang w:eastAsia="ro-RO"/>
        </w:rPr>
      </w:pPr>
    </w:p>
    <w:p w:rsidR="005C0BEA" w:rsidRPr="000F518B" w:rsidRDefault="005C0BEA" w:rsidP="005C0BEA">
      <w:pPr>
        <w:spacing w:after="0" w:line="300" w:lineRule="auto"/>
        <w:ind w:left="0" w:firstLine="708"/>
        <w:jc w:val="both"/>
        <w:rPr>
          <w:rFonts w:eastAsia="Times New Roman" w:cs="Times New Roman"/>
          <w:i/>
          <w:sz w:val="28"/>
          <w:szCs w:val="28"/>
          <w:lang w:eastAsia="ro-RO"/>
        </w:rPr>
      </w:pPr>
      <w:r w:rsidRPr="000F518B">
        <w:rPr>
          <w:rFonts w:eastAsia="Times New Roman" w:cs="Times New Roman"/>
          <w:i/>
          <w:sz w:val="28"/>
          <w:szCs w:val="28"/>
          <w:lang w:eastAsia="ro-RO"/>
        </w:rPr>
        <w:t>Anexă:</w:t>
      </w:r>
    </w:p>
    <w:p w:rsidR="005C0BEA" w:rsidRPr="000F518B" w:rsidRDefault="005C0BEA" w:rsidP="005C0BEA">
      <w:pPr>
        <w:spacing w:after="0" w:line="300" w:lineRule="auto"/>
        <w:ind w:left="0" w:firstLine="708"/>
        <w:jc w:val="both"/>
        <w:rPr>
          <w:rFonts w:eastAsia="Times New Roman" w:cs="Times New Roman"/>
          <w:i/>
          <w:sz w:val="28"/>
          <w:szCs w:val="28"/>
          <w:lang w:eastAsia="ro-RO"/>
        </w:rPr>
      </w:pPr>
      <w:r w:rsidRPr="000F518B">
        <w:rPr>
          <w:rFonts w:eastAsia="Times New Roman" w:cs="Times New Roman"/>
          <w:i/>
          <w:sz w:val="28"/>
          <w:szCs w:val="28"/>
          <w:lang w:eastAsia="ro-RO"/>
        </w:rPr>
        <w:t>1. Proiectul de lege- 1 file;</w:t>
      </w:r>
    </w:p>
    <w:p w:rsidR="005C0BEA" w:rsidRPr="000F518B" w:rsidRDefault="005C0BEA" w:rsidP="005C0BEA">
      <w:pPr>
        <w:spacing w:after="0" w:line="300" w:lineRule="auto"/>
        <w:ind w:left="0" w:firstLine="708"/>
        <w:jc w:val="both"/>
        <w:rPr>
          <w:rFonts w:eastAsia="Times New Roman" w:cs="Times New Roman"/>
          <w:i/>
          <w:sz w:val="28"/>
          <w:szCs w:val="28"/>
          <w:lang w:eastAsia="ro-RO"/>
        </w:rPr>
      </w:pPr>
      <w:r w:rsidRPr="000F518B">
        <w:rPr>
          <w:rFonts w:eastAsia="Times New Roman" w:cs="Times New Roman"/>
          <w:i/>
          <w:sz w:val="28"/>
          <w:szCs w:val="28"/>
          <w:lang w:eastAsia="ro-RO"/>
        </w:rPr>
        <w:t>2. Nota informativă- 2 file.</w:t>
      </w:r>
    </w:p>
    <w:p w:rsidR="005C0BEA" w:rsidRPr="000F518B" w:rsidRDefault="005C0BEA" w:rsidP="005C0BEA">
      <w:pPr>
        <w:spacing w:after="0" w:line="300" w:lineRule="auto"/>
        <w:ind w:left="0"/>
        <w:jc w:val="both"/>
        <w:rPr>
          <w:rFonts w:eastAsia="Times New Roman" w:cs="Times New Roman"/>
          <w:sz w:val="28"/>
          <w:szCs w:val="28"/>
          <w:lang w:eastAsia="ro-RO"/>
        </w:rPr>
      </w:pPr>
    </w:p>
    <w:p w:rsidR="005C0BEA" w:rsidRPr="000F518B" w:rsidRDefault="005C0BEA" w:rsidP="005C0BEA">
      <w:pPr>
        <w:spacing w:after="0" w:line="300" w:lineRule="auto"/>
        <w:ind w:left="0"/>
        <w:jc w:val="both"/>
        <w:rPr>
          <w:rFonts w:eastAsia="Times New Roman" w:cs="Times New Roman"/>
          <w:b/>
          <w:sz w:val="28"/>
          <w:szCs w:val="28"/>
          <w:lang w:eastAsia="ro-RO"/>
        </w:rPr>
      </w:pPr>
      <w:r w:rsidRPr="000F518B">
        <w:rPr>
          <w:rFonts w:eastAsia="Times New Roman" w:cs="Times New Roman"/>
          <w:b/>
          <w:sz w:val="28"/>
          <w:szCs w:val="28"/>
          <w:lang w:eastAsia="ro-RO"/>
        </w:rPr>
        <w:t xml:space="preserve">  </w:t>
      </w:r>
    </w:p>
    <w:p w:rsidR="005C0BEA" w:rsidRPr="000F518B" w:rsidRDefault="005C0BEA" w:rsidP="005C0BEA">
      <w:pPr>
        <w:spacing w:after="0" w:line="300" w:lineRule="auto"/>
        <w:ind w:left="0"/>
        <w:jc w:val="both"/>
        <w:rPr>
          <w:rFonts w:eastAsia="Times New Roman" w:cs="Times New Roman"/>
          <w:b/>
          <w:sz w:val="28"/>
          <w:szCs w:val="28"/>
          <w:lang w:eastAsia="ro-RO"/>
        </w:rPr>
      </w:pPr>
    </w:p>
    <w:p w:rsidR="005C0BEA" w:rsidRPr="000F518B" w:rsidRDefault="005C0BEA" w:rsidP="005C0BEA">
      <w:pPr>
        <w:spacing w:after="0" w:line="300" w:lineRule="auto"/>
        <w:ind w:left="0"/>
        <w:jc w:val="both"/>
        <w:rPr>
          <w:rFonts w:eastAsia="Times New Roman" w:cs="Times New Roman"/>
          <w:b/>
          <w:sz w:val="28"/>
          <w:szCs w:val="28"/>
          <w:lang w:eastAsia="ro-RO"/>
        </w:rPr>
      </w:pPr>
    </w:p>
    <w:p w:rsidR="005C0BEA" w:rsidRPr="000F518B" w:rsidRDefault="005C0BEA" w:rsidP="005C0BEA">
      <w:pPr>
        <w:spacing w:after="0" w:line="300" w:lineRule="auto"/>
        <w:ind w:left="0"/>
        <w:jc w:val="both"/>
        <w:rPr>
          <w:rFonts w:eastAsia="Times New Roman" w:cs="Times New Roman"/>
          <w:b/>
          <w:sz w:val="28"/>
          <w:szCs w:val="28"/>
          <w:lang w:eastAsia="ro-RO"/>
        </w:rPr>
      </w:pPr>
    </w:p>
    <w:p w:rsidR="005C0BEA" w:rsidRPr="000F518B" w:rsidRDefault="005C0BEA" w:rsidP="005C0BEA">
      <w:pPr>
        <w:spacing w:after="0" w:line="300" w:lineRule="auto"/>
        <w:ind w:left="0"/>
        <w:jc w:val="right"/>
        <w:rPr>
          <w:rFonts w:eastAsia="Times New Roman" w:cs="Times New Roman"/>
          <w:b/>
          <w:sz w:val="28"/>
          <w:szCs w:val="28"/>
          <w:lang w:eastAsia="ro-RO"/>
        </w:rPr>
      </w:pPr>
      <w:r w:rsidRPr="000F518B">
        <w:rPr>
          <w:rFonts w:eastAsia="Times New Roman" w:cs="Times New Roman"/>
          <w:b/>
          <w:sz w:val="28"/>
          <w:szCs w:val="28"/>
          <w:lang w:eastAsia="ro-RO"/>
        </w:rPr>
        <w:t>Vladimir BOLEA,</w:t>
      </w:r>
    </w:p>
    <w:p w:rsidR="005C0BEA" w:rsidRPr="000F518B" w:rsidRDefault="005C0BEA" w:rsidP="005C0BEA">
      <w:pPr>
        <w:jc w:val="right"/>
        <w:rPr>
          <w:sz w:val="28"/>
          <w:szCs w:val="28"/>
        </w:rPr>
      </w:pPr>
      <w:r w:rsidRPr="000F518B">
        <w:rPr>
          <w:rFonts w:eastAsia="Times New Roman" w:cs="Times New Roman"/>
          <w:b/>
          <w:sz w:val="28"/>
          <w:szCs w:val="28"/>
          <w:lang w:eastAsia="ro-RO"/>
        </w:rPr>
        <w:t>Deputat în Parlamentul</w:t>
      </w:r>
    </w:p>
    <w:p w:rsidR="000E7772" w:rsidRPr="00FC57D7" w:rsidRDefault="000E7772" w:rsidP="005C0BEA">
      <w:pPr>
        <w:spacing w:after="0" w:line="300" w:lineRule="auto"/>
        <w:ind w:left="567"/>
        <w:jc w:val="right"/>
        <w:rPr>
          <w:rFonts w:eastAsia="Times New Roman" w:cs="Times New Roman"/>
          <w:b/>
          <w:sz w:val="26"/>
          <w:szCs w:val="26"/>
          <w:lang w:eastAsia="ro-RO"/>
        </w:rPr>
      </w:pPr>
    </w:p>
    <w:p w:rsidR="000E78C1" w:rsidRPr="00FC57D7" w:rsidRDefault="000E78C1" w:rsidP="00A13670">
      <w:pPr>
        <w:spacing w:after="0" w:line="300" w:lineRule="auto"/>
        <w:ind w:left="0"/>
        <w:jc w:val="right"/>
        <w:rPr>
          <w:sz w:val="26"/>
          <w:szCs w:val="26"/>
        </w:rPr>
      </w:pPr>
    </w:p>
    <w:p w:rsidR="000E78C1" w:rsidRPr="00FC57D7" w:rsidRDefault="000E78C1" w:rsidP="00A13670">
      <w:pPr>
        <w:spacing w:after="0" w:line="300" w:lineRule="auto"/>
        <w:ind w:left="0"/>
        <w:jc w:val="right"/>
        <w:rPr>
          <w:sz w:val="26"/>
          <w:szCs w:val="26"/>
        </w:rPr>
      </w:pPr>
    </w:p>
    <w:p w:rsidR="000E78C1" w:rsidRPr="00FC57D7" w:rsidRDefault="000E78C1" w:rsidP="00A13670">
      <w:pPr>
        <w:spacing w:after="0" w:line="300" w:lineRule="auto"/>
        <w:ind w:left="0"/>
        <w:jc w:val="right"/>
        <w:rPr>
          <w:sz w:val="26"/>
          <w:szCs w:val="26"/>
        </w:rPr>
      </w:pPr>
    </w:p>
    <w:p w:rsidR="000E78C1" w:rsidRPr="00FC57D7" w:rsidRDefault="000E78C1" w:rsidP="00A13670">
      <w:pPr>
        <w:spacing w:after="0" w:line="300" w:lineRule="auto"/>
        <w:ind w:left="0"/>
        <w:jc w:val="right"/>
        <w:rPr>
          <w:sz w:val="26"/>
          <w:szCs w:val="26"/>
        </w:rPr>
      </w:pPr>
    </w:p>
    <w:p w:rsidR="000E78C1" w:rsidRPr="00FC57D7" w:rsidRDefault="000E78C1" w:rsidP="00A13670">
      <w:pPr>
        <w:spacing w:after="0" w:line="300" w:lineRule="auto"/>
        <w:ind w:left="0"/>
        <w:jc w:val="right"/>
        <w:rPr>
          <w:sz w:val="26"/>
          <w:szCs w:val="26"/>
        </w:rPr>
      </w:pPr>
    </w:p>
    <w:p w:rsidR="0084655D" w:rsidRPr="00FC57D7" w:rsidRDefault="0084655D" w:rsidP="00A13670">
      <w:pPr>
        <w:spacing w:after="0" w:line="300" w:lineRule="auto"/>
        <w:ind w:left="0"/>
        <w:jc w:val="right"/>
        <w:rPr>
          <w:sz w:val="26"/>
          <w:szCs w:val="26"/>
        </w:rPr>
      </w:pPr>
    </w:p>
    <w:p w:rsidR="000E78C1" w:rsidRPr="00FC57D7" w:rsidRDefault="000E78C1" w:rsidP="00A13670">
      <w:pPr>
        <w:spacing w:after="0" w:line="300" w:lineRule="auto"/>
        <w:ind w:left="0"/>
        <w:jc w:val="right"/>
        <w:rPr>
          <w:sz w:val="26"/>
          <w:szCs w:val="26"/>
        </w:rPr>
      </w:pPr>
    </w:p>
    <w:p w:rsidR="00FC57D7" w:rsidRDefault="00FC57D7" w:rsidP="00A13670">
      <w:pPr>
        <w:spacing w:after="0" w:line="300" w:lineRule="auto"/>
        <w:ind w:left="0"/>
        <w:jc w:val="right"/>
        <w:rPr>
          <w:rFonts w:eastAsia="Times New Roman" w:cs="Times New Roman"/>
          <w:i/>
          <w:sz w:val="26"/>
          <w:szCs w:val="26"/>
          <w:lang w:eastAsia="ru-RU"/>
        </w:rPr>
      </w:pPr>
      <w:bookmarkStart w:id="0" w:name="_Hlk93574706"/>
    </w:p>
    <w:p w:rsidR="00FC57D7" w:rsidRDefault="00FC57D7" w:rsidP="00A13670">
      <w:pPr>
        <w:spacing w:after="0" w:line="300" w:lineRule="auto"/>
        <w:ind w:left="0"/>
        <w:jc w:val="right"/>
        <w:rPr>
          <w:rFonts w:eastAsia="Times New Roman" w:cs="Times New Roman"/>
          <w:i/>
          <w:sz w:val="26"/>
          <w:szCs w:val="26"/>
          <w:lang w:eastAsia="ru-RU"/>
        </w:rPr>
      </w:pPr>
    </w:p>
    <w:p w:rsidR="005C0BEA" w:rsidRPr="0047587C" w:rsidRDefault="005C0BEA" w:rsidP="005C0BEA">
      <w:pPr>
        <w:spacing w:after="0" w:line="240" w:lineRule="auto"/>
        <w:ind w:firstLine="567"/>
        <w:jc w:val="right"/>
        <w:rPr>
          <w:rFonts w:eastAsia="Calibri" w:cs="Calibri"/>
          <w:bCs/>
          <w:i/>
          <w:sz w:val="28"/>
          <w:szCs w:val="28"/>
        </w:rPr>
      </w:pPr>
      <w:r w:rsidRPr="0047587C">
        <w:rPr>
          <w:rFonts w:eastAsia="Calibri" w:cs="Calibri"/>
          <w:bCs/>
          <w:i/>
          <w:sz w:val="28"/>
          <w:szCs w:val="28"/>
        </w:rPr>
        <w:t>Proiect</w:t>
      </w:r>
    </w:p>
    <w:p w:rsidR="005C0BEA" w:rsidRPr="0047587C" w:rsidRDefault="005C0BEA" w:rsidP="005C0BEA">
      <w:pPr>
        <w:spacing w:after="0" w:line="240" w:lineRule="auto"/>
        <w:ind w:firstLine="567"/>
        <w:jc w:val="center"/>
        <w:rPr>
          <w:rFonts w:eastAsia="Calibri" w:cs="Calibri"/>
          <w:b/>
          <w:bCs/>
          <w:sz w:val="28"/>
          <w:szCs w:val="28"/>
        </w:rPr>
      </w:pPr>
    </w:p>
    <w:p w:rsidR="005C0BEA" w:rsidRPr="0047587C" w:rsidRDefault="005C0BEA" w:rsidP="005C0BEA">
      <w:pPr>
        <w:spacing w:after="0" w:line="240" w:lineRule="auto"/>
        <w:ind w:firstLine="567"/>
        <w:jc w:val="center"/>
        <w:rPr>
          <w:rFonts w:eastAsia="Calibri" w:cs="Calibri"/>
          <w:b/>
          <w:bCs/>
          <w:sz w:val="28"/>
          <w:szCs w:val="28"/>
        </w:rPr>
      </w:pPr>
    </w:p>
    <w:p w:rsidR="005C0BEA" w:rsidRPr="0047587C" w:rsidRDefault="005C0BEA" w:rsidP="005C0BEA">
      <w:pPr>
        <w:spacing w:after="0" w:line="240" w:lineRule="auto"/>
        <w:ind w:firstLine="567"/>
        <w:jc w:val="center"/>
        <w:rPr>
          <w:rFonts w:eastAsia="Calibri" w:cs="Calibri"/>
          <w:b/>
          <w:bCs/>
          <w:sz w:val="28"/>
          <w:szCs w:val="28"/>
        </w:rPr>
      </w:pPr>
    </w:p>
    <w:p w:rsidR="005C0BEA" w:rsidRPr="0047587C" w:rsidRDefault="005C0BEA" w:rsidP="005C0BEA">
      <w:pPr>
        <w:spacing w:after="0" w:line="240" w:lineRule="auto"/>
        <w:ind w:firstLine="567"/>
        <w:jc w:val="center"/>
        <w:rPr>
          <w:rFonts w:eastAsia="Calibri" w:cs="Calibri"/>
          <w:b/>
          <w:bCs/>
          <w:sz w:val="28"/>
          <w:szCs w:val="28"/>
        </w:rPr>
      </w:pPr>
    </w:p>
    <w:p w:rsidR="005C0BEA" w:rsidRPr="0047587C" w:rsidRDefault="005C0BEA" w:rsidP="005C0BEA">
      <w:pPr>
        <w:spacing w:after="0" w:line="276" w:lineRule="auto"/>
        <w:ind w:firstLine="567"/>
        <w:jc w:val="center"/>
        <w:rPr>
          <w:rFonts w:eastAsia="Calibri" w:cs="Calibri"/>
          <w:b/>
          <w:bCs/>
          <w:sz w:val="28"/>
          <w:szCs w:val="28"/>
        </w:rPr>
      </w:pPr>
      <w:r w:rsidRPr="0047587C">
        <w:rPr>
          <w:rFonts w:eastAsia="Calibri" w:cs="Calibri"/>
          <w:b/>
          <w:bCs/>
          <w:sz w:val="28"/>
          <w:szCs w:val="28"/>
        </w:rPr>
        <w:t>LEGE</w:t>
      </w:r>
    </w:p>
    <w:p w:rsidR="005C0BEA" w:rsidRPr="0047587C" w:rsidRDefault="005C0BEA" w:rsidP="005C0BEA">
      <w:pPr>
        <w:spacing w:after="0" w:line="276" w:lineRule="auto"/>
        <w:ind w:firstLine="567"/>
        <w:jc w:val="center"/>
        <w:rPr>
          <w:rFonts w:eastAsia="Calibri" w:cs="Calibri"/>
          <w:b/>
          <w:bCs/>
          <w:sz w:val="28"/>
          <w:szCs w:val="28"/>
        </w:rPr>
      </w:pPr>
      <w:bookmarkStart w:id="1" w:name="_Hlk93912423"/>
      <w:r w:rsidRPr="0047587C">
        <w:rPr>
          <w:rFonts w:eastAsia="Calibri" w:cs="Calibri"/>
          <w:b/>
          <w:bCs/>
          <w:sz w:val="28"/>
          <w:szCs w:val="28"/>
        </w:rPr>
        <w:t xml:space="preserve">pentru modificarea anexei nr. 2 </w:t>
      </w:r>
      <w:r>
        <w:rPr>
          <w:rFonts w:eastAsia="Calibri" w:cs="Calibri"/>
          <w:b/>
          <w:bCs/>
          <w:sz w:val="28"/>
          <w:szCs w:val="28"/>
        </w:rPr>
        <w:t>la</w:t>
      </w:r>
      <w:r w:rsidRPr="0047587C">
        <w:rPr>
          <w:rFonts w:eastAsia="Calibri" w:cs="Calibri"/>
          <w:b/>
          <w:bCs/>
          <w:sz w:val="28"/>
          <w:szCs w:val="28"/>
        </w:rPr>
        <w:t xml:space="preserve"> titlul IV</w:t>
      </w:r>
    </w:p>
    <w:p w:rsidR="005C0BEA" w:rsidRDefault="005C0BEA" w:rsidP="005C0BEA">
      <w:pPr>
        <w:spacing w:after="0" w:line="276" w:lineRule="auto"/>
        <w:ind w:firstLine="567"/>
        <w:jc w:val="center"/>
        <w:rPr>
          <w:rFonts w:eastAsia="Calibri" w:cs="Calibri"/>
          <w:b/>
          <w:bCs/>
          <w:sz w:val="28"/>
          <w:szCs w:val="28"/>
        </w:rPr>
      </w:pPr>
      <w:r>
        <w:rPr>
          <w:rFonts w:eastAsia="Calibri" w:cs="Calibri"/>
          <w:b/>
          <w:bCs/>
          <w:sz w:val="28"/>
          <w:szCs w:val="28"/>
        </w:rPr>
        <w:t>din</w:t>
      </w:r>
      <w:r w:rsidRPr="0047587C">
        <w:rPr>
          <w:rFonts w:eastAsia="Calibri" w:cs="Calibri"/>
          <w:b/>
          <w:bCs/>
          <w:sz w:val="28"/>
          <w:szCs w:val="28"/>
        </w:rPr>
        <w:t xml:space="preserve"> Codul fiscal nr. 1163/1997</w:t>
      </w:r>
      <w:bookmarkEnd w:id="1"/>
    </w:p>
    <w:p w:rsidR="00CC5B5E" w:rsidRPr="0047587C" w:rsidRDefault="00CC5B5E" w:rsidP="005C0BEA">
      <w:pPr>
        <w:spacing w:after="0" w:line="276" w:lineRule="auto"/>
        <w:ind w:firstLine="567"/>
        <w:jc w:val="center"/>
        <w:rPr>
          <w:rFonts w:eastAsia="Calibri" w:cs="Calibri"/>
          <w:b/>
          <w:bCs/>
          <w:sz w:val="28"/>
          <w:szCs w:val="28"/>
        </w:rPr>
      </w:pPr>
    </w:p>
    <w:p w:rsidR="00CC5B5E" w:rsidRPr="00CC5B5E" w:rsidRDefault="00CC5B5E" w:rsidP="00CC5B5E">
      <w:pPr>
        <w:spacing w:after="0"/>
        <w:ind w:left="1134" w:firstLine="306"/>
        <w:jc w:val="both"/>
        <w:rPr>
          <w:rFonts w:eastAsia="Times New Roman" w:cs="Times New Roman"/>
          <w:sz w:val="28"/>
          <w:szCs w:val="28"/>
          <w:lang w:eastAsia="ru-RU"/>
        </w:rPr>
      </w:pPr>
      <w:r w:rsidRPr="00CC5B5E">
        <w:rPr>
          <w:rFonts w:eastAsia="Times New Roman" w:cs="Times New Roman"/>
          <w:sz w:val="28"/>
          <w:szCs w:val="28"/>
          <w:lang w:eastAsia="ru-RU"/>
        </w:rPr>
        <w:t>Parlamentul adoptă prezenta lege organică.</w:t>
      </w:r>
    </w:p>
    <w:p w:rsidR="005C0BEA" w:rsidRPr="00CF25B3" w:rsidRDefault="005C0BEA" w:rsidP="005C0BEA">
      <w:pPr>
        <w:spacing w:after="0" w:line="276" w:lineRule="auto"/>
        <w:ind w:firstLine="567"/>
        <w:jc w:val="both"/>
        <w:rPr>
          <w:rFonts w:eastAsia="Times New Roman" w:cs="Times New Roman"/>
          <w:sz w:val="28"/>
          <w:szCs w:val="28"/>
          <w:lang w:eastAsia="ro-MD"/>
        </w:rPr>
      </w:pPr>
      <w:r w:rsidRPr="0002177C">
        <w:rPr>
          <w:rFonts w:eastAsia="Calibri" w:cs="Calibri"/>
          <w:b/>
          <w:bCs/>
          <w:sz w:val="28"/>
          <w:szCs w:val="28"/>
        </w:rPr>
        <w:t>Art.</w:t>
      </w:r>
      <w:r w:rsidR="00533CDE">
        <w:rPr>
          <w:rFonts w:eastAsia="Calibri" w:cs="Calibri"/>
          <w:b/>
          <w:bCs/>
          <w:sz w:val="28"/>
          <w:szCs w:val="28"/>
        </w:rPr>
        <w:t xml:space="preserve"> </w:t>
      </w:r>
      <w:r w:rsidRPr="0002177C">
        <w:rPr>
          <w:rFonts w:eastAsia="Calibri" w:cs="Calibri"/>
          <w:b/>
          <w:bCs/>
          <w:sz w:val="28"/>
          <w:szCs w:val="28"/>
        </w:rPr>
        <w:t>I.</w:t>
      </w:r>
      <w:r w:rsidRPr="0002177C">
        <w:rPr>
          <w:rFonts w:eastAsia="Calibri" w:cs="Calibri"/>
          <w:sz w:val="28"/>
          <w:szCs w:val="28"/>
        </w:rPr>
        <w:t xml:space="preserve"> – </w:t>
      </w:r>
      <w:r>
        <w:rPr>
          <w:rFonts w:eastAsia="Calibri" w:cs="Calibri"/>
          <w:sz w:val="28"/>
          <w:szCs w:val="28"/>
        </w:rPr>
        <w:t xml:space="preserve">În </w:t>
      </w:r>
      <w:r w:rsidRPr="0002177C">
        <w:rPr>
          <w:rFonts w:eastAsia="Calibri" w:cs="Calibri"/>
          <w:sz w:val="28"/>
          <w:szCs w:val="28"/>
        </w:rPr>
        <w:t xml:space="preserve">Anexa nr. 2 </w:t>
      </w:r>
      <w:r>
        <w:rPr>
          <w:rFonts w:eastAsia="Calibri" w:cs="Calibri"/>
          <w:sz w:val="28"/>
          <w:szCs w:val="28"/>
        </w:rPr>
        <w:t xml:space="preserve">la </w:t>
      </w:r>
      <w:r w:rsidRPr="0002177C">
        <w:rPr>
          <w:rFonts w:eastAsia="Calibri" w:cs="Calibri"/>
          <w:sz w:val="28"/>
          <w:szCs w:val="28"/>
        </w:rPr>
        <w:t xml:space="preserve"> titlul IV </w:t>
      </w:r>
      <w:r>
        <w:rPr>
          <w:rFonts w:eastAsia="Calibri" w:cs="Calibri"/>
          <w:sz w:val="28"/>
          <w:szCs w:val="28"/>
        </w:rPr>
        <w:t>din</w:t>
      </w:r>
      <w:r w:rsidRPr="0002177C">
        <w:rPr>
          <w:rFonts w:eastAsia="Calibri" w:cs="Calibri"/>
          <w:sz w:val="28"/>
          <w:szCs w:val="28"/>
        </w:rPr>
        <w:t xml:space="preserve"> Codul fiscal nr.1163/1997 (republicat în Monitorul Oficial al Republicii Moldova, ediție specială din 8 februarie 2007), cu modificările ulterioare, </w:t>
      </w:r>
      <w:r>
        <w:rPr>
          <w:rFonts w:eastAsia="Calibri" w:cs="Calibri"/>
          <w:sz w:val="28"/>
          <w:szCs w:val="28"/>
        </w:rPr>
        <w:t>din</w:t>
      </w:r>
      <w:r w:rsidRPr="0002177C">
        <w:rPr>
          <w:rFonts w:eastAsia="Calibri" w:cs="Calibri"/>
          <w:sz w:val="28"/>
          <w:szCs w:val="28"/>
          <w:lang w:eastAsia="ro-MD"/>
        </w:rPr>
        <w:t xml:space="preserve"> tabelul nr. 3 se exclud următoarele poziții tarifare</w:t>
      </w:r>
      <w:r w:rsidR="00533CDE">
        <w:rPr>
          <w:rFonts w:eastAsia="Calibri" w:cs="Calibri"/>
          <w:sz w:val="28"/>
          <w:szCs w:val="28"/>
          <w:lang w:eastAsia="ro-MD"/>
        </w:rPr>
        <w:t xml:space="preserve"> </w:t>
      </w:r>
      <w:r w:rsidRPr="00CF25B3">
        <w:rPr>
          <w:rFonts w:eastAsia="Calibri" w:cs="Calibri"/>
          <w:sz w:val="28"/>
          <w:szCs w:val="28"/>
          <w:lang w:eastAsia="ro-MD"/>
        </w:rPr>
        <w:t>„</w:t>
      </w:r>
      <w:r w:rsidRPr="00CF25B3">
        <w:rPr>
          <w:rFonts w:eastAsia="Times New Roman" w:cs="Times New Roman"/>
          <w:sz w:val="28"/>
          <w:szCs w:val="28"/>
          <w:lang w:eastAsia="ro-MD"/>
        </w:rPr>
        <w:t xml:space="preserve"> Tractoare clasificate la </w:t>
      </w:r>
      <w:proofErr w:type="spellStart"/>
      <w:r w:rsidRPr="00CF25B3">
        <w:rPr>
          <w:rFonts w:eastAsia="Times New Roman" w:cs="Times New Roman"/>
          <w:sz w:val="28"/>
          <w:szCs w:val="28"/>
          <w:lang w:eastAsia="ro-MD"/>
        </w:rPr>
        <w:t>poziţiile</w:t>
      </w:r>
      <w:proofErr w:type="spellEnd"/>
      <w:r w:rsidRPr="00CF25B3">
        <w:rPr>
          <w:rFonts w:eastAsia="Times New Roman" w:cs="Times New Roman"/>
          <w:sz w:val="28"/>
          <w:szCs w:val="28"/>
          <w:lang w:eastAsia="ro-MD"/>
        </w:rPr>
        <w:t xml:space="preserve"> tarifare 870110 000, 870120, 870130000, 870191900, 870192900, 870193900, 870194900, 870195900, Tractoare clasificate la </w:t>
      </w:r>
      <w:proofErr w:type="spellStart"/>
      <w:r w:rsidRPr="00CF25B3">
        <w:rPr>
          <w:rFonts w:eastAsia="Times New Roman" w:cs="Times New Roman"/>
          <w:sz w:val="28"/>
          <w:szCs w:val="28"/>
          <w:lang w:eastAsia="ro-MD"/>
        </w:rPr>
        <w:t>poziţiile</w:t>
      </w:r>
      <w:proofErr w:type="spellEnd"/>
      <w:r w:rsidRPr="00CF25B3">
        <w:rPr>
          <w:rFonts w:eastAsia="Times New Roman" w:cs="Times New Roman"/>
          <w:sz w:val="28"/>
          <w:szCs w:val="28"/>
          <w:lang w:eastAsia="ro-MD"/>
        </w:rPr>
        <w:t xml:space="preserve"> tarifare 870191100, 870192100, 870193100, 870194100, 870195100”</w:t>
      </w:r>
    </w:p>
    <w:p w:rsidR="005C0BEA" w:rsidRPr="0002177C" w:rsidRDefault="005C0BEA" w:rsidP="005C0BEA">
      <w:pPr>
        <w:spacing w:after="0" w:line="276" w:lineRule="auto"/>
        <w:ind w:firstLine="567"/>
        <w:jc w:val="both"/>
        <w:rPr>
          <w:rFonts w:eastAsia="Times New Roman" w:cs="Times New Roman"/>
          <w:sz w:val="28"/>
          <w:szCs w:val="28"/>
          <w:lang w:eastAsia="ro-MD"/>
        </w:rPr>
      </w:pPr>
    </w:p>
    <w:p w:rsidR="005C0BEA" w:rsidRPr="0002177C" w:rsidRDefault="005C0BEA" w:rsidP="005C0BEA">
      <w:pPr>
        <w:pStyle w:val="NormalWeb"/>
        <w:spacing w:after="0" w:line="276" w:lineRule="auto"/>
        <w:ind w:left="851" w:firstLine="567"/>
        <w:jc w:val="both"/>
        <w:rPr>
          <w:rFonts w:ascii="Georgia" w:eastAsia="Times New Roman" w:hAnsi="Georgia" w:cs="Arial"/>
          <w:sz w:val="28"/>
          <w:szCs w:val="28"/>
          <w:lang w:eastAsia="ro-MD"/>
        </w:rPr>
      </w:pPr>
      <w:r w:rsidRPr="0002177C">
        <w:rPr>
          <w:rFonts w:ascii="Georgia" w:eastAsia="Calibri" w:hAnsi="Georgia" w:cs="Calibri"/>
          <w:b/>
          <w:bCs/>
          <w:sz w:val="28"/>
          <w:szCs w:val="28"/>
          <w:lang w:val="ro-RO"/>
        </w:rPr>
        <w:t>Art.</w:t>
      </w:r>
      <w:r w:rsidR="00533CDE">
        <w:rPr>
          <w:rFonts w:ascii="Georgia" w:eastAsia="Calibri" w:hAnsi="Georgia" w:cs="Calibri"/>
          <w:b/>
          <w:bCs/>
          <w:sz w:val="28"/>
          <w:szCs w:val="28"/>
          <w:lang w:val="ro-RO"/>
        </w:rPr>
        <w:t xml:space="preserve"> </w:t>
      </w:r>
      <w:r w:rsidRPr="0002177C">
        <w:rPr>
          <w:rFonts w:ascii="Georgia" w:eastAsia="Calibri" w:hAnsi="Georgia" w:cs="Calibri"/>
          <w:b/>
          <w:bCs/>
          <w:sz w:val="28"/>
          <w:szCs w:val="28"/>
          <w:lang w:val="ro-RO"/>
        </w:rPr>
        <w:t>I</w:t>
      </w:r>
      <w:r>
        <w:rPr>
          <w:rFonts w:ascii="Georgia" w:eastAsia="Calibri" w:hAnsi="Georgia" w:cs="Calibri"/>
          <w:b/>
          <w:bCs/>
          <w:sz w:val="28"/>
          <w:szCs w:val="28"/>
          <w:lang w:val="ro-RO"/>
        </w:rPr>
        <w:t>I</w:t>
      </w:r>
      <w:r w:rsidRPr="0002177C">
        <w:rPr>
          <w:rFonts w:ascii="Georgia" w:eastAsia="Calibri" w:hAnsi="Georgia" w:cs="Calibri"/>
          <w:b/>
          <w:bCs/>
          <w:sz w:val="28"/>
          <w:szCs w:val="28"/>
          <w:lang w:val="ro-RO"/>
        </w:rPr>
        <w:t>.</w:t>
      </w:r>
      <w:r w:rsidRPr="0002177C">
        <w:rPr>
          <w:rFonts w:ascii="Georgia" w:eastAsia="Calibri" w:hAnsi="Georgia" w:cs="Calibri"/>
          <w:sz w:val="28"/>
          <w:szCs w:val="28"/>
          <w:lang w:val="ro-RO"/>
        </w:rPr>
        <w:t xml:space="preserve"> –</w:t>
      </w:r>
      <w:r w:rsidRPr="0002177C">
        <w:rPr>
          <w:rFonts w:ascii="Georgia" w:eastAsia="Times New Roman" w:hAnsi="Georgia" w:cs="Arial"/>
          <w:sz w:val="28"/>
          <w:szCs w:val="28"/>
          <w:lang w:eastAsia="ro-MD"/>
        </w:rPr>
        <w:t xml:space="preserve"> Prin derogare de la prevederile art.56 alin.(2) din Legea nr.100/2017 cu privire la actele normative, prezenta lege intră în vigoare la data publicării în </w:t>
      </w:r>
      <w:r w:rsidRPr="0002177C">
        <w:rPr>
          <w:rFonts w:ascii="Georgia" w:eastAsia="Times New Roman" w:hAnsi="Georgia" w:cs="Arial"/>
          <w:iCs/>
          <w:sz w:val="28"/>
          <w:szCs w:val="28"/>
          <w:lang w:eastAsia="ro-MD"/>
        </w:rPr>
        <w:t xml:space="preserve">Monitorul Oficial al </w:t>
      </w:r>
      <w:r w:rsidRPr="0002177C">
        <w:rPr>
          <w:rFonts w:ascii="Georgia" w:eastAsia="Times New Roman" w:hAnsi="Georgia" w:cs="Arial"/>
          <w:sz w:val="28"/>
          <w:szCs w:val="28"/>
          <w:lang w:eastAsia="ro-MD"/>
        </w:rPr>
        <w:t>Republicii Moldova.</w:t>
      </w:r>
    </w:p>
    <w:p w:rsidR="005C0BEA" w:rsidRDefault="005C0BEA" w:rsidP="005C0BEA">
      <w:pPr>
        <w:spacing w:after="0" w:line="276" w:lineRule="auto"/>
        <w:rPr>
          <w:rFonts w:ascii="Arial" w:eastAsia="Times New Roman" w:hAnsi="Arial" w:cs="Arial"/>
          <w:lang w:eastAsia="ro-MD"/>
        </w:rPr>
      </w:pPr>
    </w:p>
    <w:p w:rsidR="005C0BEA" w:rsidRDefault="005C0BEA" w:rsidP="005C0BEA">
      <w:pPr>
        <w:spacing w:after="0" w:line="276" w:lineRule="auto"/>
        <w:rPr>
          <w:rFonts w:eastAsia="Calibri" w:cs="Calibri"/>
          <w:sz w:val="28"/>
          <w:szCs w:val="28"/>
          <w:lang w:eastAsia="ro-MD"/>
        </w:rPr>
      </w:pPr>
    </w:p>
    <w:p w:rsidR="005C0BEA" w:rsidRPr="0047587C" w:rsidRDefault="005C0BEA" w:rsidP="005C0BEA">
      <w:pPr>
        <w:spacing w:after="0" w:line="276" w:lineRule="auto"/>
        <w:jc w:val="center"/>
        <w:rPr>
          <w:rFonts w:eastAsia="Calibri" w:cs="Calibri"/>
          <w:sz w:val="28"/>
          <w:szCs w:val="28"/>
        </w:rPr>
      </w:pPr>
      <w:r w:rsidRPr="0047587C">
        <w:rPr>
          <w:rFonts w:eastAsia="Calibri" w:cs="Calibri"/>
          <w:sz w:val="28"/>
          <w:szCs w:val="28"/>
          <w:lang w:eastAsia="ro-MD"/>
        </w:rPr>
        <w:t>PREȘEDINTELE PARLAMENTULUI</w:t>
      </w:r>
    </w:p>
    <w:p w:rsidR="005C0BEA" w:rsidRDefault="005C0BEA" w:rsidP="005C0BEA"/>
    <w:p w:rsidR="005C0BEA" w:rsidRDefault="005C0BEA" w:rsidP="005C0BEA"/>
    <w:p w:rsidR="000E78C1" w:rsidRPr="00FC57D7" w:rsidRDefault="000E78C1" w:rsidP="0084655D">
      <w:pPr>
        <w:spacing w:after="0" w:line="300" w:lineRule="auto"/>
        <w:ind w:left="0" w:firstLine="709"/>
        <w:jc w:val="center"/>
        <w:rPr>
          <w:rFonts w:eastAsia="Times New Roman" w:cs="Times New Roman"/>
          <w:b/>
          <w:sz w:val="26"/>
          <w:szCs w:val="26"/>
          <w:lang w:eastAsia="ru-RU"/>
        </w:rPr>
      </w:pPr>
    </w:p>
    <w:p w:rsidR="00FC57D7" w:rsidRDefault="00FC57D7"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5C0BEA" w:rsidRDefault="005C0BEA" w:rsidP="0084655D">
      <w:pPr>
        <w:spacing w:after="0" w:line="300" w:lineRule="auto"/>
        <w:ind w:left="0"/>
        <w:jc w:val="center"/>
        <w:rPr>
          <w:rFonts w:eastAsia="Times New Roman" w:cs="Times New Roman"/>
          <w:b/>
          <w:sz w:val="26"/>
          <w:szCs w:val="26"/>
          <w:lang w:eastAsia="ru-RU"/>
        </w:rPr>
      </w:pPr>
    </w:p>
    <w:p w:rsidR="00FC57D7" w:rsidRDefault="00FC57D7" w:rsidP="0084655D">
      <w:pPr>
        <w:spacing w:after="0" w:line="300" w:lineRule="auto"/>
        <w:ind w:left="0"/>
        <w:jc w:val="center"/>
        <w:rPr>
          <w:rFonts w:eastAsia="Times New Roman" w:cs="Times New Roman"/>
          <w:b/>
          <w:sz w:val="26"/>
          <w:szCs w:val="26"/>
          <w:lang w:eastAsia="ru-RU"/>
        </w:rPr>
      </w:pPr>
    </w:p>
    <w:p w:rsidR="00FC57D7" w:rsidRDefault="00FC57D7" w:rsidP="0084655D">
      <w:pPr>
        <w:spacing w:after="0" w:line="300" w:lineRule="auto"/>
        <w:ind w:left="0"/>
        <w:jc w:val="center"/>
        <w:rPr>
          <w:rFonts w:eastAsia="Times New Roman" w:cs="Times New Roman"/>
          <w:b/>
          <w:sz w:val="26"/>
          <w:szCs w:val="26"/>
          <w:lang w:eastAsia="ru-RU"/>
        </w:rPr>
      </w:pPr>
    </w:p>
    <w:p w:rsidR="00D0211E" w:rsidRDefault="00D0211E" w:rsidP="0084655D">
      <w:pPr>
        <w:spacing w:after="0" w:line="300" w:lineRule="auto"/>
        <w:ind w:left="0"/>
        <w:jc w:val="center"/>
        <w:rPr>
          <w:rFonts w:eastAsia="Times New Roman" w:cs="Times New Roman"/>
          <w:b/>
          <w:sz w:val="26"/>
          <w:szCs w:val="26"/>
          <w:lang w:eastAsia="ru-RU"/>
        </w:rPr>
      </w:pPr>
    </w:p>
    <w:p w:rsidR="00D0211E" w:rsidRDefault="00D0211E" w:rsidP="0084655D">
      <w:pPr>
        <w:spacing w:after="0" w:line="300" w:lineRule="auto"/>
        <w:ind w:left="0"/>
        <w:jc w:val="center"/>
        <w:rPr>
          <w:rFonts w:eastAsia="Times New Roman" w:cs="Times New Roman"/>
          <w:b/>
          <w:sz w:val="26"/>
          <w:szCs w:val="26"/>
          <w:lang w:eastAsia="ru-RU"/>
        </w:rPr>
      </w:pPr>
    </w:p>
    <w:bookmarkEnd w:id="0"/>
    <w:p w:rsidR="005C0BEA" w:rsidRPr="00820EA7" w:rsidRDefault="005C0BEA" w:rsidP="005C0BEA">
      <w:pPr>
        <w:spacing w:after="0" w:line="276" w:lineRule="auto"/>
        <w:jc w:val="center"/>
        <w:rPr>
          <w:rFonts w:eastAsia="Times New Roman" w:cs="Times New Roman"/>
          <w:b/>
          <w:lang w:eastAsia="ru-RU"/>
        </w:rPr>
      </w:pPr>
      <w:r w:rsidRPr="00820EA7">
        <w:rPr>
          <w:rFonts w:eastAsia="Times New Roman" w:cs="Times New Roman"/>
          <w:b/>
          <w:lang w:eastAsia="ru-RU"/>
        </w:rPr>
        <w:t>NOTA INFORMATIVĂ</w:t>
      </w:r>
    </w:p>
    <w:p w:rsidR="005C0BEA" w:rsidRPr="0015236D" w:rsidRDefault="005C0BEA" w:rsidP="005C0BEA">
      <w:pPr>
        <w:spacing w:after="0" w:line="276" w:lineRule="auto"/>
        <w:ind w:firstLine="567"/>
        <w:jc w:val="center"/>
        <w:rPr>
          <w:rFonts w:eastAsia="Calibri" w:cs="Calibri"/>
          <w:b/>
          <w:bCs/>
        </w:rPr>
      </w:pPr>
      <w:r w:rsidRPr="0015236D">
        <w:rPr>
          <w:rFonts w:eastAsia="Times New Roman" w:cs="Times New Roman"/>
          <w:b/>
          <w:lang w:eastAsia="ru-RU"/>
        </w:rPr>
        <w:t xml:space="preserve">la </w:t>
      </w:r>
      <w:bookmarkStart w:id="2" w:name="_Hlk30404428"/>
      <w:r w:rsidRPr="0015236D">
        <w:rPr>
          <w:rFonts w:eastAsia="Times New Roman" w:cs="Times New Roman"/>
          <w:b/>
          <w:lang w:eastAsia="ru-RU"/>
        </w:rPr>
        <w:t>proiectul</w:t>
      </w:r>
      <w:bookmarkEnd w:id="2"/>
      <w:r w:rsidRPr="0015236D">
        <w:rPr>
          <w:rFonts w:eastAsia="Times New Roman" w:cs="Times New Roman"/>
          <w:b/>
          <w:lang w:eastAsia="ru-RU"/>
        </w:rPr>
        <w:t xml:space="preserve"> de lege</w:t>
      </w:r>
      <w:r w:rsidRPr="0015236D">
        <w:t xml:space="preserve"> </w:t>
      </w:r>
      <w:r w:rsidRPr="0015236D">
        <w:rPr>
          <w:rFonts w:eastAsia="Calibri" w:cs="Calibri"/>
          <w:b/>
          <w:bCs/>
        </w:rPr>
        <w:t xml:space="preserve">pentru modificarea anexei nr. 2 la titlul IV </w:t>
      </w:r>
      <w:r>
        <w:rPr>
          <w:rFonts w:eastAsia="Calibri" w:cs="Calibri"/>
          <w:b/>
          <w:bCs/>
        </w:rPr>
        <w:t>din</w:t>
      </w:r>
      <w:r w:rsidRPr="0015236D">
        <w:rPr>
          <w:rFonts w:eastAsia="Calibri" w:cs="Calibri"/>
          <w:b/>
          <w:bCs/>
        </w:rPr>
        <w:t xml:space="preserve"> Codul fiscal nr. 1163/1997</w:t>
      </w:r>
    </w:p>
    <w:p w:rsidR="005C0BEA" w:rsidRPr="0015236D" w:rsidRDefault="005C0BEA" w:rsidP="005C0BEA">
      <w:pPr>
        <w:spacing w:after="0" w:line="276" w:lineRule="auto"/>
        <w:ind w:firstLine="567"/>
        <w:jc w:val="center"/>
      </w:pPr>
    </w:p>
    <w:tbl>
      <w:tblPr>
        <w:tblStyle w:val="TableGrid"/>
        <w:tblW w:w="9639" w:type="dxa"/>
        <w:tblInd w:w="421" w:type="dxa"/>
        <w:tblLook w:val="04A0" w:firstRow="1" w:lastRow="0" w:firstColumn="1" w:lastColumn="0" w:noHBand="0" w:noVBand="1"/>
      </w:tblPr>
      <w:tblGrid>
        <w:gridCol w:w="9639"/>
      </w:tblGrid>
      <w:tr w:rsidR="005C0BEA" w:rsidRPr="00820EA7" w:rsidTr="005C0BEA">
        <w:trPr>
          <w:trHeight w:val="1109"/>
        </w:trPr>
        <w:tc>
          <w:tcPr>
            <w:tcW w:w="9639" w:type="dxa"/>
          </w:tcPr>
          <w:p w:rsidR="005C0BEA" w:rsidRPr="0015236D" w:rsidRDefault="005C0BEA" w:rsidP="005C0BEA">
            <w:pPr>
              <w:spacing w:line="276" w:lineRule="auto"/>
              <w:ind w:left="0"/>
              <w:rPr>
                <w:b/>
                <w:i/>
              </w:rPr>
            </w:pPr>
            <w:r w:rsidRPr="0015236D">
              <w:rPr>
                <w:b/>
                <w:i/>
              </w:rPr>
              <w:t>1. Denumirea autorului proiectului</w:t>
            </w:r>
          </w:p>
          <w:p w:rsidR="005C0BEA" w:rsidRPr="00820EA7" w:rsidRDefault="005C0BEA" w:rsidP="005C0BEA">
            <w:pPr>
              <w:spacing w:line="276" w:lineRule="auto"/>
              <w:ind w:left="0"/>
              <w:rPr>
                <w:rFonts w:eastAsia="Times New Roman" w:cs="Times New Roman"/>
                <w:b/>
                <w:lang w:eastAsia="ru-RU"/>
              </w:rPr>
            </w:pPr>
            <w:r w:rsidRPr="00820EA7">
              <w:rPr>
                <w:rFonts w:eastAsia="Calibri" w:cs="Times New Roman"/>
                <w:bCs/>
              </w:rPr>
              <w:t xml:space="preserve">Autorul proiectului de lege </w:t>
            </w:r>
            <w:r w:rsidRPr="0015236D">
              <w:rPr>
                <w:rFonts w:eastAsia="Calibri" w:cs="Calibri"/>
                <w:bCs/>
              </w:rPr>
              <w:t>pentru modificarea anexei nr. 2 la titlul IV</w:t>
            </w:r>
            <w:r>
              <w:rPr>
                <w:rFonts w:eastAsia="Calibri" w:cs="Calibri"/>
                <w:bCs/>
              </w:rPr>
              <w:t xml:space="preserve"> din </w:t>
            </w:r>
            <w:r w:rsidRPr="0015236D">
              <w:rPr>
                <w:rFonts w:eastAsia="Calibri" w:cs="Calibri"/>
                <w:bCs/>
              </w:rPr>
              <w:t xml:space="preserve"> Codul</w:t>
            </w:r>
            <w:r>
              <w:rPr>
                <w:rFonts w:eastAsia="Calibri" w:cs="Calibri"/>
                <w:bCs/>
              </w:rPr>
              <w:t xml:space="preserve"> </w:t>
            </w:r>
            <w:r w:rsidRPr="0015236D">
              <w:rPr>
                <w:rFonts w:eastAsia="Calibri" w:cs="Calibri"/>
                <w:bCs/>
              </w:rPr>
              <w:t xml:space="preserve">fiscal nr. 1163/1997 </w:t>
            </w:r>
            <w:r w:rsidRPr="00820EA7">
              <w:rPr>
                <w:rFonts w:eastAsia="Calibri" w:cs="Times New Roman"/>
                <w:bCs/>
              </w:rPr>
              <w:t>este deputatul în Parlamentul Republicii Moldova -Vladimir Bolea.</w:t>
            </w:r>
          </w:p>
        </w:tc>
      </w:tr>
      <w:tr w:rsidR="005C0BEA" w:rsidRPr="00820EA7" w:rsidTr="005C0BEA">
        <w:trPr>
          <w:trHeight w:val="2116"/>
        </w:trPr>
        <w:tc>
          <w:tcPr>
            <w:tcW w:w="9639" w:type="dxa"/>
          </w:tcPr>
          <w:p w:rsidR="005C0BEA" w:rsidRPr="0015236D" w:rsidRDefault="005C0BEA" w:rsidP="005C0BEA">
            <w:pPr>
              <w:spacing w:line="276" w:lineRule="auto"/>
              <w:ind w:left="0"/>
              <w:rPr>
                <w:b/>
                <w:i/>
              </w:rPr>
            </w:pPr>
            <w:r w:rsidRPr="0015236D">
              <w:rPr>
                <w:b/>
                <w:i/>
              </w:rPr>
              <w:t>2.Condițiile ce au impus elaborarea proiectului și finalitățile urmărite</w:t>
            </w:r>
          </w:p>
          <w:p w:rsidR="005C0BEA" w:rsidRPr="0015236D" w:rsidRDefault="005C0BEA" w:rsidP="00FD7A1F">
            <w:pPr>
              <w:widowControl w:val="0"/>
              <w:spacing w:line="276" w:lineRule="auto"/>
              <w:ind w:left="22" w:firstLine="567"/>
              <w:jc w:val="both"/>
              <w:rPr>
                <w:rFonts w:eastAsia="Times New Roman" w:cs="Times New Roman"/>
                <w:color w:val="000000"/>
                <w:lang w:eastAsia="ro-RO" w:bidi="ro-RO"/>
              </w:rPr>
            </w:pPr>
            <w:r w:rsidRPr="00820EA7">
              <w:rPr>
                <w:rFonts w:eastAsia="Calibri" w:cs="Times New Roman"/>
                <w:bCs/>
              </w:rPr>
              <w:t xml:space="preserve">Proiectul de lege </w:t>
            </w:r>
            <w:r>
              <w:rPr>
                <w:rFonts w:eastAsia="Calibri" w:cs="Times New Roman"/>
                <w:bCs/>
              </w:rPr>
              <w:t xml:space="preserve">are drept scop operarea modificărilor în </w:t>
            </w:r>
            <w:r w:rsidRPr="0015236D">
              <w:rPr>
                <w:rFonts w:eastAsia="Times New Roman" w:cs="Times New Roman"/>
                <w:color w:val="000000"/>
                <w:lang w:eastAsia="ro-RO" w:bidi="ro-RO"/>
              </w:rPr>
              <w:t>tabelu</w:t>
            </w:r>
            <w:r>
              <w:rPr>
                <w:rFonts w:eastAsia="Times New Roman" w:cs="Times New Roman"/>
                <w:color w:val="000000"/>
                <w:lang w:eastAsia="ro-RO" w:bidi="ro-RO"/>
              </w:rPr>
              <w:t>l</w:t>
            </w:r>
            <w:r w:rsidRPr="0015236D">
              <w:rPr>
                <w:rFonts w:eastAsia="Times New Roman" w:cs="Times New Roman"/>
                <w:color w:val="000000"/>
                <w:lang w:eastAsia="ro-RO" w:bidi="ro-RO"/>
              </w:rPr>
              <w:t xml:space="preserve"> nr. 3 din anexa nr. 2 la titlul IV</w:t>
            </w:r>
            <w:r>
              <w:rPr>
                <w:rFonts w:eastAsia="Times New Roman" w:cs="Times New Roman"/>
                <w:color w:val="000000"/>
                <w:lang w:eastAsia="ro-RO" w:bidi="ro-RO"/>
              </w:rPr>
              <w:t xml:space="preserve"> din </w:t>
            </w:r>
            <w:r w:rsidRPr="0015236D">
              <w:rPr>
                <w:rFonts w:eastAsia="Times New Roman" w:cs="Times New Roman"/>
                <w:color w:val="000000"/>
                <w:lang w:eastAsia="ro-RO" w:bidi="ro-RO"/>
              </w:rPr>
              <w:t xml:space="preserve"> Cod</w:t>
            </w:r>
            <w:r>
              <w:rPr>
                <w:rFonts w:eastAsia="Times New Roman" w:cs="Times New Roman"/>
                <w:color w:val="000000"/>
                <w:lang w:eastAsia="ro-RO" w:bidi="ro-RO"/>
              </w:rPr>
              <w:t>ul</w:t>
            </w:r>
            <w:r w:rsidRPr="0015236D">
              <w:rPr>
                <w:rFonts w:eastAsia="Times New Roman" w:cs="Times New Roman"/>
                <w:color w:val="000000"/>
                <w:lang w:eastAsia="ro-RO" w:bidi="ro-RO"/>
              </w:rPr>
              <w:t xml:space="preserve"> </w:t>
            </w:r>
            <w:r>
              <w:rPr>
                <w:rFonts w:eastAsia="Times New Roman" w:cs="Times New Roman"/>
                <w:color w:val="000000"/>
                <w:lang w:eastAsia="ro-RO" w:bidi="ro-RO"/>
              </w:rPr>
              <w:t>f</w:t>
            </w:r>
            <w:r w:rsidRPr="0015236D">
              <w:rPr>
                <w:rFonts w:eastAsia="Times New Roman" w:cs="Times New Roman"/>
                <w:color w:val="000000"/>
                <w:lang w:eastAsia="ro-RO" w:bidi="ro-RO"/>
              </w:rPr>
              <w:t>iscal, în partea ce ține de importul tractoarelor clasificate la pozițiile tarifare 870110000 (Motocultoare), 870191100 (Tractoare agricole și forestiere, cu roți de maximum 18 kW), 870192100 (Tractoare agricole și forestiere, cu roți de peste 18 kW, dar maximum 37 kW), 870193100 (Tractoare agricole și forestiere, cu roți de peste 37 kW, dar maximum 75 kW), 870194100 (Tractoare agricole și forestiere, cu roți de peste 75 kW, dar maximum 130 kW), 870195100 (Tractoare agricole și forestiere, cu roți de peste 130 kW).</w:t>
            </w:r>
          </w:p>
          <w:p w:rsidR="005C0BEA" w:rsidRPr="0015236D" w:rsidRDefault="005F444A" w:rsidP="005F444A">
            <w:pPr>
              <w:widowControl w:val="0"/>
              <w:spacing w:line="276" w:lineRule="auto"/>
              <w:ind w:left="27"/>
              <w:jc w:val="both"/>
              <w:rPr>
                <w:rFonts w:eastAsia="Times New Roman" w:cs="Times New Roman"/>
                <w:color w:val="000000"/>
                <w:lang w:eastAsia="ro-RO" w:bidi="ro-RO"/>
              </w:rPr>
            </w:pPr>
            <w:r>
              <w:rPr>
                <w:rFonts w:eastAsia="Times New Roman" w:cs="Times New Roman"/>
                <w:color w:val="000000"/>
                <w:lang w:eastAsia="ro-RO" w:bidi="ro-RO"/>
              </w:rPr>
              <w:t xml:space="preserve">          </w:t>
            </w:r>
            <w:r w:rsidR="005C0BEA" w:rsidRPr="0015236D">
              <w:rPr>
                <w:rFonts w:eastAsia="Times New Roman" w:cs="Times New Roman"/>
                <w:color w:val="000000"/>
                <w:lang w:eastAsia="ro-RO" w:bidi="ro-RO"/>
              </w:rPr>
              <w:t xml:space="preserve">Este notoriu faptul că Republica Moldova este un stat agrar. Agricultura este un </w:t>
            </w:r>
            <w:r w:rsidR="005C0BEA">
              <w:rPr>
                <w:rFonts w:eastAsia="Times New Roman" w:cs="Times New Roman"/>
                <w:color w:val="000000"/>
                <w:lang w:eastAsia="ro-RO" w:bidi="ro-RO"/>
              </w:rPr>
              <w:t>v</w:t>
            </w:r>
            <w:r w:rsidR="005C0BEA" w:rsidRPr="0015236D">
              <w:rPr>
                <w:rFonts w:eastAsia="Times New Roman" w:cs="Times New Roman"/>
                <w:color w:val="000000"/>
                <w:lang w:eastAsia="ro-RO" w:bidi="ro-RO"/>
              </w:rPr>
              <w:t>ector</w:t>
            </w:r>
            <w:r>
              <w:rPr>
                <w:rFonts w:eastAsia="Times New Roman" w:cs="Times New Roman"/>
                <w:color w:val="000000"/>
                <w:lang w:eastAsia="ro-RO" w:bidi="ro-RO"/>
              </w:rPr>
              <w:t xml:space="preserve"> </w:t>
            </w:r>
            <w:r w:rsidR="005C0BEA" w:rsidRPr="0015236D">
              <w:rPr>
                <w:rFonts w:eastAsia="Times New Roman" w:cs="Times New Roman"/>
                <w:color w:val="000000"/>
                <w:lang w:eastAsia="ro-RO" w:bidi="ro-RO"/>
              </w:rPr>
              <w:t>strategic, care dispune de potențial de dezvoltare și poate contribui la revenirea treptată a economiei la pozițiile pierdute în ultimele două decenii. Creșterea productivității este generată de mai mulți factori, de aceea este necesar de examinat în complex oportunitatea excluderii accizelor la tractoare, ceea ce reprezintă o șansă pentru creșterea veniturilor obținute în sectorul agricol și promovarea facilităților la exporturile de produse agroalimentare, fapt ce va genera creșterea nivelului de bunăstare pentru populația antrenată în domeniul agricol.</w:t>
            </w:r>
          </w:p>
          <w:p w:rsidR="005C0BEA" w:rsidRPr="0015236D" w:rsidRDefault="005C0BEA" w:rsidP="005C0BEA">
            <w:pPr>
              <w:widowControl w:val="0"/>
              <w:spacing w:line="276" w:lineRule="auto"/>
              <w:ind w:left="27"/>
              <w:jc w:val="both"/>
              <w:rPr>
                <w:rFonts w:eastAsia="Times New Roman" w:cs="Times New Roman"/>
                <w:color w:val="000000"/>
                <w:lang w:eastAsia="ro-RO" w:bidi="ro-RO"/>
              </w:rPr>
            </w:pPr>
            <w:r>
              <w:rPr>
                <w:rFonts w:eastAsia="Times New Roman" w:cs="Times New Roman"/>
                <w:color w:val="000000"/>
                <w:lang w:eastAsia="ro-RO" w:bidi="ro-RO"/>
              </w:rPr>
              <w:t xml:space="preserve">           </w:t>
            </w:r>
            <w:r w:rsidRPr="0015236D">
              <w:rPr>
                <w:rFonts w:eastAsia="Times New Roman" w:cs="Times New Roman"/>
                <w:color w:val="000000"/>
                <w:lang w:eastAsia="ro-RO" w:bidi="ro-RO"/>
              </w:rPr>
              <w:t>Până în anul 2020, legislația vamală prevedea prohibiții la importul tractoarelor în funcție de termenul de exploatare, fiind interzis importul motocultoarelor mai mari de 12 ani, iar tractoarelor agricole și forestiere, cu roți mai mari de 20 ani (art. 20 alin. (4) Cod Vamal).</w:t>
            </w:r>
          </w:p>
          <w:p w:rsidR="005C0BEA" w:rsidRPr="0015236D" w:rsidRDefault="005C0BEA" w:rsidP="005C0BEA">
            <w:pPr>
              <w:widowControl w:val="0"/>
              <w:spacing w:line="276" w:lineRule="auto"/>
              <w:ind w:left="0" w:firstLine="594"/>
              <w:jc w:val="both"/>
              <w:rPr>
                <w:rFonts w:eastAsia="Times New Roman" w:cs="Times New Roman"/>
                <w:color w:val="000000"/>
                <w:lang w:eastAsia="ro-RO" w:bidi="ro-RO"/>
              </w:rPr>
            </w:pPr>
            <w:r w:rsidRPr="0015236D">
              <w:rPr>
                <w:rFonts w:eastAsia="Times New Roman" w:cs="Times New Roman"/>
                <w:color w:val="000000"/>
                <w:lang w:eastAsia="ro-RO" w:bidi="ro-RO"/>
              </w:rPr>
              <w:t xml:space="preserve">Conceptual, legislația vamală nu ar trebui să prevadă prohibiții la importul de mărfuri (cu excepția celor care este interzisă circulația pe teritoriul țării, cum ar fi drogurile), mai ales în situația în care Republica Moldova nu este producător de tehnică agricolă. </w:t>
            </w:r>
            <w:r>
              <w:rPr>
                <w:rFonts w:eastAsia="Times New Roman" w:cs="Times New Roman"/>
                <w:color w:val="000000"/>
                <w:lang w:eastAsia="ro-RO" w:bidi="ro-RO"/>
              </w:rPr>
              <w:t>Î</w:t>
            </w:r>
            <w:r w:rsidRPr="0015236D">
              <w:rPr>
                <w:rFonts w:eastAsia="Times New Roman" w:cs="Times New Roman"/>
                <w:color w:val="000000"/>
                <w:lang w:eastAsia="ro-RO" w:bidi="ro-RO"/>
              </w:rPr>
              <w:t>n anul 2020, având scop restrângerea importurilor anumitor mărfuri din raționamente ecologice, a fost modificată legislația prin aplicarea unor impozite majorate.</w:t>
            </w:r>
            <w:r w:rsidRPr="0015236D">
              <w:rPr>
                <w:rFonts w:eastAsia="Times New Roman" w:cs="Times New Roman"/>
                <w:color w:val="000000"/>
                <w:lang w:eastAsia="ro-RO" w:bidi="ro-RO"/>
              </w:rPr>
              <w:br w:type="page"/>
            </w:r>
          </w:p>
          <w:p w:rsidR="005C0BEA" w:rsidRPr="0015236D" w:rsidRDefault="005C0BEA" w:rsidP="005C0BEA">
            <w:pPr>
              <w:widowControl w:val="0"/>
              <w:spacing w:line="276" w:lineRule="auto"/>
              <w:ind w:left="27" w:firstLine="567"/>
              <w:jc w:val="both"/>
              <w:rPr>
                <w:rFonts w:eastAsia="Times New Roman" w:cs="Times New Roman"/>
                <w:color w:val="000000"/>
                <w:lang w:eastAsia="ro-RO" w:bidi="ro-RO"/>
              </w:rPr>
            </w:pPr>
            <w:r w:rsidRPr="0015236D">
              <w:rPr>
                <w:rFonts w:eastAsia="Times New Roman" w:cs="Times New Roman"/>
                <w:color w:val="000000"/>
                <w:lang w:eastAsia="ro-RO" w:bidi="ro-RO"/>
              </w:rPr>
              <w:t>Astfel, prin Legea nr. 257/2020 a fost scoasă interdicția de import a tractoarelor agricole și forestiere și s-au stabilit accize speciale pentru aceste mărfuri (alin. (4) art. 20 din Cod vamal a fost abrogat și a fost aprobată anexa nr. 2 la titlu</w:t>
            </w:r>
            <w:r>
              <w:rPr>
                <w:rFonts w:eastAsia="Times New Roman" w:cs="Times New Roman"/>
                <w:color w:val="000000"/>
                <w:lang w:eastAsia="ro-RO" w:bidi="ro-RO"/>
              </w:rPr>
              <w:t>l</w:t>
            </w:r>
            <w:r w:rsidRPr="0015236D">
              <w:rPr>
                <w:rFonts w:eastAsia="Times New Roman" w:cs="Times New Roman"/>
                <w:color w:val="000000"/>
                <w:lang w:eastAsia="ro-RO" w:bidi="ro-RO"/>
              </w:rPr>
              <w:t xml:space="preserve"> IV Cod Fiscal). Din 2021, tractoarele clasificate la pozițiile tarifare 870110000 (Motocultoare) importate în Moldova cu termenul de exploatare de </w:t>
            </w:r>
            <w:r w:rsidRPr="0015236D">
              <w:rPr>
                <w:rFonts w:eastAsia="Times New Roman" w:cs="Times New Roman"/>
                <w:b/>
                <w:bCs/>
                <w:color w:val="000000"/>
                <w:lang w:eastAsia="ro-RO" w:bidi="ro-RO"/>
              </w:rPr>
              <w:t xml:space="preserve">până la 12 ani </w:t>
            </w:r>
            <w:r w:rsidRPr="0015236D">
              <w:rPr>
                <w:rFonts w:eastAsia="Times New Roman" w:cs="Times New Roman"/>
                <w:color w:val="000000"/>
                <w:lang w:eastAsia="ro-RO" w:bidi="ro-RO"/>
              </w:rPr>
              <w:t>sunt scutite de la plata accizelor, cele de la 13-15 ani sunt supuse unei accize de 10 lei/cm</w:t>
            </w:r>
            <w:r w:rsidRPr="0015236D">
              <w:rPr>
                <w:rFonts w:eastAsia="Times New Roman" w:cs="Times New Roman"/>
                <w:color w:val="000000"/>
                <w:vertAlign w:val="superscript"/>
                <w:lang w:eastAsia="ro-RO" w:bidi="ro-RO"/>
              </w:rPr>
              <w:t>3</w:t>
            </w:r>
            <w:r w:rsidRPr="0015236D">
              <w:rPr>
                <w:rFonts w:eastAsia="Times New Roman" w:cs="Times New Roman"/>
                <w:color w:val="000000"/>
                <w:lang w:eastAsia="ro-RO" w:bidi="ro-RO"/>
              </w:rPr>
              <w:t>, cele de la 16 la 18 ani - 20 de lei/cm</w:t>
            </w:r>
            <w:r w:rsidRPr="0015236D">
              <w:rPr>
                <w:rFonts w:eastAsia="Times New Roman" w:cs="Times New Roman"/>
                <w:color w:val="000000"/>
                <w:vertAlign w:val="superscript"/>
                <w:lang w:eastAsia="ro-RO" w:bidi="ro-RO"/>
              </w:rPr>
              <w:t>3</w:t>
            </w:r>
            <w:r w:rsidRPr="0015236D">
              <w:rPr>
                <w:rFonts w:eastAsia="Times New Roman" w:cs="Times New Roman"/>
                <w:color w:val="000000"/>
                <w:lang w:eastAsia="ro-RO" w:bidi="ro-RO"/>
              </w:rPr>
              <w:t>, de la 19 ani - 60 de lei/cm</w:t>
            </w:r>
            <w:r w:rsidRPr="0015236D">
              <w:rPr>
                <w:rFonts w:eastAsia="Times New Roman" w:cs="Times New Roman"/>
                <w:color w:val="000000"/>
                <w:vertAlign w:val="superscript"/>
                <w:lang w:eastAsia="ro-RO" w:bidi="ro-RO"/>
              </w:rPr>
              <w:t>3</w:t>
            </w:r>
            <w:r w:rsidRPr="0015236D">
              <w:rPr>
                <w:rFonts w:eastAsia="Times New Roman" w:cs="Times New Roman"/>
                <w:color w:val="000000"/>
                <w:lang w:eastAsia="ro-RO" w:bidi="ro-RO"/>
              </w:rPr>
              <w:t>.</w:t>
            </w:r>
          </w:p>
          <w:p w:rsidR="005C0BEA" w:rsidRPr="0015236D" w:rsidRDefault="005C0BEA" w:rsidP="005C0BEA">
            <w:pPr>
              <w:widowControl w:val="0"/>
              <w:spacing w:line="276" w:lineRule="auto"/>
              <w:ind w:left="27" w:firstLine="567"/>
              <w:jc w:val="both"/>
              <w:rPr>
                <w:rFonts w:eastAsia="Times New Roman" w:cs="Times New Roman"/>
                <w:color w:val="000000"/>
                <w:lang w:eastAsia="ro-RO" w:bidi="ro-RO"/>
              </w:rPr>
            </w:pPr>
            <w:r w:rsidRPr="0015236D">
              <w:rPr>
                <w:rFonts w:eastAsia="Times New Roman" w:cs="Times New Roman"/>
                <w:color w:val="000000"/>
                <w:lang w:eastAsia="ro-RO" w:bidi="ro-RO"/>
              </w:rPr>
              <w:t xml:space="preserve">In același timp, tractoarele cu roți utilizate în agricultură și silvicultură clasificate la pozițiile tarifare 870191100, 870192100, 870193100, 870194100, 870195100 cu termenul de exploatare de </w:t>
            </w:r>
            <w:r w:rsidRPr="0015236D">
              <w:rPr>
                <w:rFonts w:eastAsia="Times New Roman" w:cs="Times New Roman"/>
                <w:b/>
                <w:bCs/>
                <w:color w:val="000000"/>
                <w:lang w:eastAsia="ro-RO" w:bidi="ro-RO"/>
              </w:rPr>
              <w:t xml:space="preserve">până la 20 de ani </w:t>
            </w:r>
            <w:r w:rsidRPr="0015236D">
              <w:rPr>
                <w:rFonts w:eastAsia="Times New Roman" w:cs="Times New Roman"/>
                <w:color w:val="000000"/>
                <w:lang w:eastAsia="ro-RO" w:bidi="ro-RO"/>
              </w:rPr>
              <w:t>nu sunt supuse accizelor, iar cele de la 21 până la 23 de ani sunt supuse unei accize de 10 lei/ cm</w:t>
            </w:r>
            <w:r w:rsidRPr="0015236D">
              <w:rPr>
                <w:rFonts w:eastAsia="Times New Roman" w:cs="Times New Roman"/>
                <w:color w:val="000000"/>
                <w:vertAlign w:val="superscript"/>
                <w:lang w:eastAsia="ro-RO" w:bidi="ro-RO"/>
              </w:rPr>
              <w:t>3</w:t>
            </w:r>
            <w:r w:rsidRPr="0015236D">
              <w:rPr>
                <w:rFonts w:eastAsia="Times New Roman" w:cs="Times New Roman"/>
                <w:color w:val="000000"/>
                <w:lang w:eastAsia="ro-RO" w:bidi="ro-RO"/>
              </w:rPr>
              <w:t>, cele de la 24 la 26 de ani - 20 lei /cm</w:t>
            </w:r>
            <w:r w:rsidRPr="0015236D">
              <w:rPr>
                <w:rFonts w:eastAsia="Times New Roman" w:cs="Times New Roman"/>
                <w:color w:val="000000"/>
                <w:vertAlign w:val="superscript"/>
                <w:lang w:eastAsia="ro-RO" w:bidi="ro-RO"/>
              </w:rPr>
              <w:t>3</w:t>
            </w:r>
            <w:r w:rsidRPr="0015236D">
              <w:rPr>
                <w:rFonts w:eastAsia="Times New Roman" w:cs="Times New Roman"/>
                <w:color w:val="000000"/>
                <w:lang w:eastAsia="ro-RO" w:bidi="ro-RO"/>
              </w:rPr>
              <w:t>, de la 27 ani de ani - 60 lei/cm</w:t>
            </w:r>
            <w:r w:rsidRPr="0015236D">
              <w:rPr>
                <w:rFonts w:eastAsia="Times New Roman" w:cs="Times New Roman"/>
                <w:color w:val="000000"/>
                <w:vertAlign w:val="superscript"/>
                <w:lang w:eastAsia="ro-RO" w:bidi="ro-RO"/>
              </w:rPr>
              <w:t>3</w:t>
            </w:r>
            <w:r w:rsidRPr="0015236D">
              <w:rPr>
                <w:rFonts w:eastAsia="Times New Roman" w:cs="Times New Roman"/>
                <w:color w:val="000000"/>
                <w:lang w:eastAsia="ro-RO" w:bidi="ro-RO"/>
              </w:rPr>
              <w:t>.</w:t>
            </w:r>
          </w:p>
          <w:p w:rsidR="005C0BEA" w:rsidRPr="0015236D" w:rsidRDefault="005C0BEA" w:rsidP="005C0BEA">
            <w:pPr>
              <w:widowControl w:val="0"/>
              <w:spacing w:line="276" w:lineRule="auto"/>
              <w:ind w:left="27" w:firstLine="452"/>
              <w:jc w:val="both"/>
              <w:rPr>
                <w:rFonts w:eastAsia="Times New Roman" w:cs="Times New Roman"/>
                <w:color w:val="000000"/>
                <w:lang w:eastAsia="ro-RO" w:bidi="ro-RO"/>
              </w:rPr>
            </w:pPr>
            <w:r>
              <w:rPr>
                <w:rFonts w:eastAsia="Times New Roman" w:cs="Times New Roman"/>
                <w:color w:val="000000"/>
                <w:lang w:eastAsia="ro-RO" w:bidi="ro-RO"/>
              </w:rPr>
              <w:t>P</w:t>
            </w:r>
            <w:r w:rsidRPr="0015236D">
              <w:rPr>
                <w:rFonts w:eastAsia="Times New Roman" w:cs="Times New Roman"/>
                <w:color w:val="000000"/>
                <w:lang w:eastAsia="ro-RO" w:bidi="ro-RO"/>
              </w:rPr>
              <w:t xml:space="preserve">e parcursul anului 2021 au fost importate doar trei tractoare agricole având termen de exploatare mai mare de 20 ani, pentru care au fost încasate 1122600 lei (de ex. tractorul K 700, anul 1989, conform </w:t>
            </w:r>
            <w:proofErr w:type="spellStart"/>
            <w:r w:rsidRPr="0015236D">
              <w:rPr>
                <w:rFonts w:eastAsia="Times New Roman" w:cs="Times New Roman"/>
                <w:color w:val="000000"/>
                <w:lang w:eastAsia="ro-RO" w:bidi="ro-RO"/>
              </w:rPr>
              <w:t>invoice</w:t>
            </w:r>
            <w:proofErr w:type="spellEnd"/>
            <w:r w:rsidRPr="0015236D">
              <w:rPr>
                <w:rFonts w:eastAsia="Times New Roman" w:cs="Times New Roman"/>
                <w:color w:val="000000"/>
                <w:lang w:eastAsia="ro-RO" w:bidi="ro-RO"/>
              </w:rPr>
              <w:t>, valoarea facturală a constituit 16000 euro, iar accizele achitat fiind de 891600 lei)</w:t>
            </w:r>
            <w:r>
              <w:rPr>
                <w:rFonts w:eastAsia="Times New Roman" w:cs="Times New Roman"/>
                <w:color w:val="000000"/>
                <w:lang w:eastAsia="ro-RO" w:bidi="ro-RO"/>
              </w:rPr>
              <w:t>.</w:t>
            </w:r>
            <w:r w:rsidRPr="0015236D">
              <w:rPr>
                <w:rFonts w:eastAsia="Times New Roman" w:cs="Times New Roman"/>
                <w:color w:val="000000"/>
                <w:lang w:eastAsia="ro-RO" w:bidi="ro-RO"/>
              </w:rPr>
              <w:t xml:space="preserve"> </w:t>
            </w:r>
          </w:p>
          <w:p w:rsidR="005C0BEA" w:rsidRPr="00820EA7" w:rsidRDefault="005C0BEA" w:rsidP="00A25BD7">
            <w:pPr>
              <w:widowControl w:val="0"/>
              <w:spacing w:line="276" w:lineRule="auto"/>
              <w:ind w:left="22" w:firstLine="431"/>
              <w:jc w:val="both"/>
              <w:rPr>
                <w:rFonts w:eastAsia="Times New Roman" w:cs="Times New Roman"/>
                <w:b/>
                <w:strike/>
                <w:lang w:eastAsia="ru-RU"/>
              </w:rPr>
            </w:pPr>
            <w:r w:rsidRPr="0015236D">
              <w:rPr>
                <w:rFonts w:eastAsia="Courier New" w:cs="Courier New"/>
                <w:color w:val="000000"/>
                <w:lang w:eastAsia="ro-RO" w:bidi="ro-RO"/>
              </w:rPr>
              <w:t xml:space="preserve">Reieșind din cele expuse, </w:t>
            </w:r>
            <w:r>
              <w:rPr>
                <w:rFonts w:eastAsia="Courier New" w:cs="Courier New"/>
                <w:color w:val="000000"/>
                <w:lang w:eastAsia="ro-RO" w:bidi="ro-RO"/>
              </w:rPr>
              <w:t xml:space="preserve">propun </w:t>
            </w:r>
            <w:r w:rsidRPr="0015236D">
              <w:rPr>
                <w:rFonts w:eastAsia="Courier New" w:cs="Courier New"/>
                <w:color w:val="000000"/>
                <w:lang w:eastAsia="ro-RO" w:bidi="ro-RO"/>
              </w:rPr>
              <w:t>excluderea accizelor la importul motocultoarelor și tractoarelor agricole și forestiere</w:t>
            </w:r>
            <w:r>
              <w:rPr>
                <w:rFonts w:eastAsia="Courier New" w:cs="Courier New"/>
                <w:color w:val="000000"/>
                <w:lang w:eastAsia="ro-RO" w:bidi="ro-RO"/>
              </w:rPr>
              <w:t xml:space="preserve">  din </w:t>
            </w:r>
            <w:r w:rsidRPr="0015236D">
              <w:rPr>
                <w:rFonts w:eastAsia="Courier New" w:cs="Courier New"/>
                <w:color w:val="000000"/>
                <w:lang w:eastAsia="ro-RO" w:bidi="ro-RO"/>
              </w:rPr>
              <w:t xml:space="preserve">tabelul nr. 3 </w:t>
            </w:r>
            <w:r>
              <w:rPr>
                <w:rFonts w:eastAsia="Courier New" w:cs="Courier New"/>
                <w:color w:val="000000"/>
                <w:lang w:eastAsia="ro-RO" w:bidi="ro-RO"/>
              </w:rPr>
              <w:t>al</w:t>
            </w:r>
            <w:r w:rsidRPr="0015236D">
              <w:rPr>
                <w:rFonts w:eastAsia="Courier New" w:cs="Courier New"/>
                <w:color w:val="000000"/>
                <w:lang w:eastAsia="ro-RO" w:bidi="ro-RO"/>
              </w:rPr>
              <w:t xml:space="preserve"> anex</w:t>
            </w:r>
            <w:r>
              <w:rPr>
                <w:rFonts w:eastAsia="Courier New" w:cs="Courier New"/>
                <w:color w:val="000000"/>
                <w:lang w:eastAsia="ro-RO" w:bidi="ro-RO"/>
              </w:rPr>
              <w:t>ei</w:t>
            </w:r>
            <w:r w:rsidRPr="0015236D">
              <w:rPr>
                <w:rFonts w:eastAsia="Courier New" w:cs="Courier New"/>
                <w:color w:val="000000"/>
                <w:lang w:eastAsia="ro-RO" w:bidi="ro-RO"/>
              </w:rPr>
              <w:t xml:space="preserve"> nr.2 la titlul IV din Codul Fiscal.</w:t>
            </w:r>
          </w:p>
        </w:tc>
      </w:tr>
      <w:tr w:rsidR="005C0BEA" w:rsidRPr="00820EA7" w:rsidTr="005C0BEA">
        <w:trPr>
          <w:trHeight w:val="1484"/>
        </w:trPr>
        <w:tc>
          <w:tcPr>
            <w:tcW w:w="9639" w:type="dxa"/>
          </w:tcPr>
          <w:p w:rsidR="005C0BEA" w:rsidRPr="0015236D" w:rsidRDefault="005C0BEA" w:rsidP="005C0BEA">
            <w:pPr>
              <w:spacing w:line="276" w:lineRule="auto"/>
              <w:ind w:left="0"/>
              <w:rPr>
                <w:b/>
                <w:i/>
              </w:rPr>
            </w:pPr>
            <w:r w:rsidRPr="0015236D">
              <w:rPr>
                <w:b/>
                <w:i/>
              </w:rPr>
              <w:t>3.Descrierea gradului de compatibilitate pentru proiectele care au ca scop armonizarea legislației naționale cu legislația Uniunii Europene</w:t>
            </w:r>
          </w:p>
          <w:p w:rsidR="005C0BEA" w:rsidRPr="00820EA7" w:rsidRDefault="005C0BEA" w:rsidP="005C0BEA">
            <w:pPr>
              <w:spacing w:line="276" w:lineRule="auto"/>
              <w:ind w:left="0"/>
              <w:jc w:val="both"/>
              <w:rPr>
                <w:rFonts w:eastAsia="Calibri" w:cs="Times New Roman"/>
              </w:rPr>
            </w:pPr>
            <w:r w:rsidRPr="00820EA7">
              <w:rPr>
                <w:rFonts w:eastAsia="Times New Roman" w:cs="Times New Roman"/>
                <w:lang w:eastAsia="zh-CN"/>
              </w:rPr>
              <w:t>Proiectul nu conține norme de armonizare a legislației naționale cu legislația Uniunii Europene.</w:t>
            </w:r>
            <w:r w:rsidRPr="00820EA7">
              <w:rPr>
                <w:rFonts w:eastAsia="Times New Roman" w:cs="Times New Roman"/>
              </w:rPr>
              <w:t xml:space="preserve"> </w:t>
            </w:r>
          </w:p>
        </w:tc>
      </w:tr>
      <w:tr w:rsidR="005C0BEA" w:rsidRPr="00820EA7" w:rsidTr="003D58FD">
        <w:trPr>
          <w:trHeight w:val="2463"/>
        </w:trPr>
        <w:tc>
          <w:tcPr>
            <w:tcW w:w="9639" w:type="dxa"/>
          </w:tcPr>
          <w:p w:rsidR="005C0BEA" w:rsidRPr="005C45B1" w:rsidRDefault="005C0BEA" w:rsidP="005C0BEA">
            <w:pPr>
              <w:spacing w:line="276" w:lineRule="auto"/>
              <w:ind w:left="0"/>
              <w:rPr>
                <w:b/>
                <w:i/>
              </w:rPr>
            </w:pPr>
            <w:r w:rsidRPr="005C45B1">
              <w:rPr>
                <w:b/>
                <w:i/>
              </w:rPr>
              <w:t>4.Principalele prevederi ale proiectului și evidențierea elementelor noi</w:t>
            </w:r>
          </w:p>
          <w:p w:rsidR="005C0BEA" w:rsidRPr="005C45B1" w:rsidRDefault="003D58FD" w:rsidP="003D58FD">
            <w:pPr>
              <w:spacing w:after="0" w:line="276" w:lineRule="auto"/>
              <w:ind w:left="0"/>
              <w:jc w:val="both"/>
              <w:rPr>
                <w:rFonts w:eastAsia="Calibri" w:cs="Times New Roman"/>
              </w:rPr>
            </w:pPr>
            <w:r w:rsidRPr="005C45B1">
              <w:rPr>
                <w:rFonts w:eastAsia="Times New Roman" w:cs="Times New Roman"/>
                <w:lang w:eastAsia="ru-RU"/>
              </w:rPr>
              <w:t xml:space="preserve">         </w:t>
            </w:r>
            <w:r w:rsidR="005C0BEA" w:rsidRPr="005C45B1">
              <w:rPr>
                <w:rFonts w:eastAsia="Times New Roman" w:cs="Times New Roman"/>
                <w:lang w:eastAsia="ru-RU"/>
              </w:rPr>
              <w:t xml:space="preserve">Proiectul de lege  operează modificări în  </w:t>
            </w:r>
            <w:r w:rsidR="005C0BEA" w:rsidRPr="005C45B1">
              <w:rPr>
                <w:rFonts w:eastAsia="Courier New" w:cs="Courier New"/>
                <w:color w:val="000000"/>
                <w:lang w:eastAsia="ro-RO" w:bidi="ro-RO"/>
              </w:rPr>
              <w:t xml:space="preserve">tabelului nr. 3 din anexa nr.2 la titlul IV din Codul fiscal prin excluderea accizelor la importul </w:t>
            </w:r>
            <w:r w:rsidR="005C0BEA" w:rsidRPr="005C45B1">
              <w:rPr>
                <w:rFonts w:eastAsia="Times New Roman" w:cs="Times New Roman"/>
                <w:color w:val="000000"/>
                <w:lang w:eastAsia="ro-RO" w:bidi="ro-RO"/>
              </w:rPr>
              <w:t xml:space="preserve">tractoarelor clasificate la  pozițiile </w:t>
            </w:r>
            <w:r w:rsidRPr="005C45B1">
              <w:rPr>
                <w:rFonts w:eastAsia="Calibri" w:cs="Calibri"/>
                <w:lang w:eastAsia="ro-MD"/>
              </w:rPr>
              <w:t>tarifare „</w:t>
            </w:r>
            <w:r w:rsidRPr="005C45B1">
              <w:rPr>
                <w:rFonts w:eastAsia="Times New Roman" w:cs="Times New Roman"/>
                <w:lang w:eastAsia="ro-MD"/>
              </w:rPr>
              <w:t xml:space="preserve"> Tractoare clasificate la </w:t>
            </w:r>
            <w:proofErr w:type="spellStart"/>
            <w:r w:rsidRPr="005C45B1">
              <w:rPr>
                <w:rFonts w:eastAsia="Times New Roman" w:cs="Times New Roman"/>
                <w:lang w:eastAsia="ro-MD"/>
              </w:rPr>
              <w:t>poziţiile</w:t>
            </w:r>
            <w:proofErr w:type="spellEnd"/>
            <w:r w:rsidRPr="005C45B1">
              <w:rPr>
                <w:rFonts w:eastAsia="Times New Roman" w:cs="Times New Roman"/>
                <w:lang w:eastAsia="ro-MD"/>
              </w:rPr>
              <w:t xml:space="preserve"> tarifare 870110 000, 870120, 870130000, 870191900, 870192900, 870193900, 870194900, 870195900, Tractoare clasificate la </w:t>
            </w:r>
            <w:proofErr w:type="spellStart"/>
            <w:r w:rsidRPr="005C45B1">
              <w:rPr>
                <w:rFonts w:eastAsia="Times New Roman" w:cs="Times New Roman"/>
                <w:lang w:eastAsia="ro-MD"/>
              </w:rPr>
              <w:t>poziţiile</w:t>
            </w:r>
            <w:proofErr w:type="spellEnd"/>
            <w:r w:rsidRPr="005C45B1">
              <w:rPr>
                <w:rFonts w:eastAsia="Times New Roman" w:cs="Times New Roman"/>
                <w:lang w:eastAsia="ro-MD"/>
              </w:rPr>
              <w:t xml:space="preserve"> tarifare 870191100, 870192100, 870193100, 870194100, 870195100”</w:t>
            </w:r>
          </w:p>
        </w:tc>
      </w:tr>
      <w:tr w:rsidR="005C0BEA" w:rsidRPr="00820EA7" w:rsidTr="005C0BEA">
        <w:trPr>
          <w:trHeight w:val="1109"/>
        </w:trPr>
        <w:tc>
          <w:tcPr>
            <w:tcW w:w="9639" w:type="dxa"/>
          </w:tcPr>
          <w:p w:rsidR="005C0BEA" w:rsidRPr="0015236D" w:rsidRDefault="005C0BEA" w:rsidP="005C0BEA">
            <w:pPr>
              <w:spacing w:line="276" w:lineRule="auto"/>
              <w:ind w:left="0"/>
              <w:rPr>
                <w:b/>
                <w:i/>
              </w:rPr>
            </w:pPr>
            <w:r w:rsidRPr="0015236D">
              <w:rPr>
                <w:b/>
                <w:i/>
              </w:rPr>
              <w:t xml:space="preserve">5. Fundamentarea </w:t>
            </w:r>
            <w:proofErr w:type="spellStart"/>
            <w:r w:rsidRPr="0015236D">
              <w:rPr>
                <w:b/>
                <w:i/>
              </w:rPr>
              <w:t>economico</w:t>
            </w:r>
            <w:proofErr w:type="spellEnd"/>
            <w:r w:rsidRPr="0015236D">
              <w:rPr>
                <w:b/>
                <w:i/>
              </w:rPr>
              <w:t>-financiară</w:t>
            </w:r>
          </w:p>
          <w:p w:rsidR="005C0BEA" w:rsidRPr="00820EA7" w:rsidRDefault="005C0BEA" w:rsidP="005C0BEA">
            <w:pPr>
              <w:spacing w:line="276" w:lineRule="auto"/>
              <w:ind w:left="27"/>
              <w:jc w:val="both"/>
              <w:rPr>
                <w:rFonts w:eastAsia="Calibri" w:cs="Times New Roman"/>
              </w:rPr>
            </w:pPr>
            <w:r w:rsidRPr="00820EA7">
              <w:rPr>
                <w:rFonts w:eastAsia="Times New Roman" w:cs="Times New Roman"/>
                <w:lang w:eastAsia="zh-CN"/>
              </w:rPr>
              <w:t xml:space="preserve"> Implementarea proiectului dat nu necesită careva cheltuieli suplimentare de la bugetul de stat</w:t>
            </w:r>
            <w:r w:rsidRPr="00820EA7">
              <w:rPr>
                <w:rFonts w:eastAsia="Times New Roman" w:cs="Times New Roman"/>
                <w:lang w:eastAsia="ro-RO"/>
              </w:rPr>
              <w:t xml:space="preserve">. </w:t>
            </w:r>
          </w:p>
        </w:tc>
      </w:tr>
      <w:tr w:rsidR="005C0BEA" w:rsidRPr="00820EA7" w:rsidTr="005C0BEA">
        <w:trPr>
          <w:trHeight w:val="1248"/>
        </w:trPr>
        <w:tc>
          <w:tcPr>
            <w:tcW w:w="9639" w:type="dxa"/>
          </w:tcPr>
          <w:p w:rsidR="005C0BEA" w:rsidRPr="0015236D" w:rsidRDefault="005C0BEA" w:rsidP="005C0BEA">
            <w:pPr>
              <w:spacing w:line="276" w:lineRule="auto"/>
              <w:ind w:left="0"/>
              <w:rPr>
                <w:b/>
                <w:i/>
              </w:rPr>
            </w:pPr>
            <w:r w:rsidRPr="0015236D">
              <w:rPr>
                <w:b/>
                <w:i/>
              </w:rPr>
              <w:t>6. Modul de încorporare a actului în cadrul normativ în vigoare</w:t>
            </w:r>
          </w:p>
          <w:p w:rsidR="005C0BEA" w:rsidRPr="00820EA7" w:rsidRDefault="005C0BEA" w:rsidP="005C0BEA">
            <w:pPr>
              <w:pStyle w:val="NormalWeb"/>
              <w:spacing w:line="276" w:lineRule="auto"/>
              <w:jc w:val="both"/>
              <w:rPr>
                <w:rFonts w:ascii="Georgia" w:eastAsia="Calibri" w:hAnsi="Georgia"/>
              </w:rPr>
            </w:pPr>
            <w:r w:rsidRPr="00603005">
              <w:rPr>
                <w:rFonts w:ascii="Georgia" w:eastAsia="Times New Roman" w:hAnsi="Georgia"/>
                <w:sz w:val="26"/>
                <w:szCs w:val="26"/>
                <w:lang w:val="ro-RO" w:eastAsia="ru-RU"/>
              </w:rPr>
              <w:t>Proiectul de lege se încadrează în cadrul normativ în vigoare și nu necesită operarea unor modificări în alte acte normative</w:t>
            </w:r>
            <w:r>
              <w:rPr>
                <w:rFonts w:ascii="Georgia" w:eastAsia="Times New Roman" w:hAnsi="Georgia"/>
                <w:sz w:val="26"/>
                <w:szCs w:val="26"/>
                <w:lang w:val="ro-RO" w:eastAsia="ru-RU"/>
              </w:rPr>
              <w:t>.</w:t>
            </w:r>
          </w:p>
        </w:tc>
      </w:tr>
      <w:tr w:rsidR="005C0BEA" w:rsidRPr="00820EA7" w:rsidTr="005C0BEA">
        <w:trPr>
          <w:trHeight w:val="1094"/>
        </w:trPr>
        <w:tc>
          <w:tcPr>
            <w:tcW w:w="9639" w:type="dxa"/>
          </w:tcPr>
          <w:p w:rsidR="005C0BEA" w:rsidRPr="0015236D" w:rsidRDefault="005C0BEA" w:rsidP="005C0BEA">
            <w:pPr>
              <w:spacing w:line="276" w:lineRule="auto"/>
              <w:ind w:left="0"/>
              <w:rPr>
                <w:b/>
                <w:i/>
              </w:rPr>
            </w:pPr>
            <w:r w:rsidRPr="0015236D">
              <w:rPr>
                <w:b/>
                <w:i/>
              </w:rPr>
              <w:t>7. Avizarea și consultarea publică a proiectului</w:t>
            </w:r>
          </w:p>
          <w:p w:rsidR="005C0BEA" w:rsidRPr="00820EA7" w:rsidRDefault="005C0BEA" w:rsidP="005C0BEA">
            <w:pPr>
              <w:shd w:val="clear" w:color="auto" w:fill="FFFFFF"/>
              <w:spacing w:line="276" w:lineRule="auto"/>
              <w:ind w:left="0"/>
              <w:jc w:val="both"/>
              <w:rPr>
                <w:rFonts w:eastAsia="Calibri" w:cs="Times New Roman"/>
              </w:rPr>
            </w:pPr>
            <w:r w:rsidRPr="00820EA7">
              <w:rPr>
                <w:rFonts w:eastAsia="Times New Roman" w:cs="Times New Roman"/>
                <w:color w:val="000000"/>
              </w:rPr>
              <w:t>Proiectul de lege urmează a fi supus avizării și consultării publice în conformitate cu prevederile cadrului legal în vigoare.</w:t>
            </w:r>
          </w:p>
        </w:tc>
      </w:tr>
    </w:tbl>
    <w:p w:rsidR="005C0BEA" w:rsidRDefault="005C0BEA" w:rsidP="005C0BEA">
      <w:pPr>
        <w:spacing w:after="0" w:line="276" w:lineRule="auto"/>
      </w:pPr>
    </w:p>
    <w:p w:rsidR="00A25BD7" w:rsidRPr="0015236D" w:rsidRDefault="00A25BD7" w:rsidP="005C0BEA">
      <w:pPr>
        <w:spacing w:after="0" w:line="276" w:lineRule="auto"/>
      </w:pPr>
    </w:p>
    <w:p w:rsidR="005C0BEA" w:rsidRDefault="005C0BEA" w:rsidP="005C0BEA">
      <w:pPr>
        <w:spacing w:after="0" w:line="276" w:lineRule="auto"/>
        <w:jc w:val="center"/>
        <w:rPr>
          <w:rFonts w:eastAsia="Calibri" w:cs="Times New Roman"/>
          <w:b/>
          <w:bCs/>
        </w:rPr>
      </w:pPr>
    </w:p>
    <w:p w:rsidR="005C0BEA" w:rsidRPr="00820EA7" w:rsidRDefault="005C0BEA" w:rsidP="005C0BEA">
      <w:pPr>
        <w:spacing w:after="0" w:line="276" w:lineRule="auto"/>
        <w:jc w:val="center"/>
        <w:rPr>
          <w:rFonts w:eastAsia="Calibri" w:cs="Times New Roman"/>
        </w:rPr>
      </w:pPr>
      <w:r w:rsidRPr="00820EA7">
        <w:rPr>
          <w:rFonts w:eastAsia="Calibri" w:cs="Times New Roman"/>
          <w:b/>
          <w:bCs/>
        </w:rPr>
        <w:t>Deputat</w:t>
      </w:r>
      <w:r w:rsidRPr="00820EA7">
        <w:rPr>
          <w:rFonts w:eastAsia="Calibri" w:cs="Times New Roman"/>
          <w:b/>
          <w:bCs/>
        </w:rPr>
        <w:tab/>
      </w:r>
      <w:r w:rsidRPr="00820EA7">
        <w:rPr>
          <w:rFonts w:eastAsia="Calibri" w:cs="Times New Roman"/>
          <w:b/>
          <w:bCs/>
        </w:rPr>
        <w:tab/>
      </w:r>
      <w:r w:rsidRPr="00820EA7">
        <w:rPr>
          <w:rFonts w:eastAsia="Calibri" w:cs="Times New Roman"/>
          <w:b/>
          <w:bCs/>
        </w:rPr>
        <w:tab/>
        <w:t xml:space="preserve">                 </w:t>
      </w:r>
      <w:r w:rsidRPr="00820EA7">
        <w:rPr>
          <w:rFonts w:eastAsia="Calibri" w:cs="Times New Roman"/>
          <w:b/>
          <w:bCs/>
        </w:rPr>
        <w:tab/>
        <w:t xml:space="preserve">                    </w:t>
      </w:r>
      <w:r w:rsidRPr="00820EA7">
        <w:rPr>
          <w:rFonts w:eastAsia="Calibri" w:cs="Times New Roman"/>
          <w:b/>
          <w:bCs/>
        </w:rPr>
        <w:tab/>
        <w:t xml:space="preserve">     Vladimir BOLEA</w:t>
      </w:r>
    </w:p>
    <w:p w:rsidR="005C0BEA" w:rsidRPr="0015236D" w:rsidRDefault="005C0BEA" w:rsidP="005C0BEA">
      <w:pPr>
        <w:spacing w:after="0" w:line="276" w:lineRule="auto"/>
      </w:pPr>
    </w:p>
    <w:p w:rsidR="000E78C1" w:rsidRPr="00FC57D7" w:rsidRDefault="000E78C1" w:rsidP="005C0BEA">
      <w:pPr>
        <w:spacing w:after="0" w:line="300" w:lineRule="auto"/>
        <w:ind w:left="0"/>
        <w:jc w:val="center"/>
        <w:rPr>
          <w:sz w:val="26"/>
          <w:szCs w:val="26"/>
        </w:rPr>
      </w:pPr>
    </w:p>
    <w:sectPr w:rsidR="000E78C1" w:rsidRPr="00FC57D7"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521" w:rsidRPr="00150C8A" w:rsidRDefault="00262521" w:rsidP="00764062">
      <w:r w:rsidRPr="00150C8A">
        <w:separator/>
      </w:r>
    </w:p>
  </w:endnote>
  <w:endnote w:type="continuationSeparator" w:id="0">
    <w:p w:rsidR="00262521" w:rsidRPr="00150C8A" w:rsidRDefault="0026252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0E78C1">
          <w:rPr>
            <w:noProof/>
          </w:rPr>
          <w:t>3</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58475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7555254"/>
      <w:docPartObj>
        <w:docPartGallery w:val="Page Numbers (Bottom of Page)"/>
        <w:docPartUnique/>
      </w:docPartObj>
    </w:sdtPr>
    <w:sdtEndPr>
      <w:rPr>
        <w:noProof/>
      </w:rPr>
    </w:sdtEndPr>
    <w:sdtContent>
      <w:p w:rsidR="000E78C1" w:rsidRDefault="000E78C1">
        <w:pPr>
          <w:pStyle w:val="Footer"/>
          <w:jc w:val="right"/>
        </w:pPr>
        <w:r>
          <w:fldChar w:fldCharType="begin"/>
        </w:r>
        <w:r>
          <w:instrText xml:space="preserve"> PAGE   \* MERGEFORMAT </w:instrText>
        </w:r>
        <w:r>
          <w:fldChar w:fldCharType="separate"/>
        </w:r>
        <w:r w:rsidR="005C45B1">
          <w:rPr>
            <w:noProof/>
          </w:rPr>
          <w:t>2</w:t>
        </w:r>
        <w:r>
          <w:rPr>
            <w:noProof/>
          </w:rPr>
          <w:fldChar w:fldCharType="end"/>
        </w:r>
      </w:p>
    </w:sdtContent>
  </w:sdt>
  <w:p w:rsidR="000E78C1" w:rsidRDefault="000E78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8C1" w:rsidRPr="00416C17" w:rsidRDefault="000E78C1" w:rsidP="007C7A42">
    <w:pPr>
      <w:pStyle w:val="Footer"/>
      <w:ind w:left="851"/>
      <w:rPr>
        <w:lang w:val="ro-RO"/>
      </w:rPr>
    </w:pPr>
    <w:r w:rsidRPr="00416C17">
      <w:rPr>
        <w:noProof/>
        <w:lang w:val="ro-RO" w:eastAsia="ro-RO"/>
      </w:rPr>
      <mc:AlternateContent>
        <mc:Choice Requires="wps">
          <w:drawing>
            <wp:anchor distT="0" distB="0" distL="114300" distR="114300" simplePos="0" relativeHeight="251673600" behindDoc="0" locked="0" layoutInCell="1" allowOverlap="1" wp14:anchorId="443DA4F5" wp14:editId="0BEE2D3D">
              <wp:simplePos x="0" y="0"/>
              <wp:positionH relativeFrom="page">
                <wp:posOffset>1090295</wp:posOffset>
              </wp:positionH>
              <wp:positionV relativeFrom="page">
                <wp:posOffset>9965373</wp:posOffset>
              </wp:positionV>
              <wp:extent cx="57245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92B8839" id="Straight Connector 1"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" strokecolor="#7f7f7f">
              <v:stroke joinstyle="miter"/>
              <w10:wrap anchorx="page" anchory="page"/>
            </v:line>
          </w:pict>
        </mc:Fallback>
      </mc:AlternateContent>
    </w:r>
  </w:p>
  <w:p w:rsidR="000E78C1" w:rsidRPr="00416C17" w:rsidRDefault="000E78C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0E78C1" w:rsidRPr="00416C17" w:rsidRDefault="000E78C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521" w:rsidRPr="00150C8A" w:rsidRDefault="00262521" w:rsidP="00764062">
      <w:r w:rsidRPr="00150C8A">
        <w:separator/>
      </w:r>
    </w:p>
  </w:footnote>
  <w:footnote w:type="continuationSeparator" w:id="0">
    <w:p w:rsidR="00262521" w:rsidRPr="00150C8A" w:rsidRDefault="0026252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8C1" w:rsidRPr="00764062" w:rsidRDefault="000E78C1" w:rsidP="00764062">
    <w:pPr>
      <w:pStyle w:val="Header"/>
    </w:pPr>
    <w:r>
      <w:rPr>
        <w:noProof/>
        <w:lang w:val="ro-RO" w:eastAsia="ro-RO"/>
      </w:rPr>
      <w:drawing>
        <wp:anchor distT="0" distB="0" distL="114300" distR="114300" simplePos="0" relativeHeight="251674624" behindDoc="0" locked="0" layoutInCell="1" allowOverlap="1" wp14:anchorId="46D6483E" wp14:editId="259E4805">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953FF"/>
    <w:multiLevelType w:val="hybridMultilevel"/>
    <w:tmpl w:val="D804CFC4"/>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58F21684"/>
    <w:multiLevelType w:val="hybridMultilevel"/>
    <w:tmpl w:val="1778CB9C"/>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5CB961BC"/>
    <w:multiLevelType w:val="hybridMultilevel"/>
    <w:tmpl w:val="79BA79A2"/>
    <w:lvl w:ilvl="0" w:tplc="CB167E52">
      <w:start w:val="2"/>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 w15:restartNumberingAfterBreak="0">
    <w:nsid w:val="60C128BE"/>
    <w:multiLevelType w:val="hybridMultilevel"/>
    <w:tmpl w:val="3E4C71FC"/>
    <w:lvl w:ilvl="0" w:tplc="0818000F">
      <w:start w:val="6"/>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83B5ACF"/>
    <w:multiLevelType w:val="hybridMultilevel"/>
    <w:tmpl w:val="A87658EA"/>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5CE0699E">
      <w:start w:val="1"/>
      <w:numFmt w:val="decimal"/>
      <w:lvlText w:val="%4."/>
      <w:lvlJc w:val="left"/>
      <w:pPr>
        <w:tabs>
          <w:tab w:val="num" w:pos="4755"/>
        </w:tabs>
        <w:ind w:left="4755" w:hanging="360"/>
      </w:pPr>
      <w:rPr>
        <w:rFonts w:ascii="Times New Roman" w:hAnsi="Times New Roman" w:cs="Times New Roman" w:hint="default"/>
        <w:b/>
        <w:bCs w:val="0"/>
        <w:i/>
        <w:iCs w:val="0"/>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5" w15:restartNumberingAfterBreak="0">
    <w:nsid w:val="7564597A"/>
    <w:multiLevelType w:val="hybridMultilevel"/>
    <w:tmpl w:val="9AB6D1F0"/>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E78C1"/>
    <w:rsid w:val="000F1809"/>
    <w:rsid w:val="000F518B"/>
    <w:rsid w:val="00117A96"/>
    <w:rsid w:val="00136EBA"/>
    <w:rsid w:val="00150C8A"/>
    <w:rsid w:val="00251855"/>
    <w:rsid w:val="00262521"/>
    <w:rsid w:val="00292A2A"/>
    <w:rsid w:val="002C68A5"/>
    <w:rsid w:val="0030625D"/>
    <w:rsid w:val="003341D8"/>
    <w:rsid w:val="003C1380"/>
    <w:rsid w:val="003D58FD"/>
    <w:rsid w:val="003E3923"/>
    <w:rsid w:val="003F483E"/>
    <w:rsid w:val="003F6102"/>
    <w:rsid w:val="00400697"/>
    <w:rsid w:val="00402A12"/>
    <w:rsid w:val="00416C17"/>
    <w:rsid w:val="004641A6"/>
    <w:rsid w:val="00475CD7"/>
    <w:rsid w:val="004B76B5"/>
    <w:rsid w:val="0052196B"/>
    <w:rsid w:val="00521F95"/>
    <w:rsid w:val="00533CDE"/>
    <w:rsid w:val="005909BE"/>
    <w:rsid w:val="00593A5F"/>
    <w:rsid w:val="005A7FCD"/>
    <w:rsid w:val="005B30B5"/>
    <w:rsid w:val="005C0BEA"/>
    <w:rsid w:val="005C45B1"/>
    <w:rsid w:val="005F444A"/>
    <w:rsid w:val="0060542C"/>
    <w:rsid w:val="00606802"/>
    <w:rsid w:val="0066558D"/>
    <w:rsid w:val="00683629"/>
    <w:rsid w:val="0068447D"/>
    <w:rsid w:val="006865E1"/>
    <w:rsid w:val="00697BB5"/>
    <w:rsid w:val="00764062"/>
    <w:rsid w:val="0076676E"/>
    <w:rsid w:val="007A121F"/>
    <w:rsid w:val="007C7A42"/>
    <w:rsid w:val="0080031B"/>
    <w:rsid w:val="008075DB"/>
    <w:rsid w:val="008123BE"/>
    <w:rsid w:val="0084655D"/>
    <w:rsid w:val="009072B4"/>
    <w:rsid w:val="009845B0"/>
    <w:rsid w:val="009A0925"/>
    <w:rsid w:val="009A621E"/>
    <w:rsid w:val="00A13670"/>
    <w:rsid w:val="00A13FF5"/>
    <w:rsid w:val="00A25BD7"/>
    <w:rsid w:val="00A5720D"/>
    <w:rsid w:val="00A804FA"/>
    <w:rsid w:val="00AC489F"/>
    <w:rsid w:val="00AC5B3E"/>
    <w:rsid w:val="00AD66D2"/>
    <w:rsid w:val="00AE7B22"/>
    <w:rsid w:val="00B02E8A"/>
    <w:rsid w:val="00B26597"/>
    <w:rsid w:val="00B4091E"/>
    <w:rsid w:val="00B82575"/>
    <w:rsid w:val="00B876B0"/>
    <w:rsid w:val="00BB7E2E"/>
    <w:rsid w:val="00BC41FF"/>
    <w:rsid w:val="00BE0744"/>
    <w:rsid w:val="00BF2ED1"/>
    <w:rsid w:val="00C14D92"/>
    <w:rsid w:val="00C544A9"/>
    <w:rsid w:val="00CC5B5E"/>
    <w:rsid w:val="00CF4BA5"/>
    <w:rsid w:val="00D0211E"/>
    <w:rsid w:val="00D06BC8"/>
    <w:rsid w:val="00D341A9"/>
    <w:rsid w:val="00D63C28"/>
    <w:rsid w:val="00D76E2D"/>
    <w:rsid w:val="00D872E8"/>
    <w:rsid w:val="00DF56BE"/>
    <w:rsid w:val="00E67414"/>
    <w:rsid w:val="00E903A8"/>
    <w:rsid w:val="00EB2985"/>
    <w:rsid w:val="00EE7413"/>
    <w:rsid w:val="00F20A95"/>
    <w:rsid w:val="00F26B54"/>
    <w:rsid w:val="00F35E58"/>
    <w:rsid w:val="00F35F4F"/>
    <w:rsid w:val="00F404FA"/>
    <w:rsid w:val="00FA7177"/>
    <w:rsid w:val="00FB0C80"/>
    <w:rsid w:val="00FC5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Citation List,References"/>
    <w:basedOn w:val="Normal"/>
    <w:link w:val="ListParagraphChar"/>
    <w:uiPriority w:val="34"/>
    <w:qFormat/>
    <w:locked/>
    <w:rsid w:val="008123BE"/>
    <w:pPr>
      <w:ind w:left="720"/>
      <w:contextualSpacing/>
    </w:p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References Char"/>
    <w:link w:val="ListParagraph"/>
    <w:uiPriority w:val="34"/>
    <w:qFormat/>
    <w:rsid w:val="000E78C1"/>
    <w:rPr>
      <w:rFonts w:ascii="Georgia" w:hAnsi="Georgia"/>
      <w:sz w:val="24"/>
      <w:szCs w:val="24"/>
      <w:lang w:val="ro-RO"/>
    </w:rPr>
  </w:style>
  <w:style w:type="table" w:styleId="TableGrid">
    <w:name w:val="Table Grid"/>
    <w:basedOn w:val="TableNormal"/>
    <w:uiPriority w:val="39"/>
    <w:locked/>
    <w:rsid w:val="00590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5C0BEA"/>
    <w:pPr>
      <w:spacing w:after="160" w:line="259" w:lineRule="auto"/>
      <w:ind w:left="0"/>
    </w:pPr>
    <w:rPr>
      <w:rFonts w:ascii="Times New Roman" w:hAnsi="Times New Roman" w:cs="Times New Roman"/>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29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16962DD-E554-4183-B5FC-E57E2E1F3FE3}"/>
</file>

<file path=customXml/itemProps2.xml><?xml version="1.0" encoding="utf-8"?>
<ds:datastoreItem xmlns:ds="http://schemas.openxmlformats.org/officeDocument/2006/customXml" ds:itemID="{025E244F-FBB8-499A-89A1-12BD4118BD90}"/>
</file>

<file path=customXml/itemProps3.xml><?xml version="1.0" encoding="utf-8"?>
<ds:datastoreItem xmlns:ds="http://schemas.openxmlformats.org/officeDocument/2006/customXml" ds:itemID="{88C8A1B1-1D43-424F-8EF1-28BA0AC1CCE3}"/>
</file>

<file path=customXml/itemProps4.xml><?xml version="1.0" encoding="utf-8"?>
<ds:datastoreItem xmlns:ds="http://schemas.openxmlformats.org/officeDocument/2006/customXml" ds:itemID="{2CC24129-3FC3-456A-9641-7B9062484E3C}"/>
</file>

<file path=docProps/app.xml><?xml version="1.0" encoding="utf-8"?>
<Properties xmlns="http://schemas.openxmlformats.org/officeDocument/2006/extended-properties" xmlns:vt="http://schemas.openxmlformats.org/officeDocument/2006/docPropsVTypes">
  <Template>Normal.dotm</Template>
  <TotalTime>1</TotalTime>
  <Pages>1</Pages>
  <Words>967</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32.2022.ro</dc:title>
  <dc:subject/>
  <dc:creator>Sorin</dc:creator>
  <cp:keywords/>
  <dc:description/>
  <cp:lastModifiedBy>Tatiana Nastas</cp:lastModifiedBy>
  <cp:revision>2</cp:revision>
  <cp:lastPrinted>2022-02-09T05:52:00Z</cp:lastPrinted>
  <dcterms:created xsi:type="dcterms:W3CDTF">2022-02-09T06:15:00Z</dcterms:created>
  <dcterms:modified xsi:type="dcterms:W3CDTF">2022-02-09T06:15:00Z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