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5932" w:rsidRPr="003D2787" w:rsidRDefault="00DC3549" w:rsidP="003D2787">
      <w:pPr>
        <w:tabs>
          <w:tab w:val="right" w:pos="9355"/>
        </w:tabs>
        <w:ind w:firstLine="85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page">
                  <wp:posOffset>4676775</wp:posOffset>
                </wp:positionH>
                <wp:positionV relativeFrom="page">
                  <wp:posOffset>161925</wp:posOffset>
                </wp:positionV>
                <wp:extent cx="2329815" cy="7480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9815" cy="74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D75079" w:rsidRDefault="00DC3549" w:rsidP="00D75079">
                            <w:pPr>
                              <w:spacing w:after="160" w:line="251" w:lineRule="auto"/>
                              <w:ind w:left="1134"/>
                              <w:jc w:val="right"/>
                              <w:textDirection w:val="btLr"/>
                            </w:pPr>
                            <w:r>
                              <w:rPr>
                                <w:color w:val="303741"/>
                              </w:rPr>
                              <w:t xml:space="preserve"> </w:t>
                            </w:r>
                          </w:p>
                          <w:p w:rsidR="00B25932" w:rsidRDefault="00B25932" w:rsidP="00DB29E3">
                            <w:pPr>
                              <w:spacing w:after="160" w:line="251" w:lineRule="auto"/>
                              <w:ind w:left="1134"/>
                              <w:jc w:val="right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368.25pt;margin-top:12.75pt;width:183.45pt;height:58.9pt;z-index:25165824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" filled="f" stroked="f">
                <v:textbox style="mso-fit-shape-to-text:t" inset="2.53958mm,2.53958mm,2.53958mm,2.53958mm">
                  <w:txbxContent>
                    <w:p w:rsidR="00D75079" w:rsidRDefault="00DC3549" w:rsidP="00D75079">
                      <w:pPr>
                        <w:spacing w:after="160" w:line="251" w:lineRule="auto"/>
                        <w:ind w:left="1134"/>
                        <w:jc w:val="right"/>
                        <w:textDirection w:val="btLr"/>
                      </w:pPr>
                      <w:r>
                        <w:rPr>
                          <w:color w:val="303741"/>
                        </w:rPr>
                        <w:t xml:space="preserve"> </w:t>
                      </w:r>
                    </w:p>
                    <w:p w:rsidR="00B25932" w:rsidRDefault="00B25932" w:rsidP="00DB29E3">
                      <w:pPr>
                        <w:spacing w:after="160" w:line="251" w:lineRule="auto"/>
                        <w:ind w:left="1134"/>
                        <w:jc w:val="right"/>
                        <w:textDirection w:val="btL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</w:t>
      </w:r>
    </w:p>
    <w:p w:rsidR="003D2787" w:rsidRDefault="003D2787" w:rsidP="003D2787">
      <w:pPr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Постоянное бюро Парламента </w:t>
      </w:r>
    </w:p>
    <w:p w:rsidR="00B25932" w:rsidRPr="00B77781" w:rsidRDefault="003D2787" w:rsidP="003D2787">
      <w:pPr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Республики</w:t>
      </w:r>
      <w:r w:rsidRPr="00B77781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Молдова</w:t>
      </w:r>
    </w:p>
    <w:p w:rsidR="003D2787" w:rsidRDefault="003D2787" w:rsidP="003D2787">
      <w:pPr>
        <w:ind w:firstLine="851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B25932" w:rsidRDefault="003D2787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2787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положениями статьи 73 Конституции Республики Молдова и статьи 47 Регламента Парламента Республики Молдова, принятого Законом № 797/1996, </w:t>
      </w:r>
      <w:r w:rsidR="00C85DD1" w:rsidRPr="00C85DD1">
        <w:rPr>
          <w:rFonts w:ascii="Times New Roman" w:eastAsia="Times New Roman" w:hAnsi="Times New Roman" w:cs="Times New Roman"/>
          <w:sz w:val="28"/>
          <w:szCs w:val="28"/>
        </w:rPr>
        <w:t>в порядке законодательной инициативы, вносится проект закона о признании утратившей силу статьи 108 Закона о потребительской кооперации № 1252/2000.</w:t>
      </w:r>
      <w:r w:rsidR="00DC35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E5279" w:rsidRDefault="008E5279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E5279" w:rsidRDefault="008E5279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E5279" w:rsidRDefault="008E5279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E5279" w:rsidRDefault="008E5279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25932" w:rsidRDefault="00B25932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25932" w:rsidRDefault="00B25932">
      <w:p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</w:p>
    <w:p w:rsidR="00C85DD1" w:rsidRDefault="00C85DD1">
      <w:pPr>
        <w:spacing w:after="0" w:line="240" w:lineRule="auto"/>
        <w:ind w:left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E5279" w:rsidRDefault="008E5279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25932" w:rsidRDefault="008E5279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Депутаты Парламента</w:t>
      </w:r>
    </w:p>
    <w:p w:rsidR="008E5279" w:rsidRDefault="008E5279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25932" w:rsidRDefault="00B25932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85DD1" w:rsidRDefault="00C85DD1">
      <w:pPr>
        <w:ind w:firstLine="851"/>
        <w:rPr>
          <w:rFonts w:ascii="Times New Roman" w:eastAsia="Times New Roman" w:hAnsi="Times New Roman" w:cs="Times New Roman"/>
          <w:sz w:val="28"/>
          <w:szCs w:val="28"/>
        </w:rPr>
      </w:pPr>
    </w:p>
    <w:p w:rsidR="00C85DD1" w:rsidRPr="00C85DD1" w:rsidRDefault="00C85DD1">
      <w:pPr>
        <w:ind w:firstLine="851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                                         Л</w:t>
      </w:r>
      <w:r w:rsidR="008E5279">
        <w:rPr>
          <w:rFonts w:ascii="Times New Roman" w:eastAsia="Times New Roman" w:hAnsi="Times New Roman" w:cs="Times New Roman"/>
          <w:sz w:val="28"/>
          <w:szCs w:val="28"/>
          <w:lang w:val="ru-RU"/>
        </w:rPr>
        <w:t>.Волох</w:t>
      </w:r>
    </w:p>
    <w:p w:rsidR="00B25932" w:rsidRPr="008E5279" w:rsidRDefault="008E5279">
      <w:pPr>
        <w:ind w:firstLine="851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                                          Г.Агеоргиесей</w:t>
      </w:r>
    </w:p>
    <w:p w:rsidR="00B25932" w:rsidRPr="008E5279" w:rsidRDefault="008E5279">
      <w:pPr>
        <w:ind w:firstLine="851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                                           М.Гонца </w:t>
      </w:r>
    </w:p>
    <w:p w:rsidR="00B25932" w:rsidRDefault="00B25932">
      <w:pPr>
        <w:tabs>
          <w:tab w:val="left" w:pos="1110"/>
        </w:tabs>
        <w:ind w:left="0"/>
        <w:rPr>
          <w:rFonts w:ascii="Times New Roman" w:eastAsia="Times New Roman" w:hAnsi="Times New Roman" w:cs="Times New Roman"/>
          <w:sz w:val="28"/>
          <w:szCs w:val="28"/>
        </w:rPr>
      </w:pPr>
    </w:p>
    <w:p w:rsidR="00B25932" w:rsidRDefault="00B25932">
      <w:pPr>
        <w:tabs>
          <w:tab w:val="left" w:pos="1110"/>
        </w:tabs>
        <w:ind w:left="0"/>
        <w:rPr>
          <w:rFonts w:ascii="Times New Roman" w:eastAsia="Times New Roman" w:hAnsi="Times New Roman" w:cs="Times New Roman"/>
          <w:sz w:val="28"/>
          <w:szCs w:val="28"/>
        </w:rPr>
      </w:pPr>
    </w:p>
    <w:p w:rsidR="00B25932" w:rsidRDefault="00B25932" w:rsidP="000A7806">
      <w:pPr>
        <w:tabs>
          <w:tab w:val="left" w:pos="1110"/>
        </w:tabs>
        <w:ind w:left="0"/>
        <w:rPr>
          <w:rFonts w:ascii="Times New Roman" w:eastAsia="Times New Roman" w:hAnsi="Times New Roman" w:cs="Times New Roman"/>
          <w:sz w:val="28"/>
          <w:szCs w:val="28"/>
        </w:rPr>
      </w:pPr>
    </w:p>
    <w:p w:rsidR="000A7806" w:rsidRDefault="000A7806" w:rsidP="000A7806">
      <w:pPr>
        <w:tabs>
          <w:tab w:val="left" w:pos="1110"/>
        </w:tabs>
        <w:ind w:left="0"/>
        <w:rPr>
          <w:rFonts w:ascii="Times New Roman" w:eastAsia="Times New Roman" w:hAnsi="Times New Roman" w:cs="Times New Roman"/>
          <w:sz w:val="28"/>
          <w:szCs w:val="28"/>
        </w:rPr>
      </w:pPr>
    </w:p>
    <w:p w:rsidR="00B25932" w:rsidRDefault="00DC3549">
      <w:pPr>
        <w:tabs>
          <w:tab w:val="left" w:pos="1110"/>
        </w:tabs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8E5279">
        <w:rPr>
          <w:rFonts w:ascii="Times New Roman" w:eastAsia="Times New Roman" w:hAnsi="Times New Roman" w:cs="Times New Roman"/>
          <w:sz w:val="28"/>
          <w:szCs w:val="28"/>
          <w:lang w:val="ru-RU"/>
        </w:rPr>
        <w:t>Проект(№194)</w:t>
      </w:r>
    </w:p>
    <w:p w:rsidR="008E5279" w:rsidRPr="008E5279" w:rsidRDefault="008E5279" w:rsidP="008E5279">
      <w:pPr>
        <w:tabs>
          <w:tab w:val="left" w:pos="1110"/>
        </w:tabs>
        <w:ind w:left="0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E527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       Перевод</w:t>
      </w:r>
    </w:p>
    <w:p w:rsidR="008E5279" w:rsidRDefault="008E5279">
      <w:pPr>
        <w:tabs>
          <w:tab w:val="left" w:pos="1110"/>
        </w:tabs>
        <w:ind w:left="0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B25932" w:rsidRDefault="00B25932">
      <w:pPr>
        <w:tabs>
          <w:tab w:val="left" w:pos="1110"/>
        </w:tabs>
        <w:ind w:left="0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B25932" w:rsidRDefault="00B25932">
      <w:pPr>
        <w:ind w:left="567" w:firstLine="708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25932" w:rsidRDefault="00DC3549">
      <w:pPr>
        <w:ind w:firstLine="85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</w:t>
      </w:r>
      <w:r w:rsidR="00BC1ED7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З А К О Н</w:t>
      </w:r>
    </w:p>
    <w:p w:rsidR="00B25932" w:rsidRDefault="00BC1ED7" w:rsidP="00E50B82">
      <w:pPr>
        <w:tabs>
          <w:tab w:val="left" w:pos="2552"/>
        </w:tabs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о</w:t>
      </w:r>
      <w:r w:rsidRPr="00BC1ED7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признании</w:t>
      </w:r>
      <w:r w:rsidRPr="00BC1ED7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утратившей силу статьи 108                                       Закона о потребительской кооперации № 1252/2000</w:t>
      </w:r>
    </w:p>
    <w:p w:rsidR="00B25932" w:rsidRDefault="00B25932">
      <w:pPr>
        <w:spacing w:after="0" w:line="276" w:lineRule="auto"/>
        <w:ind w:left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1ED7" w:rsidRPr="00BC1ED7" w:rsidRDefault="00BC1ED7" w:rsidP="00BC1ED7">
      <w:pPr>
        <w:spacing w:after="0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1ED7">
        <w:rPr>
          <w:rFonts w:ascii="Times New Roman" w:eastAsia="Times New Roman" w:hAnsi="Times New Roman" w:cs="Times New Roman"/>
          <w:sz w:val="28"/>
          <w:szCs w:val="28"/>
        </w:rPr>
        <w:t>Парламент принимает настоящий органический за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кон.</w:t>
      </w:r>
    </w:p>
    <w:p w:rsidR="00B25932" w:rsidRDefault="00BC1ED7">
      <w:pPr>
        <w:spacing w:after="0" w:line="276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Ст</w:t>
      </w:r>
      <w:r w:rsidRPr="00BC75FD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. </w:t>
      </w:r>
      <w:r>
        <w:rPr>
          <w:rFonts w:ascii="Times New Roman" w:eastAsia="Times New Roman" w:hAnsi="Times New Roman" w:cs="Times New Roman"/>
          <w:b/>
          <w:sz w:val="28"/>
          <w:szCs w:val="28"/>
          <w:lang w:val="ro-MD"/>
        </w:rPr>
        <w:t>I</w:t>
      </w:r>
      <w:r w:rsidRPr="00BC75FD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.</w:t>
      </w:r>
      <w:r w:rsidR="00DC3549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="00DC3549">
        <w:rPr>
          <w:rFonts w:ascii="Times New Roman" w:eastAsia="Times New Roman" w:hAnsi="Times New Roman" w:cs="Times New Roman"/>
          <w:sz w:val="28"/>
          <w:szCs w:val="28"/>
        </w:rPr>
        <w:t xml:space="preserve">–  </w:t>
      </w:r>
      <w:r w:rsidR="00B77781" w:rsidRPr="00B77781">
        <w:rPr>
          <w:rFonts w:ascii="Times New Roman" w:eastAsia="Times New Roman" w:hAnsi="Times New Roman" w:cs="Times New Roman"/>
          <w:sz w:val="28"/>
          <w:szCs w:val="28"/>
        </w:rPr>
        <w:t>Статью 108 Закона о потребительской кооперации № 1252/2000 (Официальный монитор Республики Молдова, №154-156, ст. 1156) признать утратившей силу.</w:t>
      </w:r>
    </w:p>
    <w:p w:rsidR="00B25932" w:rsidRDefault="00B77781">
      <w:pPr>
        <w:spacing w:after="0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63A5">
        <w:rPr>
          <w:rFonts w:ascii="Times New Roman" w:eastAsia="Times New Roman" w:hAnsi="Times New Roman" w:cs="Times New Roman"/>
          <w:b/>
          <w:sz w:val="28"/>
          <w:szCs w:val="28"/>
        </w:rPr>
        <w:t xml:space="preserve">Ст. </w:t>
      </w:r>
      <w:r>
        <w:rPr>
          <w:rFonts w:ascii="Times New Roman" w:eastAsia="Times New Roman" w:hAnsi="Times New Roman" w:cs="Times New Roman"/>
          <w:b/>
          <w:sz w:val="28"/>
          <w:szCs w:val="28"/>
          <w:lang w:val="ro-MD"/>
        </w:rPr>
        <w:t>II</w:t>
      </w:r>
      <w:r w:rsidRPr="007F63A5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DC3549">
        <w:rPr>
          <w:rFonts w:ascii="Times New Roman" w:eastAsia="Times New Roman" w:hAnsi="Times New Roman" w:cs="Times New Roman"/>
          <w:b/>
          <w:sz w:val="28"/>
          <w:szCs w:val="28"/>
        </w:rPr>
        <w:t xml:space="preserve"> – </w:t>
      </w:r>
      <w:r w:rsidRPr="007F63A5">
        <w:rPr>
          <w:rFonts w:ascii="Times New Roman" w:eastAsia="Times New Roman" w:hAnsi="Times New Roman" w:cs="Times New Roman"/>
          <w:sz w:val="28"/>
          <w:szCs w:val="28"/>
        </w:rPr>
        <w:t xml:space="preserve">Настоящий </w:t>
      </w:r>
      <w:r w:rsidR="007F63A5" w:rsidRPr="007F63A5">
        <w:rPr>
          <w:rFonts w:ascii="Times New Roman" w:eastAsia="Times New Roman" w:hAnsi="Times New Roman" w:cs="Times New Roman"/>
          <w:sz w:val="28"/>
          <w:szCs w:val="28"/>
        </w:rPr>
        <w:t>закон вступает в силу со дня опубликования в Официальном мониторе Республики Молдова</w:t>
      </w:r>
      <w:r w:rsidR="007F63A5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B25932" w:rsidRDefault="00B2593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25932" w:rsidRDefault="00B2593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25932" w:rsidRDefault="00B25932">
      <w:pPr>
        <w:spacing w:after="0" w:line="276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25932" w:rsidRDefault="00B25932">
      <w:pPr>
        <w:spacing w:after="0"/>
        <w:ind w:left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25932" w:rsidRDefault="007F63A5" w:rsidP="007F63A5">
      <w:pPr>
        <w:spacing w:after="0"/>
        <w:ind w:left="567" w:firstLine="567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p w:rsidR="00B25932" w:rsidRDefault="00B25932">
      <w:pPr>
        <w:spacing w:after="0"/>
        <w:ind w:left="0" w:firstLine="708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25932" w:rsidRDefault="00B25932">
      <w:pPr>
        <w:spacing w:after="0"/>
        <w:ind w:left="0" w:firstLine="708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25932" w:rsidRDefault="00B25932">
      <w:pPr>
        <w:spacing w:after="0"/>
        <w:ind w:left="0" w:firstLine="708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25932" w:rsidRDefault="00B25932">
      <w:pPr>
        <w:ind w:left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25932" w:rsidRDefault="00B25932">
      <w:pPr>
        <w:ind w:left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25932" w:rsidRDefault="00B25932">
      <w:pPr>
        <w:ind w:left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25932" w:rsidRDefault="00B25932">
      <w:pPr>
        <w:ind w:left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25932" w:rsidRDefault="00B25932">
      <w:pPr>
        <w:ind w:left="0"/>
        <w:rPr>
          <w:rFonts w:ascii="Times New Roman" w:eastAsia="Times New Roman" w:hAnsi="Times New Roman" w:cs="Times New Roman"/>
          <w:sz w:val="28"/>
          <w:szCs w:val="28"/>
        </w:rPr>
      </w:pPr>
    </w:p>
    <w:sectPr w:rsidR="00B25932">
      <w:headerReference w:type="first" r:id="rId8"/>
      <w:footerReference w:type="first" r:id="rId9"/>
      <w:pgSz w:w="11906" w:h="16838"/>
      <w:pgMar w:top="1134" w:right="850" w:bottom="1134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06F1" w:rsidRDefault="00B306F1">
      <w:pPr>
        <w:spacing w:after="0" w:line="240" w:lineRule="auto"/>
      </w:pPr>
      <w:r>
        <w:separator/>
      </w:r>
    </w:p>
  </w:endnote>
  <w:endnote w:type="continuationSeparator" w:id="0">
    <w:p w:rsidR="00B306F1" w:rsidRDefault="00B306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7806" w:rsidRPr="00416C17" w:rsidRDefault="000A7806" w:rsidP="000A7806">
    <w:pPr>
      <w:pStyle w:val="Footer"/>
    </w:pPr>
    <w:r>
      <w:rPr>
        <w:noProof/>
        <w:lang w:eastAsia="ro-RO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>
              <wp:simplePos x="0" y="0"/>
              <wp:positionH relativeFrom="page">
                <wp:posOffset>1090295</wp:posOffset>
              </wp:positionH>
              <wp:positionV relativeFrom="page">
                <wp:posOffset>9965689</wp:posOffset>
              </wp:positionV>
              <wp:extent cx="5724525" cy="0"/>
              <wp:effectExtent l="0" t="0" r="0" b="0"/>
              <wp:wrapNone/>
              <wp:docPr id="75" name="Straight Connector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A457FDE" id="Straight Connector 75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" strokecolor="#7f7f7f [1612]">
              <v:stroke joinstyle="miter"/>
              <o:lock v:ext="edit" shapetype="f"/>
              <w10:wrap anchorx="page" anchory="page"/>
            </v:line>
          </w:pict>
        </mc:Fallback>
      </mc:AlternateContent>
    </w:r>
  </w:p>
  <w:p w:rsidR="00B25932" w:rsidRDefault="00DC3549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>
              <wp:simplePos x="0" y="0"/>
              <wp:positionH relativeFrom="column">
                <wp:posOffset>-965199</wp:posOffset>
              </wp:positionH>
              <wp:positionV relativeFrom="paragraph">
                <wp:posOffset>0</wp:posOffset>
              </wp:positionV>
              <wp:extent cx="0" cy="12700"/>
              <wp:effectExtent l="0" t="0" r="0" b="0"/>
              <wp:wrapNone/>
              <wp:docPr id="6" name="Straight Arrow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7516430" y="13745690"/>
                        <a:ext cx="5724524" cy="0"/>
                      </a:xfrm>
                      <a:prstGeom prst="straightConnector1">
                        <a:avLst/>
                      </a:prstGeom>
                      <a:solidFill>
                        <a:srgbClr val="FFFFFF"/>
                      </a:solidFill>
                      <a:ln w="12700" cap="flat" cmpd="sng">
                        <a:solidFill>
                          <a:srgbClr val="7F7F7F"/>
                        </a:solidFill>
                        <a:prstDash val="solid"/>
                        <a:miter lim="8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1D2DB4F1"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6" o:spid="_x0000_s1026" type="#_x0000_t32" style="position:absolute;margin-left:-76pt;margin-top:0;width:0;height: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" filled="t" strokecolor="#7f7f7f" strokeweight="1pt">
              <v:stroke startarrowwidth="narrow" startarrowlength="short" endarrowwidth="narrow" endarrowlength="short" miterlimit="5243f" joinstyle="miter"/>
            </v:shape>
          </w:pict>
        </mc:Fallback>
      </mc:AlternateContent>
    </w:r>
  </w:p>
  <w:p w:rsidR="00B25932" w:rsidRDefault="00DC3549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  <w:tab w:val="right" w:pos="9883"/>
      </w:tabs>
      <w:spacing w:after="0" w:line="240" w:lineRule="auto"/>
      <w:rPr>
        <w:color w:val="000000"/>
        <w:sz w:val="20"/>
        <w:szCs w:val="20"/>
      </w:rPr>
    </w:pPr>
    <w:r>
      <w:rPr>
        <w:color w:val="000000"/>
        <w:sz w:val="20"/>
        <w:szCs w:val="20"/>
      </w:rPr>
      <w:t>Republica Moldova, MD-2004, Chişinău</w:t>
    </w:r>
    <w:r>
      <w:rPr>
        <w:color w:val="000000"/>
        <w:sz w:val="20"/>
        <w:szCs w:val="20"/>
      </w:rPr>
      <w:tab/>
      <w:t xml:space="preserve">                                                                               info@parlament.md</w:t>
    </w:r>
  </w:p>
  <w:p w:rsidR="00B25932" w:rsidRDefault="00DC3549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  <w:tab w:val="right" w:pos="9883"/>
      </w:tabs>
      <w:spacing w:after="0" w:line="240" w:lineRule="auto"/>
      <w:rPr>
        <w:color w:val="000000"/>
        <w:sz w:val="20"/>
        <w:szCs w:val="20"/>
      </w:rPr>
    </w:pPr>
    <w:r>
      <w:rPr>
        <w:color w:val="000000"/>
        <w:sz w:val="20"/>
        <w:szCs w:val="20"/>
      </w:rPr>
      <w:t>Bd. Ştefan cel Mare şi Sfînt 105</w:t>
    </w:r>
    <w:r>
      <w:rPr>
        <w:color w:val="000000"/>
        <w:sz w:val="20"/>
        <w:szCs w:val="20"/>
      </w:rPr>
      <w:tab/>
      <w:t xml:space="preserve">                                                                                                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06F1" w:rsidRDefault="00B306F1">
      <w:pPr>
        <w:spacing w:after="0" w:line="240" w:lineRule="auto"/>
      </w:pPr>
      <w:r>
        <w:separator/>
      </w:r>
    </w:p>
  </w:footnote>
  <w:footnote w:type="continuationSeparator" w:id="0">
    <w:p w:rsidR="00B306F1" w:rsidRDefault="00B306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932" w:rsidRDefault="00DC3549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page">
            <wp:posOffset>452119</wp:posOffset>
          </wp:positionH>
          <wp:positionV relativeFrom="page">
            <wp:posOffset>532420</wp:posOffset>
          </wp:positionV>
          <wp:extent cx="1785999" cy="567981"/>
          <wp:effectExtent l="0" t="0" r="0" b="0"/>
          <wp:wrapNone/>
          <wp:docPr id="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B915AA"/>
    <w:multiLevelType w:val="multilevel"/>
    <w:tmpl w:val="C30A138E"/>
    <w:lvl w:ilvl="0">
      <w:start w:val="1"/>
      <w:numFmt w:val="bullet"/>
      <w:lvlText w:val="-"/>
      <w:lvlJc w:val="left"/>
      <w:pPr>
        <w:ind w:left="1068" w:hanging="360"/>
      </w:pPr>
      <w:rPr>
        <w:rFonts w:ascii="Georgia" w:eastAsia="Georgia" w:hAnsi="Georgia" w:cs="Georgia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7AA864E9"/>
    <w:multiLevelType w:val="multilevel"/>
    <w:tmpl w:val="FFE0EEE6"/>
    <w:lvl w:ilvl="0">
      <w:start w:val="1"/>
      <w:numFmt w:val="decimal"/>
      <w:lvlText w:val="(%1)"/>
      <w:lvlJc w:val="left"/>
      <w:pPr>
        <w:ind w:left="78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932"/>
    <w:rsid w:val="00046775"/>
    <w:rsid w:val="000A7806"/>
    <w:rsid w:val="00211797"/>
    <w:rsid w:val="00395E5B"/>
    <w:rsid w:val="003D2787"/>
    <w:rsid w:val="007B1F24"/>
    <w:rsid w:val="007F63A5"/>
    <w:rsid w:val="00827284"/>
    <w:rsid w:val="008D2CD0"/>
    <w:rsid w:val="008E5279"/>
    <w:rsid w:val="009F2C59"/>
    <w:rsid w:val="00A01ACE"/>
    <w:rsid w:val="00B25932"/>
    <w:rsid w:val="00B306F1"/>
    <w:rsid w:val="00B77781"/>
    <w:rsid w:val="00BC1ED7"/>
    <w:rsid w:val="00BC75FD"/>
    <w:rsid w:val="00C85DD1"/>
    <w:rsid w:val="00C86BA4"/>
    <w:rsid w:val="00D75079"/>
    <w:rsid w:val="00DB29E3"/>
    <w:rsid w:val="00DC3549"/>
    <w:rsid w:val="00E50B82"/>
    <w:rsid w:val="00FC6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087A02B-0A9D-409D-B215-71A8F04B7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Georgia" w:eastAsia="Georgia" w:hAnsi="Georgia" w:cs="Georgia"/>
        <w:sz w:val="24"/>
        <w:szCs w:val="24"/>
        <w:lang w:val="ro-RO" w:eastAsia="ro-MD" w:bidi="ar-SA"/>
      </w:rPr>
    </w:rPrDefault>
    <w:pPrDefault>
      <w:pPr>
        <w:spacing w:after="120" w:line="360" w:lineRule="auto"/>
        <w:ind w:left="85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E36242"/>
  </w:style>
  <w:style w:type="paragraph" w:styleId="Heading1">
    <w:name w:val="heading 1"/>
    <w:basedOn w:val="Normal"/>
    <w:next w:val="Normal"/>
    <w:pPr>
      <w:keepNext/>
      <w:keepLines/>
      <w:spacing w:before="48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rsid w:val="00E36242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en-US"/>
    </w:rPr>
  </w:style>
  <w:style w:type="paragraph" w:styleId="ListParagraph">
    <w:name w:val="List Paragraph"/>
    <w:basedOn w:val="Normal"/>
    <w:uiPriority w:val="34"/>
    <w:qFormat/>
    <w:rsid w:val="00E362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2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25E1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F92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25E1"/>
    <w:rPr>
      <w:rFonts w:ascii="Georgia" w:hAnsi="Georgia"/>
      <w:sz w:val="24"/>
      <w:szCs w:val="24"/>
      <w:lang w:val="ro-RO"/>
    </w:rPr>
  </w:style>
  <w:style w:type="paragraph" w:customStyle="1" w:styleId="Titlustinga">
    <w:name w:val="Titlu stinga"/>
    <w:qFormat/>
    <w:rsid w:val="00F925E1"/>
    <w:pPr>
      <w:spacing w:after="560" w:line="252" w:lineRule="auto"/>
    </w:pPr>
    <w:rPr>
      <w:b/>
      <w:color w:val="303741"/>
      <w:sz w:val="30"/>
      <w:szCs w:val="30"/>
    </w:rPr>
  </w:style>
  <w:style w:type="paragraph" w:customStyle="1" w:styleId="nr">
    <w:name w:val="nr."/>
    <w:qFormat/>
    <w:rsid w:val="00F925E1"/>
    <w:pPr>
      <w:tabs>
        <w:tab w:val="right" w:pos="9072"/>
      </w:tabs>
      <w:spacing w:after="400" w:line="252" w:lineRule="auto"/>
      <w:jc w:val="right"/>
    </w:pPr>
    <w:rPr>
      <w:color w:val="30374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79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7949"/>
    <w:rPr>
      <w:rFonts w:ascii="Segoe UI" w:hAnsi="Segoe UI" w:cs="Segoe UI"/>
      <w:sz w:val="18"/>
      <w:szCs w:val="18"/>
      <w:lang w:val="ro-RO"/>
    </w:rPr>
  </w:style>
  <w:style w:type="paragraph" w:customStyle="1" w:styleId="Normal1">
    <w:name w:val="Normal1"/>
    <w:rsid w:val="00C64DE8"/>
    <w:pPr>
      <w:spacing w:after="0" w:line="240" w:lineRule="auto"/>
    </w:pPr>
    <w:rPr>
      <w:rFonts w:ascii="Times New Roman" w:eastAsia="Times New Roman" w:hAnsi="Times New Roman" w:cs="Times New Roman"/>
      <w:color w:val="000000"/>
      <w:lang w:val="ru-RU" w:eastAsia="ru-RU"/>
    </w:rPr>
  </w:style>
  <w:style w:type="character" w:styleId="Hyperlink">
    <w:name w:val="Hyperlink"/>
    <w:basedOn w:val="DefaultParagraphFont"/>
    <w:uiPriority w:val="99"/>
    <w:semiHidden/>
    <w:unhideWhenUsed/>
    <w:rsid w:val="001D2249"/>
    <w:rPr>
      <w:color w:val="0000FF"/>
      <w:u w:val="single"/>
    </w:rPr>
  </w:style>
  <w:style w:type="paragraph" w:customStyle="1" w:styleId="cn">
    <w:name w:val="cn"/>
    <w:basedOn w:val="Normal"/>
    <w:rsid w:val="00171348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lang w:val="ro-MD"/>
    </w:rPr>
  </w:style>
  <w:style w:type="table" w:styleId="TableGrid">
    <w:name w:val="Table Grid"/>
    <w:basedOn w:val="TableNormal"/>
    <w:uiPriority w:val="39"/>
    <w:rsid w:val="00912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gR1AYfLhItoWRFhNaEEkFiWWIA==">CgMxLjAyCGguZ2pkZ3hzMgloLjMwajB6bGw4AHIhMWxBbE1jR2YzSjFnQVhQNENkY1lZTnI4YUZQMHNzbW9D</go:docsCustomData>
</go:gDocsCustomXmlData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363716-4B48-4B8F-9088-07B1A2A199C2}"/>
</file>

<file path=customXml/itemProps2.xml><?xml version="1.0" encoding="utf-8"?>
<ds:datastoreItem xmlns:ds="http://schemas.openxmlformats.org/officeDocument/2006/customXml" ds:itemID="{11111111-1234-1234-1234-123412341234}"/>
</file>

<file path=customXml/itemProps3.xml><?xml version="1.0" encoding="utf-8"?>
<ds:datastoreItem xmlns:ds="http://schemas.openxmlformats.org/officeDocument/2006/customXml" ds:itemID="{AA2378B2-37BC-4CFE-858C-C087058F83F1}"/>
</file>

<file path=customXml/itemProps4.xml><?xml version="1.0" encoding="utf-8"?>
<ds:datastoreItem xmlns:ds="http://schemas.openxmlformats.org/officeDocument/2006/customXml" ds:itemID="{800C7CCF-6352-49C6-BC20-2A13BE68303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182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194.2023.ru</dc:title>
  <dc:creator>Neli Bonari</dc:creator>
  <cp:lastModifiedBy>Iurie Zubcu</cp:lastModifiedBy>
  <cp:revision>13</cp:revision>
  <dcterms:created xsi:type="dcterms:W3CDTF">2019-07-04T05:49:00Z</dcterms:created>
  <dcterms:modified xsi:type="dcterms:W3CDTF">2023-06-26T11:31:00Z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