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D48FEF" w14:textId="77777777" w:rsidR="008D2298" w:rsidRDefault="008D2298" w:rsidP="008D2298">
      <w:pPr>
        <w:ind w:firstLine="709"/>
        <w:jc w:val="right"/>
        <w:rPr>
          <w:rFonts w:ascii="Times New Roman" w:eastAsia="Georgia" w:hAnsi="Times New Roman" w:cs="Times New Roman"/>
          <w:i/>
          <w:kern w:val="0"/>
          <w:sz w:val="28"/>
          <w:szCs w:val="28"/>
          <w:lang w:val="ro-RO"/>
          <w14:ligatures w14:val="none"/>
        </w:rPr>
      </w:pPr>
    </w:p>
    <w:p w14:paraId="2232AC49" w14:textId="77777777" w:rsidR="00B4158C" w:rsidRDefault="00B4158C" w:rsidP="008D2298">
      <w:pPr>
        <w:ind w:firstLine="709"/>
        <w:jc w:val="right"/>
        <w:rPr>
          <w:rFonts w:ascii="Times New Roman" w:eastAsia="Georgia" w:hAnsi="Times New Roman" w:cs="Times New Roman"/>
          <w:i/>
          <w:kern w:val="0"/>
          <w:sz w:val="28"/>
          <w:szCs w:val="28"/>
          <w:lang w:val="ro-RO"/>
          <w14:ligatures w14:val="none"/>
        </w:rPr>
      </w:pPr>
    </w:p>
    <w:p w14:paraId="0DCE53A5" w14:textId="77777777" w:rsidR="00B4158C" w:rsidRPr="00340253" w:rsidRDefault="00B4158C" w:rsidP="008D2298">
      <w:pPr>
        <w:ind w:firstLine="709"/>
        <w:jc w:val="right"/>
        <w:rPr>
          <w:rFonts w:ascii="Times New Roman" w:eastAsia="Georgia" w:hAnsi="Times New Roman" w:cs="Times New Roman"/>
          <w:i/>
          <w:kern w:val="0"/>
          <w:sz w:val="28"/>
          <w:szCs w:val="28"/>
          <w:lang w:val="ro-RO"/>
          <w14:ligatures w14:val="none"/>
        </w:rPr>
      </w:pPr>
    </w:p>
    <w:p w14:paraId="71607251" w14:textId="77777777" w:rsidR="008D2298" w:rsidRPr="00340253" w:rsidRDefault="008D2298" w:rsidP="008D2298">
      <w:pPr>
        <w:ind w:firstLine="709"/>
        <w:jc w:val="right"/>
        <w:rPr>
          <w:rFonts w:ascii="Times New Roman" w:eastAsia="Georgia" w:hAnsi="Times New Roman" w:cs="Times New Roman"/>
          <w:i/>
          <w:kern w:val="0"/>
          <w:sz w:val="28"/>
          <w:szCs w:val="28"/>
          <w:lang w:val="ro-RO"/>
          <w14:ligatures w14:val="none"/>
        </w:rPr>
      </w:pPr>
    </w:p>
    <w:p w14:paraId="7539B853" w14:textId="77777777" w:rsidR="008D2298" w:rsidRPr="00340253" w:rsidRDefault="008D2298" w:rsidP="008D2298">
      <w:pPr>
        <w:ind w:firstLine="709"/>
        <w:jc w:val="right"/>
        <w:rPr>
          <w:rFonts w:ascii="Times New Roman" w:eastAsia="Georgia" w:hAnsi="Times New Roman" w:cs="Times New Roman"/>
          <w:i/>
          <w:kern w:val="0"/>
          <w:sz w:val="28"/>
          <w:szCs w:val="28"/>
          <w:lang w:val="ro-RO"/>
          <w14:ligatures w14:val="none"/>
        </w:rPr>
      </w:pPr>
    </w:p>
    <w:p w14:paraId="25DD225E" w14:textId="77777777" w:rsidR="008D2298" w:rsidRPr="00340253" w:rsidRDefault="008D2298" w:rsidP="008D2298">
      <w:pPr>
        <w:ind w:firstLine="709"/>
        <w:jc w:val="right"/>
        <w:rPr>
          <w:rFonts w:ascii="Times New Roman" w:eastAsia="Georgia" w:hAnsi="Times New Roman" w:cs="Times New Roman"/>
          <w:i/>
          <w:kern w:val="0"/>
          <w:sz w:val="28"/>
          <w:szCs w:val="28"/>
          <w:lang w:val="ro-RO"/>
          <w14:ligatures w14:val="none"/>
        </w:rPr>
      </w:pPr>
    </w:p>
    <w:p w14:paraId="1CDBEE50" w14:textId="6A603627" w:rsidR="009D6C86" w:rsidRPr="00340253" w:rsidRDefault="009D6C86" w:rsidP="008D2298">
      <w:pPr>
        <w:keepNext/>
        <w:ind w:left="567" w:right="1985"/>
        <w:jc w:val="center"/>
        <w:rPr>
          <w:rFonts w:ascii="Times New Roman" w:eastAsia="Georgia" w:hAnsi="Times New Roman" w:cs="Times New Roman"/>
          <w:b/>
          <w:color w:val="000000"/>
          <w:spacing w:val="80"/>
          <w:kern w:val="0"/>
          <w:sz w:val="28"/>
          <w:szCs w:val="28"/>
          <w:lang w:val="ro-RO"/>
          <w14:ligatures w14:val="none"/>
        </w:rPr>
      </w:pPr>
      <w:r w:rsidRPr="00340253">
        <w:rPr>
          <w:rFonts w:ascii="Times New Roman" w:eastAsia="Georgia" w:hAnsi="Times New Roman" w:cs="Times New Roman"/>
          <w:b/>
          <w:color w:val="000000"/>
          <w:spacing w:val="80"/>
          <w:kern w:val="0"/>
          <w:sz w:val="28"/>
          <w:szCs w:val="28"/>
          <w:lang w:val="ro-RO"/>
          <w14:ligatures w14:val="none"/>
        </w:rPr>
        <w:t>LEGE</w:t>
      </w:r>
    </w:p>
    <w:p w14:paraId="49DC925F" w14:textId="77777777" w:rsidR="008D2298" w:rsidRPr="00340253" w:rsidRDefault="008D2298" w:rsidP="008D2298">
      <w:pPr>
        <w:keepNext/>
        <w:ind w:left="567" w:right="1985"/>
        <w:jc w:val="center"/>
        <w:rPr>
          <w:rFonts w:ascii="Times New Roman" w:eastAsia="Georgia" w:hAnsi="Times New Roman" w:cs="Times New Roman"/>
          <w:b/>
          <w:color w:val="000000"/>
          <w:spacing w:val="80"/>
          <w:kern w:val="0"/>
          <w:sz w:val="28"/>
          <w:szCs w:val="28"/>
          <w:lang w:val="ro-RO"/>
          <w14:ligatures w14:val="none"/>
        </w:rPr>
      </w:pPr>
    </w:p>
    <w:p w14:paraId="3C52262A" w14:textId="77777777" w:rsidR="009D6C86" w:rsidRPr="00340253" w:rsidRDefault="009D6C86" w:rsidP="008D2298">
      <w:pPr>
        <w:ind w:left="567" w:right="1985"/>
        <w:jc w:val="center"/>
        <w:rPr>
          <w:rFonts w:ascii="Times New Roman" w:eastAsia="Georgia" w:hAnsi="Times New Roman" w:cs="Times New Roman"/>
          <w:b/>
          <w:kern w:val="0"/>
          <w:sz w:val="28"/>
          <w:szCs w:val="28"/>
          <w:lang w:val="ro-RO"/>
          <w14:ligatures w14:val="none"/>
        </w:rPr>
      </w:pPr>
      <w:r w:rsidRPr="00340253">
        <w:rPr>
          <w:rFonts w:ascii="Times New Roman" w:eastAsia="Georgia" w:hAnsi="Times New Roman" w:cs="Times New Roman"/>
          <w:b/>
          <w:kern w:val="0"/>
          <w:sz w:val="28"/>
          <w:szCs w:val="28"/>
          <w:lang w:val="ro-RO"/>
          <w14:ligatures w14:val="none"/>
        </w:rPr>
        <w:t>pentru modificarea Codului vamal nr. 95/2021</w:t>
      </w:r>
    </w:p>
    <w:p w14:paraId="38DF724D" w14:textId="136937D3" w:rsidR="009D6C86" w:rsidRPr="00340253" w:rsidRDefault="008D2298" w:rsidP="008D2298">
      <w:pPr>
        <w:ind w:firstLine="709"/>
        <w:jc w:val="both"/>
        <w:rPr>
          <w:rFonts w:ascii="Times New Roman" w:eastAsia="Georgia" w:hAnsi="Times New Roman" w:cs="Times New Roman"/>
          <w:color w:val="000000"/>
          <w:kern w:val="0"/>
          <w:sz w:val="28"/>
          <w:szCs w:val="28"/>
          <w:lang w:val="ro-RO"/>
          <w14:ligatures w14:val="none"/>
        </w:rPr>
      </w:pPr>
      <w:r w:rsidRPr="00340253">
        <w:rPr>
          <w:rFonts w:ascii="Times New Roman" w:eastAsia="Georgia" w:hAnsi="Times New Roman" w:cs="Times New Roman"/>
          <w:noProof/>
          <w:color w:val="000000"/>
          <w:kern w:val="0"/>
          <w:sz w:val="28"/>
          <w:szCs w:val="28"/>
          <w:lang w:val="ro-RO"/>
        </w:rPr>
        <mc:AlternateContent>
          <mc:Choice Requires="wps">
            <w:drawing>
              <wp:anchor distT="0" distB="0" distL="114300" distR="114300" simplePos="0" relativeHeight="251659264" behindDoc="0" locked="0" layoutInCell="1" allowOverlap="1" wp14:anchorId="468F664E" wp14:editId="7BBF40F8">
                <wp:simplePos x="0" y="0"/>
                <wp:positionH relativeFrom="column">
                  <wp:posOffset>751205</wp:posOffset>
                </wp:positionH>
                <wp:positionV relativeFrom="paragraph">
                  <wp:posOffset>44450</wp:posOffset>
                </wp:positionV>
                <wp:extent cx="3538330" cy="0"/>
                <wp:effectExtent l="0" t="0" r="0" b="0"/>
                <wp:wrapNone/>
                <wp:docPr id="538979056" name="Conector drept 1"/>
                <wp:cNvGraphicFramePr/>
                <a:graphic xmlns:a="http://schemas.openxmlformats.org/drawingml/2006/main">
                  <a:graphicData uri="http://schemas.microsoft.com/office/word/2010/wordprocessingShape">
                    <wps:wsp>
                      <wps:cNvCnPr/>
                      <wps:spPr>
                        <a:xfrm>
                          <a:off x="0" y="0"/>
                          <a:ext cx="353833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D18F407" id="Conector drept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9.15pt,3.5pt" to="337.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" strokecolor="black [3200]">
                <v:stroke joinstyle="miter"/>
              </v:line>
            </w:pict>
          </mc:Fallback>
        </mc:AlternateContent>
      </w:r>
    </w:p>
    <w:p w14:paraId="368EEE74" w14:textId="6E7C7D4A" w:rsidR="009D6C86" w:rsidRPr="00340253" w:rsidRDefault="009D6C86" w:rsidP="008D2298">
      <w:pPr>
        <w:ind w:firstLine="709"/>
        <w:jc w:val="both"/>
        <w:rPr>
          <w:rFonts w:ascii="Times New Roman" w:eastAsia="Georgia" w:hAnsi="Times New Roman" w:cs="Times New Roman"/>
          <w:color w:val="000000"/>
          <w:kern w:val="0"/>
          <w:sz w:val="28"/>
          <w:szCs w:val="28"/>
          <w:lang w:val="ro-RO"/>
          <w14:ligatures w14:val="none"/>
        </w:rPr>
      </w:pPr>
      <w:r w:rsidRPr="00340253">
        <w:rPr>
          <w:rFonts w:ascii="Times New Roman" w:eastAsia="Georgia" w:hAnsi="Times New Roman" w:cs="Times New Roman"/>
          <w:color w:val="000000"/>
          <w:kern w:val="0"/>
          <w:sz w:val="28"/>
          <w:szCs w:val="28"/>
          <w:lang w:val="ro-RO"/>
          <w14:ligatures w14:val="none"/>
        </w:rPr>
        <w:t>Parlamentul adoptă prezenta lege organică.</w:t>
      </w:r>
    </w:p>
    <w:p w14:paraId="0D20B10C" w14:textId="77777777" w:rsidR="00FE218F" w:rsidRPr="00340253" w:rsidRDefault="00FE218F" w:rsidP="008D2298">
      <w:pPr>
        <w:ind w:firstLine="709"/>
        <w:jc w:val="both"/>
        <w:rPr>
          <w:rFonts w:ascii="Times New Roman" w:eastAsia="Georgia" w:hAnsi="Times New Roman" w:cs="Times New Roman"/>
          <w:color w:val="000000"/>
          <w:kern w:val="0"/>
          <w:sz w:val="28"/>
          <w:szCs w:val="28"/>
          <w:lang w:val="ro-RO"/>
          <w14:ligatures w14:val="none"/>
        </w:rPr>
      </w:pPr>
    </w:p>
    <w:p w14:paraId="245E9FC6" w14:textId="626D2A48" w:rsidR="009D6C86" w:rsidRPr="00340253" w:rsidRDefault="009D6C86" w:rsidP="008D2298">
      <w:pPr>
        <w:ind w:firstLine="709"/>
        <w:jc w:val="both"/>
        <w:rPr>
          <w:rFonts w:ascii="Times New Roman" w:eastAsia="Calibri" w:hAnsi="Times New Roman" w:cs="Times New Roman"/>
          <w:kern w:val="0"/>
          <w:sz w:val="28"/>
          <w:szCs w:val="28"/>
          <w:lang w:val="ro-RO"/>
          <w14:ligatures w14:val="none"/>
        </w:rPr>
      </w:pPr>
      <w:r w:rsidRPr="00340253">
        <w:rPr>
          <w:rFonts w:ascii="Times New Roman" w:eastAsia="Calibri" w:hAnsi="Times New Roman" w:cs="Times New Roman"/>
          <w:b/>
          <w:bCs/>
          <w:kern w:val="0"/>
          <w:sz w:val="28"/>
          <w:szCs w:val="28"/>
          <w:lang w:val="ro-RO"/>
          <w14:ligatures w14:val="none"/>
        </w:rPr>
        <w:t>Art. I.</w:t>
      </w:r>
      <w:r w:rsidRPr="00340253">
        <w:rPr>
          <w:rFonts w:ascii="Times New Roman" w:eastAsia="Calibri" w:hAnsi="Times New Roman" w:cs="Times New Roman"/>
          <w:kern w:val="0"/>
          <w:sz w:val="28"/>
          <w:szCs w:val="28"/>
          <w:lang w:val="ro-RO"/>
          <w14:ligatures w14:val="none"/>
        </w:rPr>
        <w:t xml:space="preserve"> – Codul vamal nr.</w:t>
      </w:r>
      <w:r w:rsidR="002D02E3" w:rsidRPr="00340253">
        <w:rPr>
          <w:rFonts w:ascii="Times New Roman" w:eastAsia="Calibri" w:hAnsi="Times New Roman" w:cs="Times New Roman"/>
          <w:kern w:val="0"/>
          <w:sz w:val="28"/>
          <w:szCs w:val="28"/>
          <w:lang w:val="ro-RO"/>
          <w14:ligatures w14:val="none"/>
        </w:rPr>
        <w:t> </w:t>
      </w:r>
      <w:r w:rsidRPr="00340253">
        <w:rPr>
          <w:rFonts w:ascii="Times New Roman" w:eastAsia="Calibri" w:hAnsi="Times New Roman" w:cs="Times New Roman"/>
          <w:kern w:val="0"/>
          <w:sz w:val="28"/>
          <w:szCs w:val="28"/>
          <w:lang w:val="ro-RO"/>
          <w14:ligatures w14:val="none"/>
        </w:rPr>
        <w:t>95/2021 (Monitorul Oficial al Republicii Moldova, 2021, nr.</w:t>
      </w:r>
      <w:r w:rsidR="002D02E3" w:rsidRPr="00340253">
        <w:rPr>
          <w:rFonts w:ascii="Times New Roman" w:eastAsia="Calibri" w:hAnsi="Times New Roman" w:cs="Times New Roman"/>
          <w:kern w:val="0"/>
          <w:sz w:val="28"/>
          <w:szCs w:val="28"/>
          <w:lang w:val="ro-RO"/>
          <w14:ligatures w14:val="none"/>
        </w:rPr>
        <w:t> </w:t>
      </w:r>
      <w:r w:rsidRPr="00340253">
        <w:rPr>
          <w:rFonts w:ascii="Times New Roman" w:eastAsia="Calibri" w:hAnsi="Times New Roman" w:cs="Times New Roman"/>
          <w:kern w:val="0"/>
          <w:sz w:val="28"/>
          <w:szCs w:val="28"/>
          <w:lang w:val="ro-RO"/>
          <w14:ligatures w14:val="none"/>
        </w:rPr>
        <w:t>219</w:t>
      </w:r>
      <w:r w:rsidR="009445F9" w:rsidRPr="00340253">
        <w:rPr>
          <w:rFonts w:ascii="Times New Roman" w:eastAsia="Calibri" w:hAnsi="Times New Roman" w:cs="Times New Roman"/>
          <w:kern w:val="0"/>
          <w:sz w:val="28"/>
          <w:szCs w:val="28"/>
          <w:lang w:val="ro-RO"/>
          <w14:ligatures w14:val="none"/>
        </w:rPr>
        <w:t>–</w:t>
      </w:r>
      <w:r w:rsidRPr="00340253">
        <w:rPr>
          <w:rFonts w:ascii="Times New Roman" w:eastAsia="Calibri" w:hAnsi="Times New Roman" w:cs="Times New Roman"/>
          <w:kern w:val="0"/>
          <w:sz w:val="28"/>
          <w:szCs w:val="28"/>
          <w:lang w:val="ro-RO"/>
          <w14:ligatures w14:val="none"/>
        </w:rPr>
        <w:t>225, art. 238), cu modificările ulterioare, se modifică după cum urmează:</w:t>
      </w:r>
    </w:p>
    <w:p w14:paraId="00CBF327" w14:textId="77777777" w:rsidR="002D02E3" w:rsidRPr="00340253" w:rsidRDefault="009D6C86" w:rsidP="008D2298">
      <w:pPr>
        <w:ind w:firstLine="567"/>
        <w:jc w:val="both"/>
        <w:rPr>
          <w:rFonts w:ascii="Times New Roman" w:eastAsia="Calibri" w:hAnsi="Times New Roman" w:cs="Times New Roman"/>
          <w:kern w:val="0"/>
          <w:sz w:val="28"/>
          <w:szCs w:val="28"/>
          <w:lang w:val="ro-RO"/>
          <w14:ligatures w14:val="none"/>
        </w:rPr>
      </w:pPr>
      <w:r w:rsidRPr="00340253">
        <w:rPr>
          <w:rFonts w:ascii="Times New Roman" w:eastAsia="Calibri" w:hAnsi="Times New Roman" w:cs="Times New Roman"/>
          <w:kern w:val="0"/>
          <w:sz w:val="28"/>
          <w:szCs w:val="28"/>
          <w:lang w:val="ro-RO"/>
          <w14:ligatures w14:val="none"/>
        </w:rPr>
        <w:tab/>
      </w:r>
    </w:p>
    <w:p w14:paraId="5D243B48" w14:textId="2D315C9A" w:rsidR="009D6C86" w:rsidRPr="00340253" w:rsidRDefault="009D6C86" w:rsidP="002D02E3">
      <w:pPr>
        <w:ind w:firstLine="709"/>
        <w:jc w:val="both"/>
        <w:rPr>
          <w:rFonts w:ascii="Times New Roman" w:eastAsia="Calibri" w:hAnsi="Times New Roman" w:cs="Times New Roman"/>
          <w:kern w:val="0"/>
          <w:sz w:val="28"/>
          <w:szCs w:val="28"/>
          <w:lang w:val="ro-RO"/>
          <w14:ligatures w14:val="none"/>
        </w:rPr>
      </w:pPr>
      <w:r w:rsidRPr="00340253">
        <w:rPr>
          <w:rFonts w:ascii="Times New Roman" w:eastAsia="Calibri" w:hAnsi="Times New Roman" w:cs="Times New Roman"/>
          <w:kern w:val="0"/>
          <w:sz w:val="28"/>
          <w:szCs w:val="28"/>
          <w:lang w:val="ro-RO"/>
          <w14:ligatures w14:val="none"/>
        </w:rPr>
        <w:t>1. La articolul 96 alineatul (4), cuvintele „drepturilor de import</w:t>
      </w:r>
      <w:r w:rsidR="003C6CC6" w:rsidRPr="00340253">
        <w:rPr>
          <w:rFonts w:ascii="Times New Roman" w:eastAsia="Calibri" w:hAnsi="Times New Roman" w:cs="Times New Roman"/>
          <w:kern w:val="0"/>
          <w:sz w:val="28"/>
          <w:szCs w:val="28"/>
          <w:lang w:val="ro-RO"/>
          <w14:ligatures w14:val="none"/>
        </w:rPr>
        <w:t xml:space="preserve"> corespunzător</w:t>
      </w:r>
      <w:r w:rsidRPr="00340253">
        <w:rPr>
          <w:rFonts w:ascii="Times New Roman" w:eastAsia="Calibri" w:hAnsi="Times New Roman" w:cs="Times New Roman"/>
          <w:kern w:val="0"/>
          <w:sz w:val="28"/>
          <w:szCs w:val="28"/>
          <w:lang w:val="ro-RO"/>
          <w14:ligatures w14:val="none"/>
        </w:rPr>
        <w:t>” se substituie cu cuvintele „tax</w:t>
      </w:r>
      <w:r w:rsidR="009445F9" w:rsidRPr="00340253">
        <w:rPr>
          <w:rFonts w:ascii="Times New Roman" w:eastAsia="Calibri" w:hAnsi="Times New Roman" w:cs="Times New Roman"/>
          <w:kern w:val="0"/>
          <w:sz w:val="28"/>
          <w:szCs w:val="28"/>
          <w:lang w:val="ro-RO"/>
          <w14:ligatures w14:val="none"/>
        </w:rPr>
        <w:t>ei</w:t>
      </w:r>
      <w:r w:rsidRPr="00340253">
        <w:rPr>
          <w:rFonts w:ascii="Times New Roman" w:eastAsia="Calibri" w:hAnsi="Times New Roman" w:cs="Times New Roman"/>
          <w:kern w:val="0"/>
          <w:sz w:val="28"/>
          <w:szCs w:val="28"/>
          <w:lang w:val="ro-RO"/>
          <w14:ligatures w14:val="none"/>
        </w:rPr>
        <w:t xml:space="preserve"> vamal</w:t>
      </w:r>
      <w:r w:rsidR="00B81866" w:rsidRPr="00340253">
        <w:rPr>
          <w:rFonts w:ascii="Times New Roman" w:eastAsia="Calibri" w:hAnsi="Times New Roman" w:cs="Times New Roman"/>
          <w:kern w:val="0"/>
          <w:sz w:val="28"/>
          <w:szCs w:val="28"/>
          <w:lang w:val="ro-RO"/>
          <w14:ligatures w14:val="none"/>
        </w:rPr>
        <w:t>e</w:t>
      </w:r>
      <w:r w:rsidR="003C6CC6" w:rsidRPr="00340253">
        <w:rPr>
          <w:rFonts w:ascii="Times New Roman" w:eastAsia="Calibri" w:hAnsi="Times New Roman" w:cs="Times New Roman"/>
          <w:kern w:val="0"/>
          <w:sz w:val="28"/>
          <w:szCs w:val="28"/>
          <w:lang w:val="ro-RO"/>
          <w14:ligatures w14:val="none"/>
        </w:rPr>
        <w:t xml:space="preserve"> corespunzătoare</w:t>
      </w:r>
      <w:r w:rsidRPr="00340253">
        <w:rPr>
          <w:rFonts w:ascii="Times New Roman" w:eastAsia="Calibri" w:hAnsi="Times New Roman" w:cs="Times New Roman"/>
          <w:kern w:val="0"/>
          <w:sz w:val="28"/>
          <w:szCs w:val="28"/>
          <w:lang w:val="ro-RO"/>
          <w14:ligatures w14:val="none"/>
        </w:rPr>
        <w:t>”.</w:t>
      </w:r>
    </w:p>
    <w:p w14:paraId="1524AEEB" w14:textId="77777777" w:rsidR="004F7CD9" w:rsidRPr="00340253" w:rsidRDefault="004F7CD9" w:rsidP="002D02E3">
      <w:pPr>
        <w:ind w:firstLine="709"/>
        <w:jc w:val="both"/>
        <w:rPr>
          <w:rFonts w:ascii="Times New Roman" w:eastAsia="Calibri" w:hAnsi="Times New Roman" w:cs="Times New Roman"/>
          <w:kern w:val="0"/>
          <w:sz w:val="28"/>
          <w:szCs w:val="28"/>
          <w:lang w:val="ro-RO"/>
          <w14:ligatures w14:val="none"/>
        </w:rPr>
      </w:pPr>
    </w:p>
    <w:p w14:paraId="7459558E" w14:textId="15193FE5" w:rsidR="00FE218F" w:rsidRPr="00340253" w:rsidRDefault="004F7CD9" w:rsidP="008D2298">
      <w:pPr>
        <w:ind w:firstLine="709"/>
        <w:jc w:val="both"/>
        <w:rPr>
          <w:rFonts w:ascii="Times New Roman" w:eastAsia="Times New Roman" w:hAnsi="Times New Roman" w:cs="Times New Roman"/>
          <w:bCs/>
          <w:kern w:val="0"/>
          <w:sz w:val="28"/>
          <w:szCs w:val="28"/>
          <w:lang w:val="ro-RO" w:eastAsia="ru-RU"/>
          <w14:ligatures w14:val="none"/>
        </w:rPr>
      </w:pPr>
      <w:r w:rsidRPr="00340253">
        <w:rPr>
          <w:rFonts w:ascii="Times New Roman" w:eastAsia="Times New Roman" w:hAnsi="Times New Roman" w:cs="Times New Roman"/>
          <w:bCs/>
          <w:kern w:val="0"/>
          <w:sz w:val="28"/>
          <w:szCs w:val="28"/>
          <w:lang w:val="ro-RO" w:eastAsia="ru-RU"/>
          <w14:ligatures w14:val="none"/>
        </w:rPr>
        <w:t>2. La articolul 277</w:t>
      </w:r>
      <w:r w:rsidRPr="00340253">
        <w:rPr>
          <w:rFonts w:ascii="Times New Roman" w:eastAsia="Times New Roman" w:hAnsi="Times New Roman" w:cs="Times New Roman"/>
          <w:bCs/>
          <w:kern w:val="0"/>
          <w:sz w:val="28"/>
          <w:szCs w:val="28"/>
          <w:vertAlign w:val="superscript"/>
          <w:lang w:val="ro-RO" w:eastAsia="ru-RU"/>
          <w14:ligatures w14:val="none"/>
        </w:rPr>
        <w:t>25</w:t>
      </w:r>
      <w:r w:rsidRPr="00340253">
        <w:rPr>
          <w:rFonts w:ascii="Times New Roman" w:eastAsia="Times New Roman" w:hAnsi="Times New Roman" w:cs="Times New Roman"/>
          <w:bCs/>
          <w:kern w:val="0"/>
          <w:sz w:val="28"/>
          <w:szCs w:val="28"/>
          <w:lang w:val="ro-RO" w:eastAsia="ru-RU"/>
          <w14:ligatures w14:val="none"/>
        </w:rPr>
        <w:t>, punctul 4) se completează cu cuvintele ,,și cu contractele de stat încheiate”.</w:t>
      </w:r>
    </w:p>
    <w:p w14:paraId="7E6AA501" w14:textId="77777777" w:rsidR="004F7CD9" w:rsidRPr="00340253" w:rsidRDefault="004F7CD9" w:rsidP="008D2298">
      <w:pPr>
        <w:ind w:firstLine="709"/>
        <w:jc w:val="both"/>
        <w:rPr>
          <w:rFonts w:ascii="Times New Roman" w:eastAsia="Calibri" w:hAnsi="Times New Roman" w:cs="Times New Roman"/>
          <w:kern w:val="0"/>
          <w:sz w:val="28"/>
          <w:szCs w:val="28"/>
          <w:lang w:val="ro-RO"/>
          <w14:ligatures w14:val="none"/>
        </w:rPr>
      </w:pPr>
    </w:p>
    <w:p w14:paraId="52031684" w14:textId="4407D0FB" w:rsidR="009D6C86" w:rsidRPr="00340253" w:rsidRDefault="00340253" w:rsidP="008D2298">
      <w:pPr>
        <w:tabs>
          <w:tab w:val="left" w:pos="567"/>
          <w:tab w:val="left" w:pos="993"/>
        </w:tabs>
        <w:ind w:firstLine="709"/>
        <w:contextualSpacing/>
        <w:jc w:val="both"/>
        <w:rPr>
          <w:rFonts w:ascii="Times New Roman" w:eastAsia="Calibri" w:hAnsi="Times New Roman" w:cs="Times New Roman"/>
          <w:iCs/>
          <w:kern w:val="0"/>
          <w:sz w:val="28"/>
          <w:szCs w:val="32"/>
          <w:lang w:val="ro-RO"/>
          <w14:ligatures w14:val="none"/>
        </w:rPr>
      </w:pPr>
      <w:r>
        <w:rPr>
          <w:rFonts w:ascii="Times New Roman" w:eastAsia="Calibri" w:hAnsi="Times New Roman" w:cs="Times New Roman"/>
          <w:iCs/>
          <w:kern w:val="0"/>
          <w:sz w:val="28"/>
          <w:szCs w:val="32"/>
          <w:lang w:val="ro-RO"/>
          <w14:ligatures w14:val="none"/>
        </w:rPr>
        <w:t>3</w:t>
      </w:r>
      <w:r w:rsidR="009D6C86" w:rsidRPr="00340253">
        <w:rPr>
          <w:rFonts w:ascii="Times New Roman" w:eastAsia="Calibri" w:hAnsi="Times New Roman" w:cs="Times New Roman"/>
          <w:iCs/>
          <w:kern w:val="0"/>
          <w:sz w:val="28"/>
          <w:szCs w:val="32"/>
          <w:lang w:val="ro-RO"/>
          <w14:ligatures w14:val="none"/>
        </w:rPr>
        <w:t>. Articolul 427:</w:t>
      </w:r>
    </w:p>
    <w:p w14:paraId="1EA83980" w14:textId="77777777" w:rsidR="002D02E3" w:rsidRPr="00340253" w:rsidRDefault="002D02E3" w:rsidP="008D2298">
      <w:pPr>
        <w:tabs>
          <w:tab w:val="left" w:pos="567"/>
          <w:tab w:val="left" w:pos="993"/>
        </w:tabs>
        <w:ind w:firstLine="709"/>
        <w:contextualSpacing/>
        <w:jc w:val="both"/>
        <w:rPr>
          <w:rFonts w:ascii="Times New Roman" w:eastAsia="Calibri" w:hAnsi="Times New Roman" w:cs="Times New Roman"/>
          <w:kern w:val="0"/>
          <w:sz w:val="28"/>
          <w:szCs w:val="28"/>
          <w:lang w:val="ro-RO"/>
          <w14:ligatures w14:val="none"/>
        </w:rPr>
      </w:pPr>
    </w:p>
    <w:p w14:paraId="5B83AC3B" w14:textId="58227E98" w:rsidR="009D6C86" w:rsidRPr="00340253" w:rsidRDefault="009D6C86" w:rsidP="008D2298">
      <w:pPr>
        <w:tabs>
          <w:tab w:val="left" w:pos="567"/>
          <w:tab w:val="left" w:pos="993"/>
        </w:tabs>
        <w:ind w:firstLine="709"/>
        <w:contextualSpacing/>
        <w:jc w:val="both"/>
        <w:rPr>
          <w:rFonts w:ascii="Times New Roman" w:eastAsia="Calibri" w:hAnsi="Times New Roman" w:cs="Times New Roman"/>
          <w:kern w:val="0"/>
          <w:sz w:val="28"/>
          <w:szCs w:val="28"/>
          <w:lang w:val="ro-RO"/>
          <w14:ligatures w14:val="none"/>
        </w:rPr>
      </w:pPr>
      <w:r w:rsidRPr="00340253">
        <w:rPr>
          <w:rFonts w:ascii="Times New Roman" w:eastAsia="Calibri" w:hAnsi="Times New Roman" w:cs="Times New Roman"/>
          <w:kern w:val="0"/>
          <w:sz w:val="28"/>
          <w:szCs w:val="28"/>
          <w:lang w:val="ro-RO"/>
          <w14:ligatures w14:val="none"/>
        </w:rPr>
        <w:t xml:space="preserve">la alineatul (7), după textul „1 ianuarie 2034,” se </w:t>
      </w:r>
      <w:r w:rsidR="00F33211" w:rsidRPr="00340253">
        <w:rPr>
          <w:rFonts w:ascii="Times New Roman" w:eastAsia="Calibri" w:hAnsi="Times New Roman" w:cs="Times New Roman"/>
          <w:kern w:val="0"/>
          <w:sz w:val="28"/>
          <w:szCs w:val="28"/>
          <w:lang w:val="ro-RO"/>
          <w14:ligatures w14:val="none"/>
        </w:rPr>
        <w:t>introduce</w:t>
      </w:r>
      <w:r w:rsidRPr="00340253">
        <w:rPr>
          <w:rFonts w:ascii="Times New Roman" w:eastAsia="Calibri" w:hAnsi="Times New Roman" w:cs="Times New Roman"/>
          <w:kern w:val="0"/>
          <w:sz w:val="28"/>
          <w:szCs w:val="28"/>
          <w:lang w:val="ro-RO"/>
          <w14:ligatures w14:val="none"/>
        </w:rPr>
        <w:t xml:space="preserve"> textul „sub rezerva prevederilor alin.</w:t>
      </w:r>
      <w:r w:rsidR="00C80CC4" w:rsidRPr="00340253">
        <w:rPr>
          <w:rFonts w:ascii="Times New Roman" w:eastAsia="Calibri" w:hAnsi="Times New Roman" w:cs="Times New Roman"/>
          <w:kern w:val="0"/>
          <w:sz w:val="28"/>
          <w:szCs w:val="28"/>
          <w:lang w:val="ro-RO"/>
          <w14:ligatures w14:val="none"/>
        </w:rPr>
        <w:t> </w:t>
      </w:r>
      <w:r w:rsidRPr="00340253">
        <w:rPr>
          <w:rFonts w:ascii="Times New Roman" w:eastAsia="Calibri" w:hAnsi="Times New Roman" w:cs="Times New Roman"/>
          <w:kern w:val="0"/>
          <w:sz w:val="28"/>
          <w:szCs w:val="28"/>
          <w:lang w:val="ro-RO"/>
          <w14:ligatures w14:val="none"/>
        </w:rPr>
        <w:t>(7</w:t>
      </w:r>
      <w:r w:rsidRPr="00340253">
        <w:rPr>
          <w:rFonts w:ascii="Times New Roman" w:eastAsia="Calibri" w:hAnsi="Times New Roman" w:cs="Times New Roman"/>
          <w:kern w:val="0"/>
          <w:sz w:val="28"/>
          <w:szCs w:val="28"/>
          <w:vertAlign w:val="superscript"/>
          <w:lang w:val="ro-RO"/>
          <w14:ligatures w14:val="none"/>
        </w:rPr>
        <w:t>1</w:t>
      </w:r>
      <w:r w:rsidRPr="00340253">
        <w:rPr>
          <w:rFonts w:ascii="Times New Roman" w:eastAsia="Calibri" w:hAnsi="Times New Roman" w:cs="Times New Roman"/>
          <w:kern w:val="0"/>
          <w:sz w:val="28"/>
          <w:szCs w:val="28"/>
          <w:lang w:val="ro-RO"/>
          <w14:ligatures w14:val="none"/>
        </w:rPr>
        <w:t>),”;</w:t>
      </w:r>
    </w:p>
    <w:p w14:paraId="65732AF3" w14:textId="77777777" w:rsidR="009D6C86" w:rsidRPr="00340253" w:rsidRDefault="009D6C86" w:rsidP="008D2298">
      <w:pPr>
        <w:tabs>
          <w:tab w:val="left" w:pos="567"/>
          <w:tab w:val="left" w:pos="993"/>
        </w:tabs>
        <w:ind w:firstLine="709"/>
        <w:contextualSpacing/>
        <w:jc w:val="both"/>
        <w:rPr>
          <w:rFonts w:ascii="Times New Roman" w:eastAsia="Calibri" w:hAnsi="Times New Roman" w:cs="Times New Roman"/>
          <w:kern w:val="0"/>
          <w:sz w:val="28"/>
          <w:szCs w:val="28"/>
          <w:lang w:val="ro-RO"/>
          <w14:ligatures w14:val="none"/>
        </w:rPr>
      </w:pPr>
    </w:p>
    <w:p w14:paraId="0E438C1D" w14:textId="5964DF2E" w:rsidR="009D6C86" w:rsidRPr="00340253" w:rsidRDefault="00C80CC4" w:rsidP="008D2298">
      <w:pPr>
        <w:tabs>
          <w:tab w:val="left" w:pos="567"/>
          <w:tab w:val="left" w:pos="993"/>
        </w:tabs>
        <w:ind w:firstLine="709"/>
        <w:contextualSpacing/>
        <w:jc w:val="both"/>
        <w:rPr>
          <w:rFonts w:ascii="Times New Roman" w:eastAsia="Calibri" w:hAnsi="Times New Roman" w:cs="Times New Roman"/>
          <w:kern w:val="0"/>
          <w:sz w:val="28"/>
          <w:szCs w:val="28"/>
          <w:lang w:val="ro-RO"/>
          <w14:ligatures w14:val="none"/>
        </w:rPr>
      </w:pPr>
      <w:r w:rsidRPr="00340253">
        <w:rPr>
          <w:rFonts w:ascii="Times New Roman" w:eastAsia="Calibri" w:hAnsi="Times New Roman" w:cs="Times New Roman"/>
          <w:kern w:val="0"/>
          <w:sz w:val="28"/>
          <w:szCs w:val="28"/>
          <w:lang w:val="ro-RO"/>
          <w14:ligatures w14:val="none"/>
        </w:rPr>
        <w:t xml:space="preserve">articolul </w:t>
      </w:r>
      <w:r w:rsidR="009D6C86" w:rsidRPr="00340253">
        <w:rPr>
          <w:rFonts w:ascii="Times New Roman" w:eastAsia="Calibri" w:hAnsi="Times New Roman" w:cs="Times New Roman"/>
          <w:kern w:val="0"/>
          <w:sz w:val="28"/>
          <w:szCs w:val="28"/>
          <w:lang w:val="ro-RO"/>
          <w14:ligatures w14:val="none"/>
        </w:rPr>
        <w:t>se completează cu alineatul (7</w:t>
      </w:r>
      <w:r w:rsidR="009D6C86" w:rsidRPr="00340253">
        <w:rPr>
          <w:rFonts w:ascii="Times New Roman" w:eastAsia="Calibri" w:hAnsi="Times New Roman" w:cs="Times New Roman"/>
          <w:kern w:val="0"/>
          <w:sz w:val="28"/>
          <w:szCs w:val="28"/>
          <w:vertAlign w:val="superscript"/>
          <w:lang w:val="ro-RO"/>
          <w14:ligatures w14:val="none"/>
        </w:rPr>
        <w:t>1</w:t>
      </w:r>
      <w:r w:rsidR="009D6C86" w:rsidRPr="00340253">
        <w:rPr>
          <w:rFonts w:ascii="Times New Roman" w:eastAsia="Calibri" w:hAnsi="Times New Roman" w:cs="Times New Roman"/>
          <w:kern w:val="0"/>
          <w:sz w:val="28"/>
          <w:szCs w:val="28"/>
          <w:lang w:val="ro-RO"/>
          <w14:ligatures w14:val="none"/>
        </w:rPr>
        <w:t>) cu următorul cuprins:</w:t>
      </w:r>
    </w:p>
    <w:p w14:paraId="46FE3219" w14:textId="77777777" w:rsidR="002D02E3" w:rsidRPr="00340253" w:rsidRDefault="002D02E3" w:rsidP="008D2298">
      <w:pPr>
        <w:tabs>
          <w:tab w:val="left" w:pos="567"/>
          <w:tab w:val="left" w:pos="993"/>
        </w:tabs>
        <w:ind w:firstLine="709"/>
        <w:contextualSpacing/>
        <w:jc w:val="both"/>
        <w:rPr>
          <w:rFonts w:ascii="Times New Roman" w:eastAsia="Calibri" w:hAnsi="Times New Roman" w:cs="Times New Roman"/>
          <w:kern w:val="0"/>
          <w:sz w:val="28"/>
          <w:szCs w:val="28"/>
          <w:lang w:val="ro-RO"/>
          <w14:ligatures w14:val="none"/>
        </w:rPr>
      </w:pPr>
    </w:p>
    <w:p w14:paraId="5062F439" w14:textId="38C6A57E" w:rsidR="009D6C86" w:rsidRPr="00340253" w:rsidRDefault="009D6C86" w:rsidP="008D2298">
      <w:pPr>
        <w:tabs>
          <w:tab w:val="left" w:pos="567"/>
          <w:tab w:val="left" w:pos="993"/>
        </w:tabs>
        <w:ind w:firstLine="709"/>
        <w:contextualSpacing/>
        <w:jc w:val="both"/>
        <w:rPr>
          <w:rFonts w:ascii="Times New Roman" w:eastAsia="Calibri" w:hAnsi="Times New Roman" w:cs="Times New Roman"/>
          <w:kern w:val="0"/>
          <w:sz w:val="28"/>
          <w:szCs w:val="28"/>
          <w:lang w:val="ro-RO"/>
          <w14:ligatures w14:val="none"/>
        </w:rPr>
      </w:pPr>
      <w:r w:rsidRPr="00340253">
        <w:rPr>
          <w:rFonts w:ascii="Times New Roman" w:eastAsia="Calibri" w:hAnsi="Times New Roman" w:cs="Times New Roman"/>
          <w:kern w:val="0"/>
          <w:sz w:val="28"/>
          <w:szCs w:val="28"/>
          <w:lang w:val="ro-RO"/>
          <w14:ligatures w14:val="none"/>
        </w:rPr>
        <w:t>„(7</w:t>
      </w:r>
      <w:r w:rsidRPr="00340253">
        <w:rPr>
          <w:rFonts w:ascii="Times New Roman" w:eastAsia="Calibri" w:hAnsi="Times New Roman" w:cs="Times New Roman"/>
          <w:kern w:val="0"/>
          <w:sz w:val="28"/>
          <w:szCs w:val="28"/>
          <w:vertAlign w:val="superscript"/>
          <w:lang w:val="ro-RO"/>
          <w14:ligatures w14:val="none"/>
        </w:rPr>
        <w:t>1</w:t>
      </w:r>
      <w:r w:rsidRPr="00340253">
        <w:rPr>
          <w:rFonts w:ascii="Times New Roman" w:eastAsia="Calibri" w:hAnsi="Times New Roman" w:cs="Times New Roman"/>
          <w:kern w:val="0"/>
          <w:sz w:val="28"/>
          <w:szCs w:val="28"/>
          <w:lang w:val="ro-RO"/>
          <w14:ligatures w14:val="none"/>
        </w:rPr>
        <w:t>) Începând cu 1 ianuarie 2029</w:t>
      </w:r>
      <w:r w:rsidR="00033C81" w:rsidRPr="00340253">
        <w:rPr>
          <w:rFonts w:ascii="Times New Roman" w:eastAsia="Calibri" w:hAnsi="Times New Roman" w:cs="Times New Roman"/>
          <w:kern w:val="0"/>
          <w:sz w:val="28"/>
          <w:szCs w:val="28"/>
          <w:lang w:val="ro-RO"/>
          <w14:ligatures w14:val="none"/>
        </w:rPr>
        <w:t>,</w:t>
      </w:r>
      <w:r w:rsidRPr="00340253">
        <w:rPr>
          <w:rFonts w:ascii="Times New Roman" w:eastAsia="Calibri" w:hAnsi="Times New Roman" w:cs="Times New Roman"/>
          <w:kern w:val="0"/>
          <w:sz w:val="28"/>
          <w:szCs w:val="28"/>
          <w:lang w:val="ro-RO"/>
          <w14:ligatures w14:val="none"/>
        </w:rPr>
        <w:t xml:space="preserve"> nu se supune prevederilor alin.</w:t>
      </w:r>
      <w:r w:rsidR="00C80CC4" w:rsidRPr="00340253">
        <w:rPr>
          <w:rFonts w:ascii="Times New Roman" w:eastAsia="Calibri" w:hAnsi="Times New Roman" w:cs="Times New Roman"/>
          <w:kern w:val="0"/>
          <w:sz w:val="28"/>
          <w:szCs w:val="28"/>
          <w:lang w:val="ro-RO"/>
          <w14:ligatures w14:val="none"/>
        </w:rPr>
        <w:t> </w:t>
      </w:r>
      <w:r w:rsidRPr="00340253">
        <w:rPr>
          <w:rFonts w:ascii="Times New Roman" w:eastAsia="Calibri" w:hAnsi="Times New Roman" w:cs="Times New Roman"/>
          <w:kern w:val="0"/>
          <w:sz w:val="28"/>
          <w:szCs w:val="28"/>
          <w:lang w:val="ro-RO"/>
          <w14:ligatures w14:val="none"/>
        </w:rPr>
        <w:t>(7) regimul vamal aplicat agenților economici înregistrați în zonele economice libere până la 31</w:t>
      </w:r>
      <w:r w:rsidR="00AE5BA1" w:rsidRPr="00340253">
        <w:rPr>
          <w:rFonts w:ascii="Times New Roman" w:eastAsia="Calibri" w:hAnsi="Times New Roman" w:cs="Times New Roman"/>
          <w:kern w:val="0"/>
          <w:sz w:val="28"/>
          <w:szCs w:val="28"/>
          <w:lang w:val="ro-RO"/>
          <w14:ligatures w14:val="none"/>
        </w:rPr>
        <w:t> </w:t>
      </w:r>
      <w:r w:rsidRPr="00340253">
        <w:rPr>
          <w:rFonts w:ascii="Times New Roman" w:eastAsia="Calibri" w:hAnsi="Times New Roman" w:cs="Times New Roman"/>
          <w:kern w:val="0"/>
          <w:sz w:val="28"/>
          <w:szCs w:val="28"/>
          <w:lang w:val="ro-RO"/>
          <w14:ligatures w14:val="none"/>
        </w:rPr>
        <w:t>decembrie 2023 care</w:t>
      </w:r>
      <w:r w:rsidR="00756540" w:rsidRPr="00340253">
        <w:rPr>
          <w:rFonts w:ascii="Times New Roman" w:eastAsia="Calibri" w:hAnsi="Times New Roman" w:cs="Times New Roman"/>
          <w:kern w:val="0"/>
          <w:sz w:val="28"/>
          <w:szCs w:val="28"/>
          <w:lang w:val="ro-RO"/>
          <w14:ligatures w14:val="none"/>
        </w:rPr>
        <w:t>,</w:t>
      </w:r>
      <w:r w:rsidRPr="00340253">
        <w:rPr>
          <w:rFonts w:ascii="Times New Roman" w:eastAsia="Calibri" w:hAnsi="Times New Roman" w:cs="Times New Roman"/>
          <w:kern w:val="0"/>
          <w:sz w:val="28"/>
          <w:szCs w:val="28"/>
          <w:lang w:val="ro-RO"/>
          <w14:ligatures w14:val="none"/>
        </w:rPr>
        <w:t xml:space="preserve"> în conformitate cu alin.</w:t>
      </w:r>
      <w:r w:rsidR="00756540" w:rsidRPr="00340253">
        <w:rPr>
          <w:rFonts w:ascii="Times New Roman" w:eastAsia="Calibri" w:hAnsi="Times New Roman" w:cs="Times New Roman"/>
          <w:kern w:val="0"/>
          <w:sz w:val="28"/>
          <w:szCs w:val="28"/>
          <w:lang w:val="ro-RO"/>
          <w14:ligatures w14:val="none"/>
        </w:rPr>
        <w:t> </w:t>
      </w:r>
      <w:r w:rsidRPr="00340253">
        <w:rPr>
          <w:rFonts w:ascii="Times New Roman" w:eastAsia="Calibri" w:hAnsi="Times New Roman" w:cs="Times New Roman"/>
          <w:kern w:val="0"/>
          <w:sz w:val="28"/>
          <w:szCs w:val="28"/>
          <w:lang w:val="ro-RO"/>
          <w14:ligatures w14:val="none"/>
        </w:rPr>
        <w:t xml:space="preserve">(6), nu optează pentru </w:t>
      </w:r>
      <w:r w:rsidR="00B44832" w:rsidRPr="00340253">
        <w:rPr>
          <w:rFonts w:ascii="Times New Roman" w:eastAsia="Calibri" w:hAnsi="Times New Roman" w:cs="Times New Roman"/>
          <w:kern w:val="0"/>
          <w:sz w:val="28"/>
          <w:szCs w:val="28"/>
          <w:lang w:val="ro-RO"/>
          <w14:ligatures w14:val="none"/>
        </w:rPr>
        <w:t>desfășurarea</w:t>
      </w:r>
      <w:r w:rsidRPr="00340253">
        <w:rPr>
          <w:rFonts w:ascii="Times New Roman" w:eastAsia="Calibri" w:hAnsi="Times New Roman" w:cs="Times New Roman"/>
          <w:kern w:val="0"/>
          <w:sz w:val="28"/>
          <w:szCs w:val="28"/>
          <w:lang w:val="ro-RO"/>
          <w14:ligatures w14:val="none"/>
        </w:rPr>
        <w:t xml:space="preserve"> </w:t>
      </w:r>
      <w:r w:rsidR="00B44832" w:rsidRPr="00340253">
        <w:rPr>
          <w:rFonts w:ascii="Times New Roman" w:eastAsia="Calibri" w:hAnsi="Times New Roman" w:cs="Times New Roman"/>
          <w:kern w:val="0"/>
          <w:sz w:val="28"/>
          <w:szCs w:val="28"/>
          <w:lang w:val="ro-RO"/>
          <w14:ligatures w14:val="none"/>
        </w:rPr>
        <w:t>activității</w:t>
      </w:r>
      <w:r w:rsidRPr="00340253">
        <w:rPr>
          <w:rFonts w:ascii="Times New Roman" w:eastAsia="Calibri" w:hAnsi="Times New Roman" w:cs="Times New Roman"/>
          <w:kern w:val="0"/>
          <w:sz w:val="28"/>
          <w:szCs w:val="28"/>
          <w:lang w:val="ro-RO"/>
          <w14:ligatures w14:val="none"/>
        </w:rPr>
        <w:t xml:space="preserve"> conform regimului vamal reglementat de prezentul cod, în partea ce vizează obligația calculării și achitării taxei vamale pentru mărfurile produse în zona economică liberă și/sau mărfurile care nu au fost prelucrate suficient în zona economică liberă, introduse pe restul teritoriului vamal al Republicii Moldova. În cazul apariției unei datorii vamale pentru mărfurile produse în zona economică liberă și/sau mărfurile care nu au fost prelucrate suficient în zona economică liberă, cuantumul taxei vamale corespunzătoare acestei datorii se determină, la cererea declarantului, pe baza clasificării tarifare, a valorii în vamă, a cantității, a naturii și a originii mărfurilor plasate sub regimul de zonă economică liberă  la momentul acceptării declarației vamale privind aceste mărfuri.”</w:t>
      </w:r>
    </w:p>
    <w:p w14:paraId="3D3B3149" w14:textId="77777777" w:rsidR="009D6C86" w:rsidRPr="00340253" w:rsidRDefault="009D6C86" w:rsidP="008D2298">
      <w:pPr>
        <w:tabs>
          <w:tab w:val="left" w:pos="567"/>
          <w:tab w:val="left" w:pos="993"/>
        </w:tabs>
        <w:ind w:firstLine="709"/>
        <w:contextualSpacing/>
        <w:jc w:val="both"/>
        <w:rPr>
          <w:rFonts w:ascii="Times New Roman" w:eastAsia="Calibri" w:hAnsi="Times New Roman" w:cs="Times New Roman"/>
          <w:kern w:val="0"/>
          <w:sz w:val="28"/>
          <w:szCs w:val="28"/>
          <w:lang w:val="ro-RO"/>
          <w14:ligatures w14:val="none"/>
        </w:rPr>
      </w:pPr>
    </w:p>
    <w:p w14:paraId="58D95A68" w14:textId="7AE91541" w:rsidR="009D6C86" w:rsidRPr="00340253" w:rsidRDefault="009D6C86" w:rsidP="008D2298">
      <w:pPr>
        <w:ind w:firstLine="709"/>
        <w:jc w:val="both"/>
        <w:rPr>
          <w:rFonts w:ascii="Times New Roman" w:eastAsia="Calibri" w:hAnsi="Times New Roman" w:cs="Times New Roman"/>
          <w:kern w:val="0"/>
          <w:sz w:val="28"/>
          <w:szCs w:val="28"/>
          <w:lang w:val="ro-RO"/>
          <w14:ligatures w14:val="none"/>
        </w:rPr>
      </w:pPr>
      <w:bookmarkStart w:id="0" w:name="_Hlk184741567"/>
      <w:r w:rsidRPr="00340253">
        <w:rPr>
          <w:rFonts w:ascii="Times New Roman" w:eastAsia="Calibri" w:hAnsi="Times New Roman" w:cs="Times New Roman"/>
          <w:b/>
          <w:bCs/>
          <w:kern w:val="0"/>
          <w:sz w:val="28"/>
          <w:szCs w:val="28"/>
          <w:lang w:val="ro-RO"/>
          <w14:ligatures w14:val="none"/>
        </w:rPr>
        <w:lastRenderedPageBreak/>
        <w:t>Art. II.</w:t>
      </w:r>
      <w:r w:rsidRPr="00340253">
        <w:rPr>
          <w:rFonts w:ascii="Times New Roman" w:eastAsia="Calibri" w:hAnsi="Times New Roman" w:cs="Times New Roman"/>
          <w:kern w:val="0"/>
          <w:sz w:val="28"/>
          <w:szCs w:val="28"/>
          <w:lang w:val="ro-RO"/>
          <w14:ligatures w14:val="none"/>
        </w:rPr>
        <w:t xml:space="preserve"> – Prin derogare de la prevederile art.</w:t>
      </w:r>
      <w:r w:rsidR="00C80CC4" w:rsidRPr="00340253">
        <w:rPr>
          <w:rFonts w:ascii="Times New Roman" w:eastAsia="Calibri" w:hAnsi="Times New Roman" w:cs="Times New Roman"/>
          <w:kern w:val="0"/>
          <w:sz w:val="28"/>
          <w:szCs w:val="28"/>
          <w:lang w:val="ro-RO"/>
          <w14:ligatures w14:val="none"/>
        </w:rPr>
        <w:t> </w:t>
      </w:r>
      <w:r w:rsidRPr="00340253">
        <w:rPr>
          <w:rFonts w:ascii="Times New Roman" w:eastAsia="Calibri" w:hAnsi="Times New Roman" w:cs="Times New Roman"/>
          <w:kern w:val="0"/>
          <w:sz w:val="28"/>
          <w:szCs w:val="28"/>
          <w:lang w:val="ro-RO"/>
          <w14:ligatures w14:val="none"/>
        </w:rPr>
        <w:t xml:space="preserve">56 </w:t>
      </w:r>
      <w:r w:rsidR="00C80CC4" w:rsidRPr="00340253">
        <w:rPr>
          <w:rFonts w:ascii="Times New Roman" w:eastAsia="Calibri" w:hAnsi="Times New Roman" w:cs="Times New Roman"/>
          <w:kern w:val="0"/>
          <w:sz w:val="28"/>
          <w:szCs w:val="28"/>
          <w:lang w:val="ro-RO"/>
          <w14:ligatures w14:val="none"/>
        </w:rPr>
        <w:t xml:space="preserve">alin. </w:t>
      </w:r>
      <w:r w:rsidRPr="00340253">
        <w:rPr>
          <w:rFonts w:ascii="Times New Roman" w:eastAsia="Calibri" w:hAnsi="Times New Roman" w:cs="Times New Roman"/>
          <w:kern w:val="0"/>
          <w:sz w:val="28"/>
          <w:szCs w:val="28"/>
          <w:lang w:val="ro-RO"/>
          <w14:ligatures w14:val="none"/>
        </w:rPr>
        <w:t>(2) din Legea nr.</w:t>
      </w:r>
      <w:r w:rsidR="00C80CC4" w:rsidRPr="00340253">
        <w:rPr>
          <w:rFonts w:ascii="Times New Roman" w:eastAsia="Calibri" w:hAnsi="Times New Roman" w:cs="Times New Roman"/>
          <w:kern w:val="0"/>
          <w:sz w:val="28"/>
          <w:szCs w:val="28"/>
          <w:lang w:val="ro-RO"/>
          <w14:ligatures w14:val="none"/>
        </w:rPr>
        <w:t> </w:t>
      </w:r>
      <w:r w:rsidRPr="00340253">
        <w:rPr>
          <w:rFonts w:ascii="Times New Roman" w:eastAsia="Calibri" w:hAnsi="Times New Roman" w:cs="Times New Roman"/>
          <w:kern w:val="0"/>
          <w:sz w:val="28"/>
          <w:szCs w:val="28"/>
          <w:lang w:val="ro-RO"/>
          <w14:ligatures w14:val="none"/>
        </w:rPr>
        <w:t>100/2017 cu privire la actele normative, prezenta lege intră în vigoare la 1</w:t>
      </w:r>
      <w:r w:rsidR="00C80CC4" w:rsidRPr="00340253">
        <w:rPr>
          <w:rFonts w:ascii="Times New Roman" w:eastAsia="Calibri" w:hAnsi="Times New Roman" w:cs="Times New Roman"/>
          <w:kern w:val="0"/>
          <w:sz w:val="28"/>
          <w:szCs w:val="28"/>
          <w:lang w:val="ro-RO"/>
          <w14:ligatures w14:val="none"/>
        </w:rPr>
        <w:t> </w:t>
      </w:r>
      <w:r w:rsidRPr="00340253">
        <w:rPr>
          <w:rFonts w:ascii="Times New Roman" w:eastAsia="Calibri" w:hAnsi="Times New Roman" w:cs="Times New Roman"/>
          <w:kern w:val="0"/>
          <w:sz w:val="28"/>
          <w:szCs w:val="28"/>
          <w:lang w:val="ro-RO"/>
          <w14:ligatures w14:val="none"/>
        </w:rPr>
        <w:t>ianuarie 202</w:t>
      </w:r>
      <w:r w:rsidR="00B26ACD" w:rsidRPr="00340253">
        <w:rPr>
          <w:rFonts w:ascii="Times New Roman" w:eastAsia="Calibri" w:hAnsi="Times New Roman" w:cs="Times New Roman"/>
          <w:kern w:val="0"/>
          <w:sz w:val="28"/>
          <w:szCs w:val="28"/>
          <w:lang w:val="ro-RO"/>
          <w14:ligatures w14:val="none"/>
        </w:rPr>
        <w:t>9</w:t>
      </w:r>
      <w:r w:rsidRPr="00340253">
        <w:rPr>
          <w:rFonts w:ascii="Times New Roman" w:eastAsia="Calibri" w:hAnsi="Times New Roman" w:cs="Times New Roman"/>
          <w:kern w:val="0"/>
          <w:sz w:val="28"/>
          <w:szCs w:val="28"/>
          <w:lang w:val="ro-RO"/>
          <w14:ligatures w14:val="none"/>
        </w:rPr>
        <w:t xml:space="preserve">, cu excepția </w:t>
      </w:r>
      <w:r w:rsidR="00B26ACD" w:rsidRPr="00340253">
        <w:rPr>
          <w:rFonts w:ascii="Times New Roman" w:eastAsia="Calibri" w:hAnsi="Times New Roman" w:cs="Times New Roman"/>
          <w:kern w:val="0"/>
          <w:sz w:val="28"/>
          <w:szCs w:val="28"/>
          <w:lang w:val="ro-RO"/>
          <w14:ligatures w14:val="none"/>
        </w:rPr>
        <w:t xml:space="preserve">pct. 2 din </w:t>
      </w:r>
      <w:r w:rsidR="004B6307" w:rsidRPr="00340253">
        <w:rPr>
          <w:rFonts w:ascii="Times New Roman" w:eastAsia="Calibri" w:hAnsi="Times New Roman" w:cs="Times New Roman"/>
          <w:kern w:val="0"/>
          <w:sz w:val="28"/>
          <w:szCs w:val="28"/>
          <w:lang w:val="ro-RO"/>
          <w14:ligatures w14:val="none"/>
        </w:rPr>
        <w:t>art. I</w:t>
      </w:r>
      <w:r w:rsidR="00756540" w:rsidRPr="00340253">
        <w:rPr>
          <w:rFonts w:ascii="Times New Roman" w:eastAsia="Calibri" w:hAnsi="Times New Roman" w:cs="Times New Roman"/>
          <w:kern w:val="0"/>
          <w:sz w:val="28"/>
          <w:szCs w:val="28"/>
          <w:lang w:val="ro-RO"/>
          <w14:ligatures w14:val="none"/>
        </w:rPr>
        <w:t>,</w:t>
      </w:r>
      <w:r w:rsidRPr="00340253">
        <w:rPr>
          <w:rFonts w:ascii="Times New Roman" w:eastAsia="Calibri" w:hAnsi="Times New Roman" w:cs="Times New Roman"/>
          <w:kern w:val="0"/>
          <w:sz w:val="28"/>
          <w:szCs w:val="28"/>
          <w:lang w:val="ro-RO"/>
          <w14:ligatures w14:val="none"/>
        </w:rPr>
        <w:t xml:space="preserve"> care intră în vigoare </w:t>
      </w:r>
      <w:r w:rsidR="00B26ACD" w:rsidRPr="00340253">
        <w:rPr>
          <w:rFonts w:ascii="Times New Roman" w:eastAsia="Calibri" w:hAnsi="Times New Roman" w:cs="Times New Roman"/>
          <w:kern w:val="0"/>
          <w:sz w:val="28"/>
          <w:szCs w:val="28"/>
          <w:lang w:val="ro-RO"/>
          <w14:ligatures w14:val="none"/>
        </w:rPr>
        <w:t>la data publicării prezentei legi în Monitorul Oficial al Republicii Moldova</w:t>
      </w:r>
      <w:r w:rsidRPr="00340253">
        <w:rPr>
          <w:rFonts w:ascii="Times New Roman" w:eastAsia="Calibri" w:hAnsi="Times New Roman" w:cs="Times New Roman"/>
          <w:kern w:val="0"/>
          <w:sz w:val="28"/>
          <w:szCs w:val="28"/>
          <w:lang w:val="ro-RO"/>
          <w14:ligatures w14:val="none"/>
        </w:rPr>
        <w:t>.</w:t>
      </w:r>
    </w:p>
    <w:bookmarkEnd w:id="0"/>
    <w:p w14:paraId="5169EA32" w14:textId="77777777" w:rsidR="009D6C86" w:rsidRPr="00340253" w:rsidRDefault="009D6C86" w:rsidP="008D2298">
      <w:pPr>
        <w:ind w:firstLine="709"/>
        <w:jc w:val="both"/>
        <w:rPr>
          <w:rFonts w:ascii="Times New Roman" w:eastAsia="Calibri" w:hAnsi="Times New Roman" w:cs="Times New Roman"/>
          <w:kern w:val="0"/>
          <w:sz w:val="28"/>
          <w:szCs w:val="28"/>
          <w:lang w:val="ro-RO"/>
          <w14:ligatures w14:val="none"/>
        </w:rPr>
      </w:pPr>
    </w:p>
    <w:p w14:paraId="2B06E30E" w14:textId="77777777" w:rsidR="009D6C86" w:rsidRPr="00340253" w:rsidRDefault="009D6C86" w:rsidP="00BA351C">
      <w:pPr>
        <w:jc w:val="center"/>
        <w:rPr>
          <w:rFonts w:ascii="Times New Roman" w:eastAsia="Calibri" w:hAnsi="Times New Roman" w:cs="Times New Roman"/>
          <w:kern w:val="0"/>
          <w:sz w:val="28"/>
          <w:szCs w:val="28"/>
          <w:lang w:val="ro-RO"/>
          <w14:ligatures w14:val="none"/>
        </w:rPr>
      </w:pPr>
    </w:p>
    <w:p w14:paraId="5638F10B" w14:textId="796B0E18" w:rsidR="005169E2" w:rsidRDefault="009D6C86" w:rsidP="00BA351C">
      <w:pPr>
        <w:jc w:val="center"/>
        <w:rPr>
          <w:rFonts w:ascii="Times New Roman" w:eastAsia="Times New Roman" w:hAnsi="Times New Roman" w:cs="Times New Roman"/>
          <w:b/>
          <w:color w:val="000000"/>
          <w:kern w:val="0"/>
          <w:sz w:val="28"/>
          <w:szCs w:val="28"/>
          <w:lang w:eastAsia="ro-MD"/>
          <w14:ligatures w14:val="none"/>
        </w:rPr>
      </w:pPr>
      <w:r w:rsidRPr="00340253">
        <w:rPr>
          <w:rFonts w:ascii="Times New Roman" w:eastAsia="Times New Roman" w:hAnsi="Times New Roman" w:cs="Times New Roman"/>
          <w:b/>
          <w:color w:val="000000"/>
          <w:kern w:val="0"/>
          <w:sz w:val="28"/>
          <w:szCs w:val="28"/>
          <w:lang w:eastAsia="ro-MD"/>
          <w14:ligatures w14:val="none"/>
        </w:rPr>
        <w:t>PREȘEDINTELE PARLAMENTULUI</w:t>
      </w:r>
    </w:p>
    <w:p w14:paraId="1F0F68B0" w14:textId="77777777" w:rsidR="00B4158C" w:rsidRDefault="00B4158C" w:rsidP="00BA351C">
      <w:pPr>
        <w:jc w:val="center"/>
        <w:rPr>
          <w:rFonts w:ascii="Times New Roman" w:eastAsia="Times New Roman" w:hAnsi="Times New Roman" w:cs="Times New Roman"/>
          <w:b/>
          <w:color w:val="000000"/>
          <w:kern w:val="0"/>
          <w:sz w:val="28"/>
          <w:szCs w:val="28"/>
          <w:lang w:eastAsia="ro-MD"/>
          <w14:ligatures w14:val="none"/>
        </w:rPr>
      </w:pPr>
    </w:p>
    <w:p w14:paraId="24CCABF6" w14:textId="77777777" w:rsidR="00B4158C" w:rsidRDefault="00B4158C" w:rsidP="00BA351C">
      <w:pPr>
        <w:jc w:val="center"/>
        <w:rPr>
          <w:rFonts w:ascii="Times New Roman" w:eastAsia="Times New Roman" w:hAnsi="Times New Roman" w:cs="Times New Roman"/>
          <w:b/>
          <w:color w:val="000000"/>
          <w:kern w:val="0"/>
          <w:sz w:val="28"/>
          <w:szCs w:val="28"/>
          <w:lang w:eastAsia="ro-MD"/>
          <w14:ligatures w14:val="none"/>
        </w:rPr>
      </w:pPr>
    </w:p>
    <w:p w14:paraId="6C2F1B40" w14:textId="77777777" w:rsidR="00B4158C" w:rsidRDefault="00B4158C" w:rsidP="00BA351C">
      <w:pPr>
        <w:jc w:val="center"/>
        <w:rPr>
          <w:rFonts w:ascii="Times New Roman" w:eastAsia="Times New Roman" w:hAnsi="Times New Roman" w:cs="Times New Roman"/>
          <w:b/>
          <w:color w:val="000000"/>
          <w:kern w:val="0"/>
          <w:sz w:val="28"/>
          <w:szCs w:val="28"/>
          <w:lang w:eastAsia="ro-MD"/>
          <w14:ligatures w14:val="none"/>
        </w:rPr>
      </w:pPr>
    </w:p>
    <w:p w14:paraId="071879F4" w14:textId="77777777" w:rsidR="00B4158C" w:rsidRPr="00365386" w:rsidRDefault="00B4158C" w:rsidP="00BA351C">
      <w:pPr>
        <w:pStyle w:val="NoSpacing"/>
        <w:ind w:left="0"/>
        <w:jc w:val="center"/>
        <w:rPr>
          <w:rFonts w:ascii="Times New Roman" w:hAnsi="Times New Roman" w:cs="Times New Roman"/>
          <w:b/>
          <w:bCs/>
          <w:sz w:val="28"/>
          <w:szCs w:val="28"/>
          <w:lang w:eastAsia="ru-RU"/>
        </w:rPr>
      </w:pPr>
      <w:r w:rsidRPr="00365386">
        <w:rPr>
          <w:rFonts w:ascii="Times New Roman" w:hAnsi="Times New Roman" w:cs="Times New Roman"/>
          <w:b/>
          <w:bCs/>
          <w:sz w:val="28"/>
          <w:szCs w:val="28"/>
          <w:lang w:eastAsia="ru-RU"/>
        </w:rPr>
        <w:t>IGOR  GROSU</w:t>
      </w:r>
    </w:p>
    <w:p w14:paraId="510B2DF4" w14:textId="77777777" w:rsidR="00B4158C" w:rsidRPr="00365386" w:rsidRDefault="00B4158C" w:rsidP="00B4158C">
      <w:pPr>
        <w:pStyle w:val="NoSpacing"/>
        <w:ind w:left="0"/>
        <w:rPr>
          <w:rFonts w:ascii="Times New Roman" w:hAnsi="Times New Roman" w:cs="Times New Roman"/>
          <w:b/>
          <w:bCs/>
          <w:sz w:val="28"/>
          <w:szCs w:val="28"/>
          <w:lang w:eastAsia="ru-RU"/>
        </w:rPr>
      </w:pPr>
    </w:p>
    <w:p w14:paraId="34EEB8D7" w14:textId="77777777" w:rsidR="00B4158C" w:rsidRPr="00365386" w:rsidRDefault="00B4158C" w:rsidP="00B4158C">
      <w:pPr>
        <w:pStyle w:val="NoSpacing"/>
        <w:ind w:left="0"/>
        <w:rPr>
          <w:rFonts w:ascii="Times New Roman" w:hAnsi="Times New Roman" w:cs="Times New Roman"/>
          <w:b/>
          <w:bCs/>
          <w:sz w:val="28"/>
          <w:szCs w:val="28"/>
          <w:lang w:eastAsia="ru-RU"/>
        </w:rPr>
      </w:pPr>
    </w:p>
    <w:p w14:paraId="4535E9B8" w14:textId="77777777" w:rsidR="00B4158C" w:rsidRDefault="00B4158C" w:rsidP="00B4158C">
      <w:pPr>
        <w:pStyle w:val="NoSpacing"/>
        <w:ind w:left="0"/>
        <w:rPr>
          <w:rFonts w:ascii="Times New Roman" w:hAnsi="Times New Roman" w:cs="Times New Roman"/>
          <w:b/>
          <w:bCs/>
          <w:sz w:val="28"/>
          <w:szCs w:val="28"/>
          <w:lang w:eastAsia="ru-RU"/>
        </w:rPr>
      </w:pPr>
    </w:p>
    <w:p w14:paraId="7C1FA497" w14:textId="77777777" w:rsidR="00BA351C" w:rsidRDefault="00BA351C" w:rsidP="00B4158C">
      <w:pPr>
        <w:pStyle w:val="NoSpacing"/>
        <w:ind w:left="0"/>
        <w:rPr>
          <w:rFonts w:ascii="Times New Roman" w:hAnsi="Times New Roman" w:cs="Times New Roman"/>
          <w:b/>
          <w:bCs/>
          <w:sz w:val="28"/>
          <w:szCs w:val="28"/>
          <w:lang w:eastAsia="ru-RU"/>
        </w:rPr>
      </w:pPr>
    </w:p>
    <w:p w14:paraId="6E50CC81" w14:textId="77777777" w:rsidR="00BA351C" w:rsidRDefault="00BA351C" w:rsidP="00B4158C">
      <w:pPr>
        <w:pStyle w:val="NoSpacing"/>
        <w:ind w:left="0"/>
        <w:rPr>
          <w:rFonts w:ascii="Times New Roman" w:hAnsi="Times New Roman" w:cs="Times New Roman"/>
          <w:b/>
          <w:bCs/>
          <w:sz w:val="28"/>
          <w:szCs w:val="28"/>
          <w:lang w:eastAsia="ru-RU"/>
        </w:rPr>
      </w:pPr>
    </w:p>
    <w:p w14:paraId="37452FDB" w14:textId="77777777" w:rsidR="00BA351C" w:rsidRDefault="00BA351C" w:rsidP="00B4158C">
      <w:pPr>
        <w:pStyle w:val="NoSpacing"/>
        <w:ind w:left="0"/>
        <w:rPr>
          <w:rFonts w:ascii="Times New Roman" w:hAnsi="Times New Roman" w:cs="Times New Roman"/>
          <w:b/>
          <w:bCs/>
          <w:sz w:val="28"/>
          <w:szCs w:val="28"/>
          <w:lang w:eastAsia="ru-RU"/>
        </w:rPr>
      </w:pPr>
    </w:p>
    <w:p w14:paraId="4BE942ED" w14:textId="77777777" w:rsidR="00BA351C" w:rsidRDefault="00BA351C" w:rsidP="00B4158C">
      <w:pPr>
        <w:pStyle w:val="NoSpacing"/>
        <w:ind w:left="0"/>
        <w:rPr>
          <w:rFonts w:ascii="Times New Roman" w:hAnsi="Times New Roman" w:cs="Times New Roman"/>
          <w:b/>
          <w:bCs/>
          <w:sz w:val="28"/>
          <w:szCs w:val="28"/>
          <w:lang w:eastAsia="ru-RU"/>
        </w:rPr>
      </w:pPr>
    </w:p>
    <w:p w14:paraId="36613004" w14:textId="77777777" w:rsidR="00BA351C" w:rsidRDefault="00BA351C" w:rsidP="00B4158C">
      <w:pPr>
        <w:pStyle w:val="NoSpacing"/>
        <w:ind w:left="0"/>
        <w:rPr>
          <w:rFonts w:ascii="Times New Roman" w:hAnsi="Times New Roman" w:cs="Times New Roman"/>
          <w:b/>
          <w:bCs/>
          <w:sz w:val="28"/>
          <w:szCs w:val="28"/>
          <w:lang w:eastAsia="ru-RU"/>
        </w:rPr>
      </w:pPr>
    </w:p>
    <w:p w14:paraId="314A003B" w14:textId="77777777" w:rsidR="00BA351C" w:rsidRPr="00365386" w:rsidRDefault="00BA351C" w:rsidP="00B4158C">
      <w:pPr>
        <w:pStyle w:val="NoSpacing"/>
        <w:ind w:left="0"/>
        <w:rPr>
          <w:rFonts w:ascii="Times New Roman" w:hAnsi="Times New Roman" w:cs="Times New Roman"/>
          <w:b/>
          <w:bCs/>
          <w:sz w:val="28"/>
          <w:szCs w:val="28"/>
          <w:lang w:eastAsia="ru-RU"/>
        </w:rPr>
      </w:pPr>
    </w:p>
    <w:p w14:paraId="40541AF9" w14:textId="77777777" w:rsidR="00B4158C" w:rsidRPr="00365386" w:rsidRDefault="00B4158C" w:rsidP="00B4158C">
      <w:pPr>
        <w:pStyle w:val="NoSpacing"/>
        <w:ind w:left="0"/>
        <w:rPr>
          <w:rFonts w:ascii="Times New Roman" w:hAnsi="Times New Roman" w:cs="Times New Roman"/>
          <w:b/>
          <w:bCs/>
          <w:sz w:val="28"/>
          <w:szCs w:val="28"/>
          <w:lang w:eastAsia="ru-RU"/>
        </w:rPr>
      </w:pPr>
      <w:r w:rsidRPr="00365386">
        <w:rPr>
          <w:rFonts w:ascii="Times New Roman" w:hAnsi="Times New Roman" w:cs="Times New Roman"/>
          <w:b/>
          <w:bCs/>
          <w:sz w:val="28"/>
          <w:szCs w:val="28"/>
        </w:rPr>
        <w:t>Chișinău, 1</w:t>
      </w:r>
      <w:r>
        <w:rPr>
          <w:rFonts w:ascii="Times New Roman" w:hAnsi="Times New Roman" w:cs="Times New Roman"/>
          <w:b/>
          <w:bCs/>
          <w:sz w:val="28"/>
          <w:szCs w:val="28"/>
        </w:rPr>
        <w:t>9</w:t>
      </w:r>
      <w:r w:rsidRPr="00365386">
        <w:rPr>
          <w:rFonts w:ascii="Times New Roman" w:hAnsi="Times New Roman" w:cs="Times New Roman"/>
          <w:b/>
          <w:bCs/>
          <w:sz w:val="28"/>
          <w:szCs w:val="28"/>
        </w:rPr>
        <w:t xml:space="preserve"> decembrie 2024.</w:t>
      </w:r>
    </w:p>
    <w:p w14:paraId="26698757" w14:textId="75F1BF94" w:rsidR="00B4158C" w:rsidRPr="009D6C86" w:rsidRDefault="00B4158C" w:rsidP="00B4158C">
      <w:pPr>
        <w:pStyle w:val="NoSpacing"/>
        <w:ind w:left="0"/>
        <w:jc w:val="both"/>
        <w:rPr>
          <w:rFonts w:ascii="Times New Roman" w:hAnsi="Times New Roman" w:cs="Times New Roman"/>
        </w:rPr>
      </w:pPr>
      <w:r w:rsidRPr="00365386">
        <w:rPr>
          <w:rFonts w:ascii="Times New Roman" w:hAnsi="Times New Roman" w:cs="Times New Roman"/>
          <w:b/>
          <w:bCs/>
          <w:sz w:val="28"/>
          <w:szCs w:val="28"/>
        </w:rPr>
        <w:t>Nr. </w:t>
      </w:r>
      <w:r>
        <w:rPr>
          <w:rFonts w:ascii="Times New Roman" w:hAnsi="Times New Roman" w:cs="Times New Roman"/>
          <w:b/>
          <w:bCs/>
          <w:sz w:val="28"/>
          <w:szCs w:val="28"/>
        </w:rPr>
        <w:t>301</w:t>
      </w:r>
      <w:r w:rsidRPr="00365386">
        <w:rPr>
          <w:rFonts w:ascii="Times New Roman" w:hAnsi="Times New Roman" w:cs="Times New Roman"/>
          <w:b/>
          <w:bCs/>
          <w:sz w:val="28"/>
          <w:szCs w:val="28"/>
        </w:rPr>
        <w:t>.</w:t>
      </w:r>
    </w:p>
    <w:sectPr w:rsidR="00B4158C" w:rsidRPr="009D6C86" w:rsidSect="00340253">
      <w:headerReference w:type="default" r:id="rId6"/>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BC380" w14:textId="77777777" w:rsidR="003849CD" w:rsidRDefault="003849CD" w:rsidP="00756540">
      <w:r>
        <w:separator/>
      </w:r>
    </w:p>
  </w:endnote>
  <w:endnote w:type="continuationSeparator" w:id="0">
    <w:p w14:paraId="4DC0B1AD" w14:textId="77777777" w:rsidR="003849CD" w:rsidRDefault="003849CD" w:rsidP="00756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DAF24B" w14:textId="77777777" w:rsidR="003849CD" w:rsidRDefault="003849CD" w:rsidP="00756540">
      <w:r>
        <w:separator/>
      </w:r>
    </w:p>
  </w:footnote>
  <w:footnote w:type="continuationSeparator" w:id="0">
    <w:p w14:paraId="12F614F0" w14:textId="77777777" w:rsidR="003849CD" w:rsidRDefault="003849CD" w:rsidP="00756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0416429"/>
      <w:docPartObj>
        <w:docPartGallery w:val="Page Numbers (Top of Page)"/>
        <w:docPartUnique/>
      </w:docPartObj>
    </w:sdtPr>
    <w:sdtEndPr>
      <w:rPr>
        <w:rFonts w:ascii="Times New Roman" w:hAnsi="Times New Roman" w:cs="Times New Roman"/>
        <w:sz w:val="28"/>
        <w:szCs w:val="28"/>
      </w:rPr>
    </w:sdtEndPr>
    <w:sdtContent>
      <w:p w14:paraId="2737E12C" w14:textId="3EDCA7E0" w:rsidR="00756540" w:rsidRPr="00340253" w:rsidRDefault="00756540">
        <w:pPr>
          <w:pStyle w:val="Header"/>
          <w:jc w:val="center"/>
          <w:rPr>
            <w:rFonts w:ascii="Times New Roman" w:hAnsi="Times New Roman" w:cs="Times New Roman"/>
            <w:sz w:val="28"/>
            <w:szCs w:val="28"/>
          </w:rPr>
        </w:pPr>
        <w:r w:rsidRPr="00340253">
          <w:rPr>
            <w:rFonts w:ascii="Times New Roman" w:hAnsi="Times New Roman" w:cs="Times New Roman"/>
            <w:sz w:val="28"/>
            <w:szCs w:val="28"/>
          </w:rPr>
          <w:fldChar w:fldCharType="begin"/>
        </w:r>
        <w:r w:rsidRPr="00340253">
          <w:rPr>
            <w:rFonts w:ascii="Times New Roman" w:hAnsi="Times New Roman" w:cs="Times New Roman"/>
            <w:sz w:val="28"/>
            <w:szCs w:val="28"/>
          </w:rPr>
          <w:instrText>PAGE   \* MERGEFORMAT</w:instrText>
        </w:r>
        <w:r w:rsidRPr="00340253">
          <w:rPr>
            <w:rFonts w:ascii="Times New Roman" w:hAnsi="Times New Roman" w:cs="Times New Roman"/>
            <w:sz w:val="28"/>
            <w:szCs w:val="28"/>
          </w:rPr>
          <w:fldChar w:fldCharType="separate"/>
        </w:r>
        <w:r w:rsidRPr="00340253">
          <w:rPr>
            <w:rFonts w:ascii="Times New Roman" w:hAnsi="Times New Roman" w:cs="Times New Roman"/>
            <w:sz w:val="28"/>
            <w:szCs w:val="28"/>
            <w:lang w:val="ro-RO"/>
          </w:rPr>
          <w:t>2</w:t>
        </w:r>
        <w:r w:rsidRPr="00340253">
          <w:rPr>
            <w:rFonts w:ascii="Times New Roman" w:hAnsi="Times New Roman" w:cs="Times New Roman"/>
            <w:sz w:val="28"/>
            <w:szCs w:val="28"/>
          </w:rPr>
          <w:fldChar w:fldCharType="end"/>
        </w:r>
      </w:p>
    </w:sdtContent>
  </w:sdt>
  <w:p w14:paraId="69A3FEF4" w14:textId="77777777" w:rsidR="00756540" w:rsidRDefault="007565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C86"/>
    <w:rsid w:val="00033C81"/>
    <w:rsid w:val="001035ED"/>
    <w:rsid w:val="002D02E3"/>
    <w:rsid w:val="00340253"/>
    <w:rsid w:val="003849CD"/>
    <w:rsid w:val="003873F3"/>
    <w:rsid w:val="003B490F"/>
    <w:rsid w:val="003C6CC6"/>
    <w:rsid w:val="003E0411"/>
    <w:rsid w:val="004543E1"/>
    <w:rsid w:val="004B6307"/>
    <w:rsid w:val="004F7CD9"/>
    <w:rsid w:val="005169E2"/>
    <w:rsid w:val="00541429"/>
    <w:rsid w:val="00756540"/>
    <w:rsid w:val="007B16E8"/>
    <w:rsid w:val="007C1592"/>
    <w:rsid w:val="007D1AF1"/>
    <w:rsid w:val="007E572E"/>
    <w:rsid w:val="008D2298"/>
    <w:rsid w:val="009445F9"/>
    <w:rsid w:val="009D6C86"/>
    <w:rsid w:val="009E1849"/>
    <w:rsid w:val="00AE5BA1"/>
    <w:rsid w:val="00B15215"/>
    <w:rsid w:val="00B26ACD"/>
    <w:rsid w:val="00B4158C"/>
    <w:rsid w:val="00B44832"/>
    <w:rsid w:val="00B81866"/>
    <w:rsid w:val="00BA351C"/>
    <w:rsid w:val="00BB1578"/>
    <w:rsid w:val="00BC66D2"/>
    <w:rsid w:val="00C265D2"/>
    <w:rsid w:val="00C80CC4"/>
    <w:rsid w:val="00C92A78"/>
    <w:rsid w:val="00F006BE"/>
    <w:rsid w:val="00F33211"/>
    <w:rsid w:val="00F37EED"/>
    <w:rsid w:val="00FE218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13ACF"/>
  <w15:chartTrackingRefBased/>
  <w15:docId w15:val="{54AAE69C-F470-497D-9C98-25BA9CF33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C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6C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C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C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C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C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C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C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C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C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6C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6C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6C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6C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C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C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C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C86"/>
    <w:rPr>
      <w:rFonts w:eastAsiaTheme="majorEastAsia" w:cstheme="majorBidi"/>
      <w:color w:val="272727" w:themeColor="text1" w:themeTint="D8"/>
    </w:rPr>
  </w:style>
  <w:style w:type="paragraph" w:styleId="Title">
    <w:name w:val="Title"/>
    <w:basedOn w:val="Normal"/>
    <w:next w:val="Normal"/>
    <w:link w:val="TitleChar"/>
    <w:uiPriority w:val="10"/>
    <w:qFormat/>
    <w:rsid w:val="009D6C8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C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C8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C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C8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6C86"/>
    <w:rPr>
      <w:i/>
      <w:iCs/>
      <w:color w:val="404040" w:themeColor="text1" w:themeTint="BF"/>
    </w:rPr>
  </w:style>
  <w:style w:type="paragraph" w:styleId="ListParagraph">
    <w:name w:val="List Paragraph"/>
    <w:basedOn w:val="Normal"/>
    <w:uiPriority w:val="34"/>
    <w:qFormat/>
    <w:rsid w:val="009D6C86"/>
    <w:pPr>
      <w:ind w:left="720"/>
      <w:contextualSpacing/>
    </w:pPr>
  </w:style>
  <w:style w:type="character" w:styleId="IntenseEmphasis">
    <w:name w:val="Intense Emphasis"/>
    <w:basedOn w:val="DefaultParagraphFont"/>
    <w:uiPriority w:val="21"/>
    <w:qFormat/>
    <w:rsid w:val="009D6C86"/>
    <w:rPr>
      <w:i/>
      <w:iCs/>
      <w:color w:val="0F4761" w:themeColor="accent1" w:themeShade="BF"/>
    </w:rPr>
  </w:style>
  <w:style w:type="paragraph" w:styleId="IntenseQuote">
    <w:name w:val="Intense Quote"/>
    <w:basedOn w:val="Normal"/>
    <w:next w:val="Normal"/>
    <w:link w:val="IntenseQuoteChar"/>
    <w:uiPriority w:val="30"/>
    <w:qFormat/>
    <w:rsid w:val="009D6C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C86"/>
    <w:rPr>
      <w:i/>
      <w:iCs/>
      <w:color w:val="0F4761" w:themeColor="accent1" w:themeShade="BF"/>
    </w:rPr>
  </w:style>
  <w:style w:type="character" w:styleId="IntenseReference">
    <w:name w:val="Intense Reference"/>
    <w:basedOn w:val="DefaultParagraphFont"/>
    <w:uiPriority w:val="32"/>
    <w:qFormat/>
    <w:rsid w:val="009D6C86"/>
    <w:rPr>
      <w:b/>
      <w:bCs/>
      <w:smallCaps/>
      <w:color w:val="0F4761" w:themeColor="accent1" w:themeShade="BF"/>
      <w:spacing w:val="5"/>
    </w:rPr>
  </w:style>
  <w:style w:type="paragraph" w:styleId="Revision">
    <w:name w:val="Revision"/>
    <w:hidden/>
    <w:uiPriority w:val="99"/>
    <w:semiHidden/>
    <w:rsid w:val="009445F9"/>
  </w:style>
  <w:style w:type="paragraph" w:styleId="Header">
    <w:name w:val="header"/>
    <w:basedOn w:val="Normal"/>
    <w:link w:val="HeaderChar"/>
    <w:uiPriority w:val="99"/>
    <w:unhideWhenUsed/>
    <w:rsid w:val="00756540"/>
    <w:pPr>
      <w:tabs>
        <w:tab w:val="center" w:pos="4677"/>
        <w:tab w:val="right" w:pos="9355"/>
      </w:tabs>
    </w:pPr>
  </w:style>
  <w:style w:type="character" w:customStyle="1" w:styleId="HeaderChar">
    <w:name w:val="Header Char"/>
    <w:basedOn w:val="DefaultParagraphFont"/>
    <w:link w:val="Header"/>
    <w:uiPriority w:val="99"/>
    <w:rsid w:val="00756540"/>
  </w:style>
  <w:style w:type="paragraph" w:styleId="Footer">
    <w:name w:val="footer"/>
    <w:basedOn w:val="Normal"/>
    <w:link w:val="FooterChar"/>
    <w:uiPriority w:val="99"/>
    <w:unhideWhenUsed/>
    <w:rsid w:val="00756540"/>
    <w:pPr>
      <w:tabs>
        <w:tab w:val="center" w:pos="4677"/>
        <w:tab w:val="right" w:pos="9355"/>
      </w:tabs>
    </w:pPr>
  </w:style>
  <w:style w:type="character" w:customStyle="1" w:styleId="FooterChar">
    <w:name w:val="Footer Char"/>
    <w:basedOn w:val="DefaultParagraphFont"/>
    <w:link w:val="Footer"/>
    <w:uiPriority w:val="99"/>
    <w:rsid w:val="00756540"/>
  </w:style>
  <w:style w:type="paragraph" w:styleId="NoSpacing">
    <w:name w:val="No Spacing"/>
    <w:uiPriority w:val="1"/>
    <w:qFormat/>
    <w:rsid w:val="00B4158C"/>
    <w:pPr>
      <w:ind w:left="851"/>
    </w:pPr>
    <w:rPr>
      <w:rFonts w:ascii="Georgia" w:eastAsia="Calibri" w:hAnsi="Georgia" w:cs="Arial"/>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E931AD0-CCCE-49BC-BA19-65BEB4067961}"/>
</file>

<file path=customXml/itemProps2.xml><?xml version="1.0" encoding="utf-8"?>
<ds:datastoreItem xmlns:ds="http://schemas.openxmlformats.org/officeDocument/2006/customXml" ds:itemID="{C7E854C5-A25C-4E21-988F-229ECDF5888D}"/>
</file>

<file path=customXml/itemProps3.xml><?xml version="1.0" encoding="utf-8"?>
<ds:datastoreItem xmlns:ds="http://schemas.openxmlformats.org/officeDocument/2006/customXml" ds:itemID="{39EB1975-A84A-47B2-A7D6-881D9B053A30}"/>
</file>

<file path=docProps/app.xml><?xml version="1.0" encoding="utf-8"?>
<Properties xmlns="http://schemas.openxmlformats.org/officeDocument/2006/extended-properties" xmlns:vt="http://schemas.openxmlformats.org/officeDocument/2006/docPropsVTypes">
  <Template>Normal.dotm</Template>
  <TotalTime>2</TotalTime>
  <Pages>2</Pages>
  <Words>315</Words>
  <Characters>1832</Characters>
  <Application>Microsoft Office Word</Application>
  <DocSecurity>0</DocSecurity>
  <Lines>15</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L_301.2024.ro</dc:title>
  <dc:subject/>
  <dc:creator>Iurie Cernean</dc:creator>
  <cp:keywords/>
  <dc:description/>
  <cp:lastModifiedBy>Inga Rusnac</cp:lastModifiedBy>
  <cp:revision>3</cp:revision>
  <dcterms:created xsi:type="dcterms:W3CDTF">2024-12-19T13:16:00Z</dcterms:created>
  <dcterms:modified xsi:type="dcterms:W3CDTF">2024-12-19T13:19:00Z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