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D029C4" w:rsidP="00AD66D2">
                            <w:pPr>
                              <w:pStyle w:val="nr"/>
                              <w:spacing w:after="160"/>
                            </w:pPr>
                            <w:permStart w:id="1107173512" w:edGrp="everyone"/>
                            <w:proofErr w:type="spellStart"/>
                            <w:r>
                              <w:t>Di</w:t>
                            </w:r>
                            <w:r w:rsidR="008D4E4C">
                              <w:t>.P</w:t>
                            </w:r>
                            <w:proofErr w:type="spellEnd"/>
                            <w:r w:rsidR="008D4E4C">
                              <w:t>.</w:t>
                            </w:r>
                            <w:permEnd w:id="1107173512"/>
                            <w:r w:rsidR="00AD66D2">
                              <w:t xml:space="preserve"> nr. </w:t>
                            </w:r>
                            <w:permStart w:id="177103558" w:edGrp="everyone"/>
                            <w:r w:rsidR="008D4E4C">
                              <w:t>22</w:t>
                            </w:r>
                            <w:bookmarkStart w:id="0" w:name="_GoBack"/>
                            <w:bookmarkEnd w:id="0"/>
                            <w:permEnd w:id="177103558"/>
                            <w:r w:rsidR="00AD66D2">
                              <w:t xml:space="preserve"> </w:t>
                            </w:r>
                          </w:p>
                          <w:p w:rsidR="00AD66D2" w:rsidRDefault="00AD66D2" w:rsidP="00AD66D2">
                            <w:pPr>
                              <w:pStyle w:val="nr"/>
                            </w:pPr>
                            <w:r>
                              <w:t xml:space="preserve"> </w:t>
                            </w:r>
                            <w:permStart w:id="923210777" w:edGrp="everyone"/>
                            <w:r w:rsidR="00D029C4">
                              <w:t xml:space="preserve"> 18 noiembrie 2019</w:t>
                            </w:r>
                            <w:permEnd w:id="92321077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D029C4" w:rsidP="00AD66D2">
                      <w:pPr>
                        <w:pStyle w:val="nr"/>
                        <w:spacing w:after="160"/>
                      </w:pPr>
                      <w:permStart w:id="1107173512" w:edGrp="everyone"/>
                      <w:proofErr w:type="spellStart"/>
                      <w:r>
                        <w:t>Di</w:t>
                      </w:r>
                      <w:r w:rsidR="008D4E4C">
                        <w:t>.P</w:t>
                      </w:r>
                      <w:proofErr w:type="spellEnd"/>
                      <w:r w:rsidR="008D4E4C">
                        <w:t>.</w:t>
                      </w:r>
                      <w:permEnd w:id="1107173512"/>
                      <w:r w:rsidR="00AD66D2">
                        <w:t xml:space="preserve"> nr. </w:t>
                      </w:r>
                      <w:permStart w:id="177103558" w:edGrp="everyone"/>
                      <w:r w:rsidR="008D4E4C">
                        <w:t>22</w:t>
                      </w:r>
                      <w:bookmarkStart w:id="1" w:name="_GoBack"/>
                      <w:bookmarkEnd w:id="1"/>
                      <w:permEnd w:id="177103558"/>
                      <w:r w:rsidR="00AD66D2">
                        <w:t xml:space="preserve"> </w:t>
                      </w:r>
                    </w:p>
                    <w:p w:rsidR="00AD66D2" w:rsidRDefault="00AD66D2" w:rsidP="00AD66D2">
                      <w:pPr>
                        <w:pStyle w:val="nr"/>
                      </w:pPr>
                      <w:r>
                        <w:t xml:space="preserve"> </w:t>
                      </w:r>
                      <w:permStart w:id="923210777" w:edGrp="everyone"/>
                      <w:r w:rsidR="00D029C4">
                        <w:t xml:space="preserve"> 18 noiembrie 2019</w:t>
                      </w:r>
                      <w:permEnd w:id="92321077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D029C4" w:rsidRPr="00D029C4" w:rsidRDefault="00D029C4" w:rsidP="00D029C4">
      <w:pPr>
        <w:spacing w:after="200" w:line="276" w:lineRule="auto"/>
        <w:ind w:left="0"/>
        <w:jc w:val="right"/>
        <w:rPr>
          <w:rFonts w:ascii="Times New Roman" w:eastAsia="Calibri" w:hAnsi="Times New Roman" w:cs="Times New Roman"/>
          <w:b/>
          <w:sz w:val="28"/>
          <w:szCs w:val="28"/>
        </w:rPr>
      </w:pPr>
      <w:permStart w:id="722750943" w:edGrp="everyone"/>
    </w:p>
    <w:p w:rsidR="00D029C4" w:rsidRPr="00D029C4" w:rsidRDefault="00D029C4" w:rsidP="00D029C4">
      <w:pPr>
        <w:spacing w:after="200" w:line="276" w:lineRule="auto"/>
        <w:ind w:left="0"/>
        <w:jc w:val="right"/>
        <w:rPr>
          <w:rFonts w:ascii="Times New Roman" w:eastAsia="Calibri" w:hAnsi="Times New Roman" w:cs="Times New Roman"/>
          <w:b/>
          <w:sz w:val="28"/>
          <w:szCs w:val="28"/>
        </w:rPr>
      </w:pPr>
      <w:r w:rsidRPr="00D029C4">
        <w:rPr>
          <w:rFonts w:ascii="Times New Roman" w:eastAsia="Calibri" w:hAnsi="Times New Roman" w:cs="Times New Roman"/>
          <w:b/>
          <w:sz w:val="28"/>
          <w:szCs w:val="28"/>
        </w:rPr>
        <w:t xml:space="preserve">Biroul Permanent al </w:t>
      </w:r>
    </w:p>
    <w:p w:rsidR="00D029C4" w:rsidRPr="00D029C4" w:rsidRDefault="00D029C4" w:rsidP="00D029C4">
      <w:pPr>
        <w:spacing w:after="200" w:line="276" w:lineRule="auto"/>
        <w:ind w:left="0"/>
        <w:jc w:val="right"/>
        <w:rPr>
          <w:rFonts w:ascii="Times New Roman" w:eastAsia="Calibri" w:hAnsi="Times New Roman" w:cs="Times New Roman"/>
          <w:b/>
          <w:sz w:val="28"/>
          <w:szCs w:val="28"/>
        </w:rPr>
      </w:pPr>
      <w:r w:rsidRPr="00D029C4">
        <w:rPr>
          <w:rFonts w:ascii="Times New Roman" w:eastAsia="Calibri" w:hAnsi="Times New Roman" w:cs="Times New Roman"/>
          <w:b/>
          <w:sz w:val="28"/>
          <w:szCs w:val="28"/>
        </w:rPr>
        <w:t>Parlamentului Republicii Moldova</w:t>
      </w:r>
    </w:p>
    <w:p w:rsidR="00D029C4" w:rsidRPr="00D029C4" w:rsidRDefault="00D029C4" w:rsidP="00D029C4">
      <w:pPr>
        <w:spacing w:after="200" w:line="276" w:lineRule="auto"/>
        <w:ind w:left="0"/>
        <w:jc w:val="right"/>
        <w:rPr>
          <w:rFonts w:ascii="Times New Roman" w:eastAsia="Calibri" w:hAnsi="Times New Roman" w:cs="Times New Roman"/>
          <w:b/>
          <w:sz w:val="28"/>
          <w:szCs w:val="28"/>
        </w:rPr>
      </w:pPr>
      <w:r w:rsidRPr="00D029C4">
        <w:rPr>
          <w:rFonts w:ascii="Times New Roman" w:eastAsia="Calibri" w:hAnsi="Times New Roman" w:cs="Times New Roman"/>
          <w:b/>
          <w:sz w:val="28"/>
          <w:szCs w:val="28"/>
        </w:rPr>
        <w:tab/>
      </w:r>
    </w:p>
    <w:p w:rsidR="00D029C4" w:rsidRPr="00D029C4" w:rsidRDefault="00D029C4" w:rsidP="00D029C4">
      <w:pPr>
        <w:spacing w:before="120"/>
        <w:ind w:left="0" w:firstLine="709"/>
        <w:jc w:val="both"/>
        <w:rPr>
          <w:rFonts w:ascii="Times New Roman" w:eastAsia="Calibri" w:hAnsi="Times New Roman" w:cs="Times New Roman"/>
          <w:sz w:val="28"/>
          <w:szCs w:val="28"/>
        </w:rPr>
      </w:pPr>
      <w:bookmarkStart w:id="2" w:name="_Hlk24966437"/>
      <w:r w:rsidRPr="00D029C4">
        <w:rPr>
          <w:rFonts w:ascii="Times New Roman" w:eastAsia="Calibri" w:hAnsi="Times New Roman" w:cs="Times New Roman"/>
          <w:sz w:val="28"/>
          <w:szCs w:val="28"/>
        </w:rPr>
        <w:t xml:space="preserve">În conformitate cu articolul 73 din Constituția Republicii Moldova și articolul 47 din Regulamentul Parlamentului se înaintează cu titlu de inițiativă legislativă proiectul de hotărâre a Parlamentului Republicii Moldova cu privire la constituirea Comisiei de anchetă pentru elucidarea tuturor circumstanțelor de fapt și de drept a evenimentelor din aprilie 2009. </w:t>
      </w:r>
    </w:p>
    <w:p w:rsidR="00D029C4" w:rsidRPr="00D029C4" w:rsidRDefault="00D029C4" w:rsidP="00D029C4">
      <w:pPr>
        <w:spacing w:after="0" w:line="276" w:lineRule="auto"/>
        <w:ind w:left="0" w:firstLine="709"/>
        <w:jc w:val="both"/>
        <w:rPr>
          <w:rFonts w:ascii="Times New Roman" w:eastAsia="Calibri" w:hAnsi="Times New Roman" w:cs="Times New Roman"/>
          <w:i/>
          <w:sz w:val="28"/>
          <w:szCs w:val="28"/>
        </w:rPr>
      </w:pPr>
      <w:bookmarkStart w:id="3" w:name="_Hlk24968021"/>
      <w:r w:rsidRPr="00D029C4">
        <w:rPr>
          <w:rFonts w:ascii="Times New Roman" w:eastAsia="Calibri" w:hAnsi="Times New Roman" w:cs="Times New Roman"/>
          <w:i/>
          <w:sz w:val="28"/>
          <w:szCs w:val="28"/>
        </w:rPr>
        <w:t>Anexă:</w:t>
      </w:r>
    </w:p>
    <w:p w:rsidR="00D029C4" w:rsidRPr="00D029C4" w:rsidRDefault="00D029C4" w:rsidP="00D029C4">
      <w:pPr>
        <w:numPr>
          <w:ilvl w:val="0"/>
          <w:numId w:val="3"/>
        </w:numPr>
        <w:spacing w:after="0" w:line="276" w:lineRule="auto"/>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Proiect de hotărâre</w:t>
      </w:r>
    </w:p>
    <w:p w:rsidR="00D029C4" w:rsidRPr="00D029C4" w:rsidRDefault="00D029C4" w:rsidP="00D029C4">
      <w:pPr>
        <w:numPr>
          <w:ilvl w:val="0"/>
          <w:numId w:val="3"/>
        </w:numPr>
        <w:spacing w:after="0" w:line="276" w:lineRule="auto"/>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Notă informativă</w:t>
      </w:r>
    </w:p>
    <w:bookmarkEnd w:id="3"/>
    <w:p w:rsidR="00D029C4" w:rsidRPr="00D029C4" w:rsidRDefault="00D029C4" w:rsidP="00D029C4">
      <w:pPr>
        <w:spacing w:before="120" w:after="0" w:line="240" w:lineRule="auto"/>
        <w:ind w:left="0" w:firstLine="709"/>
        <w:jc w:val="both"/>
        <w:rPr>
          <w:rFonts w:ascii="Times New Roman" w:eastAsia="Calibri" w:hAnsi="Times New Roman" w:cs="Times New Roman"/>
          <w:b/>
          <w:sz w:val="28"/>
          <w:szCs w:val="28"/>
        </w:rPr>
      </w:pPr>
    </w:p>
    <w:p w:rsidR="00D029C4" w:rsidRPr="00D029C4" w:rsidRDefault="00D029C4" w:rsidP="00D029C4">
      <w:pPr>
        <w:spacing w:before="120" w:after="0" w:line="240" w:lineRule="auto"/>
        <w:ind w:left="0" w:firstLine="709"/>
        <w:jc w:val="both"/>
        <w:rPr>
          <w:rFonts w:ascii="Times New Roman" w:eastAsia="Calibri" w:hAnsi="Times New Roman" w:cs="Times New Roman"/>
          <w:b/>
          <w:sz w:val="28"/>
          <w:szCs w:val="28"/>
        </w:rPr>
      </w:pPr>
    </w:p>
    <w:p w:rsidR="00D029C4" w:rsidRPr="00D029C4" w:rsidRDefault="00D029C4" w:rsidP="00D029C4">
      <w:pPr>
        <w:spacing w:before="120" w:after="0" w:line="240" w:lineRule="auto"/>
        <w:ind w:left="0" w:firstLine="709"/>
        <w:jc w:val="right"/>
        <w:rPr>
          <w:rFonts w:ascii="Times New Roman" w:eastAsia="Calibri" w:hAnsi="Times New Roman" w:cs="Times New Roman"/>
          <w:sz w:val="28"/>
          <w:szCs w:val="28"/>
          <w:lang w:val="ro-MD"/>
        </w:rPr>
      </w:pPr>
      <w:proofErr w:type="spellStart"/>
      <w:r w:rsidRPr="00D029C4">
        <w:rPr>
          <w:rFonts w:ascii="Times New Roman" w:eastAsia="Calibri" w:hAnsi="Times New Roman" w:cs="Times New Roman"/>
          <w:b/>
          <w:sz w:val="28"/>
          <w:szCs w:val="28"/>
        </w:rPr>
        <w:t>Deputa</w:t>
      </w:r>
      <w:proofErr w:type="spellEnd"/>
      <w:r>
        <w:rPr>
          <w:rFonts w:ascii="Times New Roman" w:eastAsia="Calibri" w:hAnsi="Times New Roman" w:cs="Times New Roman"/>
          <w:b/>
          <w:sz w:val="28"/>
          <w:szCs w:val="28"/>
          <w:lang w:val="ro-MD"/>
        </w:rPr>
        <w:t>ți în Parlament:</w:t>
      </w:r>
    </w:p>
    <w:p w:rsidR="00D029C4" w:rsidRPr="00D029C4" w:rsidRDefault="00D029C4" w:rsidP="00D029C4">
      <w:pPr>
        <w:spacing w:before="120" w:after="0" w:line="240" w:lineRule="auto"/>
        <w:ind w:left="0" w:firstLine="709"/>
        <w:jc w:val="both"/>
        <w:rPr>
          <w:rFonts w:ascii="Times New Roman" w:eastAsia="Calibri" w:hAnsi="Times New Roman" w:cs="Times New Roman"/>
          <w:b/>
          <w:sz w:val="28"/>
          <w:szCs w:val="28"/>
        </w:rPr>
      </w:pPr>
      <w:r w:rsidRPr="00D029C4">
        <w:rPr>
          <w:rFonts w:ascii="Times New Roman" w:eastAsia="Calibri" w:hAnsi="Times New Roman" w:cs="Times New Roman"/>
          <w:sz w:val="28"/>
          <w:szCs w:val="28"/>
        </w:rPr>
        <w:t xml:space="preserve"> </w:t>
      </w:r>
    </w:p>
    <w:bookmarkEnd w:id="2"/>
    <w:p w:rsidR="00D029C4" w:rsidRPr="00D029C4" w:rsidRDefault="00D029C4" w:rsidP="00D029C4">
      <w:pPr>
        <w:spacing w:after="200" w:line="276" w:lineRule="auto"/>
        <w:ind w:left="0"/>
        <w:rPr>
          <w:rFonts w:ascii="Calibri" w:eastAsia="Calibri" w:hAnsi="Calibri" w:cs="Times New Roman"/>
          <w:sz w:val="22"/>
          <w:szCs w:val="22"/>
        </w:rPr>
      </w:pPr>
    </w:p>
    <w:p w:rsidR="00D029C4" w:rsidRPr="00D029C4" w:rsidRDefault="00D029C4" w:rsidP="00D029C4">
      <w:pPr>
        <w:spacing w:after="200"/>
        <w:ind w:left="0"/>
        <w:jc w:val="right"/>
        <w:rPr>
          <w:rFonts w:ascii="Times New Roman" w:eastAsia="Calibri" w:hAnsi="Times New Roman" w:cs="Times New Roman"/>
          <w:b/>
          <w:sz w:val="28"/>
          <w:szCs w:val="28"/>
        </w:rPr>
      </w:pP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p>
    <w:p w:rsidR="00D029C4" w:rsidRPr="00D029C4" w:rsidRDefault="00D029C4" w:rsidP="00D029C4">
      <w:pPr>
        <w:spacing w:after="200"/>
        <w:ind w:left="0"/>
        <w:rPr>
          <w:rFonts w:ascii="Times New Roman" w:eastAsia="Calibri" w:hAnsi="Times New Roman" w:cs="Times New Roman"/>
          <w:b/>
          <w:sz w:val="28"/>
          <w:szCs w:val="28"/>
        </w:rPr>
      </w:pPr>
    </w:p>
    <w:p w:rsidR="00D029C4" w:rsidRPr="00D029C4" w:rsidRDefault="00D029C4" w:rsidP="00D029C4">
      <w:pPr>
        <w:spacing w:after="200"/>
        <w:ind w:left="0"/>
        <w:jc w:val="right"/>
        <w:rPr>
          <w:rFonts w:ascii="Times New Roman" w:eastAsia="Calibri" w:hAnsi="Times New Roman" w:cs="Times New Roman"/>
          <w:b/>
          <w:i/>
          <w:sz w:val="28"/>
          <w:szCs w:val="28"/>
        </w:rPr>
      </w:pPr>
      <w:r w:rsidRPr="00D029C4">
        <w:rPr>
          <w:rFonts w:ascii="Times New Roman" w:eastAsia="Calibri" w:hAnsi="Times New Roman" w:cs="Times New Roman"/>
          <w:b/>
          <w:i/>
          <w:sz w:val="28"/>
          <w:szCs w:val="28"/>
        </w:rPr>
        <w:lastRenderedPageBreak/>
        <w:t>Proiect</w:t>
      </w: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r w:rsidRPr="00D029C4">
        <w:rPr>
          <w:rFonts w:ascii="Times New Roman" w:eastAsia="Calibri" w:hAnsi="Times New Roman" w:cs="Times New Roman"/>
          <w:b/>
          <w:sz w:val="28"/>
          <w:szCs w:val="28"/>
        </w:rPr>
        <w:t>HOTĂRÂRE</w:t>
      </w: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r w:rsidRPr="00D029C4">
        <w:rPr>
          <w:rFonts w:ascii="Times New Roman" w:eastAsia="Calibri" w:hAnsi="Times New Roman" w:cs="Times New Roman"/>
          <w:b/>
          <w:sz w:val="28"/>
          <w:szCs w:val="28"/>
        </w:rPr>
        <w:t xml:space="preserve">cu privire la constituirea Comisiei de anchetă pentru elucidarea  tuturor circumstanțelor de fapt și de drept a evenimentelor din aprilie 2009 </w:t>
      </w:r>
    </w:p>
    <w:p w:rsidR="00D029C4" w:rsidRPr="00D029C4" w:rsidRDefault="00D029C4" w:rsidP="00D029C4">
      <w:pPr>
        <w:spacing w:after="200" w:line="276" w:lineRule="auto"/>
        <w:ind w:left="0" w:firstLine="708"/>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În temeiul art.34 din Regulamentul Parlamentului, Parlamentul adoptă prezenta hotărâre:</w:t>
      </w:r>
    </w:p>
    <w:p w:rsidR="00D029C4" w:rsidRPr="00D029C4" w:rsidRDefault="00D029C4" w:rsidP="00D029C4">
      <w:pPr>
        <w:spacing w:after="200" w:line="276" w:lineRule="auto"/>
        <w:ind w:left="0"/>
        <w:jc w:val="both"/>
        <w:rPr>
          <w:rFonts w:ascii="Times New Roman" w:eastAsia="Calibri" w:hAnsi="Times New Roman" w:cs="Times New Roman"/>
          <w:sz w:val="28"/>
          <w:szCs w:val="28"/>
        </w:rPr>
      </w:pPr>
      <w:r w:rsidRPr="00D029C4">
        <w:rPr>
          <w:rFonts w:ascii="Times New Roman" w:eastAsia="Calibri" w:hAnsi="Times New Roman" w:cs="Times New Roman"/>
          <w:b/>
          <w:sz w:val="28"/>
          <w:szCs w:val="28"/>
        </w:rPr>
        <w:t>Articolul 1. –</w:t>
      </w:r>
      <w:r w:rsidRPr="00D029C4">
        <w:rPr>
          <w:rFonts w:ascii="Times New Roman" w:eastAsia="Calibri" w:hAnsi="Times New Roman" w:cs="Times New Roman"/>
          <w:sz w:val="28"/>
          <w:szCs w:val="28"/>
        </w:rPr>
        <w:t xml:space="preserve"> Se constituie Comisia de anchetă pentru elucidarea tuturor circumstanțelor de fapt și de drept ale evenimentelor din aprilie 2009 și investigării procesului  (în continuare Comisie),  în următoarea componență:</w:t>
      </w:r>
    </w:p>
    <w:p w:rsidR="00D029C4" w:rsidRPr="00D029C4" w:rsidRDefault="00D029C4" w:rsidP="00D029C4">
      <w:pPr>
        <w:numPr>
          <w:ilvl w:val="0"/>
          <w:numId w:val="1"/>
        </w:numPr>
        <w:tabs>
          <w:tab w:val="left" w:pos="1920"/>
        </w:tabs>
        <w:spacing w:after="200" w:line="240" w:lineRule="auto"/>
        <w:ind w:left="2279" w:hanging="357"/>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 xml:space="preserve">deputat, președinte al Comisiei; </w:t>
      </w:r>
    </w:p>
    <w:p w:rsidR="00D029C4" w:rsidRPr="00D029C4" w:rsidRDefault="00D029C4" w:rsidP="00D029C4">
      <w:pPr>
        <w:numPr>
          <w:ilvl w:val="0"/>
          <w:numId w:val="1"/>
        </w:numPr>
        <w:tabs>
          <w:tab w:val="left" w:pos="1920"/>
        </w:tabs>
        <w:spacing w:after="200" w:line="240" w:lineRule="auto"/>
        <w:ind w:left="2279" w:hanging="357"/>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secretar al Comisiei;</w:t>
      </w:r>
    </w:p>
    <w:p w:rsidR="00D029C4" w:rsidRPr="00D029C4" w:rsidRDefault="00D029C4" w:rsidP="00D029C4">
      <w:pPr>
        <w:numPr>
          <w:ilvl w:val="0"/>
          <w:numId w:val="1"/>
        </w:numPr>
        <w:tabs>
          <w:tab w:val="left" w:pos="1920"/>
        </w:tabs>
        <w:spacing w:after="200" w:line="240" w:lineRule="auto"/>
        <w:ind w:left="2279" w:hanging="357"/>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deputat, membru al comisiei din partea fracțiunii parlamentare...;</w:t>
      </w:r>
    </w:p>
    <w:p w:rsidR="00D029C4" w:rsidRPr="00D029C4" w:rsidRDefault="00D029C4" w:rsidP="00D029C4">
      <w:pPr>
        <w:numPr>
          <w:ilvl w:val="0"/>
          <w:numId w:val="1"/>
        </w:numPr>
        <w:tabs>
          <w:tab w:val="left" w:pos="1920"/>
        </w:tabs>
        <w:spacing w:after="200" w:line="240" w:lineRule="auto"/>
        <w:ind w:left="2279" w:hanging="357"/>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deputat, membru al Comisiei din partea fracțiunii parlamentare..;</w:t>
      </w:r>
    </w:p>
    <w:p w:rsidR="00D029C4" w:rsidRPr="00D029C4" w:rsidRDefault="00D029C4" w:rsidP="00D029C4">
      <w:pPr>
        <w:numPr>
          <w:ilvl w:val="0"/>
          <w:numId w:val="1"/>
        </w:numPr>
        <w:tabs>
          <w:tab w:val="left" w:pos="1920"/>
        </w:tabs>
        <w:spacing w:after="200" w:line="240" w:lineRule="auto"/>
        <w:ind w:left="2279" w:hanging="357"/>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deputat, membru al comisiei din partea fracțiunii parlamentare...;</w:t>
      </w:r>
    </w:p>
    <w:p w:rsidR="00D029C4" w:rsidRPr="00D029C4" w:rsidRDefault="00D029C4" w:rsidP="00D029C4">
      <w:pPr>
        <w:numPr>
          <w:ilvl w:val="0"/>
          <w:numId w:val="1"/>
        </w:numPr>
        <w:tabs>
          <w:tab w:val="left" w:pos="1920"/>
        </w:tabs>
        <w:spacing w:after="200" w:line="240" w:lineRule="auto"/>
        <w:ind w:left="2279" w:hanging="357"/>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deputat, membru al comisiei din partea fracțiunii parlamentare...;</w:t>
      </w:r>
    </w:p>
    <w:p w:rsidR="00D029C4" w:rsidRPr="00D029C4" w:rsidRDefault="00D029C4" w:rsidP="00D029C4">
      <w:pPr>
        <w:numPr>
          <w:ilvl w:val="0"/>
          <w:numId w:val="1"/>
        </w:numPr>
        <w:tabs>
          <w:tab w:val="left" w:pos="1920"/>
        </w:tabs>
        <w:spacing w:after="200" w:line="240" w:lineRule="auto"/>
        <w:ind w:left="2279" w:hanging="357"/>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deputat, membru al comisiei din partea fracțiunii parlamentare....</w:t>
      </w:r>
    </w:p>
    <w:p w:rsidR="00D029C4" w:rsidRPr="00D029C4" w:rsidRDefault="00D029C4" w:rsidP="00D029C4">
      <w:pPr>
        <w:spacing w:after="200" w:line="276" w:lineRule="auto"/>
        <w:ind w:left="0"/>
        <w:jc w:val="both"/>
        <w:rPr>
          <w:rFonts w:ascii="Times New Roman" w:eastAsia="Calibri" w:hAnsi="Times New Roman" w:cs="Times New Roman"/>
          <w:sz w:val="28"/>
          <w:szCs w:val="28"/>
        </w:rPr>
      </w:pPr>
    </w:p>
    <w:p w:rsidR="00D029C4" w:rsidRPr="00D029C4" w:rsidRDefault="00D029C4" w:rsidP="00D029C4">
      <w:pPr>
        <w:spacing w:after="200" w:line="276" w:lineRule="auto"/>
        <w:ind w:left="0"/>
        <w:jc w:val="both"/>
        <w:rPr>
          <w:rFonts w:ascii="Times New Roman" w:eastAsia="Calibri" w:hAnsi="Times New Roman" w:cs="Times New Roman"/>
          <w:sz w:val="28"/>
          <w:szCs w:val="28"/>
        </w:rPr>
      </w:pPr>
      <w:r w:rsidRPr="00D029C4">
        <w:rPr>
          <w:rFonts w:ascii="Times New Roman" w:eastAsia="Calibri" w:hAnsi="Times New Roman" w:cs="Times New Roman"/>
          <w:b/>
          <w:sz w:val="28"/>
          <w:szCs w:val="28"/>
        </w:rPr>
        <w:t>Articolul 2.</w:t>
      </w:r>
      <w:r w:rsidRPr="00D029C4">
        <w:rPr>
          <w:rFonts w:ascii="Times New Roman" w:eastAsia="Calibri" w:hAnsi="Times New Roman" w:cs="Times New Roman"/>
          <w:sz w:val="28"/>
          <w:szCs w:val="28"/>
        </w:rPr>
        <w:t xml:space="preserve"> - Comisia de anchetă va antrena în activitatea sa toate </w:t>
      </w:r>
      <w:proofErr w:type="spellStart"/>
      <w:r w:rsidRPr="00D029C4">
        <w:rPr>
          <w:rFonts w:ascii="Times New Roman" w:eastAsia="Calibri" w:hAnsi="Times New Roman" w:cs="Times New Roman"/>
          <w:sz w:val="28"/>
          <w:szCs w:val="28"/>
        </w:rPr>
        <w:t>autorităţile</w:t>
      </w:r>
      <w:proofErr w:type="spellEnd"/>
      <w:r w:rsidRPr="00D029C4">
        <w:rPr>
          <w:rFonts w:ascii="Times New Roman" w:eastAsia="Calibri" w:hAnsi="Times New Roman" w:cs="Times New Roman"/>
          <w:sz w:val="28"/>
          <w:szCs w:val="28"/>
        </w:rPr>
        <w:t xml:space="preserve"> statului responsabile, va audia </w:t>
      </w:r>
      <w:proofErr w:type="spellStart"/>
      <w:r w:rsidRPr="00D029C4">
        <w:rPr>
          <w:rFonts w:ascii="Times New Roman" w:eastAsia="Calibri" w:hAnsi="Times New Roman" w:cs="Times New Roman"/>
          <w:sz w:val="28"/>
          <w:szCs w:val="28"/>
        </w:rPr>
        <w:t>părţile</w:t>
      </w:r>
      <w:proofErr w:type="spellEnd"/>
      <w:r w:rsidRPr="00D029C4">
        <w:rPr>
          <w:rFonts w:ascii="Times New Roman" w:eastAsia="Calibri" w:hAnsi="Times New Roman" w:cs="Times New Roman"/>
          <w:sz w:val="28"/>
          <w:szCs w:val="28"/>
        </w:rPr>
        <w:t xml:space="preserve"> </w:t>
      </w:r>
      <w:proofErr w:type="spellStart"/>
      <w:r w:rsidRPr="00D029C4">
        <w:rPr>
          <w:rFonts w:ascii="Times New Roman" w:eastAsia="Calibri" w:hAnsi="Times New Roman" w:cs="Times New Roman"/>
          <w:sz w:val="28"/>
          <w:szCs w:val="28"/>
        </w:rPr>
        <w:t>şi</w:t>
      </w:r>
      <w:proofErr w:type="spellEnd"/>
      <w:r w:rsidRPr="00D029C4">
        <w:rPr>
          <w:rFonts w:ascii="Times New Roman" w:eastAsia="Calibri" w:hAnsi="Times New Roman" w:cs="Times New Roman"/>
          <w:sz w:val="28"/>
          <w:szCs w:val="28"/>
        </w:rPr>
        <w:t xml:space="preserve"> persoanele implicate </w:t>
      </w:r>
      <w:proofErr w:type="spellStart"/>
      <w:r w:rsidRPr="00D029C4">
        <w:rPr>
          <w:rFonts w:ascii="Times New Roman" w:eastAsia="Calibri" w:hAnsi="Times New Roman" w:cs="Times New Roman"/>
          <w:sz w:val="28"/>
          <w:szCs w:val="28"/>
        </w:rPr>
        <w:t>şi</w:t>
      </w:r>
      <w:proofErr w:type="spellEnd"/>
      <w:r w:rsidRPr="00D029C4">
        <w:rPr>
          <w:rFonts w:ascii="Times New Roman" w:eastAsia="Calibri" w:hAnsi="Times New Roman" w:cs="Times New Roman"/>
          <w:sz w:val="28"/>
          <w:szCs w:val="28"/>
        </w:rPr>
        <w:t xml:space="preserve"> va prezenta Parlamentului, în termen de 60 de zile, raportul cu privire la elucidarea </w:t>
      </w:r>
      <w:proofErr w:type="spellStart"/>
      <w:r w:rsidRPr="00D029C4">
        <w:rPr>
          <w:rFonts w:ascii="Times New Roman" w:eastAsia="Calibri" w:hAnsi="Times New Roman" w:cs="Times New Roman"/>
          <w:sz w:val="28"/>
          <w:szCs w:val="28"/>
        </w:rPr>
        <w:t>circumstanţelor</w:t>
      </w:r>
      <w:proofErr w:type="spellEnd"/>
      <w:r w:rsidRPr="00D029C4">
        <w:rPr>
          <w:rFonts w:ascii="Times New Roman" w:eastAsia="Calibri" w:hAnsi="Times New Roman" w:cs="Times New Roman"/>
          <w:sz w:val="28"/>
          <w:szCs w:val="28"/>
        </w:rPr>
        <w:t xml:space="preserve"> de fapt </w:t>
      </w:r>
      <w:proofErr w:type="spellStart"/>
      <w:r w:rsidRPr="00D029C4">
        <w:rPr>
          <w:rFonts w:ascii="Times New Roman" w:eastAsia="Calibri" w:hAnsi="Times New Roman" w:cs="Times New Roman"/>
          <w:sz w:val="28"/>
          <w:szCs w:val="28"/>
        </w:rPr>
        <w:t>şi</w:t>
      </w:r>
      <w:proofErr w:type="spellEnd"/>
      <w:r w:rsidRPr="00D029C4">
        <w:rPr>
          <w:rFonts w:ascii="Times New Roman" w:eastAsia="Calibri" w:hAnsi="Times New Roman" w:cs="Times New Roman"/>
          <w:sz w:val="28"/>
          <w:szCs w:val="28"/>
        </w:rPr>
        <w:t xml:space="preserve"> de drept a evenimentelor din luna aprilie, anul 2009. </w:t>
      </w:r>
    </w:p>
    <w:p w:rsidR="00D029C4" w:rsidRPr="00D029C4" w:rsidRDefault="00D029C4" w:rsidP="00D029C4">
      <w:pPr>
        <w:spacing w:after="200" w:line="276" w:lineRule="auto"/>
        <w:ind w:left="0"/>
        <w:jc w:val="both"/>
        <w:rPr>
          <w:rFonts w:ascii="Times New Roman" w:eastAsia="Calibri" w:hAnsi="Times New Roman" w:cs="Times New Roman"/>
          <w:sz w:val="28"/>
          <w:szCs w:val="28"/>
        </w:rPr>
      </w:pPr>
      <w:r w:rsidRPr="00D029C4">
        <w:rPr>
          <w:rFonts w:ascii="Times New Roman" w:eastAsia="Calibri" w:hAnsi="Times New Roman" w:cs="Times New Roman"/>
          <w:b/>
          <w:sz w:val="28"/>
          <w:szCs w:val="28"/>
        </w:rPr>
        <w:t>Articolul  3. –</w:t>
      </w:r>
      <w:r w:rsidRPr="00D029C4">
        <w:rPr>
          <w:rFonts w:ascii="Times New Roman" w:eastAsia="Calibri" w:hAnsi="Times New Roman" w:cs="Times New Roman"/>
          <w:sz w:val="28"/>
          <w:szCs w:val="28"/>
        </w:rPr>
        <w:t xml:space="preserve"> Prezenta hotărâre intră în vigoare la data adoptării.</w:t>
      </w:r>
    </w:p>
    <w:p w:rsidR="00D029C4" w:rsidRPr="00D029C4" w:rsidRDefault="00D029C4" w:rsidP="00D029C4">
      <w:pPr>
        <w:spacing w:after="200" w:line="276" w:lineRule="auto"/>
        <w:ind w:left="0"/>
        <w:jc w:val="center"/>
        <w:rPr>
          <w:rFonts w:ascii="Times New Roman" w:eastAsia="Calibri" w:hAnsi="Times New Roman" w:cs="Times New Roman"/>
          <w:sz w:val="28"/>
          <w:szCs w:val="28"/>
        </w:rPr>
      </w:pP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r w:rsidRPr="00D029C4">
        <w:rPr>
          <w:rFonts w:ascii="Times New Roman" w:eastAsia="Calibri" w:hAnsi="Times New Roman" w:cs="Times New Roman"/>
          <w:b/>
          <w:sz w:val="28"/>
          <w:szCs w:val="28"/>
        </w:rPr>
        <w:t xml:space="preserve">         PREȘEDINTELE PARLAMENTULUI </w:t>
      </w:r>
      <w:r w:rsidRPr="00D029C4">
        <w:rPr>
          <w:rFonts w:ascii="Times New Roman" w:eastAsia="Calibri" w:hAnsi="Times New Roman" w:cs="Times New Roman"/>
          <w:b/>
          <w:sz w:val="28"/>
          <w:szCs w:val="28"/>
        </w:rPr>
        <w:tab/>
      </w:r>
      <w:r w:rsidRPr="00D029C4">
        <w:rPr>
          <w:rFonts w:ascii="Times New Roman" w:eastAsia="Calibri" w:hAnsi="Times New Roman" w:cs="Times New Roman"/>
          <w:b/>
          <w:sz w:val="28"/>
          <w:szCs w:val="28"/>
        </w:rPr>
        <w:tab/>
      </w: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p>
    <w:p w:rsidR="00D029C4" w:rsidRDefault="00D029C4" w:rsidP="00D029C4">
      <w:pPr>
        <w:spacing w:after="200" w:line="276" w:lineRule="auto"/>
        <w:ind w:left="0"/>
        <w:jc w:val="center"/>
        <w:rPr>
          <w:rFonts w:ascii="Times New Roman" w:eastAsia="Calibri" w:hAnsi="Times New Roman" w:cs="Times New Roman"/>
          <w:b/>
          <w:sz w:val="28"/>
          <w:szCs w:val="28"/>
        </w:rPr>
      </w:pPr>
    </w:p>
    <w:p w:rsidR="00D029C4" w:rsidRDefault="00D029C4" w:rsidP="00D029C4">
      <w:pPr>
        <w:spacing w:after="200" w:line="276" w:lineRule="auto"/>
        <w:ind w:left="0"/>
        <w:jc w:val="center"/>
        <w:rPr>
          <w:rFonts w:ascii="Times New Roman" w:eastAsia="Calibri" w:hAnsi="Times New Roman" w:cs="Times New Roman"/>
          <w:b/>
          <w:sz w:val="28"/>
          <w:szCs w:val="28"/>
        </w:rPr>
      </w:pPr>
    </w:p>
    <w:p w:rsidR="00D029C4" w:rsidRDefault="00D029C4" w:rsidP="00D029C4">
      <w:pPr>
        <w:spacing w:after="200" w:line="276" w:lineRule="auto"/>
        <w:ind w:left="0"/>
        <w:jc w:val="center"/>
        <w:rPr>
          <w:rFonts w:ascii="Times New Roman" w:eastAsia="Calibri" w:hAnsi="Times New Roman" w:cs="Times New Roman"/>
          <w:b/>
          <w:sz w:val="28"/>
          <w:szCs w:val="28"/>
        </w:rPr>
      </w:pP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p>
    <w:p w:rsidR="00D029C4" w:rsidRPr="00D029C4" w:rsidRDefault="00D029C4" w:rsidP="00D029C4">
      <w:pPr>
        <w:spacing w:after="200" w:line="276" w:lineRule="auto"/>
        <w:ind w:left="0"/>
        <w:jc w:val="center"/>
        <w:rPr>
          <w:rFonts w:ascii="Times New Roman" w:eastAsia="Calibri" w:hAnsi="Times New Roman" w:cs="Times New Roman"/>
          <w:b/>
          <w:sz w:val="28"/>
          <w:szCs w:val="28"/>
        </w:rPr>
      </w:pPr>
      <w:r w:rsidRPr="00D029C4">
        <w:rPr>
          <w:rFonts w:ascii="Times New Roman" w:eastAsia="Calibri" w:hAnsi="Times New Roman" w:cs="Times New Roman"/>
          <w:b/>
          <w:sz w:val="28"/>
          <w:szCs w:val="28"/>
        </w:rPr>
        <w:lastRenderedPageBreak/>
        <w:tab/>
      </w:r>
      <w:r w:rsidRPr="00D029C4">
        <w:rPr>
          <w:rFonts w:ascii="Times New Roman" w:eastAsia="Calibri" w:hAnsi="Times New Roman" w:cs="Times New Roman"/>
          <w:b/>
          <w:sz w:val="28"/>
          <w:szCs w:val="28"/>
        </w:rPr>
        <w:tab/>
      </w:r>
      <w:r w:rsidRPr="00D029C4">
        <w:rPr>
          <w:rFonts w:ascii="Times New Roman" w:eastAsia="Calibri" w:hAnsi="Times New Roman" w:cs="Times New Roman"/>
          <w:b/>
          <w:sz w:val="28"/>
          <w:szCs w:val="28"/>
        </w:rPr>
        <w:tab/>
      </w:r>
    </w:p>
    <w:p w:rsidR="00D029C4" w:rsidRPr="00D029C4" w:rsidRDefault="00D029C4" w:rsidP="00D029C4">
      <w:pPr>
        <w:spacing w:after="0" w:line="240" w:lineRule="auto"/>
        <w:ind w:left="0"/>
        <w:jc w:val="center"/>
        <w:rPr>
          <w:rFonts w:ascii="Times New Roman" w:eastAsia="Calibri" w:hAnsi="Times New Roman" w:cs="Times New Roman"/>
          <w:b/>
          <w:sz w:val="28"/>
          <w:szCs w:val="28"/>
        </w:rPr>
      </w:pPr>
      <w:r w:rsidRPr="00D029C4">
        <w:rPr>
          <w:rFonts w:ascii="Times New Roman" w:eastAsia="Calibri" w:hAnsi="Times New Roman" w:cs="Times New Roman"/>
          <w:b/>
          <w:sz w:val="28"/>
          <w:szCs w:val="28"/>
        </w:rPr>
        <w:t>NOTĂ INFORMATIVĂ</w:t>
      </w:r>
    </w:p>
    <w:p w:rsidR="00D029C4" w:rsidRPr="00D029C4" w:rsidRDefault="00D029C4" w:rsidP="00D029C4">
      <w:pPr>
        <w:spacing w:after="0" w:line="240" w:lineRule="auto"/>
        <w:ind w:left="0"/>
        <w:jc w:val="center"/>
        <w:rPr>
          <w:rFonts w:ascii="Times New Roman" w:eastAsia="Calibri" w:hAnsi="Times New Roman" w:cs="Times New Roman"/>
          <w:b/>
          <w:sz w:val="28"/>
          <w:szCs w:val="28"/>
        </w:rPr>
      </w:pPr>
      <w:r w:rsidRPr="00D029C4">
        <w:rPr>
          <w:rFonts w:ascii="Times New Roman" w:eastAsia="Calibri" w:hAnsi="Times New Roman" w:cs="Times New Roman"/>
          <w:b/>
          <w:sz w:val="28"/>
          <w:szCs w:val="28"/>
        </w:rPr>
        <w:t xml:space="preserve">la proiectul de Hotărâre cu privire la constituirea </w:t>
      </w:r>
    </w:p>
    <w:p w:rsidR="00D029C4" w:rsidRPr="00D029C4" w:rsidRDefault="00D029C4" w:rsidP="00D029C4">
      <w:pPr>
        <w:spacing w:after="0" w:line="240" w:lineRule="auto"/>
        <w:ind w:left="0"/>
        <w:jc w:val="center"/>
        <w:rPr>
          <w:rFonts w:ascii="Times New Roman" w:eastAsia="Calibri" w:hAnsi="Times New Roman" w:cs="Times New Roman"/>
          <w:b/>
          <w:sz w:val="28"/>
          <w:szCs w:val="28"/>
        </w:rPr>
      </w:pPr>
      <w:r w:rsidRPr="00D029C4">
        <w:rPr>
          <w:rFonts w:ascii="Times New Roman" w:eastAsia="Calibri" w:hAnsi="Times New Roman" w:cs="Times New Roman"/>
          <w:b/>
          <w:sz w:val="28"/>
          <w:szCs w:val="28"/>
        </w:rPr>
        <w:t>Comisiei de anchetă pentru elucidarea  tuturor circumstanțelor de fapt și de drept a evenimentelor din aprilie 2009</w:t>
      </w:r>
    </w:p>
    <w:p w:rsidR="00D029C4" w:rsidRPr="00D029C4" w:rsidRDefault="00D029C4" w:rsidP="00D029C4">
      <w:pPr>
        <w:spacing w:before="120" w:after="0" w:line="240" w:lineRule="auto"/>
        <w:ind w:left="0"/>
        <w:jc w:val="center"/>
        <w:rPr>
          <w:rFonts w:ascii="Times New Roman" w:eastAsia="Calibri" w:hAnsi="Times New Roman" w:cs="Times New Roman"/>
          <w:b/>
          <w:sz w:val="28"/>
          <w:szCs w:val="28"/>
        </w:rPr>
      </w:pPr>
    </w:p>
    <w:p w:rsidR="00D029C4" w:rsidRPr="00D029C4" w:rsidRDefault="00D029C4" w:rsidP="00D029C4">
      <w:pPr>
        <w:spacing w:after="0"/>
        <w:ind w:left="0" w:firstLine="708"/>
        <w:jc w:val="both"/>
        <w:rPr>
          <w:rFonts w:ascii="Times New Roman" w:eastAsia="Calibri" w:hAnsi="Times New Roman" w:cs="Times New Roman"/>
          <w:sz w:val="28"/>
          <w:szCs w:val="28"/>
        </w:rPr>
      </w:pPr>
      <w:r w:rsidRPr="00D029C4">
        <w:rPr>
          <w:rFonts w:ascii="Times New Roman" w:eastAsia="Calibri" w:hAnsi="Times New Roman" w:cs="Times New Roman"/>
          <w:b/>
          <w:sz w:val="28"/>
          <w:szCs w:val="28"/>
        </w:rPr>
        <w:t>Condiții ce au impus elaborarea actului</w:t>
      </w:r>
      <w:r w:rsidRPr="00D029C4">
        <w:rPr>
          <w:rFonts w:ascii="Times New Roman" w:eastAsia="Calibri" w:hAnsi="Times New Roman" w:cs="Times New Roman"/>
          <w:sz w:val="28"/>
          <w:szCs w:val="28"/>
        </w:rPr>
        <w:t xml:space="preserve">.  Tragicele evenimente care s-au produs după alegerile parlamentare din 5 aprilie, 2009, s-au soldat cu manifestații stradale și contramanifestații, în urma cărora au avut de suferit sute de tineri și zeci de polițiști ai căror menire era asigurarea ordinii publice. În consecință, după mai bine de 10 ani de zile după acele evenimente, data de 7 aprilie rămâne o rană care sângerează din lipsa unei investigații care să atragă la răspundere actorii implicați atât în procesul de compromitere a manifestației pașnice și instigarea la violență, cât și pe cei care abuziv au maltratat zeci de tineri, fie în plină stradă sau prin comisariate.   </w:t>
      </w:r>
    </w:p>
    <w:p w:rsidR="00D029C4" w:rsidRPr="00D029C4" w:rsidRDefault="00D029C4" w:rsidP="00D029C4">
      <w:pPr>
        <w:spacing w:after="0"/>
        <w:ind w:left="0" w:firstLine="708"/>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 xml:space="preserve">Deși, în urma acelor evenimente, au fost vandalizate două simboluri ale statului, clădirea Parlamentului și a Președinției, au fost maltratați zeci de tineri și polițiști, iar cel puțin un tânăr, Valeriu Boboc, participant la acțiunile de protest a fost ucis în bătaie de către unii angajați MAI, nimeni nu a fost tras la răspundere în calitate de organizator, iar instituțiile statului care au menirea de a face dreptate și a investiga toate circumstanțele au decis sau li s-a ordonat să mușamalizeze cazul. După mai bine de zece ani, jurnaliștii și analiștii, cât și oamenii simpli fac supoziții și comentează acele tragice evenimente în lipsa unei investigații prompte și a unui răspuns oficial din partea autorităților cu privire la acele evenimente. </w:t>
      </w:r>
    </w:p>
    <w:p w:rsidR="00D029C4" w:rsidRPr="00D029C4" w:rsidRDefault="00D029C4" w:rsidP="00D029C4">
      <w:pPr>
        <w:spacing w:after="0"/>
        <w:ind w:left="0" w:firstLine="708"/>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 xml:space="preserve">Comisia de anchetă își propune un șir larg de măsuri, soldate cu prezentarea unui raport ce va elucida consecutivitatea evenimentelor, va audia martorii evenimentelor și toate probele acumulate în urma investigației le va prezenta  procuraturii pentru a fi luate măsurile necesare, iar cetățenii vor recăpăta încrederea în instituțiile statului care au menirea să le protejeze interesele. </w:t>
      </w:r>
    </w:p>
    <w:p w:rsidR="00D029C4" w:rsidRPr="00D029C4" w:rsidRDefault="00D029C4" w:rsidP="00D029C4">
      <w:pPr>
        <w:spacing w:after="0"/>
        <w:ind w:left="0" w:firstLine="708"/>
        <w:jc w:val="both"/>
        <w:rPr>
          <w:rFonts w:ascii="Times New Roman" w:eastAsia="Calibri" w:hAnsi="Times New Roman" w:cs="Times New Roman"/>
          <w:sz w:val="28"/>
          <w:szCs w:val="28"/>
        </w:rPr>
      </w:pPr>
      <w:r w:rsidRPr="00D029C4">
        <w:rPr>
          <w:rFonts w:ascii="Times New Roman" w:eastAsia="Calibri" w:hAnsi="Times New Roman" w:cs="Times New Roman"/>
          <w:b/>
          <w:sz w:val="28"/>
          <w:szCs w:val="28"/>
        </w:rPr>
        <w:t>Principalele prevederi ale proiectului.</w:t>
      </w:r>
      <w:r w:rsidRPr="00D029C4">
        <w:rPr>
          <w:rFonts w:ascii="Times New Roman" w:eastAsia="Calibri" w:hAnsi="Times New Roman" w:cs="Times New Roman"/>
          <w:sz w:val="28"/>
          <w:szCs w:val="28"/>
        </w:rPr>
        <w:t xml:space="preserve"> Conținutul proiectului de hotărâre se referă la patru articole prin care:  </w:t>
      </w:r>
    </w:p>
    <w:p w:rsidR="00D029C4" w:rsidRPr="00D029C4" w:rsidRDefault="00D029C4" w:rsidP="00D029C4">
      <w:pPr>
        <w:numPr>
          <w:ilvl w:val="0"/>
          <w:numId w:val="2"/>
        </w:numPr>
        <w:spacing w:after="0" w:line="276" w:lineRule="auto"/>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se constituie Comisia de anchetă pentru elucidarea tuturor circumstanțelor de fapt și de drept ale evenimentelor din aprilie 2009, cu  propunerea inițială a componenței</w:t>
      </w:r>
      <w:r w:rsidRPr="00D029C4">
        <w:rPr>
          <w:rFonts w:ascii="Times New Roman" w:eastAsia="Calibri" w:hAnsi="Times New Roman" w:cs="Times New Roman"/>
          <w:b/>
          <w:sz w:val="28"/>
          <w:szCs w:val="28"/>
        </w:rPr>
        <w:t>.</w:t>
      </w:r>
      <w:r w:rsidRPr="00D029C4">
        <w:rPr>
          <w:rFonts w:ascii="Times New Roman" w:eastAsia="Calibri" w:hAnsi="Times New Roman" w:cs="Times New Roman"/>
          <w:sz w:val="28"/>
          <w:szCs w:val="28"/>
        </w:rPr>
        <w:t xml:space="preserve"> </w:t>
      </w:r>
    </w:p>
    <w:p w:rsidR="00D029C4" w:rsidRPr="00D029C4" w:rsidRDefault="00D029C4" w:rsidP="00D029C4">
      <w:pPr>
        <w:numPr>
          <w:ilvl w:val="0"/>
          <w:numId w:val="2"/>
        </w:numPr>
        <w:spacing w:after="0" w:line="276" w:lineRule="auto"/>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lastRenderedPageBreak/>
        <w:t xml:space="preserve">Comisia de anchetă va antrena în activitatea sa toate </w:t>
      </w:r>
      <w:proofErr w:type="spellStart"/>
      <w:r w:rsidRPr="00D029C4">
        <w:rPr>
          <w:rFonts w:ascii="Times New Roman" w:eastAsia="Calibri" w:hAnsi="Times New Roman" w:cs="Times New Roman"/>
          <w:sz w:val="28"/>
          <w:szCs w:val="28"/>
        </w:rPr>
        <w:t>autorităţile</w:t>
      </w:r>
      <w:proofErr w:type="spellEnd"/>
      <w:r w:rsidRPr="00D029C4">
        <w:rPr>
          <w:rFonts w:ascii="Times New Roman" w:eastAsia="Calibri" w:hAnsi="Times New Roman" w:cs="Times New Roman"/>
          <w:sz w:val="28"/>
          <w:szCs w:val="28"/>
        </w:rPr>
        <w:t xml:space="preserve"> statului responsabile, va audia </w:t>
      </w:r>
      <w:proofErr w:type="spellStart"/>
      <w:r w:rsidRPr="00D029C4">
        <w:rPr>
          <w:rFonts w:ascii="Times New Roman" w:eastAsia="Calibri" w:hAnsi="Times New Roman" w:cs="Times New Roman"/>
          <w:sz w:val="28"/>
          <w:szCs w:val="28"/>
        </w:rPr>
        <w:t>părţile</w:t>
      </w:r>
      <w:proofErr w:type="spellEnd"/>
      <w:r w:rsidRPr="00D029C4">
        <w:rPr>
          <w:rFonts w:ascii="Times New Roman" w:eastAsia="Calibri" w:hAnsi="Times New Roman" w:cs="Times New Roman"/>
          <w:sz w:val="28"/>
          <w:szCs w:val="28"/>
        </w:rPr>
        <w:t xml:space="preserve"> </w:t>
      </w:r>
      <w:proofErr w:type="spellStart"/>
      <w:r w:rsidRPr="00D029C4">
        <w:rPr>
          <w:rFonts w:ascii="Times New Roman" w:eastAsia="Calibri" w:hAnsi="Times New Roman" w:cs="Times New Roman"/>
          <w:sz w:val="28"/>
          <w:szCs w:val="28"/>
        </w:rPr>
        <w:t>şi</w:t>
      </w:r>
      <w:proofErr w:type="spellEnd"/>
      <w:r w:rsidRPr="00D029C4">
        <w:rPr>
          <w:rFonts w:ascii="Times New Roman" w:eastAsia="Calibri" w:hAnsi="Times New Roman" w:cs="Times New Roman"/>
          <w:sz w:val="28"/>
          <w:szCs w:val="28"/>
        </w:rPr>
        <w:t xml:space="preserve"> persoanele implicate </w:t>
      </w:r>
      <w:proofErr w:type="spellStart"/>
      <w:r w:rsidRPr="00D029C4">
        <w:rPr>
          <w:rFonts w:ascii="Times New Roman" w:eastAsia="Calibri" w:hAnsi="Times New Roman" w:cs="Times New Roman"/>
          <w:sz w:val="28"/>
          <w:szCs w:val="28"/>
        </w:rPr>
        <w:t>şi</w:t>
      </w:r>
      <w:proofErr w:type="spellEnd"/>
      <w:r w:rsidRPr="00D029C4">
        <w:rPr>
          <w:rFonts w:ascii="Times New Roman" w:eastAsia="Calibri" w:hAnsi="Times New Roman" w:cs="Times New Roman"/>
          <w:sz w:val="28"/>
          <w:szCs w:val="28"/>
        </w:rPr>
        <w:t xml:space="preserve"> va prezenta Parlamentului, în termen de 60 de zile, raportul cu privire la elucidarea </w:t>
      </w:r>
      <w:proofErr w:type="spellStart"/>
      <w:r w:rsidRPr="00D029C4">
        <w:rPr>
          <w:rFonts w:ascii="Times New Roman" w:eastAsia="Calibri" w:hAnsi="Times New Roman" w:cs="Times New Roman"/>
          <w:sz w:val="28"/>
          <w:szCs w:val="28"/>
        </w:rPr>
        <w:t>circumstanţelor</w:t>
      </w:r>
      <w:proofErr w:type="spellEnd"/>
      <w:r w:rsidRPr="00D029C4">
        <w:rPr>
          <w:rFonts w:ascii="Times New Roman" w:eastAsia="Calibri" w:hAnsi="Times New Roman" w:cs="Times New Roman"/>
          <w:sz w:val="28"/>
          <w:szCs w:val="28"/>
        </w:rPr>
        <w:t xml:space="preserve"> de fapt </w:t>
      </w:r>
      <w:proofErr w:type="spellStart"/>
      <w:r w:rsidRPr="00D029C4">
        <w:rPr>
          <w:rFonts w:ascii="Times New Roman" w:eastAsia="Calibri" w:hAnsi="Times New Roman" w:cs="Times New Roman"/>
          <w:sz w:val="28"/>
          <w:szCs w:val="28"/>
        </w:rPr>
        <w:t>şi</w:t>
      </w:r>
      <w:proofErr w:type="spellEnd"/>
      <w:r w:rsidRPr="00D029C4">
        <w:rPr>
          <w:rFonts w:ascii="Times New Roman" w:eastAsia="Calibri" w:hAnsi="Times New Roman" w:cs="Times New Roman"/>
          <w:sz w:val="28"/>
          <w:szCs w:val="28"/>
        </w:rPr>
        <w:t xml:space="preserve"> de drept ale evenimentelor din aprilie, 2009. </w:t>
      </w:r>
    </w:p>
    <w:p w:rsidR="00D029C4" w:rsidRDefault="00D029C4" w:rsidP="00D029C4">
      <w:pPr>
        <w:numPr>
          <w:ilvl w:val="0"/>
          <w:numId w:val="2"/>
        </w:numPr>
        <w:spacing w:after="0" w:line="276" w:lineRule="auto"/>
        <w:jc w:val="both"/>
        <w:rPr>
          <w:rFonts w:ascii="Times New Roman" w:eastAsia="Calibri" w:hAnsi="Times New Roman" w:cs="Times New Roman"/>
          <w:sz w:val="28"/>
          <w:szCs w:val="28"/>
        </w:rPr>
      </w:pPr>
      <w:r w:rsidRPr="00D029C4">
        <w:rPr>
          <w:rFonts w:ascii="Times New Roman" w:eastAsia="Calibri" w:hAnsi="Times New Roman" w:cs="Times New Roman"/>
          <w:sz w:val="28"/>
          <w:szCs w:val="28"/>
        </w:rPr>
        <w:t>Hotărârea va intra în vigoare de la data adoptării/emiterii acesteia.</w:t>
      </w:r>
    </w:p>
    <w:p w:rsidR="00D029C4" w:rsidRPr="00D029C4" w:rsidRDefault="00D029C4" w:rsidP="00D029C4">
      <w:pPr>
        <w:spacing w:after="0" w:line="276" w:lineRule="auto"/>
        <w:ind w:left="1428"/>
        <w:jc w:val="both"/>
        <w:rPr>
          <w:rFonts w:ascii="Times New Roman" w:eastAsia="Calibri" w:hAnsi="Times New Roman" w:cs="Times New Roman"/>
          <w:sz w:val="28"/>
          <w:szCs w:val="28"/>
        </w:rPr>
      </w:pPr>
    </w:p>
    <w:p w:rsidR="00D029C4" w:rsidRPr="00D029C4" w:rsidRDefault="00D029C4" w:rsidP="00D029C4">
      <w:pPr>
        <w:spacing w:after="0"/>
        <w:ind w:left="0" w:firstLine="709"/>
        <w:jc w:val="both"/>
        <w:rPr>
          <w:rFonts w:ascii="Times New Roman" w:eastAsia="Calibri" w:hAnsi="Times New Roman" w:cs="Times New Roman"/>
          <w:color w:val="000000"/>
          <w:sz w:val="28"/>
          <w:szCs w:val="28"/>
        </w:rPr>
      </w:pPr>
      <w:r w:rsidRPr="00D029C4">
        <w:rPr>
          <w:rFonts w:ascii="Times New Roman" w:eastAsia="Calibri" w:hAnsi="Times New Roman" w:cs="Times New Roman"/>
          <w:b/>
          <w:sz w:val="28"/>
          <w:szCs w:val="28"/>
        </w:rPr>
        <w:t xml:space="preserve">Locul actului în sistemul legislației autohtone. </w:t>
      </w:r>
      <w:r w:rsidRPr="00D029C4">
        <w:rPr>
          <w:rFonts w:ascii="Times New Roman" w:eastAsia="Calibri" w:hAnsi="Times New Roman" w:cs="Times New Roman"/>
          <w:sz w:val="28"/>
          <w:szCs w:val="28"/>
        </w:rPr>
        <w:t xml:space="preserve">Având la bază articolul  11 al Legii Nr. 100 din 22.12.2017 cu privire la actele normative,  </w:t>
      </w:r>
      <w:r w:rsidRPr="00D029C4">
        <w:rPr>
          <w:rFonts w:ascii="Times New Roman" w:eastAsia="Calibri" w:hAnsi="Times New Roman" w:cs="Times New Roman"/>
          <w:color w:val="000000"/>
          <w:sz w:val="28"/>
          <w:szCs w:val="28"/>
        </w:rPr>
        <w:t>Hotărârea Parlamentului</w:t>
      </w:r>
      <w:r w:rsidRPr="00D029C4">
        <w:rPr>
          <w:rFonts w:ascii="Times New Roman" w:eastAsia="Calibri" w:hAnsi="Times New Roman" w:cs="Times New Roman"/>
          <w:b/>
          <w:sz w:val="28"/>
          <w:szCs w:val="28"/>
        </w:rPr>
        <w:t xml:space="preserve"> </w:t>
      </w:r>
      <w:r w:rsidRPr="00D029C4">
        <w:rPr>
          <w:rFonts w:ascii="Times New Roman" w:eastAsia="Calibri" w:hAnsi="Times New Roman" w:cs="Times New Roman"/>
          <w:sz w:val="28"/>
          <w:szCs w:val="28"/>
        </w:rPr>
        <w:t xml:space="preserve">cu privire la constituirea Comisiei de anchetă, urmează să legifereze activitatea unei Comisii speciale în cadrul Parlamentului Republicii Moldova, împuternicită să consolideze eforturile tuturor instituțiilor statului pentru elucidarea circumstanțelor în care s-au produs evenimentele din aprilie, 2009, acțiuni care urmează să aducă rezultate concrete pentru identificarea celor vinovați, tragerea lor la răspundere în conformitate cu legislația Republicii Moldova, cât și purificarea instituțiilor de stat de persoanele care au fost implicate direct sau indirect în acele acțiuni și au cauzat daune considerabile atât cetățenilor, cât și securității statului. </w:t>
      </w:r>
    </w:p>
    <w:p w:rsidR="00D029C4" w:rsidRPr="00D029C4" w:rsidRDefault="00D029C4" w:rsidP="00D029C4">
      <w:pPr>
        <w:tabs>
          <w:tab w:val="left" w:pos="945"/>
        </w:tabs>
        <w:spacing w:after="0" w:line="240" w:lineRule="auto"/>
        <w:ind w:left="0"/>
        <w:rPr>
          <w:rFonts w:ascii="Times New Roman" w:eastAsia="Calibri" w:hAnsi="Times New Roman" w:cs="Times New Roman"/>
          <w:b/>
          <w:sz w:val="28"/>
          <w:szCs w:val="28"/>
        </w:rPr>
      </w:pPr>
    </w:p>
    <w:p w:rsidR="00D029C4" w:rsidRPr="00D029C4" w:rsidRDefault="00D029C4" w:rsidP="00D029C4">
      <w:pPr>
        <w:tabs>
          <w:tab w:val="left" w:pos="945"/>
        </w:tabs>
        <w:spacing w:after="0" w:line="240" w:lineRule="auto"/>
        <w:ind w:left="0"/>
        <w:rPr>
          <w:rFonts w:ascii="Times New Roman" w:eastAsia="Calibri" w:hAnsi="Times New Roman" w:cs="Times New Roman"/>
          <w:b/>
          <w:sz w:val="28"/>
          <w:szCs w:val="28"/>
        </w:rPr>
      </w:pPr>
    </w:p>
    <w:p w:rsidR="00D029C4" w:rsidRPr="00D029C4" w:rsidRDefault="00D029C4" w:rsidP="00D029C4">
      <w:pPr>
        <w:tabs>
          <w:tab w:val="left" w:pos="945"/>
        </w:tabs>
        <w:spacing w:after="0" w:line="240" w:lineRule="auto"/>
        <w:ind w:left="0"/>
        <w:jc w:val="right"/>
        <w:rPr>
          <w:rFonts w:ascii="Times New Roman" w:eastAsia="Calibri" w:hAnsi="Times New Roman" w:cs="Times New Roman"/>
          <w:b/>
          <w:sz w:val="28"/>
          <w:szCs w:val="28"/>
        </w:rPr>
      </w:pPr>
      <w:r w:rsidRPr="00D029C4">
        <w:rPr>
          <w:rFonts w:ascii="Times New Roman" w:eastAsia="Calibri" w:hAnsi="Times New Roman" w:cs="Times New Roman"/>
          <w:b/>
          <w:sz w:val="28"/>
          <w:szCs w:val="28"/>
        </w:rPr>
        <w:t>Deputați în Parlament:</w:t>
      </w:r>
    </w:p>
    <w:p w:rsidR="000E7772" w:rsidRPr="00764062" w:rsidRDefault="00D029C4" w:rsidP="00764062">
      <w:r>
        <w:t xml:space="preserve"> </w:t>
      </w:r>
      <w:permEnd w:id="722750943"/>
    </w:p>
    <w:sectPr w:rsidR="000E7772" w:rsidRPr="00764062"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1AAD" w:rsidRPr="00150C8A" w:rsidRDefault="00B71AAD" w:rsidP="00764062">
      <w:r w:rsidRPr="00150C8A">
        <w:separator/>
      </w:r>
    </w:p>
  </w:endnote>
  <w:endnote w:type="continuationSeparator" w:id="0">
    <w:p w:rsidR="00B71AAD" w:rsidRPr="00150C8A" w:rsidRDefault="00B71AAD"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a3"/>
          <w:jc w:val="right"/>
        </w:pPr>
        <w:r>
          <w:fldChar w:fldCharType="begin"/>
        </w:r>
        <w:r>
          <w:instrText xml:space="preserve"> PAGE   \* MERGEFORMAT </w:instrText>
        </w:r>
        <w:r>
          <w:fldChar w:fldCharType="separate"/>
        </w:r>
        <w:r>
          <w:rPr>
            <w:noProof/>
          </w:rPr>
          <w:t>2</w:t>
        </w:r>
        <w:r>
          <w:rPr>
            <w:noProof/>
          </w:rPr>
          <w:fldChar w:fldCharType="end"/>
        </w:r>
      </w:p>
    </w:sdtContent>
  </w:sdt>
  <w:p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a3"/>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0122C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1AAD" w:rsidRPr="00150C8A" w:rsidRDefault="00B71AAD" w:rsidP="00764062">
      <w:r w:rsidRPr="00150C8A">
        <w:separator/>
      </w:r>
    </w:p>
  </w:footnote>
  <w:footnote w:type="continuationSeparator" w:id="0">
    <w:p w:rsidR="00B71AAD" w:rsidRPr="00150C8A" w:rsidRDefault="00B71AAD"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a5"/>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B3021"/>
    <w:multiLevelType w:val="hybridMultilevel"/>
    <w:tmpl w:val="B7ACE468"/>
    <w:lvl w:ilvl="0" w:tplc="0C7A185A">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1D807274"/>
    <w:multiLevelType w:val="hybridMultilevel"/>
    <w:tmpl w:val="AA50700A"/>
    <w:lvl w:ilvl="0" w:tplc="28826470">
      <w:start w:val="2014"/>
      <w:numFmt w:val="bullet"/>
      <w:lvlText w:val="-"/>
      <w:lvlJc w:val="left"/>
      <w:pPr>
        <w:tabs>
          <w:tab w:val="num" w:pos="2280"/>
        </w:tabs>
        <w:ind w:left="2280" w:hanging="360"/>
      </w:pPr>
      <w:rPr>
        <w:rFonts w:ascii="Times New Roman" w:eastAsia="Calibri" w:hAnsi="Times New Roman" w:cs="Times New Roman" w:hint="default"/>
      </w:rPr>
    </w:lvl>
    <w:lvl w:ilvl="1" w:tplc="04190003" w:tentative="1">
      <w:start w:val="1"/>
      <w:numFmt w:val="bullet"/>
      <w:lvlText w:val="o"/>
      <w:lvlJc w:val="left"/>
      <w:pPr>
        <w:tabs>
          <w:tab w:val="num" w:pos="3000"/>
        </w:tabs>
        <w:ind w:left="3000" w:hanging="360"/>
      </w:pPr>
      <w:rPr>
        <w:rFonts w:ascii="Courier New" w:hAnsi="Courier New" w:cs="Courier New" w:hint="default"/>
      </w:rPr>
    </w:lvl>
    <w:lvl w:ilvl="2" w:tplc="04190005" w:tentative="1">
      <w:start w:val="1"/>
      <w:numFmt w:val="bullet"/>
      <w:lvlText w:val=""/>
      <w:lvlJc w:val="left"/>
      <w:pPr>
        <w:tabs>
          <w:tab w:val="num" w:pos="3720"/>
        </w:tabs>
        <w:ind w:left="3720" w:hanging="360"/>
      </w:pPr>
      <w:rPr>
        <w:rFonts w:ascii="Wingdings" w:hAnsi="Wingdings" w:hint="default"/>
      </w:rPr>
    </w:lvl>
    <w:lvl w:ilvl="3" w:tplc="04190001" w:tentative="1">
      <w:start w:val="1"/>
      <w:numFmt w:val="bullet"/>
      <w:lvlText w:val=""/>
      <w:lvlJc w:val="left"/>
      <w:pPr>
        <w:tabs>
          <w:tab w:val="num" w:pos="4440"/>
        </w:tabs>
        <w:ind w:left="4440" w:hanging="360"/>
      </w:pPr>
      <w:rPr>
        <w:rFonts w:ascii="Symbol" w:hAnsi="Symbol" w:hint="default"/>
      </w:rPr>
    </w:lvl>
    <w:lvl w:ilvl="4" w:tplc="04190003" w:tentative="1">
      <w:start w:val="1"/>
      <w:numFmt w:val="bullet"/>
      <w:lvlText w:val="o"/>
      <w:lvlJc w:val="left"/>
      <w:pPr>
        <w:tabs>
          <w:tab w:val="num" w:pos="5160"/>
        </w:tabs>
        <w:ind w:left="5160" w:hanging="360"/>
      </w:pPr>
      <w:rPr>
        <w:rFonts w:ascii="Courier New" w:hAnsi="Courier New" w:cs="Courier New" w:hint="default"/>
      </w:rPr>
    </w:lvl>
    <w:lvl w:ilvl="5" w:tplc="04190005" w:tentative="1">
      <w:start w:val="1"/>
      <w:numFmt w:val="bullet"/>
      <w:lvlText w:val=""/>
      <w:lvlJc w:val="left"/>
      <w:pPr>
        <w:tabs>
          <w:tab w:val="num" w:pos="5880"/>
        </w:tabs>
        <w:ind w:left="5880" w:hanging="360"/>
      </w:pPr>
      <w:rPr>
        <w:rFonts w:ascii="Wingdings" w:hAnsi="Wingdings" w:hint="default"/>
      </w:rPr>
    </w:lvl>
    <w:lvl w:ilvl="6" w:tplc="04190001" w:tentative="1">
      <w:start w:val="1"/>
      <w:numFmt w:val="bullet"/>
      <w:lvlText w:val=""/>
      <w:lvlJc w:val="left"/>
      <w:pPr>
        <w:tabs>
          <w:tab w:val="num" w:pos="6600"/>
        </w:tabs>
        <w:ind w:left="6600" w:hanging="360"/>
      </w:pPr>
      <w:rPr>
        <w:rFonts w:ascii="Symbol" w:hAnsi="Symbol" w:hint="default"/>
      </w:rPr>
    </w:lvl>
    <w:lvl w:ilvl="7" w:tplc="04190003" w:tentative="1">
      <w:start w:val="1"/>
      <w:numFmt w:val="bullet"/>
      <w:lvlText w:val="o"/>
      <w:lvlJc w:val="left"/>
      <w:pPr>
        <w:tabs>
          <w:tab w:val="num" w:pos="7320"/>
        </w:tabs>
        <w:ind w:left="7320" w:hanging="360"/>
      </w:pPr>
      <w:rPr>
        <w:rFonts w:ascii="Courier New" w:hAnsi="Courier New" w:cs="Courier New" w:hint="default"/>
      </w:rPr>
    </w:lvl>
    <w:lvl w:ilvl="8" w:tplc="04190005" w:tentative="1">
      <w:start w:val="1"/>
      <w:numFmt w:val="bullet"/>
      <w:lvlText w:val=""/>
      <w:lvlJc w:val="left"/>
      <w:pPr>
        <w:tabs>
          <w:tab w:val="num" w:pos="8040"/>
        </w:tabs>
        <w:ind w:left="8040" w:hanging="360"/>
      </w:pPr>
      <w:rPr>
        <w:rFonts w:ascii="Wingdings" w:hAnsi="Wingdings" w:hint="default"/>
      </w:rPr>
    </w:lvl>
  </w:abstractNum>
  <w:abstractNum w:abstractNumId="2" w15:restartNumberingAfterBreak="0">
    <w:nsid w:val="4E5E34B1"/>
    <w:multiLevelType w:val="hybridMultilevel"/>
    <w:tmpl w:val="1F58DF78"/>
    <w:lvl w:ilvl="0" w:tplc="DB5C0A36">
      <w:start w:val="18"/>
      <w:numFmt w:val="bullet"/>
      <w:lvlText w:val="-"/>
      <w:lvlJc w:val="left"/>
      <w:pPr>
        <w:ind w:left="1069" w:hanging="360"/>
      </w:pPr>
      <w:rPr>
        <w:rFonts w:ascii="Times New Roman" w:eastAsia="Calibri"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E7772"/>
    <w:rsid w:val="000F1809"/>
    <w:rsid w:val="00117A96"/>
    <w:rsid w:val="00136EBA"/>
    <w:rsid w:val="00150C8A"/>
    <w:rsid w:val="00292A2A"/>
    <w:rsid w:val="002C68A5"/>
    <w:rsid w:val="0030625D"/>
    <w:rsid w:val="003341D8"/>
    <w:rsid w:val="003C1380"/>
    <w:rsid w:val="003E3923"/>
    <w:rsid w:val="003F6102"/>
    <w:rsid w:val="00400697"/>
    <w:rsid w:val="00402A12"/>
    <w:rsid w:val="00416C17"/>
    <w:rsid w:val="004641A6"/>
    <w:rsid w:val="00475CD7"/>
    <w:rsid w:val="00521F95"/>
    <w:rsid w:val="00593A5F"/>
    <w:rsid w:val="005B30B5"/>
    <w:rsid w:val="0060542C"/>
    <w:rsid w:val="0066558D"/>
    <w:rsid w:val="0068447D"/>
    <w:rsid w:val="006E440C"/>
    <w:rsid w:val="00764062"/>
    <w:rsid w:val="0076676E"/>
    <w:rsid w:val="007C7A42"/>
    <w:rsid w:val="0080031B"/>
    <w:rsid w:val="008123BE"/>
    <w:rsid w:val="008D4E4C"/>
    <w:rsid w:val="009072B4"/>
    <w:rsid w:val="00914214"/>
    <w:rsid w:val="009845B0"/>
    <w:rsid w:val="009A0925"/>
    <w:rsid w:val="009A0D57"/>
    <w:rsid w:val="009A621E"/>
    <w:rsid w:val="00A13FF5"/>
    <w:rsid w:val="00A5720D"/>
    <w:rsid w:val="00A804FA"/>
    <w:rsid w:val="00AC489F"/>
    <w:rsid w:val="00AC5B3E"/>
    <w:rsid w:val="00AD66D2"/>
    <w:rsid w:val="00B02E8A"/>
    <w:rsid w:val="00B26597"/>
    <w:rsid w:val="00B4091E"/>
    <w:rsid w:val="00B71AAD"/>
    <w:rsid w:val="00B82575"/>
    <w:rsid w:val="00B876B0"/>
    <w:rsid w:val="00BC41FF"/>
    <w:rsid w:val="00BE0744"/>
    <w:rsid w:val="00BF2ED1"/>
    <w:rsid w:val="00C14D92"/>
    <w:rsid w:val="00C544A9"/>
    <w:rsid w:val="00CF4BA5"/>
    <w:rsid w:val="00D029C4"/>
    <w:rsid w:val="00D341A9"/>
    <w:rsid w:val="00D63C28"/>
    <w:rsid w:val="00D76E2D"/>
    <w:rsid w:val="00D872E8"/>
    <w:rsid w:val="00DF56BE"/>
    <w:rsid w:val="00E67414"/>
    <w:rsid w:val="00E903A8"/>
    <w:rsid w:val="00EB2985"/>
    <w:rsid w:val="00EE7413"/>
    <w:rsid w:val="00F26B54"/>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AA7E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331061-4163-4244-B214-7B4D7D86F6AD}"/>
</file>

<file path=customXml/itemProps2.xml><?xml version="1.0" encoding="utf-8"?>
<ds:datastoreItem xmlns:ds="http://schemas.openxmlformats.org/officeDocument/2006/customXml" ds:itemID="{1EF96072-BF35-4AE5-ACFE-C5413DFFC8FB}"/>
</file>

<file path=customXml/itemProps3.xml><?xml version="1.0" encoding="utf-8"?>
<ds:datastoreItem xmlns:ds="http://schemas.openxmlformats.org/officeDocument/2006/customXml" ds:itemID="{2F681724-05B4-487C-AAF4-247BDA5CFD4A}"/>
</file>

<file path=customXml/itemProps4.xml><?xml version="1.0" encoding="utf-8"?>
<ds:datastoreItem xmlns:ds="http://schemas.openxmlformats.org/officeDocument/2006/customXml" ds:itemID="{66822AA4-83B0-4193-B61F-9701AF6DE10D}"/>
</file>

<file path=docProps/app.xml><?xml version="1.0" encoding="utf-8"?>
<Properties xmlns="http://schemas.openxmlformats.org/officeDocument/2006/extended-properties" xmlns:vt="http://schemas.openxmlformats.org/officeDocument/2006/docPropsVTypes">
  <Template>Normal.dotm</Template>
  <TotalTime>1</TotalTime>
  <Pages>4</Pages>
  <Words>789</Words>
  <Characters>4581</Characters>
  <Application>Microsoft Office Word</Application>
  <DocSecurity>8</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Proiect Hotarare</dc:title>
  <dc:subject/>
  <dc:creator>Sorin</dc:creator>
  <cp:keywords/>
  <dc:description/>
  <cp:lastModifiedBy>Dinu Plîngău</cp:lastModifiedBy>
  <cp:revision>3</cp:revision>
  <dcterms:created xsi:type="dcterms:W3CDTF">2019-11-20T08:50:00Z</dcterms:created>
  <dcterms:modified xsi:type="dcterms:W3CDTF">2019-11-20T10:39:00Z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