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512CC" w14:textId="77777777" w:rsidR="00A23EC0" w:rsidRDefault="00A23EC0" w:rsidP="00A23EC0">
      <w:pPr>
        <w:pStyle w:val="Titlustinga"/>
        <w:rPr>
          <w:noProof/>
          <w:lang w:val="en-US"/>
        </w:rPr>
        <w:sectPr w:rsidR="00A23EC0" w:rsidSect="00A23EC0">
          <w:headerReference w:type="first" r:id="rId6"/>
          <w:footerReference w:type="first" r:id="rId7"/>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1488FF9E" wp14:editId="66C30359">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53F529C0" w14:textId="77777777" w:rsidR="00A23EC0" w:rsidRDefault="00A23EC0" w:rsidP="00A23EC0">
                            <w:pPr>
                              <w:pStyle w:val="nr"/>
                              <w:tabs>
                                <w:tab w:val="left" w:pos="1484"/>
                              </w:tabs>
                              <w:spacing w:after="440"/>
                              <w:rPr>
                                <w:i/>
                                <w:sz w:val="18"/>
                                <w:szCs w:val="18"/>
                              </w:rPr>
                            </w:pPr>
                            <w:permStart w:id="1238518677" w:edGrp="everyone"/>
                            <w:r>
                              <w:rPr>
                                <w:i/>
                                <w:sz w:val="18"/>
                                <w:szCs w:val="18"/>
                              </w:rPr>
                              <w:t xml:space="preserve">  </w:t>
                            </w:r>
                          </w:p>
                          <w:permEnd w:id="1238518677"/>
                          <w:p w14:paraId="7F4F8A48" w14:textId="7022B8BB" w:rsidR="00A23EC0" w:rsidRDefault="00A23EC0" w:rsidP="00A23EC0">
                            <w:pPr>
                              <w:pStyle w:val="nr"/>
                              <w:spacing w:after="160"/>
                            </w:pPr>
                            <w:r>
                              <w:t xml:space="preserve"> </w:t>
                            </w:r>
                            <w:permStart w:id="464205297" w:edGrp="everyone"/>
                            <w:r>
                              <w:t>_</w:t>
                            </w:r>
                            <w:r>
                              <w:rPr>
                                <w:b/>
                                <w:u w:val="single"/>
                              </w:rPr>
                              <w:t xml:space="preserve"> </w:t>
                            </w:r>
                            <w:r w:rsidR="008D0447" w:rsidRPr="008D0447">
                              <w:rPr>
                                <w:bCs/>
                                <w:u w:val="single"/>
                              </w:rPr>
                              <w:t>LNO 23</w:t>
                            </w:r>
                            <w:r>
                              <w:rPr>
                                <w:b/>
                                <w:u w:val="single"/>
                              </w:rPr>
                              <w:t xml:space="preserve"> </w:t>
                            </w:r>
                            <w:permEnd w:id="464205297"/>
                            <w:r>
                              <w:t xml:space="preserve"> nr.</w:t>
                            </w:r>
                            <w:permStart w:id="1288252226" w:edGrp="everyone"/>
                            <w:r w:rsidR="008D0447">
                              <w:t>02/117</w:t>
                            </w:r>
                            <w:r>
                              <w:t>_</w:t>
                            </w:r>
                            <w:permEnd w:id="1288252226"/>
                            <w:r>
                              <w:t xml:space="preserve"> </w:t>
                            </w:r>
                          </w:p>
                          <w:p w14:paraId="2978DCB3" w14:textId="6E680A71" w:rsidR="00A23EC0" w:rsidRDefault="00A23EC0" w:rsidP="00A23EC0">
                            <w:pPr>
                              <w:pStyle w:val="nr"/>
                            </w:pPr>
                            <w:r>
                              <w:t xml:space="preserve">  </w:t>
                            </w:r>
                            <w:r w:rsidR="008D0447">
                              <w:t>Din 24.12.2024</w:t>
                            </w:r>
                          </w:p>
                          <w:p w14:paraId="1CB79246" w14:textId="77777777" w:rsidR="00A23EC0" w:rsidRDefault="00A23EC0" w:rsidP="00A23EC0">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88FF9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" filled="f" stroked="f" strokeweight=".5pt">
                <v:textbox inset="0,0,0,0">
                  <w:txbxContent>
                    <w:p w14:paraId="53F529C0" w14:textId="77777777" w:rsidR="00A23EC0" w:rsidRDefault="00A23EC0" w:rsidP="00A23EC0">
                      <w:pPr>
                        <w:pStyle w:val="nr"/>
                        <w:tabs>
                          <w:tab w:val="left" w:pos="1484"/>
                        </w:tabs>
                        <w:spacing w:after="440"/>
                        <w:rPr>
                          <w:i/>
                          <w:sz w:val="18"/>
                          <w:szCs w:val="18"/>
                        </w:rPr>
                      </w:pPr>
                      <w:permStart w:id="1238518677" w:edGrp="everyone"/>
                      <w:r>
                        <w:rPr>
                          <w:i/>
                          <w:sz w:val="18"/>
                          <w:szCs w:val="18"/>
                        </w:rPr>
                        <w:t xml:space="preserve">  </w:t>
                      </w:r>
                    </w:p>
                    <w:permEnd w:id="1238518677"/>
                    <w:p w14:paraId="7F4F8A48" w14:textId="7022B8BB" w:rsidR="00A23EC0" w:rsidRDefault="00A23EC0" w:rsidP="00A23EC0">
                      <w:pPr>
                        <w:pStyle w:val="nr"/>
                        <w:spacing w:after="160"/>
                      </w:pPr>
                      <w:r>
                        <w:t xml:space="preserve"> </w:t>
                      </w:r>
                      <w:permStart w:id="464205297" w:edGrp="everyone"/>
                      <w:r>
                        <w:t>_</w:t>
                      </w:r>
                      <w:r>
                        <w:rPr>
                          <w:b/>
                          <w:u w:val="single"/>
                        </w:rPr>
                        <w:t xml:space="preserve"> </w:t>
                      </w:r>
                      <w:r w:rsidR="008D0447" w:rsidRPr="008D0447">
                        <w:rPr>
                          <w:bCs/>
                          <w:u w:val="single"/>
                        </w:rPr>
                        <w:t>LNO 23</w:t>
                      </w:r>
                      <w:r>
                        <w:rPr>
                          <w:b/>
                          <w:u w:val="single"/>
                        </w:rPr>
                        <w:t xml:space="preserve"> </w:t>
                      </w:r>
                      <w:permEnd w:id="464205297"/>
                      <w:r>
                        <w:t xml:space="preserve"> nr.</w:t>
                      </w:r>
                      <w:permStart w:id="1288252226" w:edGrp="everyone"/>
                      <w:r w:rsidR="008D0447">
                        <w:t>02/117</w:t>
                      </w:r>
                      <w:r>
                        <w:t>_</w:t>
                      </w:r>
                      <w:permEnd w:id="1288252226"/>
                      <w:r>
                        <w:t xml:space="preserve"> </w:t>
                      </w:r>
                    </w:p>
                    <w:p w14:paraId="2978DCB3" w14:textId="6E680A71" w:rsidR="00A23EC0" w:rsidRDefault="00A23EC0" w:rsidP="00A23EC0">
                      <w:pPr>
                        <w:pStyle w:val="nr"/>
                      </w:pPr>
                      <w:r>
                        <w:t xml:space="preserve">  </w:t>
                      </w:r>
                      <w:r w:rsidR="008D0447">
                        <w:t>Din 24.12.2024</w:t>
                      </w:r>
                    </w:p>
                    <w:p w14:paraId="1CB79246" w14:textId="77777777" w:rsidR="00A23EC0" w:rsidRDefault="00A23EC0" w:rsidP="00A23EC0">
                      <w:pPr>
                        <w:pStyle w:val="nr"/>
                      </w:pP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19EF1618" w14:textId="77777777" w:rsidR="00A23EC0" w:rsidRDefault="00A23EC0" w:rsidP="00A23EC0">
      <w:pPr>
        <w:spacing w:line="276" w:lineRule="auto"/>
        <w:ind w:left="0"/>
        <w:rPr>
          <w:rFonts w:ascii="Times New Roman" w:hAnsi="Times New Roman" w:cs="Times New Roman"/>
          <w:b/>
          <w:sz w:val="28"/>
          <w:szCs w:val="28"/>
        </w:rPr>
      </w:pPr>
      <w:r>
        <w:rPr>
          <w:rFonts w:ascii="Times New Roman" w:hAnsi="Times New Roman" w:cs="Times New Roman"/>
          <w:b/>
          <w:sz w:val="28"/>
          <w:szCs w:val="28"/>
        </w:rPr>
        <w:t xml:space="preserve">                                                                        Biroul Parlamentului Republicii Moldova</w:t>
      </w:r>
    </w:p>
    <w:p w14:paraId="042F6579" w14:textId="77777777" w:rsidR="00A23EC0" w:rsidRDefault="00A23EC0" w:rsidP="00A23EC0">
      <w:pPr>
        <w:spacing w:line="276" w:lineRule="auto"/>
        <w:ind w:left="0"/>
        <w:rPr>
          <w:rFonts w:ascii="Times New Roman" w:hAnsi="Times New Roman" w:cs="Times New Roman"/>
          <w:sz w:val="28"/>
          <w:szCs w:val="28"/>
        </w:rPr>
      </w:pPr>
    </w:p>
    <w:p w14:paraId="295482C3" w14:textId="77777777" w:rsidR="00A23EC0" w:rsidRDefault="00A23EC0" w:rsidP="00A23EC0">
      <w:pPr>
        <w:spacing w:line="276" w:lineRule="auto"/>
        <w:ind w:left="0"/>
        <w:rPr>
          <w:rFonts w:ascii="Times New Roman" w:hAnsi="Times New Roman" w:cs="Times New Roman"/>
          <w:sz w:val="28"/>
          <w:szCs w:val="28"/>
        </w:rPr>
      </w:pPr>
    </w:p>
    <w:p w14:paraId="2A294856" w14:textId="77777777" w:rsidR="00A23EC0" w:rsidRDefault="00A23EC0" w:rsidP="00A23EC0">
      <w:pPr>
        <w:spacing w:line="276" w:lineRule="auto"/>
        <w:ind w:left="0"/>
        <w:rPr>
          <w:rFonts w:ascii="Times New Roman" w:hAnsi="Times New Roman" w:cs="Times New Roman"/>
          <w:sz w:val="28"/>
          <w:szCs w:val="28"/>
        </w:rPr>
      </w:pPr>
    </w:p>
    <w:p w14:paraId="0CC8C863" w14:textId="299B07C0" w:rsidR="00A23EC0" w:rsidRDefault="00A23EC0" w:rsidP="00A23EC0">
      <w:pPr>
        <w:spacing w:line="276" w:lineRule="auto"/>
        <w:ind w:left="0" w:firstLine="709"/>
        <w:jc w:val="both"/>
        <w:rPr>
          <w:rFonts w:ascii="Times New Roman" w:hAnsi="Times New Roman" w:cs="Times New Roman"/>
          <w:b/>
          <w:sz w:val="28"/>
          <w:szCs w:val="28"/>
        </w:rPr>
      </w:pPr>
      <w:r>
        <w:rPr>
          <w:rFonts w:ascii="Times New Roman" w:hAnsi="Times New Roman" w:cs="Times New Roman"/>
          <w:sz w:val="28"/>
          <w:szCs w:val="28"/>
        </w:rPr>
        <w:t xml:space="preserve">În temeiul art. 73 din Constituția Republicii Moldova și art. 47 din Regulamentul Parlamentului, se înaintează spre examinare </w:t>
      </w:r>
      <w:r w:rsidRPr="00344429">
        <w:rPr>
          <w:rFonts w:ascii="Times New Roman" w:hAnsi="Times New Roman" w:cs="Times New Roman"/>
          <w:sz w:val="28"/>
          <w:szCs w:val="28"/>
        </w:rPr>
        <w:t>Parlamentului</w:t>
      </w:r>
      <w:r>
        <w:rPr>
          <w:rFonts w:ascii="Times New Roman" w:hAnsi="Times New Roman" w:cs="Times New Roman"/>
          <w:sz w:val="28"/>
          <w:szCs w:val="28"/>
        </w:rPr>
        <w:t>,</w:t>
      </w:r>
      <w:r w:rsidRPr="00344429">
        <w:rPr>
          <w:rFonts w:ascii="Times New Roman" w:hAnsi="Times New Roman" w:cs="Times New Roman"/>
          <w:sz w:val="28"/>
          <w:szCs w:val="28"/>
        </w:rPr>
        <w:t xml:space="preserve"> </w:t>
      </w:r>
      <w:r>
        <w:rPr>
          <w:rFonts w:ascii="Times New Roman" w:hAnsi="Times New Roman" w:cs="Times New Roman"/>
          <w:sz w:val="28"/>
          <w:szCs w:val="28"/>
        </w:rPr>
        <w:t xml:space="preserve">cu titlu de inițiativă legislativă, proiectul de lege </w:t>
      </w:r>
      <w:r>
        <w:rPr>
          <w:rFonts w:ascii="Times New Roman" w:hAnsi="Times New Roman" w:cs="Times New Roman"/>
          <w:b/>
          <w:sz w:val="28"/>
          <w:szCs w:val="28"/>
        </w:rPr>
        <w:t xml:space="preserve">pentru </w:t>
      </w:r>
      <w:r w:rsidRPr="004621FA">
        <w:rPr>
          <w:rFonts w:ascii="Times New Roman" w:hAnsi="Times New Roman" w:cs="Times New Roman"/>
          <w:b/>
          <w:sz w:val="28"/>
          <w:szCs w:val="28"/>
        </w:rPr>
        <w:t>modificarea Legii nr. 6</w:t>
      </w:r>
      <w:r>
        <w:rPr>
          <w:rFonts w:ascii="Times New Roman" w:hAnsi="Times New Roman" w:cs="Times New Roman"/>
          <w:b/>
          <w:sz w:val="28"/>
          <w:szCs w:val="28"/>
        </w:rPr>
        <w:t>0</w:t>
      </w:r>
      <w:r w:rsidRPr="004621FA">
        <w:rPr>
          <w:rFonts w:ascii="Times New Roman" w:hAnsi="Times New Roman" w:cs="Times New Roman"/>
          <w:b/>
          <w:sz w:val="28"/>
          <w:szCs w:val="28"/>
        </w:rPr>
        <w:t>/20</w:t>
      </w:r>
      <w:r>
        <w:rPr>
          <w:rFonts w:ascii="Times New Roman" w:hAnsi="Times New Roman" w:cs="Times New Roman"/>
          <w:b/>
          <w:sz w:val="28"/>
          <w:szCs w:val="28"/>
        </w:rPr>
        <w:t>22</w:t>
      </w:r>
      <w:r w:rsidR="00AE3FA5">
        <w:rPr>
          <w:rFonts w:ascii="Times New Roman" w:hAnsi="Times New Roman" w:cs="Times New Roman"/>
          <w:sz w:val="28"/>
          <w:szCs w:val="28"/>
        </w:rPr>
        <w:t>.</w:t>
      </w:r>
    </w:p>
    <w:p w14:paraId="0DBC39D6" w14:textId="77777777" w:rsidR="00A23EC0" w:rsidRDefault="00A23EC0" w:rsidP="00A23EC0">
      <w:pPr>
        <w:spacing w:line="276" w:lineRule="auto"/>
        <w:ind w:left="0" w:firstLine="709"/>
        <w:rPr>
          <w:rFonts w:ascii="Times New Roman" w:hAnsi="Times New Roman" w:cs="Times New Roman"/>
          <w:sz w:val="28"/>
          <w:szCs w:val="28"/>
        </w:rPr>
      </w:pPr>
    </w:p>
    <w:p w14:paraId="09037F3E" w14:textId="77777777" w:rsidR="00A23EC0" w:rsidRDefault="00A23EC0" w:rsidP="00A23EC0">
      <w:pPr>
        <w:spacing w:line="276" w:lineRule="auto"/>
        <w:ind w:left="0" w:firstLine="709"/>
        <w:rPr>
          <w:rFonts w:ascii="Times New Roman" w:hAnsi="Times New Roman" w:cs="Times New Roman"/>
          <w:sz w:val="28"/>
          <w:szCs w:val="28"/>
        </w:rPr>
      </w:pPr>
      <w:r>
        <w:rPr>
          <w:rFonts w:ascii="Times New Roman" w:hAnsi="Times New Roman" w:cs="Times New Roman"/>
          <w:sz w:val="28"/>
          <w:szCs w:val="28"/>
        </w:rPr>
        <w:t>Anexă: Proiectul de lege;</w:t>
      </w:r>
    </w:p>
    <w:p w14:paraId="66351F59" w14:textId="77777777" w:rsidR="00A23EC0" w:rsidRPr="006A6F12" w:rsidRDefault="00A23EC0" w:rsidP="00A23EC0">
      <w:pPr>
        <w:spacing w:line="276" w:lineRule="auto"/>
        <w:ind w:left="709" w:firstLine="720"/>
        <w:rPr>
          <w:rFonts w:ascii="Times New Roman" w:hAnsi="Times New Roman" w:cs="Times New Roman"/>
          <w:sz w:val="28"/>
          <w:szCs w:val="28"/>
        </w:rPr>
      </w:pPr>
      <w:r w:rsidRPr="006A6F12">
        <w:rPr>
          <w:rFonts w:ascii="Times New Roman" w:hAnsi="Times New Roman" w:cs="Times New Roman"/>
          <w:sz w:val="28"/>
          <w:szCs w:val="28"/>
        </w:rPr>
        <w:t xml:space="preserve">  Nota informativă.</w:t>
      </w:r>
    </w:p>
    <w:p w14:paraId="1F009185" w14:textId="77777777" w:rsidR="00A23EC0" w:rsidRDefault="00A23EC0" w:rsidP="00A23EC0">
      <w:pPr>
        <w:spacing w:line="276" w:lineRule="auto"/>
        <w:ind w:left="0"/>
        <w:rPr>
          <w:rFonts w:ascii="Times New Roman" w:hAnsi="Times New Roman" w:cs="Times New Roman"/>
          <w:sz w:val="28"/>
          <w:szCs w:val="28"/>
        </w:rPr>
      </w:pPr>
    </w:p>
    <w:p w14:paraId="73DB5C47" w14:textId="77777777" w:rsidR="00A23EC0" w:rsidRDefault="00A23EC0" w:rsidP="00A23EC0">
      <w:pPr>
        <w:spacing w:line="276" w:lineRule="auto"/>
        <w:ind w:left="0"/>
        <w:rPr>
          <w:rFonts w:ascii="Times New Roman" w:hAnsi="Times New Roman" w:cs="Times New Roman"/>
          <w:b/>
          <w:sz w:val="28"/>
          <w:szCs w:val="28"/>
        </w:rPr>
      </w:pPr>
    </w:p>
    <w:p w14:paraId="416FFC24" w14:textId="77777777" w:rsidR="00A23EC0" w:rsidRDefault="00A23EC0" w:rsidP="00A23EC0">
      <w:pPr>
        <w:spacing w:line="276" w:lineRule="auto"/>
        <w:ind w:left="0"/>
        <w:rPr>
          <w:rFonts w:ascii="Times New Roman" w:hAnsi="Times New Roman" w:cs="Times New Roman"/>
          <w:b/>
          <w:sz w:val="28"/>
          <w:szCs w:val="28"/>
        </w:rPr>
      </w:pPr>
    </w:p>
    <w:p w14:paraId="0028BDBC" w14:textId="77777777" w:rsidR="00A23EC0" w:rsidRDefault="00A23EC0" w:rsidP="00A23EC0">
      <w:pPr>
        <w:spacing w:line="276" w:lineRule="auto"/>
        <w:ind w:left="0"/>
        <w:jc w:val="right"/>
        <w:rPr>
          <w:rFonts w:ascii="Times New Roman" w:hAnsi="Times New Roman" w:cs="Times New Roman"/>
          <w:b/>
          <w:sz w:val="28"/>
          <w:szCs w:val="28"/>
        </w:rPr>
      </w:pPr>
      <w:r w:rsidRPr="00B27ECF">
        <w:rPr>
          <w:rFonts w:ascii="Times New Roman" w:hAnsi="Times New Roman" w:cs="Times New Roman"/>
          <w:b/>
          <w:sz w:val="28"/>
          <w:szCs w:val="28"/>
        </w:rPr>
        <w:t>Deputat în Parlament</w:t>
      </w:r>
      <w:r>
        <w:rPr>
          <w:rFonts w:ascii="Times New Roman" w:hAnsi="Times New Roman" w:cs="Times New Roman"/>
          <w:b/>
          <w:sz w:val="28"/>
          <w:szCs w:val="28"/>
        </w:rPr>
        <w:t xml:space="preserve"> </w:t>
      </w:r>
    </w:p>
    <w:p w14:paraId="360381CE" w14:textId="01301AFA" w:rsidR="00A23EC0" w:rsidRDefault="00AE3FA5" w:rsidP="00A23EC0">
      <w:pPr>
        <w:spacing w:line="276" w:lineRule="auto"/>
        <w:ind w:left="0"/>
        <w:jc w:val="right"/>
        <w:rPr>
          <w:rFonts w:ascii="Times New Roman" w:hAnsi="Times New Roman" w:cs="Times New Roman"/>
          <w:b/>
          <w:sz w:val="28"/>
          <w:szCs w:val="28"/>
        </w:rPr>
      </w:pPr>
      <w:r>
        <w:rPr>
          <w:rFonts w:ascii="Times New Roman" w:hAnsi="Times New Roman" w:cs="Times New Roman"/>
          <w:b/>
          <w:sz w:val="28"/>
          <w:szCs w:val="28"/>
        </w:rPr>
        <w:t>Liliana Nicolaescu-Onofrei</w:t>
      </w:r>
    </w:p>
    <w:p w14:paraId="3F9791A1" w14:textId="77777777" w:rsidR="00A23EC0" w:rsidRDefault="00A23EC0" w:rsidP="00A23EC0">
      <w:pPr>
        <w:spacing w:line="276" w:lineRule="auto"/>
        <w:ind w:left="0"/>
        <w:jc w:val="right"/>
        <w:rPr>
          <w:rFonts w:ascii="Times New Roman" w:hAnsi="Times New Roman" w:cs="Times New Roman"/>
          <w:b/>
          <w:sz w:val="28"/>
          <w:szCs w:val="28"/>
        </w:rPr>
      </w:pPr>
    </w:p>
    <w:p w14:paraId="34BAB4E4" w14:textId="77777777" w:rsidR="00A23EC0" w:rsidRDefault="00A23EC0" w:rsidP="00A23EC0">
      <w:pPr>
        <w:spacing w:line="276" w:lineRule="auto"/>
        <w:ind w:left="0"/>
        <w:jc w:val="right"/>
        <w:rPr>
          <w:rFonts w:ascii="Times New Roman" w:hAnsi="Times New Roman" w:cs="Times New Roman"/>
          <w:b/>
          <w:sz w:val="28"/>
          <w:szCs w:val="28"/>
        </w:rPr>
      </w:pPr>
    </w:p>
    <w:p w14:paraId="79BA5BC7" w14:textId="77777777" w:rsidR="00A23EC0" w:rsidRDefault="00A23EC0" w:rsidP="00A23EC0">
      <w:pPr>
        <w:spacing w:line="276" w:lineRule="auto"/>
        <w:ind w:left="0"/>
        <w:jc w:val="right"/>
        <w:rPr>
          <w:rFonts w:ascii="Times New Roman" w:hAnsi="Times New Roman" w:cs="Times New Roman"/>
          <w:b/>
          <w:sz w:val="28"/>
          <w:szCs w:val="28"/>
        </w:rPr>
      </w:pPr>
    </w:p>
    <w:p w14:paraId="7D5FD009" w14:textId="77777777" w:rsidR="00A23EC0" w:rsidRDefault="00A23EC0" w:rsidP="00A23EC0">
      <w:pPr>
        <w:spacing w:line="276" w:lineRule="auto"/>
        <w:ind w:left="0"/>
        <w:jc w:val="right"/>
        <w:rPr>
          <w:rFonts w:ascii="Times New Roman" w:hAnsi="Times New Roman" w:cs="Times New Roman"/>
          <w:b/>
          <w:sz w:val="28"/>
          <w:szCs w:val="28"/>
        </w:rPr>
      </w:pPr>
    </w:p>
    <w:p w14:paraId="5FBCD517" w14:textId="77777777" w:rsidR="00A23EC0" w:rsidRDefault="00A23EC0" w:rsidP="00A23EC0">
      <w:pPr>
        <w:spacing w:line="276" w:lineRule="auto"/>
        <w:ind w:left="0"/>
        <w:jc w:val="right"/>
        <w:rPr>
          <w:rFonts w:ascii="Times New Roman" w:hAnsi="Times New Roman" w:cs="Times New Roman"/>
          <w:b/>
          <w:sz w:val="28"/>
          <w:szCs w:val="28"/>
        </w:rPr>
      </w:pPr>
    </w:p>
    <w:p w14:paraId="6A47BBE1" w14:textId="77777777" w:rsidR="00A23EC0" w:rsidRDefault="00A23EC0" w:rsidP="00A23EC0">
      <w:pPr>
        <w:spacing w:line="276" w:lineRule="auto"/>
        <w:ind w:left="0"/>
        <w:jc w:val="right"/>
        <w:rPr>
          <w:rFonts w:ascii="Times New Roman" w:hAnsi="Times New Roman" w:cs="Times New Roman"/>
          <w:b/>
          <w:sz w:val="28"/>
          <w:szCs w:val="28"/>
        </w:rPr>
      </w:pPr>
    </w:p>
    <w:p w14:paraId="5CFF8F7D" w14:textId="77777777" w:rsidR="00A23EC0" w:rsidRDefault="00A23EC0" w:rsidP="00A23EC0">
      <w:pPr>
        <w:spacing w:line="276" w:lineRule="auto"/>
        <w:ind w:left="0"/>
        <w:jc w:val="right"/>
        <w:rPr>
          <w:rFonts w:ascii="Times New Roman" w:hAnsi="Times New Roman" w:cs="Times New Roman"/>
          <w:b/>
          <w:sz w:val="28"/>
          <w:szCs w:val="28"/>
        </w:rPr>
      </w:pPr>
    </w:p>
    <w:p w14:paraId="533085B3" w14:textId="77777777" w:rsidR="00A23EC0" w:rsidRDefault="00A23EC0" w:rsidP="00A23EC0">
      <w:pPr>
        <w:spacing w:line="276" w:lineRule="auto"/>
        <w:ind w:left="0"/>
        <w:jc w:val="right"/>
        <w:rPr>
          <w:rFonts w:ascii="Times New Roman" w:hAnsi="Times New Roman" w:cs="Times New Roman"/>
          <w:b/>
          <w:sz w:val="28"/>
          <w:szCs w:val="28"/>
        </w:rPr>
      </w:pPr>
    </w:p>
    <w:p w14:paraId="07861553" w14:textId="77777777" w:rsidR="00A23EC0" w:rsidRDefault="00A23EC0" w:rsidP="00A23EC0">
      <w:pPr>
        <w:spacing w:line="276" w:lineRule="auto"/>
        <w:ind w:left="0"/>
        <w:jc w:val="right"/>
        <w:rPr>
          <w:rFonts w:ascii="Times New Roman" w:hAnsi="Times New Roman" w:cs="Times New Roman"/>
          <w:b/>
          <w:sz w:val="28"/>
          <w:szCs w:val="28"/>
        </w:rPr>
      </w:pPr>
    </w:p>
    <w:p w14:paraId="3DECB6D7" w14:textId="77777777" w:rsidR="00A23EC0" w:rsidRDefault="00A23EC0" w:rsidP="00A23EC0">
      <w:pPr>
        <w:spacing w:line="276" w:lineRule="auto"/>
        <w:ind w:left="0"/>
        <w:jc w:val="right"/>
        <w:rPr>
          <w:rFonts w:ascii="Times New Roman" w:hAnsi="Times New Roman" w:cs="Times New Roman"/>
          <w:b/>
          <w:sz w:val="28"/>
          <w:szCs w:val="28"/>
        </w:rPr>
      </w:pPr>
    </w:p>
    <w:p w14:paraId="3D2F3DF5" w14:textId="77777777" w:rsidR="00A23EC0" w:rsidRPr="00E43377" w:rsidRDefault="00A23EC0" w:rsidP="00A23EC0">
      <w:pPr>
        <w:tabs>
          <w:tab w:val="left" w:pos="6386"/>
        </w:tabs>
        <w:jc w:val="right"/>
        <w:rPr>
          <w:i/>
          <w:sz w:val="28"/>
          <w:szCs w:val="28"/>
          <w:lang w:eastAsia="ru-RU"/>
        </w:rPr>
      </w:pPr>
      <w:r w:rsidRPr="00E43377">
        <w:rPr>
          <w:i/>
          <w:sz w:val="28"/>
          <w:szCs w:val="28"/>
          <w:lang w:eastAsia="ru-RU"/>
        </w:rPr>
        <w:lastRenderedPageBreak/>
        <w:t>Proiect</w:t>
      </w:r>
    </w:p>
    <w:p w14:paraId="5868B067" w14:textId="77777777" w:rsidR="00A23EC0" w:rsidRPr="00E43377" w:rsidRDefault="00A23EC0" w:rsidP="00A23EC0">
      <w:pPr>
        <w:tabs>
          <w:tab w:val="left" w:pos="6386"/>
        </w:tabs>
        <w:rPr>
          <w:sz w:val="28"/>
          <w:szCs w:val="28"/>
          <w:lang w:eastAsia="ru-RU"/>
        </w:rPr>
      </w:pPr>
    </w:p>
    <w:p w14:paraId="43443570" w14:textId="77777777" w:rsidR="00A23EC0" w:rsidRPr="00E43377" w:rsidRDefault="00A23EC0" w:rsidP="00A23EC0">
      <w:pPr>
        <w:tabs>
          <w:tab w:val="left" w:pos="6386"/>
        </w:tabs>
        <w:rPr>
          <w:sz w:val="28"/>
          <w:szCs w:val="28"/>
          <w:lang w:eastAsia="ru-RU"/>
        </w:rPr>
      </w:pPr>
    </w:p>
    <w:p w14:paraId="2AC2D13F" w14:textId="77777777" w:rsidR="00A23EC0" w:rsidRPr="00E43377" w:rsidRDefault="00A23EC0" w:rsidP="00A23EC0">
      <w:pPr>
        <w:tabs>
          <w:tab w:val="left" w:pos="6386"/>
        </w:tabs>
        <w:jc w:val="center"/>
        <w:rPr>
          <w:b/>
          <w:sz w:val="28"/>
          <w:szCs w:val="28"/>
          <w:lang w:eastAsia="ru-RU"/>
        </w:rPr>
      </w:pPr>
    </w:p>
    <w:p w14:paraId="0EE22346" w14:textId="77777777" w:rsidR="00A23EC0" w:rsidRPr="00E43377" w:rsidRDefault="00A23EC0" w:rsidP="00A23EC0">
      <w:pPr>
        <w:tabs>
          <w:tab w:val="left" w:pos="6386"/>
        </w:tabs>
        <w:ind w:left="567" w:right="44"/>
        <w:jc w:val="center"/>
        <w:rPr>
          <w:b/>
          <w:spacing w:val="80"/>
          <w:sz w:val="28"/>
          <w:szCs w:val="28"/>
          <w:lang w:eastAsia="ru-RU"/>
        </w:rPr>
      </w:pPr>
      <w:r w:rsidRPr="00E43377">
        <w:rPr>
          <w:b/>
          <w:spacing w:val="80"/>
          <w:sz w:val="28"/>
          <w:szCs w:val="28"/>
          <w:lang w:eastAsia="ru-RU"/>
        </w:rPr>
        <w:t>LEGE</w:t>
      </w:r>
    </w:p>
    <w:p w14:paraId="146FEF8D" w14:textId="77777777" w:rsidR="00A23EC0" w:rsidRPr="00E43377" w:rsidRDefault="00A23EC0" w:rsidP="00A23EC0">
      <w:pPr>
        <w:tabs>
          <w:tab w:val="left" w:pos="6386"/>
        </w:tabs>
        <w:ind w:left="567" w:right="44"/>
        <w:jc w:val="center"/>
        <w:rPr>
          <w:b/>
          <w:spacing w:val="80"/>
          <w:sz w:val="16"/>
          <w:szCs w:val="16"/>
          <w:lang w:eastAsia="ru-RU"/>
        </w:rPr>
      </w:pPr>
    </w:p>
    <w:p w14:paraId="2545B3C4" w14:textId="77777777" w:rsidR="00A23EC0" w:rsidRPr="00E43377" w:rsidRDefault="00A23EC0" w:rsidP="00A23EC0">
      <w:pPr>
        <w:tabs>
          <w:tab w:val="left" w:pos="6386"/>
        </w:tabs>
        <w:ind w:left="567" w:right="44"/>
        <w:jc w:val="center"/>
        <w:rPr>
          <w:b/>
          <w:sz w:val="28"/>
          <w:szCs w:val="28"/>
          <w:lang w:eastAsia="ru-RU"/>
        </w:rPr>
      </w:pPr>
      <w:r w:rsidRPr="00E43377">
        <w:rPr>
          <w:b/>
          <w:sz w:val="28"/>
          <w:szCs w:val="28"/>
          <w:lang w:eastAsia="ru-RU"/>
        </w:rPr>
        <w:t xml:space="preserve">pentru modificarea </w:t>
      </w:r>
      <w:r>
        <w:rPr>
          <w:b/>
          <w:sz w:val="28"/>
          <w:szCs w:val="28"/>
          <w:lang w:eastAsia="ru-RU"/>
        </w:rPr>
        <w:t xml:space="preserve">art. III din </w:t>
      </w:r>
      <w:r w:rsidRPr="00E43377">
        <w:rPr>
          <w:b/>
          <w:sz w:val="28"/>
          <w:szCs w:val="28"/>
          <w:lang w:eastAsia="ru-RU"/>
        </w:rPr>
        <w:t>Leg</w:t>
      </w:r>
      <w:r>
        <w:rPr>
          <w:b/>
          <w:sz w:val="28"/>
          <w:szCs w:val="28"/>
          <w:lang w:eastAsia="ru-RU"/>
        </w:rPr>
        <w:t>ea</w:t>
      </w:r>
      <w:r w:rsidRPr="00E43377">
        <w:rPr>
          <w:b/>
          <w:sz w:val="28"/>
          <w:szCs w:val="28"/>
          <w:lang w:eastAsia="ru-RU"/>
        </w:rPr>
        <w:t xml:space="preserve"> </w:t>
      </w:r>
      <w:r>
        <w:rPr>
          <w:b/>
          <w:sz w:val="28"/>
          <w:szCs w:val="28"/>
          <w:lang w:eastAsia="ru-RU"/>
        </w:rPr>
        <w:t xml:space="preserve">nr. </w:t>
      </w:r>
      <w:r w:rsidRPr="00C33DFD">
        <w:rPr>
          <w:b/>
          <w:sz w:val="28"/>
          <w:szCs w:val="28"/>
          <w:lang w:eastAsia="ru-RU"/>
        </w:rPr>
        <w:t>60</w:t>
      </w:r>
      <w:r>
        <w:rPr>
          <w:b/>
          <w:sz w:val="28"/>
          <w:szCs w:val="28"/>
          <w:lang w:eastAsia="ru-RU"/>
        </w:rPr>
        <w:t>/</w:t>
      </w:r>
      <w:r w:rsidRPr="00C33DFD">
        <w:rPr>
          <w:b/>
          <w:sz w:val="28"/>
          <w:szCs w:val="28"/>
          <w:lang w:eastAsia="ru-RU"/>
        </w:rPr>
        <w:t>2022</w:t>
      </w:r>
      <w:r>
        <w:rPr>
          <w:b/>
          <w:sz w:val="28"/>
          <w:szCs w:val="28"/>
          <w:lang w:eastAsia="ru-RU"/>
        </w:rPr>
        <w:t xml:space="preserve"> </w:t>
      </w:r>
      <w:bookmarkStart w:id="0" w:name="_Hlk186088455"/>
      <w:r w:rsidRPr="00FB31B7">
        <w:rPr>
          <w:b/>
          <w:sz w:val="28"/>
          <w:szCs w:val="28"/>
          <w:lang w:eastAsia="ru-RU"/>
        </w:rPr>
        <w:t>pentru modificarea unor acte normative</w:t>
      </w:r>
    </w:p>
    <w:bookmarkEnd w:id="0"/>
    <w:p w14:paraId="7E0E1AE0" w14:textId="25A22A05" w:rsidR="00A23EC0" w:rsidRPr="00E43377" w:rsidRDefault="00A23EC0" w:rsidP="00A23EC0">
      <w:pPr>
        <w:tabs>
          <w:tab w:val="left" w:pos="6386"/>
        </w:tabs>
        <w:jc w:val="center"/>
        <w:rPr>
          <w:sz w:val="28"/>
          <w:szCs w:val="28"/>
          <w:lang w:eastAsia="ru-RU"/>
        </w:rPr>
      </w:pPr>
      <w:r w:rsidRPr="00E43377">
        <w:rPr>
          <w:noProof/>
          <w:sz w:val="28"/>
          <w:szCs w:val="28"/>
          <w:lang w:val="ru-RU" w:eastAsia="ru-RU"/>
        </w:rPr>
        <mc:AlternateContent>
          <mc:Choice Requires="wps">
            <w:drawing>
              <wp:anchor distT="0" distB="0" distL="114300" distR="114300" simplePos="0" relativeHeight="251660288" behindDoc="0" locked="0" layoutInCell="1" allowOverlap="1" wp14:anchorId="62645AF3" wp14:editId="0F14EB2E">
                <wp:simplePos x="0" y="0"/>
                <wp:positionH relativeFrom="margin">
                  <wp:align>center</wp:align>
                </wp:positionH>
                <wp:positionV relativeFrom="paragraph">
                  <wp:posOffset>10160</wp:posOffset>
                </wp:positionV>
                <wp:extent cx="3697356" cy="7951"/>
                <wp:effectExtent l="0" t="0" r="36830" b="30480"/>
                <wp:wrapNone/>
                <wp:docPr id="1" name="Conector drept 1"/>
                <wp:cNvGraphicFramePr/>
                <a:graphic xmlns:a="http://schemas.openxmlformats.org/drawingml/2006/main">
                  <a:graphicData uri="http://schemas.microsoft.com/office/word/2010/wordprocessingShape">
                    <wps:wsp>
                      <wps:cNvCnPr/>
                      <wps:spPr>
                        <a:xfrm flipV="1">
                          <a:off x="0" y="0"/>
                          <a:ext cx="3697356" cy="7951"/>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CFE589" id="Conector drept 1" o:spid="_x0000_s1026" style="position:absolute;flip:y;z-index:251660288;visibility:visible;mso-wrap-style:square;mso-wrap-distance-left:9pt;mso-wrap-distance-top:0;mso-wrap-distance-right:9pt;mso-wrap-distance-bottom:0;mso-position-horizontal:center;mso-position-horizontal-relative:margin;mso-position-vertical:absolute;mso-position-vertical-relative:text" from="0,.8pt" to="291.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" strokecolor="black [3200]">
                <v:stroke joinstyle="miter"/>
                <w10:wrap anchorx="margin"/>
              </v:line>
            </w:pict>
          </mc:Fallback>
        </mc:AlternateContent>
      </w:r>
      <w:r>
        <w:rPr>
          <w:sz w:val="28"/>
          <w:szCs w:val="28"/>
          <w:lang w:eastAsia="ru-RU"/>
        </w:rPr>
        <w:t xml:space="preserve"> </w:t>
      </w:r>
    </w:p>
    <w:p w14:paraId="7E29F7CF" w14:textId="77777777" w:rsidR="00A23EC0" w:rsidRPr="00E43377" w:rsidRDefault="00A23EC0" w:rsidP="00A23EC0">
      <w:pPr>
        <w:rPr>
          <w:bCs/>
          <w:sz w:val="28"/>
          <w:szCs w:val="28"/>
        </w:rPr>
      </w:pPr>
    </w:p>
    <w:p w14:paraId="2B14CAE5" w14:textId="77777777" w:rsidR="00A23EC0" w:rsidRPr="00E43377" w:rsidRDefault="00A23EC0" w:rsidP="00A23EC0">
      <w:pPr>
        <w:rPr>
          <w:bCs/>
          <w:sz w:val="28"/>
          <w:szCs w:val="28"/>
        </w:rPr>
      </w:pPr>
      <w:r w:rsidRPr="00E43377">
        <w:rPr>
          <w:bCs/>
          <w:sz w:val="28"/>
          <w:szCs w:val="28"/>
        </w:rPr>
        <w:t>Parlamentul adoptă prezenta lege organică.</w:t>
      </w:r>
    </w:p>
    <w:p w14:paraId="57B86F0F" w14:textId="77777777" w:rsidR="00A23EC0" w:rsidRDefault="00A23EC0" w:rsidP="00A23EC0">
      <w:pPr>
        <w:rPr>
          <w:bCs/>
          <w:sz w:val="28"/>
          <w:szCs w:val="28"/>
        </w:rPr>
      </w:pPr>
    </w:p>
    <w:p w14:paraId="5989714F" w14:textId="77777777" w:rsidR="00A23EC0" w:rsidRPr="00E43377" w:rsidRDefault="00A23EC0" w:rsidP="00A23EC0">
      <w:pPr>
        <w:rPr>
          <w:bCs/>
          <w:sz w:val="28"/>
          <w:szCs w:val="28"/>
        </w:rPr>
      </w:pPr>
    </w:p>
    <w:p w14:paraId="08CCBBE5" w14:textId="77777777" w:rsidR="00A23EC0" w:rsidRDefault="00A23EC0" w:rsidP="00A23EC0">
      <w:pPr>
        <w:jc w:val="both"/>
        <w:rPr>
          <w:sz w:val="28"/>
          <w:szCs w:val="28"/>
        </w:rPr>
      </w:pPr>
      <w:r>
        <w:rPr>
          <w:b/>
          <w:bCs/>
          <w:color w:val="000000"/>
          <w:sz w:val="28"/>
          <w:szCs w:val="28"/>
        </w:rPr>
        <w:t>Art. 1</w:t>
      </w:r>
      <w:r w:rsidRPr="00E43377">
        <w:rPr>
          <w:b/>
          <w:bCs/>
          <w:color w:val="000000"/>
          <w:sz w:val="28"/>
          <w:szCs w:val="28"/>
        </w:rPr>
        <w:t>.</w:t>
      </w:r>
      <w:r w:rsidRPr="00E43377">
        <w:rPr>
          <w:sz w:val="28"/>
          <w:szCs w:val="28"/>
        </w:rPr>
        <w:t xml:space="preserve"> –</w:t>
      </w:r>
      <w:r>
        <w:rPr>
          <w:sz w:val="28"/>
          <w:szCs w:val="28"/>
        </w:rPr>
        <w:t>A</w:t>
      </w:r>
      <w:r w:rsidRPr="00411F6E">
        <w:rPr>
          <w:sz w:val="28"/>
          <w:szCs w:val="28"/>
        </w:rPr>
        <w:t>rt. III din Legea nr. 60/2022 pentru mo</w:t>
      </w:r>
      <w:r w:rsidRPr="00BC1672">
        <w:rPr>
          <w:sz w:val="28"/>
          <w:szCs w:val="28"/>
        </w:rPr>
        <w:t>dificarea unor acte normative (Monitorul</w:t>
      </w:r>
      <w:r w:rsidRPr="00E43377">
        <w:rPr>
          <w:sz w:val="28"/>
          <w:szCs w:val="28"/>
        </w:rPr>
        <w:t xml:space="preserve"> Oficial al Republicii Moldova, 20</w:t>
      </w:r>
      <w:r>
        <w:rPr>
          <w:sz w:val="28"/>
          <w:szCs w:val="28"/>
        </w:rPr>
        <w:t>22</w:t>
      </w:r>
      <w:r w:rsidRPr="00E43377">
        <w:rPr>
          <w:sz w:val="28"/>
          <w:szCs w:val="28"/>
        </w:rPr>
        <w:t xml:space="preserve">, nr. </w:t>
      </w:r>
      <w:r w:rsidRPr="00411F6E">
        <w:rPr>
          <w:sz w:val="28"/>
          <w:szCs w:val="28"/>
        </w:rPr>
        <w:t>98-105</w:t>
      </w:r>
      <w:r w:rsidRPr="00E43377">
        <w:rPr>
          <w:sz w:val="28"/>
          <w:szCs w:val="28"/>
        </w:rPr>
        <w:t xml:space="preserve">, art. </w:t>
      </w:r>
      <w:r w:rsidRPr="00411F6E">
        <w:rPr>
          <w:sz w:val="28"/>
          <w:szCs w:val="28"/>
        </w:rPr>
        <w:t>169</w:t>
      </w:r>
      <w:r w:rsidRPr="00E43377">
        <w:rPr>
          <w:sz w:val="28"/>
          <w:szCs w:val="28"/>
        </w:rPr>
        <w:t>), se modifică după cum urmea</w:t>
      </w:r>
      <w:r>
        <w:rPr>
          <w:sz w:val="28"/>
          <w:szCs w:val="28"/>
        </w:rPr>
        <w:t>ză:</w:t>
      </w:r>
    </w:p>
    <w:p w14:paraId="3150EBA7" w14:textId="77777777" w:rsidR="00A23EC0" w:rsidRPr="00E43377" w:rsidRDefault="00A23EC0" w:rsidP="00A23EC0">
      <w:pPr>
        <w:jc w:val="both"/>
        <w:rPr>
          <w:sz w:val="28"/>
          <w:szCs w:val="28"/>
        </w:rPr>
      </w:pPr>
      <w:r>
        <w:rPr>
          <w:sz w:val="28"/>
          <w:szCs w:val="28"/>
        </w:rPr>
        <w:t>la a</w:t>
      </w:r>
      <w:r w:rsidRPr="00411F6E">
        <w:rPr>
          <w:sz w:val="28"/>
          <w:szCs w:val="28"/>
        </w:rPr>
        <w:t xml:space="preserve">lin. (3) </w:t>
      </w:r>
      <w:r w:rsidRPr="00030725">
        <w:rPr>
          <w:sz w:val="28"/>
          <w:szCs w:val="28"/>
        </w:rPr>
        <w:t xml:space="preserve">după </w:t>
      </w:r>
      <w:r>
        <w:rPr>
          <w:sz w:val="28"/>
          <w:szCs w:val="28"/>
        </w:rPr>
        <w:t xml:space="preserve">textul </w:t>
      </w:r>
      <w:r w:rsidRPr="00030725">
        <w:rPr>
          <w:sz w:val="28"/>
          <w:szCs w:val="28"/>
        </w:rPr>
        <w:t>„pe parcursul anilor 2022–2024” se introduce textul „</w:t>
      </w:r>
      <w:r>
        <w:rPr>
          <w:sz w:val="28"/>
          <w:szCs w:val="28"/>
        </w:rPr>
        <w:t>și 2025–2028”.</w:t>
      </w:r>
    </w:p>
    <w:p w14:paraId="086D26A2" w14:textId="77777777" w:rsidR="00A23EC0" w:rsidRPr="00E43377" w:rsidRDefault="00A23EC0" w:rsidP="00A23EC0">
      <w:pPr>
        <w:jc w:val="both"/>
        <w:rPr>
          <w:b/>
          <w:sz w:val="28"/>
          <w:szCs w:val="28"/>
        </w:rPr>
      </w:pPr>
    </w:p>
    <w:p w14:paraId="5E6FDAD5" w14:textId="77777777" w:rsidR="00A23EC0" w:rsidRPr="00E43377" w:rsidRDefault="00A23EC0" w:rsidP="00A23EC0">
      <w:pPr>
        <w:jc w:val="both"/>
        <w:rPr>
          <w:sz w:val="28"/>
          <w:szCs w:val="28"/>
        </w:rPr>
      </w:pPr>
      <w:r w:rsidRPr="00E43377">
        <w:rPr>
          <w:b/>
          <w:bCs/>
          <w:sz w:val="28"/>
          <w:szCs w:val="28"/>
        </w:rPr>
        <w:t xml:space="preserve">Art. </w:t>
      </w:r>
      <w:r>
        <w:rPr>
          <w:b/>
          <w:bCs/>
          <w:sz w:val="28"/>
          <w:szCs w:val="28"/>
        </w:rPr>
        <w:t>2</w:t>
      </w:r>
      <w:r w:rsidRPr="00E43377">
        <w:rPr>
          <w:b/>
          <w:bCs/>
          <w:sz w:val="28"/>
          <w:szCs w:val="28"/>
        </w:rPr>
        <w:t>.</w:t>
      </w:r>
      <w:r w:rsidRPr="00E43377">
        <w:rPr>
          <w:sz w:val="28"/>
          <w:szCs w:val="28"/>
        </w:rPr>
        <w:t xml:space="preserve"> – </w:t>
      </w:r>
      <w:r w:rsidRPr="00FB31B7">
        <w:rPr>
          <w:sz w:val="28"/>
          <w:szCs w:val="28"/>
        </w:rPr>
        <w:t xml:space="preserve"> Prezenta </w:t>
      </w:r>
      <w:r>
        <w:rPr>
          <w:sz w:val="28"/>
          <w:szCs w:val="28"/>
        </w:rPr>
        <w:t>leg</w:t>
      </w:r>
      <w:r w:rsidRPr="00FB31B7">
        <w:rPr>
          <w:sz w:val="28"/>
          <w:szCs w:val="28"/>
        </w:rPr>
        <w:t>e intră în vigoare la data publicării în Monito</w:t>
      </w:r>
      <w:r>
        <w:rPr>
          <w:sz w:val="28"/>
          <w:szCs w:val="28"/>
        </w:rPr>
        <w:t>r</w:t>
      </w:r>
      <w:r w:rsidRPr="00FB31B7">
        <w:rPr>
          <w:sz w:val="28"/>
          <w:szCs w:val="28"/>
        </w:rPr>
        <w:t>ul Oficial</w:t>
      </w:r>
      <w:r>
        <w:rPr>
          <w:sz w:val="28"/>
          <w:szCs w:val="28"/>
        </w:rPr>
        <w:t xml:space="preserve"> </w:t>
      </w:r>
      <w:r w:rsidRPr="00FB31B7">
        <w:rPr>
          <w:sz w:val="28"/>
          <w:szCs w:val="28"/>
        </w:rPr>
        <w:t>al Republicii Moldova</w:t>
      </w:r>
    </w:p>
    <w:p w14:paraId="042B103F" w14:textId="77777777" w:rsidR="00A23EC0" w:rsidRPr="00E43377" w:rsidRDefault="00A23EC0" w:rsidP="00A23EC0">
      <w:pPr>
        <w:rPr>
          <w:sz w:val="28"/>
          <w:szCs w:val="28"/>
        </w:rPr>
      </w:pPr>
    </w:p>
    <w:p w14:paraId="031B05D3" w14:textId="77777777" w:rsidR="00A23EC0" w:rsidRPr="00E43377" w:rsidRDefault="00A23EC0" w:rsidP="00A23EC0">
      <w:pPr>
        <w:jc w:val="right"/>
        <w:rPr>
          <w:sz w:val="28"/>
          <w:szCs w:val="28"/>
        </w:rPr>
      </w:pPr>
    </w:p>
    <w:p w14:paraId="3EBB2753" w14:textId="77777777" w:rsidR="00A23EC0" w:rsidRPr="00095E09" w:rsidRDefault="00A23EC0" w:rsidP="00A23EC0">
      <w:pPr>
        <w:jc w:val="right"/>
        <w:rPr>
          <w:sz w:val="28"/>
          <w:szCs w:val="28"/>
        </w:rPr>
      </w:pPr>
      <w:r w:rsidRPr="00E43377">
        <w:rPr>
          <w:b/>
          <w:sz w:val="28"/>
          <w:szCs w:val="28"/>
        </w:rPr>
        <w:t>PREȘEDINTELE  PARLAMENTULUI</w:t>
      </w:r>
    </w:p>
    <w:p w14:paraId="2CE0736C" w14:textId="77777777" w:rsidR="00A23EC0" w:rsidRDefault="00A23EC0" w:rsidP="00A23EC0">
      <w:pPr>
        <w:spacing w:line="276" w:lineRule="auto"/>
        <w:ind w:left="0"/>
        <w:jc w:val="right"/>
        <w:rPr>
          <w:rFonts w:ascii="Times New Roman" w:hAnsi="Times New Roman" w:cs="Times New Roman"/>
          <w:b/>
          <w:sz w:val="28"/>
          <w:szCs w:val="28"/>
        </w:rPr>
      </w:pPr>
    </w:p>
    <w:p w14:paraId="39B8BFAA" w14:textId="77777777" w:rsidR="00A23EC0" w:rsidRDefault="00A23EC0" w:rsidP="00A23EC0">
      <w:pPr>
        <w:spacing w:line="276" w:lineRule="auto"/>
        <w:ind w:left="0"/>
        <w:jc w:val="right"/>
        <w:rPr>
          <w:rFonts w:ascii="Times New Roman" w:hAnsi="Times New Roman" w:cs="Times New Roman"/>
          <w:b/>
          <w:sz w:val="28"/>
          <w:szCs w:val="28"/>
        </w:rPr>
      </w:pPr>
    </w:p>
    <w:p w14:paraId="7F9DB6E5" w14:textId="77777777" w:rsidR="00A23EC0" w:rsidRDefault="00A23EC0" w:rsidP="00A23EC0">
      <w:pPr>
        <w:spacing w:line="276" w:lineRule="auto"/>
        <w:ind w:left="0"/>
        <w:jc w:val="right"/>
        <w:rPr>
          <w:rFonts w:ascii="Times New Roman" w:hAnsi="Times New Roman" w:cs="Times New Roman"/>
          <w:b/>
          <w:sz w:val="28"/>
          <w:szCs w:val="28"/>
        </w:rPr>
      </w:pPr>
    </w:p>
    <w:p w14:paraId="607E5CBC" w14:textId="77777777" w:rsidR="00A23EC0" w:rsidRPr="001B1D10" w:rsidRDefault="00A23EC0" w:rsidP="00A23EC0">
      <w:pPr>
        <w:spacing w:line="276" w:lineRule="auto"/>
        <w:ind w:left="0"/>
        <w:jc w:val="right"/>
        <w:rPr>
          <w:rFonts w:ascii="Times New Roman" w:hAnsi="Times New Roman" w:cs="Times New Roman"/>
          <w:b/>
          <w:sz w:val="28"/>
          <w:szCs w:val="28"/>
        </w:rPr>
      </w:pPr>
    </w:p>
    <w:p w14:paraId="443B5524" w14:textId="242DB606" w:rsidR="00A23EC0" w:rsidRDefault="00B44271" w:rsidP="00A23EC0">
      <w:pPr>
        <w:spacing w:line="276" w:lineRule="auto"/>
        <w:ind w:left="0"/>
        <w:jc w:val="center"/>
        <w:rPr>
          <w:rFonts w:ascii="Times New Roman" w:hAnsi="Times New Roman" w:cs="Times New Roman"/>
          <w:b/>
          <w:sz w:val="28"/>
          <w:szCs w:val="28"/>
        </w:rPr>
      </w:pPr>
      <w:r>
        <w:rPr>
          <w:rFonts w:ascii="Times New Roman" w:hAnsi="Times New Roman" w:cs="Times New Roman"/>
          <w:b/>
          <w:sz w:val="28"/>
          <w:szCs w:val="28"/>
        </w:rPr>
        <w:t>Nota de fundamentare</w:t>
      </w:r>
    </w:p>
    <w:p w14:paraId="721B7D71" w14:textId="77777777" w:rsidR="00042A74" w:rsidRDefault="00042A74" w:rsidP="00A23EC0">
      <w:pPr>
        <w:spacing w:line="276" w:lineRule="auto"/>
        <w:ind w:left="0"/>
        <w:jc w:val="center"/>
        <w:rPr>
          <w:rFonts w:ascii="Times New Roman" w:hAnsi="Times New Roman" w:cs="Times New Roman"/>
          <w:b/>
          <w:sz w:val="28"/>
          <w:szCs w:val="28"/>
        </w:rPr>
      </w:pPr>
    </w:p>
    <w:tbl>
      <w:tblPr>
        <w:tblStyle w:val="Tabelgril"/>
        <w:tblW w:w="0" w:type="auto"/>
        <w:tblLook w:val="04A0" w:firstRow="1" w:lastRow="0" w:firstColumn="1" w:lastColumn="0" w:noHBand="0" w:noVBand="1"/>
      </w:tblPr>
      <w:tblGrid>
        <w:gridCol w:w="10024"/>
      </w:tblGrid>
      <w:tr w:rsidR="00042A74" w:rsidRPr="00042A74" w14:paraId="02FB346D" w14:textId="77777777" w:rsidTr="00042A74">
        <w:tc>
          <w:tcPr>
            <w:tcW w:w="10024" w:type="dxa"/>
          </w:tcPr>
          <w:p w14:paraId="2859400E" w14:textId="3D9E5121" w:rsidR="00042A74" w:rsidRPr="00BB59F2" w:rsidRDefault="001D19E3" w:rsidP="00042A74">
            <w:pPr>
              <w:spacing w:line="276" w:lineRule="auto"/>
              <w:ind w:left="0"/>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1. </w:t>
            </w:r>
            <w:r w:rsidR="00042A74" w:rsidRPr="00BB59F2">
              <w:rPr>
                <w:rFonts w:ascii="Times New Roman" w:eastAsia="Calibri" w:hAnsi="Times New Roman" w:cs="Times New Roman"/>
                <w:b/>
                <w:bCs/>
                <w:sz w:val="28"/>
                <w:szCs w:val="28"/>
              </w:rPr>
              <w:t>Denumirea autorului</w:t>
            </w:r>
            <w:r w:rsidR="00042A74" w:rsidRPr="00BB59F2">
              <w:rPr>
                <w:rFonts w:ascii="Times New Roman" w:eastAsia="Calibri" w:hAnsi="Times New Roman" w:cs="Times New Roman"/>
                <w:b/>
                <w:bCs/>
                <w:sz w:val="28"/>
                <w:szCs w:val="28"/>
              </w:rPr>
              <w:t xml:space="preserve"> ș</w:t>
            </w:r>
            <w:r w:rsidR="00042A74" w:rsidRPr="00BB59F2">
              <w:rPr>
                <w:rFonts w:ascii="Times New Roman" w:eastAsia="Calibri" w:hAnsi="Times New Roman" w:cs="Times New Roman"/>
                <w:b/>
                <w:bCs/>
                <w:sz w:val="28"/>
                <w:szCs w:val="28"/>
              </w:rPr>
              <w:t>i, dup</w:t>
            </w:r>
            <w:r w:rsidR="00B44271">
              <w:rPr>
                <w:rFonts w:ascii="Times New Roman" w:eastAsia="Calibri" w:hAnsi="Times New Roman" w:cs="Times New Roman"/>
                <w:b/>
                <w:bCs/>
                <w:sz w:val="28"/>
                <w:szCs w:val="28"/>
              </w:rPr>
              <w:t>ă</w:t>
            </w:r>
            <w:r w:rsidR="00042A74" w:rsidRPr="00BB59F2">
              <w:rPr>
                <w:rFonts w:ascii="Times New Roman" w:eastAsia="Calibri" w:hAnsi="Times New Roman" w:cs="Times New Roman"/>
                <w:b/>
                <w:bCs/>
                <w:sz w:val="28"/>
                <w:szCs w:val="28"/>
              </w:rPr>
              <w:t xml:space="preserve"> caz, a participan</w:t>
            </w:r>
            <w:r w:rsidR="00042A74" w:rsidRPr="00BB59F2">
              <w:rPr>
                <w:rFonts w:ascii="Times New Roman" w:eastAsia="Calibri" w:hAnsi="Times New Roman" w:cs="Times New Roman"/>
                <w:b/>
                <w:bCs/>
                <w:sz w:val="28"/>
                <w:szCs w:val="28"/>
              </w:rPr>
              <w:t>ț</w:t>
            </w:r>
            <w:r w:rsidR="00042A74" w:rsidRPr="00BB59F2">
              <w:rPr>
                <w:rFonts w:ascii="Times New Roman" w:eastAsia="Calibri" w:hAnsi="Times New Roman" w:cs="Times New Roman"/>
                <w:b/>
                <w:bCs/>
                <w:sz w:val="28"/>
                <w:szCs w:val="28"/>
              </w:rPr>
              <w:t>ilor la elaborarea proiectului</w:t>
            </w:r>
            <w:r w:rsidR="00042A74" w:rsidRPr="00BB59F2">
              <w:rPr>
                <w:rFonts w:ascii="Times New Roman" w:eastAsia="Calibri" w:hAnsi="Times New Roman" w:cs="Times New Roman"/>
                <w:b/>
                <w:bCs/>
                <w:sz w:val="28"/>
                <w:szCs w:val="28"/>
              </w:rPr>
              <w:t>.</w:t>
            </w:r>
          </w:p>
        </w:tc>
      </w:tr>
      <w:tr w:rsidR="00042A74" w:rsidRPr="00042A74" w14:paraId="49D45D20" w14:textId="77777777" w:rsidTr="00042A74">
        <w:tc>
          <w:tcPr>
            <w:tcW w:w="10024" w:type="dxa"/>
          </w:tcPr>
          <w:p w14:paraId="350988DD" w14:textId="070C31B7" w:rsidR="00042A74" w:rsidRPr="00042A74" w:rsidRDefault="00BB59F2" w:rsidP="00042A74">
            <w:pPr>
              <w:spacing w:line="276" w:lineRule="auto"/>
              <w:ind w:left="0"/>
              <w:rPr>
                <w:rFonts w:ascii="Times New Roman" w:eastAsia="Calibri" w:hAnsi="Times New Roman" w:cs="Times New Roman"/>
                <w:sz w:val="28"/>
                <w:szCs w:val="28"/>
              </w:rPr>
            </w:pPr>
            <w:r>
              <w:rPr>
                <w:rFonts w:ascii="Times New Roman" w:eastAsia="Calibri" w:hAnsi="Times New Roman" w:cs="Times New Roman"/>
                <w:sz w:val="28"/>
                <w:szCs w:val="28"/>
              </w:rPr>
              <w:t>Proiectul a fost elaborat de către deputat, cu concursul specialiștilor Ministerului Dezvolt</w:t>
            </w:r>
            <w:r w:rsidR="00B06FCF">
              <w:rPr>
                <w:rFonts w:ascii="Times New Roman" w:eastAsia="Calibri" w:hAnsi="Times New Roman" w:cs="Times New Roman"/>
                <w:sz w:val="28"/>
                <w:szCs w:val="28"/>
              </w:rPr>
              <w:t xml:space="preserve">ării </w:t>
            </w:r>
            <w:r>
              <w:rPr>
                <w:rFonts w:ascii="Times New Roman" w:eastAsia="Calibri" w:hAnsi="Times New Roman" w:cs="Times New Roman"/>
                <w:sz w:val="28"/>
                <w:szCs w:val="28"/>
              </w:rPr>
              <w:t>Economi</w:t>
            </w:r>
            <w:r w:rsidR="00B06FCF">
              <w:rPr>
                <w:rFonts w:ascii="Times New Roman" w:eastAsia="Calibri" w:hAnsi="Times New Roman" w:cs="Times New Roman"/>
                <w:sz w:val="28"/>
                <w:szCs w:val="28"/>
              </w:rPr>
              <w:t>ce</w:t>
            </w:r>
            <w:r>
              <w:rPr>
                <w:rFonts w:ascii="Times New Roman" w:eastAsia="Calibri" w:hAnsi="Times New Roman" w:cs="Times New Roman"/>
                <w:sz w:val="28"/>
                <w:szCs w:val="28"/>
              </w:rPr>
              <w:t xml:space="preserve"> și </w:t>
            </w:r>
            <w:r w:rsidR="00B06FCF">
              <w:rPr>
                <w:rFonts w:ascii="Times New Roman" w:eastAsia="Calibri" w:hAnsi="Times New Roman" w:cs="Times New Roman"/>
                <w:sz w:val="28"/>
                <w:szCs w:val="28"/>
              </w:rPr>
              <w:t>Digitalizării.</w:t>
            </w:r>
          </w:p>
        </w:tc>
      </w:tr>
      <w:tr w:rsidR="00042A74" w:rsidRPr="00042A74" w14:paraId="68DF9430" w14:textId="77777777" w:rsidTr="00042A74">
        <w:tc>
          <w:tcPr>
            <w:tcW w:w="10024" w:type="dxa"/>
          </w:tcPr>
          <w:p w14:paraId="356B1A60" w14:textId="798764FF" w:rsidR="00042A74" w:rsidRPr="00BB59F2" w:rsidRDefault="001D19E3" w:rsidP="00042A74">
            <w:pPr>
              <w:spacing w:line="276" w:lineRule="auto"/>
              <w:ind w:left="0"/>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2. </w:t>
            </w:r>
            <w:r w:rsidR="000E3C9F" w:rsidRPr="00BB59F2">
              <w:rPr>
                <w:rFonts w:ascii="Times New Roman" w:eastAsia="Calibri" w:hAnsi="Times New Roman" w:cs="Times New Roman"/>
                <w:b/>
                <w:bCs/>
                <w:sz w:val="28"/>
                <w:szCs w:val="28"/>
              </w:rPr>
              <w:t>Condi</w:t>
            </w:r>
            <w:r w:rsidR="00C740BC">
              <w:rPr>
                <w:rFonts w:ascii="Times New Roman" w:eastAsia="Calibri" w:hAnsi="Times New Roman" w:cs="Times New Roman"/>
                <w:b/>
                <w:bCs/>
                <w:sz w:val="28"/>
                <w:szCs w:val="28"/>
              </w:rPr>
              <w:t>ț</w:t>
            </w:r>
            <w:r w:rsidR="000E3C9F" w:rsidRPr="00BB59F2">
              <w:rPr>
                <w:rFonts w:ascii="Times New Roman" w:eastAsia="Calibri" w:hAnsi="Times New Roman" w:cs="Times New Roman"/>
                <w:b/>
                <w:bCs/>
                <w:sz w:val="28"/>
                <w:szCs w:val="28"/>
              </w:rPr>
              <w:t>iile ce au i</w:t>
            </w:r>
            <w:r w:rsidR="00C740BC">
              <w:rPr>
                <w:rFonts w:ascii="Times New Roman" w:eastAsia="Calibri" w:hAnsi="Times New Roman" w:cs="Times New Roman"/>
                <w:b/>
                <w:bCs/>
                <w:sz w:val="28"/>
                <w:szCs w:val="28"/>
              </w:rPr>
              <w:t>m</w:t>
            </w:r>
            <w:r w:rsidR="000E3C9F" w:rsidRPr="00BB59F2">
              <w:rPr>
                <w:rFonts w:ascii="Times New Roman" w:eastAsia="Calibri" w:hAnsi="Times New Roman" w:cs="Times New Roman"/>
                <w:b/>
                <w:bCs/>
                <w:sz w:val="28"/>
                <w:szCs w:val="28"/>
              </w:rPr>
              <w:t>pus elaborarea proiectului de act normativ si finalit</w:t>
            </w:r>
            <w:r w:rsidR="00C740BC">
              <w:rPr>
                <w:rFonts w:ascii="Times New Roman" w:eastAsia="Calibri" w:hAnsi="Times New Roman" w:cs="Times New Roman"/>
                <w:b/>
                <w:bCs/>
                <w:sz w:val="28"/>
                <w:szCs w:val="28"/>
              </w:rPr>
              <w:t>ăț</w:t>
            </w:r>
            <w:r w:rsidR="000E3C9F" w:rsidRPr="00BB59F2">
              <w:rPr>
                <w:rFonts w:ascii="Times New Roman" w:eastAsia="Calibri" w:hAnsi="Times New Roman" w:cs="Times New Roman"/>
                <w:b/>
                <w:bCs/>
                <w:sz w:val="28"/>
                <w:szCs w:val="28"/>
              </w:rPr>
              <w:t>ile acestuia</w:t>
            </w:r>
          </w:p>
        </w:tc>
      </w:tr>
      <w:tr w:rsidR="00042A74" w:rsidRPr="00042A74" w14:paraId="478D7526" w14:textId="77777777" w:rsidTr="00042A74">
        <w:tc>
          <w:tcPr>
            <w:tcW w:w="10024" w:type="dxa"/>
          </w:tcPr>
          <w:p w14:paraId="6E8E78B7" w14:textId="77777777" w:rsidR="00BB59F2" w:rsidRPr="00D7036D" w:rsidRDefault="00BB59F2" w:rsidP="00BB59F2">
            <w:pPr>
              <w:pStyle w:val="Frspaiere"/>
              <w:spacing w:line="276" w:lineRule="auto"/>
              <w:ind w:firstLine="720"/>
              <w:jc w:val="both"/>
              <w:rPr>
                <w:rFonts w:ascii="Times New Roman" w:hAnsi="Times New Roman"/>
                <w:sz w:val="28"/>
                <w:szCs w:val="28"/>
                <w:lang w:val="ro-RO"/>
              </w:rPr>
            </w:pPr>
            <w:r w:rsidRPr="00D7036D">
              <w:rPr>
                <w:rFonts w:ascii="Times New Roman" w:hAnsi="Times New Roman"/>
                <w:sz w:val="28"/>
                <w:szCs w:val="28"/>
                <w:lang w:val="ro-RO"/>
              </w:rPr>
              <w:t xml:space="preserve">În temeiul art. 31 lit. a) din Codul serviciilor media audiovizuale al Republicii Moldova nr. 174/2018, furnizorii publici de servicii media au misiunea de </w:t>
            </w:r>
            <w:r>
              <w:rPr>
                <w:rFonts w:ascii="Times New Roman" w:hAnsi="Times New Roman"/>
                <w:sz w:val="28"/>
                <w:szCs w:val="28"/>
                <w:lang w:val="ro-RO"/>
              </w:rPr>
              <w:t xml:space="preserve">a </w:t>
            </w:r>
            <w:r w:rsidRPr="00D7036D">
              <w:rPr>
                <w:rFonts w:ascii="Times New Roman" w:hAnsi="Times New Roman"/>
                <w:sz w:val="28"/>
                <w:szCs w:val="28"/>
                <w:lang w:val="ro-RO"/>
              </w:rPr>
              <w:t>asigura accesul universal al populației la o diversitate de servicii media audiovizuale generaliste și tematice, liniare și neliniare, furnizate inclusiv prin intermediul noilor platforme de comunicare, care să satisfacă necesitățile informaționale, educaționale și recreative ale tuturor grupurilor sociale de utilizatori.</w:t>
            </w:r>
          </w:p>
          <w:p w14:paraId="6AB9F864" w14:textId="77777777" w:rsidR="00BB59F2" w:rsidRPr="00D7036D" w:rsidRDefault="00BB59F2" w:rsidP="00BB59F2">
            <w:pPr>
              <w:pStyle w:val="Frspaiere"/>
              <w:spacing w:line="276" w:lineRule="auto"/>
              <w:ind w:firstLine="720"/>
              <w:jc w:val="both"/>
              <w:rPr>
                <w:rFonts w:ascii="Times New Roman" w:hAnsi="Times New Roman"/>
                <w:sz w:val="28"/>
                <w:szCs w:val="28"/>
                <w:lang w:val="ro-RO"/>
              </w:rPr>
            </w:pPr>
            <w:r w:rsidRPr="00BF37AB">
              <w:rPr>
                <w:rFonts w:ascii="Times New Roman" w:hAnsi="Times New Roman"/>
                <w:bCs/>
                <w:sz w:val="28"/>
                <w:szCs w:val="28"/>
                <w:lang w:val="ro-RO"/>
              </w:rPr>
              <w:t>Astfel, statul are obligația să asigure accesul la posturile publice Moldova 1 și Moldova 2 pentru toată populația Republicii Moldova</w:t>
            </w:r>
            <w:r w:rsidRPr="00D7036D">
              <w:rPr>
                <w:rFonts w:ascii="Times New Roman" w:hAnsi="Times New Roman"/>
                <w:sz w:val="28"/>
                <w:szCs w:val="28"/>
                <w:lang w:val="ro-RO"/>
              </w:rPr>
              <w:t xml:space="preserve">. Această obligație este realizată prin furnizarea de către Întreprinderea de Stat „Radiocomunicații” a rețelei de televiziune digitală terestră cu acoperire națională (Multiplexul Național A, MUX A), care </w:t>
            </w:r>
            <w:r w:rsidRPr="003B758F">
              <w:rPr>
                <w:rFonts w:ascii="Times New Roman" w:hAnsi="Times New Roman"/>
                <w:sz w:val="28"/>
                <w:szCs w:val="28"/>
                <w:lang w:val="ro-RO"/>
              </w:rPr>
              <w:t xml:space="preserve">astăzi </w:t>
            </w:r>
            <w:r w:rsidRPr="00D7036D">
              <w:rPr>
                <w:rFonts w:ascii="Times New Roman" w:hAnsi="Times New Roman"/>
                <w:sz w:val="28"/>
                <w:szCs w:val="28"/>
                <w:lang w:val="ro-RO"/>
              </w:rPr>
              <w:t>asigură posibilitatea de recepție gratuită a 12 programe TV (având capacitatea maximă de 18 posturi TV) pentru circa 99% din populație, pe tot teritoriul țării, inclusiv, în regiunea Transnistreană.</w:t>
            </w:r>
          </w:p>
          <w:p w14:paraId="7B7B1487" w14:textId="77777777" w:rsidR="00BB59F2" w:rsidRPr="00D7036D" w:rsidRDefault="00BB59F2" w:rsidP="00BB59F2">
            <w:pPr>
              <w:pStyle w:val="Frspaiere"/>
              <w:spacing w:line="276" w:lineRule="auto"/>
              <w:ind w:firstLine="720"/>
              <w:jc w:val="both"/>
              <w:rPr>
                <w:rFonts w:ascii="Times New Roman" w:hAnsi="Times New Roman"/>
                <w:sz w:val="28"/>
                <w:szCs w:val="28"/>
                <w:lang w:val="ro-RO"/>
              </w:rPr>
            </w:pPr>
            <w:r w:rsidRPr="00D7036D">
              <w:rPr>
                <w:rFonts w:ascii="Times New Roman" w:hAnsi="Times New Roman"/>
                <w:sz w:val="28"/>
                <w:szCs w:val="28"/>
                <w:lang w:val="ro-RO"/>
              </w:rPr>
              <w:t>Gospodăriile care recepționează programele TV din spațiul audiovizual național difuzate prin MUX A sunt cele care nu au capacitate financiară să achite un abonament TV cu plată, sau nu au posibilitatea fizică de a se conecta la TV cu plată din cauză lipsei rețelelor de bandă largă sau TV cablu în zonele</w:t>
            </w:r>
            <w:r>
              <w:rPr>
                <w:rFonts w:ascii="Times New Roman" w:hAnsi="Times New Roman"/>
                <w:sz w:val="28"/>
                <w:szCs w:val="28"/>
                <w:lang w:val="ro-RO"/>
              </w:rPr>
              <w:t>,</w:t>
            </w:r>
            <w:r w:rsidRPr="00D7036D">
              <w:rPr>
                <w:rFonts w:ascii="Times New Roman" w:hAnsi="Times New Roman"/>
                <w:sz w:val="28"/>
                <w:szCs w:val="28"/>
                <w:lang w:val="ro-RO"/>
              </w:rPr>
              <w:t xml:space="preserve"> în care locuiesc (de exemplu, în mai multe localități din zona rurală, sau în regiunea Transnistreană).</w:t>
            </w:r>
          </w:p>
          <w:p w14:paraId="3BCF7714" w14:textId="77777777" w:rsidR="00BB59F2" w:rsidRPr="00D7036D" w:rsidRDefault="00BB59F2" w:rsidP="00BB59F2">
            <w:pPr>
              <w:pStyle w:val="Frspaiere"/>
              <w:spacing w:line="276" w:lineRule="auto"/>
              <w:ind w:firstLine="720"/>
              <w:jc w:val="both"/>
              <w:rPr>
                <w:rFonts w:ascii="Times New Roman" w:hAnsi="Times New Roman"/>
                <w:sz w:val="28"/>
                <w:szCs w:val="28"/>
                <w:lang w:val="ro-RO"/>
              </w:rPr>
            </w:pPr>
            <w:r w:rsidRPr="00D7036D">
              <w:rPr>
                <w:rFonts w:ascii="Times New Roman" w:hAnsi="Times New Roman"/>
                <w:sz w:val="28"/>
                <w:szCs w:val="28"/>
                <w:lang w:val="ro-RO"/>
              </w:rPr>
              <w:t>În prezent, reieșind din datele Agenției Național</w:t>
            </w:r>
            <w:r w:rsidRPr="003B758F">
              <w:rPr>
                <w:rFonts w:ascii="Times New Roman" w:hAnsi="Times New Roman"/>
                <w:sz w:val="28"/>
                <w:szCs w:val="28"/>
                <w:lang w:val="ro-RO"/>
              </w:rPr>
              <w:t>e</w:t>
            </w:r>
            <w:r w:rsidRPr="00D7036D">
              <w:rPr>
                <w:rFonts w:ascii="Times New Roman" w:hAnsi="Times New Roman"/>
                <w:sz w:val="28"/>
                <w:szCs w:val="28"/>
                <w:lang w:val="ro-RO"/>
              </w:rPr>
              <w:t xml:space="preserve"> pentru Reglementare în Comunicații Electronice și Tehnologia Informației a Republicii Moldova</w:t>
            </w:r>
            <w:r w:rsidRPr="00D7036D">
              <w:rPr>
                <w:rStyle w:val="Referinnotdesubsol"/>
                <w:sz w:val="24"/>
                <w:szCs w:val="24"/>
                <w:lang w:val="ro-RO"/>
              </w:rPr>
              <w:footnoteReference w:id="1"/>
            </w:r>
            <w:r w:rsidRPr="00D7036D">
              <w:rPr>
                <w:rFonts w:ascii="Times New Roman" w:hAnsi="Times New Roman"/>
                <w:sz w:val="28"/>
                <w:szCs w:val="28"/>
                <w:lang w:val="ro-RO"/>
              </w:rPr>
              <w:t>, din totalul de circa 959 mii de gospodării (cu excepția regiunii Transnistrene), circa 666 mii de gospodării sunt conectate la diferite abonamente TV cu plată. Respectiv, circa 293 mii de gospodării sunt cele care potențial recepționează gratuit semnalul MUX A. Luând în considerare și cele estimativ 211 mii gospodării din partea stângă a r. Nistrului, auditoriul MUX A constituie estimativ circa 504 mii gospodării.</w:t>
            </w:r>
          </w:p>
          <w:p w14:paraId="5388F0DF" w14:textId="4026E53D" w:rsidR="00042A74" w:rsidRPr="00D262BE" w:rsidRDefault="00BB59F2" w:rsidP="00D262BE">
            <w:pPr>
              <w:pStyle w:val="Frspaiere"/>
              <w:spacing w:line="276" w:lineRule="auto"/>
              <w:ind w:firstLine="720"/>
              <w:jc w:val="both"/>
              <w:rPr>
                <w:rFonts w:ascii="Times New Roman" w:hAnsi="Times New Roman"/>
                <w:sz w:val="28"/>
                <w:szCs w:val="28"/>
                <w:lang w:val="ro-RO"/>
              </w:rPr>
            </w:pPr>
            <w:r w:rsidRPr="00D7036D">
              <w:rPr>
                <w:rFonts w:ascii="Times New Roman" w:hAnsi="Times New Roman"/>
                <w:sz w:val="28"/>
                <w:szCs w:val="28"/>
                <w:lang w:val="ro-RO"/>
              </w:rPr>
              <w:t>Particularitățile tehnice de difuzare a posturilor TV prin multiplex determină faptul</w:t>
            </w:r>
            <w:r>
              <w:rPr>
                <w:rFonts w:ascii="Times New Roman" w:hAnsi="Times New Roman"/>
                <w:sz w:val="28"/>
                <w:szCs w:val="28"/>
                <w:lang w:val="ro-RO"/>
              </w:rPr>
              <w:t>,</w:t>
            </w:r>
            <w:r w:rsidRPr="00D7036D">
              <w:rPr>
                <w:rFonts w:ascii="Times New Roman" w:hAnsi="Times New Roman"/>
                <w:sz w:val="28"/>
                <w:szCs w:val="28"/>
                <w:lang w:val="ro-RO"/>
              </w:rPr>
              <w:t xml:space="preserve"> că indiferent de cât de încărcat este multiplexul cu programe (este difuzat 1 post TV sau 18 posturi TV), costul serviciului de difuzare nu se schimbă. Este o  situație similară cu transportul de pasageri, când indiferent, sunt ocupate toate locurile în </w:t>
            </w:r>
            <w:r w:rsidRPr="00D7036D">
              <w:rPr>
                <w:rFonts w:ascii="Times New Roman" w:hAnsi="Times New Roman"/>
                <w:sz w:val="28"/>
                <w:szCs w:val="28"/>
                <w:lang w:val="ro-RO"/>
              </w:rPr>
              <w:lastRenderedPageBreak/>
              <w:t>autobuz, sau doar unul, costul serviciului pentru întreprinderea</w:t>
            </w:r>
            <w:r>
              <w:rPr>
                <w:rFonts w:ascii="Times New Roman" w:hAnsi="Times New Roman"/>
                <w:sz w:val="28"/>
                <w:szCs w:val="28"/>
                <w:lang w:val="ro-RO"/>
              </w:rPr>
              <w:t>,</w:t>
            </w:r>
            <w:r w:rsidRPr="00D7036D">
              <w:rPr>
                <w:rFonts w:ascii="Times New Roman" w:hAnsi="Times New Roman"/>
                <w:sz w:val="28"/>
                <w:szCs w:val="28"/>
                <w:lang w:val="ro-RO"/>
              </w:rPr>
              <w:t xml:space="preserve"> care îl prestează</w:t>
            </w:r>
            <w:r>
              <w:rPr>
                <w:rFonts w:ascii="Times New Roman" w:hAnsi="Times New Roman"/>
                <w:sz w:val="28"/>
                <w:szCs w:val="28"/>
                <w:lang w:val="ro-RO"/>
              </w:rPr>
              <w:t>,</w:t>
            </w:r>
            <w:r w:rsidRPr="00D7036D">
              <w:rPr>
                <w:rFonts w:ascii="Times New Roman" w:hAnsi="Times New Roman"/>
                <w:sz w:val="28"/>
                <w:szCs w:val="28"/>
                <w:lang w:val="ro-RO"/>
              </w:rPr>
              <w:t xml:space="preserve"> rămâne același.</w:t>
            </w:r>
          </w:p>
        </w:tc>
      </w:tr>
      <w:tr w:rsidR="00042A74" w:rsidRPr="00042A74" w14:paraId="541A14AB" w14:textId="77777777" w:rsidTr="00042A74">
        <w:tc>
          <w:tcPr>
            <w:tcW w:w="10024" w:type="dxa"/>
          </w:tcPr>
          <w:p w14:paraId="1CE9E59A" w14:textId="2E718D8C" w:rsidR="00042A74" w:rsidRPr="000E3C9F" w:rsidRDefault="001D19E3" w:rsidP="00042A74">
            <w:pPr>
              <w:spacing w:line="276" w:lineRule="auto"/>
              <w:ind w:left="0"/>
              <w:rPr>
                <w:rFonts w:ascii="Times New Roman" w:eastAsia="Calibri" w:hAnsi="Times New Roman" w:cs="Times New Roman"/>
                <w:b/>
                <w:bCs/>
                <w:sz w:val="28"/>
                <w:szCs w:val="28"/>
              </w:rPr>
            </w:pPr>
            <w:r>
              <w:rPr>
                <w:rFonts w:ascii="Times New Roman" w:eastAsia="Calibri" w:hAnsi="Times New Roman" w:cs="Times New Roman"/>
                <w:b/>
                <w:bCs/>
                <w:sz w:val="28"/>
                <w:szCs w:val="28"/>
              </w:rPr>
              <w:lastRenderedPageBreak/>
              <w:t xml:space="preserve">3. </w:t>
            </w:r>
            <w:r w:rsidR="000E3C9F" w:rsidRPr="000E3C9F">
              <w:rPr>
                <w:rFonts w:ascii="Times New Roman" w:eastAsia="Calibri" w:hAnsi="Times New Roman" w:cs="Times New Roman"/>
                <w:b/>
                <w:bCs/>
                <w:sz w:val="28"/>
                <w:szCs w:val="28"/>
              </w:rPr>
              <w:t>Descrierea gradului de compatibilitate, pentru proiectele care au ca scop armonizarea legisla</w:t>
            </w:r>
            <w:r w:rsidR="00C740BC">
              <w:rPr>
                <w:rFonts w:ascii="Times New Roman" w:eastAsia="Calibri" w:hAnsi="Times New Roman" w:cs="Times New Roman"/>
                <w:b/>
                <w:bCs/>
                <w:sz w:val="28"/>
                <w:szCs w:val="28"/>
              </w:rPr>
              <w:t>ți</w:t>
            </w:r>
            <w:r w:rsidR="000E3C9F" w:rsidRPr="000E3C9F">
              <w:rPr>
                <w:rFonts w:ascii="Times New Roman" w:eastAsia="Calibri" w:hAnsi="Times New Roman" w:cs="Times New Roman"/>
                <w:b/>
                <w:bCs/>
                <w:sz w:val="28"/>
                <w:szCs w:val="28"/>
              </w:rPr>
              <w:t>ei na</w:t>
            </w:r>
            <w:r w:rsidR="00C740BC">
              <w:rPr>
                <w:rFonts w:ascii="Times New Roman" w:eastAsia="Calibri" w:hAnsi="Times New Roman" w:cs="Times New Roman"/>
                <w:b/>
                <w:bCs/>
                <w:sz w:val="28"/>
                <w:szCs w:val="28"/>
              </w:rPr>
              <w:t>ț</w:t>
            </w:r>
            <w:r w:rsidR="000E3C9F" w:rsidRPr="000E3C9F">
              <w:rPr>
                <w:rFonts w:ascii="Times New Roman" w:eastAsia="Calibri" w:hAnsi="Times New Roman" w:cs="Times New Roman"/>
                <w:b/>
                <w:bCs/>
                <w:sz w:val="28"/>
                <w:szCs w:val="28"/>
              </w:rPr>
              <w:t>ionale c</w:t>
            </w:r>
            <w:r w:rsidR="00C740BC">
              <w:rPr>
                <w:rFonts w:ascii="Times New Roman" w:eastAsia="Calibri" w:hAnsi="Times New Roman" w:cs="Times New Roman"/>
                <w:b/>
                <w:bCs/>
                <w:sz w:val="28"/>
                <w:szCs w:val="28"/>
              </w:rPr>
              <w:t>u</w:t>
            </w:r>
            <w:r w:rsidR="000E3C9F" w:rsidRPr="000E3C9F">
              <w:rPr>
                <w:rFonts w:ascii="Times New Roman" w:eastAsia="Calibri" w:hAnsi="Times New Roman" w:cs="Times New Roman"/>
                <w:b/>
                <w:bCs/>
                <w:sz w:val="28"/>
                <w:szCs w:val="28"/>
              </w:rPr>
              <w:t xml:space="preserve"> legisla</w:t>
            </w:r>
            <w:r w:rsidR="00C740BC">
              <w:rPr>
                <w:rFonts w:ascii="Times New Roman" w:eastAsia="Calibri" w:hAnsi="Times New Roman" w:cs="Times New Roman"/>
                <w:b/>
                <w:bCs/>
                <w:sz w:val="28"/>
                <w:szCs w:val="28"/>
              </w:rPr>
              <w:t>ț</w:t>
            </w:r>
            <w:r w:rsidR="000E3C9F" w:rsidRPr="000E3C9F">
              <w:rPr>
                <w:rFonts w:ascii="Times New Roman" w:eastAsia="Calibri" w:hAnsi="Times New Roman" w:cs="Times New Roman"/>
                <w:b/>
                <w:bCs/>
                <w:sz w:val="28"/>
                <w:szCs w:val="28"/>
              </w:rPr>
              <w:t>ia Uniunii Europene</w:t>
            </w:r>
          </w:p>
        </w:tc>
      </w:tr>
      <w:tr w:rsidR="000E3C9F" w:rsidRPr="00042A74" w14:paraId="779CD4F4" w14:textId="77777777" w:rsidTr="00042A74">
        <w:tc>
          <w:tcPr>
            <w:tcW w:w="10024" w:type="dxa"/>
          </w:tcPr>
          <w:p w14:paraId="75A5E05A" w14:textId="75DD2275" w:rsidR="000E3C9F" w:rsidRPr="000E3C9F" w:rsidRDefault="000E3C9F" w:rsidP="00042A74">
            <w:pPr>
              <w:spacing w:line="276" w:lineRule="auto"/>
              <w:ind w:left="0"/>
              <w:rPr>
                <w:rFonts w:ascii="Times New Roman" w:eastAsia="Calibri" w:hAnsi="Times New Roman" w:cs="Times New Roman"/>
                <w:sz w:val="28"/>
                <w:szCs w:val="28"/>
              </w:rPr>
            </w:pPr>
            <w:r w:rsidRPr="000E3C9F">
              <w:rPr>
                <w:rFonts w:ascii="Times New Roman" w:eastAsia="Calibri" w:hAnsi="Times New Roman" w:cs="Times New Roman"/>
                <w:sz w:val="28"/>
                <w:szCs w:val="28"/>
              </w:rPr>
              <w:t>Adoptarea prezentului act normativ nu presupune о ac</w:t>
            </w:r>
            <w:r w:rsidR="00C740BC">
              <w:rPr>
                <w:rFonts w:ascii="Times New Roman" w:eastAsia="Calibri" w:hAnsi="Times New Roman" w:cs="Times New Roman"/>
                <w:sz w:val="28"/>
                <w:szCs w:val="28"/>
              </w:rPr>
              <w:t>ț</w:t>
            </w:r>
            <w:r w:rsidRPr="000E3C9F">
              <w:rPr>
                <w:rFonts w:ascii="Times New Roman" w:eastAsia="Calibri" w:hAnsi="Times New Roman" w:cs="Times New Roman"/>
                <w:sz w:val="28"/>
                <w:szCs w:val="28"/>
              </w:rPr>
              <w:t>iune de armonizare a legislate! na</w:t>
            </w:r>
            <w:r w:rsidR="00C740BC">
              <w:rPr>
                <w:rFonts w:ascii="Times New Roman" w:eastAsia="Calibri" w:hAnsi="Times New Roman" w:cs="Times New Roman"/>
                <w:sz w:val="28"/>
                <w:szCs w:val="28"/>
              </w:rPr>
              <w:t>ți</w:t>
            </w:r>
            <w:r w:rsidRPr="000E3C9F">
              <w:rPr>
                <w:rFonts w:ascii="Times New Roman" w:eastAsia="Calibri" w:hAnsi="Times New Roman" w:cs="Times New Roman"/>
                <w:sz w:val="28"/>
                <w:szCs w:val="28"/>
              </w:rPr>
              <w:t>onale cu cea a Uniunii Europene.</w:t>
            </w:r>
          </w:p>
        </w:tc>
      </w:tr>
      <w:tr w:rsidR="000E3C9F" w:rsidRPr="00042A74" w14:paraId="2313505D" w14:textId="77777777" w:rsidTr="00042A74">
        <w:tc>
          <w:tcPr>
            <w:tcW w:w="10024" w:type="dxa"/>
          </w:tcPr>
          <w:p w14:paraId="3388D2FF" w14:textId="680236D6" w:rsidR="000E3C9F" w:rsidRPr="00F70392" w:rsidRDefault="00F70392" w:rsidP="00042A74">
            <w:pPr>
              <w:spacing w:line="276" w:lineRule="auto"/>
              <w:ind w:left="0"/>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4. </w:t>
            </w:r>
            <w:r w:rsidR="00A72689" w:rsidRPr="00F70392">
              <w:rPr>
                <w:rFonts w:ascii="Times New Roman" w:eastAsia="Calibri" w:hAnsi="Times New Roman" w:cs="Times New Roman"/>
                <w:b/>
                <w:bCs/>
                <w:sz w:val="28"/>
                <w:szCs w:val="28"/>
              </w:rPr>
              <w:t xml:space="preserve">Principalele prevederi ale proiectului </w:t>
            </w:r>
            <w:r w:rsidR="00C740BC">
              <w:rPr>
                <w:rFonts w:ascii="Times New Roman" w:eastAsia="Calibri" w:hAnsi="Times New Roman" w:cs="Times New Roman"/>
                <w:b/>
                <w:bCs/>
                <w:sz w:val="28"/>
                <w:szCs w:val="28"/>
              </w:rPr>
              <w:t>ș</w:t>
            </w:r>
            <w:r w:rsidR="00A72689" w:rsidRPr="00F70392">
              <w:rPr>
                <w:rFonts w:ascii="Times New Roman" w:eastAsia="Calibri" w:hAnsi="Times New Roman" w:cs="Times New Roman"/>
                <w:b/>
                <w:bCs/>
                <w:sz w:val="28"/>
                <w:szCs w:val="28"/>
              </w:rPr>
              <w:t>i eviden</w:t>
            </w:r>
            <w:r w:rsidR="00C740BC">
              <w:rPr>
                <w:rFonts w:ascii="Times New Roman" w:eastAsia="Calibri" w:hAnsi="Times New Roman" w:cs="Times New Roman"/>
                <w:b/>
                <w:bCs/>
                <w:sz w:val="28"/>
                <w:szCs w:val="28"/>
              </w:rPr>
              <w:t>ț</w:t>
            </w:r>
            <w:r w:rsidR="00A72689" w:rsidRPr="00F70392">
              <w:rPr>
                <w:rFonts w:ascii="Times New Roman" w:eastAsia="Calibri" w:hAnsi="Times New Roman" w:cs="Times New Roman"/>
                <w:b/>
                <w:bCs/>
                <w:sz w:val="28"/>
                <w:szCs w:val="28"/>
              </w:rPr>
              <w:t>ierea elementelor noi</w:t>
            </w:r>
          </w:p>
        </w:tc>
      </w:tr>
      <w:tr w:rsidR="000E3C9F" w:rsidRPr="00042A74" w14:paraId="318D049C" w14:textId="77777777" w:rsidTr="00042A74">
        <w:tc>
          <w:tcPr>
            <w:tcW w:w="10024" w:type="dxa"/>
          </w:tcPr>
          <w:p w14:paraId="21B96528" w14:textId="77777777" w:rsidR="001D19E3" w:rsidRDefault="001D19E3" w:rsidP="001D19E3">
            <w:pPr>
              <w:pStyle w:val="Frspaiere"/>
              <w:spacing w:line="276" w:lineRule="auto"/>
              <w:ind w:firstLine="720"/>
              <w:jc w:val="both"/>
              <w:rPr>
                <w:rFonts w:ascii="Times New Roman" w:hAnsi="Times New Roman"/>
                <w:sz w:val="28"/>
                <w:szCs w:val="28"/>
                <w:lang w:val="ro-RO"/>
              </w:rPr>
            </w:pPr>
            <w:r>
              <w:rPr>
                <w:rFonts w:ascii="Times New Roman" w:hAnsi="Times New Roman"/>
                <w:sz w:val="28"/>
                <w:szCs w:val="28"/>
                <w:lang w:val="ro-RO"/>
              </w:rPr>
              <w:t xml:space="preserve">De la data de 1 mai 2022 și până la sfârșitul anului 2024, când expiră prevederile respective ale art. </w:t>
            </w:r>
            <w:r w:rsidRPr="00CB4765">
              <w:rPr>
                <w:rFonts w:ascii="Times New Roman" w:hAnsi="Times New Roman"/>
                <w:sz w:val="28"/>
                <w:szCs w:val="28"/>
                <w:lang w:val="ro-RO"/>
              </w:rPr>
              <w:t xml:space="preserve">III </w:t>
            </w:r>
            <w:r>
              <w:rPr>
                <w:rFonts w:ascii="Times New Roman" w:hAnsi="Times New Roman"/>
                <w:sz w:val="28"/>
                <w:szCs w:val="28"/>
                <w:lang w:val="ro-RO"/>
              </w:rPr>
              <w:t xml:space="preserve">alin. (3), finanțarea furnizării MUX A este asigurată prin intermediul mecanismului ajutorului de stat, acordat Î.S. </w:t>
            </w:r>
            <w:r w:rsidRPr="00D7036D">
              <w:rPr>
                <w:rFonts w:ascii="Times New Roman" w:hAnsi="Times New Roman"/>
                <w:sz w:val="28"/>
                <w:szCs w:val="28"/>
                <w:lang w:val="ro-RO"/>
              </w:rPr>
              <w:t>„Radiocomunicații”</w:t>
            </w:r>
            <w:r>
              <w:rPr>
                <w:rFonts w:ascii="Times New Roman" w:hAnsi="Times New Roman"/>
                <w:sz w:val="28"/>
                <w:szCs w:val="28"/>
                <w:lang w:val="ro-RO"/>
              </w:rPr>
              <w:t xml:space="preserve"> de către </w:t>
            </w:r>
            <w:r w:rsidRPr="00230B6D">
              <w:rPr>
                <w:rFonts w:ascii="Times New Roman" w:hAnsi="Times New Roman"/>
                <w:sz w:val="28"/>
                <w:szCs w:val="28"/>
                <w:lang w:val="ro-RO"/>
              </w:rPr>
              <w:t>Ministerul Dezvoltării Economice</w:t>
            </w:r>
            <w:r>
              <w:rPr>
                <w:rFonts w:ascii="Times New Roman" w:hAnsi="Times New Roman"/>
                <w:sz w:val="28"/>
                <w:szCs w:val="28"/>
                <w:lang w:val="ro-RO"/>
              </w:rPr>
              <w:t xml:space="preserve"> </w:t>
            </w:r>
            <w:r w:rsidRPr="00230B6D">
              <w:rPr>
                <w:rFonts w:ascii="Times New Roman" w:hAnsi="Times New Roman"/>
                <w:sz w:val="28"/>
                <w:szCs w:val="28"/>
                <w:lang w:val="ro-RO"/>
              </w:rPr>
              <w:t>și Digitalizării</w:t>
            </w:r>
            <w:r>
              <w:rPr>
                <w:rFonts w:ascii="Times New Roman" w:hAnsi="Times New Roman"/>
                <w:sz w:val="28"/>
                <w:szCs w:val="28"/>
                <w:lang w:val="ro-RO"/>
              </w:rPr>
              <w:t xml:space="preserve">. Aplicarea acestui mecanism a constituit o soluție pentru finalizarea tranziției și eliberarea frecvențelor utilizate anterior de TV analogic, pentru a le face disponibile pentru organizarea concursului pentru eliberarea licențelor pentru utilizarea frecvențelor inclusiv pentru comunicații mobile de generația 5-a (5G). </w:t>
            </w:r>
          </w:p>
          <w:p w14:paraId="606A725E" w14:textId="77777777" w:rsidR="001D19E3" w:rsidRPr="007C3F06" w:rsidRDefault="001D19E3" w:rsidP="001D19E3">
            <w:pPr>
              <w:pStyle w:val="Frspaiere"/>
              <w:spacing w:line="276" w:lineRule="auto"/>
              <w:ind w:firstLine="720"/>
              <w:jc w:val="both"/>
              <w:rPr>
                <w:rFonts w:ascii="Times New Roman" w:hAnsi="Times New Roman"/>
                <w:color w:val="FF0000"/>
                <w:sz w:val="28"/>
                <w:szCs w:val="28"/>
                <w:lang w:val="ro-RO"/>
              </w:rPr>
            </w:pPr>
            <w:r>
              <w:rPr>
                <w:rFonts w:ascii="Times New Roman" w:hAnsi="Times New Roman"/>
                <w:sz w:val="28"/>
                <w:szCs w:val="28"/>
                <w:lang w:val="ro-RO"/>
              </w:rPr>
              <w:t xml:space="preserve">Totodată, mecanismul dat a permis asigurarea funcționării neîntrerupte a Multiplexului A, oferind tuturor radiodifuzorilor, care au obținut acest drept urmare a concursurilor organizate de Consiliul Audiovizualului, posibilitatea de a difuza programele sale prin intermediul MUX A, indiferent de capacitățile financiare ale acestora (gratuit). </w:t>
            </w:r>
            <w:r w:rsidRPr="003B758F">
              <w:rPr>
                <w:rFonts w:ascii="Times New Roman" w:hAnsi="Times New Roman"/>
                <w:sz w:val="28"/>
                <w:szCs w:val="28"/>
                <w:lang w:val="ro-RO"/>
              </w:rPr>
              <w:t xml:space="preserve">În perioada mai 2022 - decembrie 2024, în baza Legii nr.60/2022, din contul </w:t>
            </w:r>
            <w:r w:rsidRPr="007C3F06">
              <w:rPr>
                <w:rFonts w:ascii="Times New Roman" w:hAnsi="Times New Roman"/>
                <w:sz w:val="28"/>
                <w:szCs w:val="28"/>
                <w:lang w:val="ro-RO"/>
              </w:rPr>
              <w:t>subvențiilor din bugetul de stat au fost în total alocate mijloace în sumă de 84,3 mil.lei (24,8 mil.lei – în anul 2022, 34,5 mil.lei –în anul 2023, 25 mil.lei – în anul 2024). Este de remarcat,  costurile suportate de întreprindere pentru asigurarea funcționării MUX A în anul 2024, din motivul insuficienței surselor alocate nu au fost acoperite integral și s-a creat un deficit de cca. 12 mil. lei. În circumstanțele expuse, Î.S. „Radiocomunicații” a asigurat funcționarea MUX A pe parcursul lunilor septembrie-decembrie din contul surselor financiare proprii acumulate în conturi în perioada precedentă, preponderent până în anul 2022.</w:t>
            </w:r>
          </w:p>
          <w:p w14:paraId="6EB25AE2" w14:textId="77777777" w:rsidR="001D19E3" w:rsidRDefault="001D19E3" w:rsidP="001D19E3">
            <w:pPr>
              <w:pStyle w:val="Frspaiere"/>
              <w:spacing w:line="276" w:lineRule="auto"/>
              <w:ind w:firstLine="720"/>
              <w:jc w:val="both"/>
              <w:rPr>
                <w:rFonts w:ascii="Times New Roman" w:hAnsi="Times New Roman"/>
                <w:sz w:val="28"/>
                <w:szCs w:val="28"/>
                <w:lang w:val="ro-RO"/>
              </w:rPr>
            </w:pPr>
            <w:r w:rsidRPr="007C3F06">
              <w:rPr>
                <w:rFonts w:ascii="Times New Roman" w:hAnsi="Times New Roman"/>
                <w:sz w:val="28"/>
                <w:szCs w:val="28"/>
                <w:lang w:val="ro-RO"/>
              </w:rPr>
              <w:t>Propunerea de a introduce un tarif pe bază de cost pentru utilizarea multiplexului ar avea urmări semnificative. Fiecare dintre cele 12 posturi TV ar trebui să achite lunar o sumă exorbitantă de peste 400.000 de lei. Având în vedere că posturile private pot ajunge la publicul țintă prin alte canale (cablul, satelitul), ele nu vor fi interesate să suporte aceste costuri suplimentare. În consecință, întregul cost de funcționare a multiplexului va fi transferat asupra instituției publice Teleradio-Moldova. Pentru a asigura difuzarea</w:t>
            </w:r>
            <w:r w:rsidRPr="00626FF7">
              <w:rPr>
                <w:rFonts w:ascii="Times New Roman" w:hAnsi="Times New Roman"/>
                <w:sz w:val="28"/>
                <w:szCs w:val="28"/>
                <w:lang w:val="ro-RO"/>
              </w:rPr>
              <w:t xml:space="preserve"> posturilor publice Moldova 1 și Moldova 2 prin multiplex, va fi necesară alocarea unor fonduri suplimentare din bugetul de stat, într-o măsură echivalentă cu subvențiile acordate anterior Î.S. „Radiocomunicații”.</w:t>
            </w:r>
          </w:p>
          <w:p w14:paraId="2272585A" w14:textId="77777777" w:rsidR="000E3C9F" w:rsidRDefault="001D19E3" w:rsidP="00F70392">
            <w:pPr>
              <w:pStyle w:val="Frspaiere"/>
              <w:spacing w:line="276" w:lineRule="auto"/>
              <w:ind w:firstLine="720"/>
              <w:jc w:val="both"/>
              <w:rPr>
                <w:rFonts w:ascii="Times New Roman" w:hAnsi="Times New Roman"/>
                <w:sz w:val="28"/>
                <w:szCs w:val="28"/>
                <w:lang w:val="ro-RO"/>
              </w:rPr>
            </w:pPr>
            <w:r>
              <w:rPr>
                <w:rFonts w:ascii="Times New Roman" w:hAnsi="Times New Roman"/>
                <w:sz w:val="28"/>
                <w:szCs w:val="28"/>
                <w:lang w:val="ro-RO"/>
              </w:rPr>
              <w:t xml:space="preserve">În scopul asigurării în continuare, după 31.12.2024, a accesului populației pe întregul teritoriu al Republicii Moldova, inclusiv în regiunea Transnistreană, la </w:t>
            </w:r>
            <w:r>
              <w:rPr>
                <w:rFonts w:ascii="Times New Roman" w:hAnsi="Times New Roman"/>
                <w:sz w:val="28"/>
                <w:szCs w:val="28"/>
                <w:lang w:val="ro-RO"/>
              </w:rPr>
              <w:lastRenderedPageBreak/>
              <w:t xml:space="preserve">programele TV din spațiul audiovizual național și prevenirea excluziunii sociale, </w:t>
            </w:r>
            <w:r w:rsidRPr="00230B6D">
              <w:rPr>
                <w:rFonts w:ascii="Times New Roman" w:hAnsi="Times New Roman"/>
                <w:sz w:val="28"/>
                <w:szCs w:val="28"/>
                <w:lang w:val="ro-RO"/>
              </w:rPr>
              <w:t xml:space="preserve">se propune </w:t>
            </w:r>
            <w:r>
              <w:rPr>
                <w:rFonts w:ascii="Times New Roman" w:hAnsi="Times New Roman"/>
                <w:sz w:val="28"/>
                <w:szCs w:val="28"/>
                <w:lang w:val="ro-RO"/>
              </w:rPr>
              <w:t>i</w:t>
            </w:r>
            <w:r w:rsidRPr="00230B6D">
              <w:rPr>
                <w:rFonts w:ascii="Times New Roman" w:hAnsi="Times New Roman"/>
                <w:sz w:val="28"/>
                <w:szCs w:val="28"/>
                <w:lang w:val="ro-RO"/>
              </w:rPr>
              <w:t>nițiativa legislati</w:t>
            </w:r>
            <w:r>
              <w:rPr>
                <w:rFonts w:ascii="Times New Roman" w:hAnsi="Times New Roman"/>
                <w:sz w:val="28"/>
                <w:szCs w:val="28"/>
                <w:lang w:val="ro-RO"/>
              </w:rPr>
              <w:t>v</w:t>
            </w:r>
            <w:r w:rsidRPr="00230B6D">
              <w:rPr>
                <w:rFonts w:ascii="Times New Roman" w:hAnsi="Times New Roman"/>
                <w:sz w:val="28"/>
                <w:szCs w:val="28"/>
                <w:lang w:val="ro-RO"/>
              </w:rPr>
              <w:t xml:space="preserve">ă care </w:t>
            </w:r>
            <w:r>
              <w:rPr>
                <w:rFonts w:ascii="Times New Roman" w:hAnsi="Times New Roman"/>
                <w:sz w:val="28"/>
                <w:szCs w:val="28"/>
                <w:lang w:val="ro-RO"/>
              </w:rPr>
              <w:t xml:space="preserve">stabilește posibilitatea acordării ajutorului de stat </w:t>
            </w:r>
            <w:r w:rsidRPr="00A80816">
              <w:rPr>
                <w:rFonts w:ascii="Times New Roman" w:hAnsi="Times New Roman"/>
                <w:sz w:val="28"/>
                <w:szCs w:val="28"/>
                <w:lang w:val="ro-RO"/>
              </w:rPr>
              <w:t>furnizorului Multiplexul</w:t>
            </w:r>
            <w:r>
              <w:rPr>
                <w:rFonts w:ascii="Times New Roman" w:hAnsi="Times New Roman"/>
                <w:sz w:val="28"/>
                <w:szCs w:val="28"/>
                <w:lang w:val="ro-RO"/>
              </w:rPr>
              <w:t>ui</w:t>
            </w:r>
            <w:r w:rsidRPr="00A80816">
              <w:rPr>
                <w:rFonts w:ascii="Times New Roman" w:hAnsi="Times New Roman"/>
                <w:sz w:val="28"/>
                <w:szCs w:val="28"/>
                <w:lang w:val="ro-RO"/>
              </w:rPr>
              <w:t xml:space="preserve"> Național A </w:t>
            </w:r>
            <w:r>
              <w:rPr>
                <w:rFonts w:ascii="Times New Roman" w:hAnsi="Times New Roman"/>
                <w:sz w:val="28"/>
                <w:szCs w:val="28"/>
                <w:lang w:val="ro-RO"/>
              </w:rPr>
              <w:t>pentru perioada anilor 2025-2028</w:t>
            </w:r>
            <w:r w:rsidRPr="00230B6D">
              <w:rPr>
                <w:rFonts w:ascii="Times New Roman" w:hAnsi="Times New Roman"/>
                <w:sz w:val="28"/>
                <w:szCs w:val="28"/>
                <w:lang w:val="ro-RO"/>
              </w:rPr>
              <w:t>.</w:t>
            </w:r>
          </w:p>
          <w:p w14:paraId="7217E84E" w14:textId="3D95D729" w:rsidR="00AC4AFF" w:rsidRPr="00AC4AFF" w:rsidRDefault="00AC4AFF" w:rsidP="00AC4AFF">
            <w:pPr>
              <w:pStyle w:val="Frspaiere"/>
              <w:spacing w:line="276" w:lineRule="auto"/>
              <w:jc w:val="both"/>
              <w:rPr>
                <w:rFonts w:ascii="Times New Roman" w:hAnsi="Times New Roman"/>
                <w:sz w:val="28"/>
                <w:szCs w:val="28"/>
                <w:lang w:val="ro-RO"/>
              </w:rPr>
            </w:pPr>
            <w:r>
              <w:rPr>
                <w:rFonts w:ascii="Times New Roman" w:hAnsi="Times New Roman"/>
                <w:sz w:val="28"/>
                <w:szCs w:val="28"/>
                <w:lang w:val="ro-RO"/>
              </w:rPr>
              <w:t xml:space="preserve">Astfel, se propune modificarea </w:t>
            </w:r>
            <w:r w:rsidRPr="00AC4AFF">
              <w:rPr>
                <w:rFonts w:ascii="Times New Roman" w:hAnsi="Times New Roman"/>
                <w:sz w:val="28"/>
                <w:szCs w:val="28"/>
                <w:lang w:val="ro-RO"/>
              </w:rPr>
              <w:t>Art. III din Legea nr. 60/2022 pentru modificarea unor acte normative (Monitorul Oficial al Republicii Moldova, 2022, nr. 98-105, art. 169), după cum urmează:</w:t>
            </w:r>
          </w:p>
          <w:p w14:paraId="65B6D16C" w14:textId="1A37ED74" w:rsidR="00AC4AFF" w:rsidRPr="001D19E3" w:rsidRDefault="00AC4AFF" w:rsidP="00AC4AFF">
            <w:pPr>
              <w:pStyle w:val="Frspaiere"/>
              <w:spacing w:line="276" w:lineRule="auto"/>
              <w:jc w:val="both"/>
              <w:rPr>
                <w:rFonts w:ascii="Times New Roman" w:hAnsi="Times New Roman"/>
                <w:sz w:val="28"/>
                <w:szCs w:val="28"/>
                <w:lang w:val="ro-RO"/>
              </w:rPr>
            </w:pPr>
            <w:r w:rsidRPr="00AC4AFF">
              <w:rPr>
                <w:rFonts w:ascii="Times New Roman" w:hAnsi="Times New Roman"/>
                <w:sz w:val="28"/>
                <w:szCs w:val="28"/>
                <w:lang w:val="ro-RO"/>
              </w:rPr>
              <w:t>la alin. (3) după textul „pe parcursul anilor 2022–2024” se introduce textul „și 2025–2028”.</w:t>
            </w:r>
          </w:p>
        </w:tc>
      </w:tr>
      <w:tr w:rsidR="000E3C9F" w:rsidRPr="00042A74" w14:paraId="23AAA94F" w14:textId="77777777" w:rsidTr="00042A74">
        <w:tc>
          <w:tcPr>
            <w:tcW w:w="10024" w:type="dxa"/>
          </w:tcPr>
          <w:p w14:paraId="57B70794" w14:textId="61217167" w:rsidR="000E3C9F" w:rsidRPr="00F70392" w:rsidRDefault="00A72689" w:rsidP="00042A74">
            <w:pPr>
              <w:spacing w:line="276" w:lineRule="auto"/>
              <w:ind w:left="0"/>
              <w:rPr>
                <w:rFonts w:ascii="Times New Roman" w:eastAsia="Calibri" w:hAnsi="Times New Roman" w:cs="Times New Roman"/>
                <w:b/>
                <w:bCs/>
                <w:sz w:val="28"/>
                <w:szCs w:val="28"/>
              </w:rPr>
            </w:pPr>
            <w:r w:rsidRPr="00F70392">
              <w:rPr>
                <w:rFonts w:ascii="Times New Roman" w:eastAsia="Calibri" w:hAnsi="Times New Roman" w:cs="Times New Roman"/>
                <w:b/>
                <w:bCs/>
                <w:sz w:val="28"/>
                <w:szCs w:val="28"/>
              </w:rPr>
              <w:lastRenderedPageBreak/>
              <w:t>5. Funda</w:t>
            </w:r>
            <w:r w:rsidR="00F70392" w:rsidRPr="00F70392">
              <w:rPr>
                <w:rFonts w:ascii="Times New Roman" w:eastAsia="Calibri" w:hAnsi="Times New Roman" w:cs="Times New Roman"/>
                <w:b/>
                <w:bCs/>
                <w:sz w:val="28"/>
                <w:szCs w:val="28"/>
              </w:rPr>
              <w:t>m</w:t>
            </w:r>
            <w:r w:rsidRPr="00F70392">
              <w:rPr>
                <w:rFonts w:ascii="Times New Roman" w:eastAsia="Calibri" w:hAnsi="Times New Roman" w:cs="Times New Roman"/>
                <w:b/>
                <w:bCs/>
                <w:sz w:val="28"/>
                <w:szCs w:val="28"/>
              </w:rPr>
              <w:t>entarea economico-financiara</w:t>
            </w:r>
          </w:p>
        </w:tc>
      </w:tr>
      <w:tr w:rsidR="00A72689" w:rsidRPr="00042A74" w14:paraId="6128D46D" w14:textId="77777777" w:rsidTr="00042A74">
        <w:tc>
          <w:tcPr>
            <w:tcW w:w="10024" w:type="dxa"/>
          </w:tcPr>
          <w:p w14:paraId="68FA30A3" w14:textId="5B0862D8" w:rsidR="00A72689" w:rsidRPr="000E3C9F" w:rsidRDefault="00F70392" w:rsidP="00042A74">
            <w:pPr>
              <w:spacing w:line="276" w:lineRule="auto"/>
              <w:ind w:left="0"/>
              <w:rPr>
                <w:rFonts w:ascii="Times New Roman" w:eastAsia="Calibri" w:hAnsi="Times New Roman" w:cs="Times New Roman"/>
                <w:sz w:val="28"/>
                <w:szCs w:val="28"/>
              </w:rPr>
            </w:pPr>
            <w:r>
              <w:rPr>
                <w:rFonts w:ascii="Times New Roman" w:hAnsi="Times New Roman"/>
                <w:sz w:val="28"/>
                <w:szCs w:val="28"/>
              </w:rPr>
              <w:t xml:space="preserve">Ținând cont de necesitatea asigurării respectării prevederilor </w:t>
            </w:r>
            <w:r w:rsidRPr="00D7036D">
              <w:rPr>
                <w:rFonts w:ascii="Times New Roman" w:hAnsi="Times New Roman"/>
                <w:sz w:val="28"/>
                <w:szCs w:val="28"/>
              </w:rPr>
              <w:t>art. 31 lit. a) din Codul serviciilor media audiovizuale al Republicii Moldova nr. 174/2018</w:t>
            </w:r>
            <w:r>
              <w:rPr>
                <w:rFonts w:ascii="Times New Roman" w:hAnsi="Times New Roman"/>
                <w:sz w:val="28"/>
                <w:szCs w:val="28"/>
              </w:rPr>
              <w:t xml:space="preserve">, în Cadrul Bugetar pe Termen Mediu pentru anii 2025-2028 pentru asigurarea furnizării serviciului de difuzare a programele TV din spațiul audiovizual național a fost prevăzută suma de 20 milioane lei, care va fi suficientă pentru </w:t>
            </w:r>
            <w:r w:rsidRPr="00C63772">
              <w:rPr>
                <w:rFonts w:ascii="Times New Roman" w:hAnsi="Times New Roman"/>
                <w:sz w:val="28"/>
                <w:szCs w:val="28"/>
              </w:rPr>
              <w:t xml:space="preserve">primele </w:t>
            </w:r>
            <w:r w:rsidRPr="00626FF7">
              <w:rPr>
                <w:rFonts w:ascii="Times New Roman" w:hAnsi="Times New Roman"/>
                <w:sz w:val="28"/>
                <w:szCs w:val="28"/>
              </w:rPr>
              <w:t xml:space="preserve">5 luni ale </w:t>
            </w:r>
            <w:r>
              <w:rPr>
                <w:rFonts w:ascii="Times New Roman" w:hAnsi="Times New Roman"/>
                <w:sz w:val="28"/>
                <w:szCs w:val="28"/>
              </w:rPr>
              <w:t>anului 2025 și în funcție de evoluția factorilor, care determină costul serviciului, va putea fi completată prin rectificarea ulterioară cu suma necesară pentru furnizarea serviciului pe perioada rămasă a anului.</w:t>
            </w:r>
          </w:p>
        </w:tc>
      </w:tr>
      <w:tr w:rsidR="00A72689" w:rsidRPr="00042A74" w14:paraId="20608E6F" w14:textId="77777777" w:rsidTr="00042A74">
        <w:tc>
          <w:tcPr>
            <w:tcW w:w="10024" w:type="dxa"/>
          </w:tcPr>
          <w:p w14:paraId="6335C201" w14:textId="105DF3A5" w:rsidR="00A72689" w:rsidRPr="00F70392" w:rsidRDefault="00A72689" w:rsidP="00042A74">
            <w:pPr>
              <w:spacing w:line="276" w:lineRule="auto"/>
              <w:ind w:left="0"/>
              <w:rPr>
                <w:rFonts w:ascii="Times New Roman" w:eastAsia="Calibri" w:hAnsi="Times New Roman" w:cs="Times New Roman"/>
                <w:b/>
                <w:bCs/>
                <w:sz w:val="28"/>
                <w:szCs w:val="28"/>
              </w:rPr>
            </w:pPr>
            <w:r w:rsidRPr="00F70392">
              <w:rPr>
                <w:rFonts w:ascii="Times New Roman" w:eastAsia="Calibri" w:hAnsi="Times New Roman" w:cs="Times New Roman"/>
                <w:b/>
                <w:bCs/>
                <w:sz w:val="28"/>
                <w:szCs w:val="28"/>
              </w:rPr>
              <w:t>6. Modul de incorporare a proiectului in sistemul actelor normative in vigoare:</w:t>
            </w:r>
          </w:p>
        </w:tc>
      </w:tr>
      <w:tr w:rsidR="00A72689" w:rsidRPr="00042A74" w14:paraId="7AE0D55C" w14:textId="77777777" w:rsidTr="00042A74">
        <w:tc>
          <w:tcPr>
            <w:tcW w:w="10024" w:type="dxa"/>
          </w:tcPr>
          <w:p w14:paraId="7ADC922E" w14:textId="386C19CF" w:rsidR="00A72689" w:rsidRPr="000E3C9F" w:rsidRDefault="00AA06D7" w:rsidP="00042A74">
            <w:pPr>
              <w:spacing w:line="276" w:lineRule="auto"/>
              <w:ind w:left="0"/>
              <w:rPr>
                <w:rFonts w:ascii="Times New Roman" w:eastAsia="Calibri" w:hAnsi="Times New Roman" w:cs="Times New Roman"/>
                <w:sz w:val="28"/>
                <w:szCs w:val="28"/>
              </w:rPr>
            </w:pPr>
            <w:r w:rsidRPr="00AA06D7">
              <w:rPr>
                <w:rFonts w:ascii="Times New Roman" w:eastAsia="Calibri" w:hAnsi="Times New Roman" w:cs="Times New Roman"/>
                <w:sz w:val="28"/>
                <w:szCs w:val="28"/>
              </w:rPr>
              <w:t>Nu este necesara adoptarea/modifica</w:t>
            </w:r>
            <w:r w:rsidR="00AC4AFF">
              <w:rPr>
                <w:rFonts w:ascii="Times New Roman" w:eastAsia="Calibri" w:hAnsi="Times New Roman" w:cs="Times New Roman"/>
                <w:sz w:val="28"/>
                <w:szCs w:val="28"/>
              </w:rPr>
              <w:t>r</w:t>
            </w:r>
            <w:r w:rsidRPr="00AA06D7">
              <w:rPr>
                <w:rFonts w:ascii="Times New Roman" w:eastAsia="Calibri" w:hAnsi="Times New Roman" w:cs="Times New Roman"/>
                <w:sz w:val="28"/>
                <w:szCs w:val="28"/>
              </w:rPr>
              <w:t>ea altor acte normative</w:t>
            </w:r>
          </w:p>
        </w:tc>
      </w:tr>
      <w:tr w:rsidR="00A72689" w:rsidRPr="00042A74" w14:paraId="51FF94AE" w14:textId="77777777" w:rsidTr="00042A74">
        <w:tc>
          <w:tcPr>
            <w:tcW w:w="10024" w:type="dxa"/>
          </w:tcPr>
          <w:p w14:paraId="4FA397B3" w14:textId="7A827E53" w:rsidR="00A72689" w:rsidRPr="00D262BE" w:rsidRDefault="00AA06D7" w:rsidP="00042A74">
            <w:pPr>
              <w:spacing w:line="276" w:lineRule="auto"/>
              <w:ind w:left="0"/>
              <w:rPr>
                <w:rFonts w:ascii="Times New Roman" w:eastAsia="Calibri" w:hAnsi="Times New Roman" w:cs="Times New Roman"/>
                <w:b/>
                <w:bCs/>
                <w:sz w:val="28"/>
                <w:szCs w:val="28"/>
              </w:rPr>
            </w:pPr>
            <w:r w:rsidRPr="00D262BE">
              <w:rPr>
                <w:rFonts w:ascii="Times New Roman" w:eastAsia="Calibri" w:hAnsi="Times New Roman" w:cs="Times New Roman"/>
                <w:b/>
                <w:bCs/>
                <w:sz w:val="28"/>
                <w:szCs w:val="28"/>
              </w:rPr>
              <w:t xml:space="preserve">7. Avizare </w:t>
            </w:r>
            <w:r w:rsidR="00F70392" w:rsidRPr="00D262BE">
              <w:rPr>
                <w:rFonts w:ascii="Times New Roman" w:eastAsia="Calibri" w:hAnsi="Times New Roman" w:cs="Times New Roman"/>
                <w:b/>
                <w:bCs/>
                <w:sz w:val="28"/>
                <w:szCs w:val="28"/>
              </w:rPr>
              <w:t>ș</w:t>
            </w:r>
            <w:r w:rsidRPr="00D262BE">
              <w:rPr>
                <w:rFonts w:ascii="Times New Roman" w:eastAsia="Calibri" w:hAnsi="Times New Roman" w:cs="Times New Roman"/>
                <w:b/>
                <w:bCs/>
                <w:sz w:val="28"/>
                <w:szCs w:val="28"/>
              </w:rPr>
              <w:t>i consultarea publica a proiectului</w:t>
            </w:r>
          </w:p>
        </w:tc>
      </w:tr>
      <w:tr w:rsidR="00A72689" w:rsidRPr="00042A74" w14:paraId="2042E724" w14:textId="77777777" w:rsidTr="00042A74">
        <w:tc>
          <w:tcPr>
            <w:tcW w:w="10024" w:type="dxa"/>
          </w:tcPr>
          <w:p w14:paraId="7DB4E85B" w14:textId="3521E868" w:rsidR="00A72689" w:rsidRPr="000E3C9F" w:rsidRDefault="00AA06D7" w:rsidP="00042A74">
            <w:pPr>
              <w:spacing w:line="276" w:lineRule="auto"/>
              <w:ind w:left="0"/>
              <w:rPr>
                <w:rFonts w:ascii="Times New Roman" w:eastAsia="Calibri" w:hAnsi="Times New Roman" w:cs="Times New Roman"/>
                <w:sz w:val="28"/>
                <w:szCs w:val="28"/>
              </w:rPr>
            </w:pPr>
            <w:r w:rsidRPr="00AA06D7">
              <w:rPr>
                <w:rFonts w:ascii="Times New Roman" w:eastAsia="Calibri" w:hAnsi="Times New Roman" w:cs="Times New Roman"/>
                <w:sz w:val="28"/>
                <w:szCs w:val="28"/>
              </w:rPr>
              <w:t>In scopul respect</w:t>
            </w:r>
            <w:r w:rsidR="00AC4AFF">
              <w:rPr>
                <w:rFonts w:ascii="Times New Roman" w:eastAsia="Calibri" w:hAnsi="Times New Roman" w:cs="Times New Roman"/>
                <w:sz w:val="28"/>
                <w:szCs w:val="28"/>
              </w:rPr>
              <w:t>ă</w:t>
            </w:r>
            <w:r w:rsidRPr="00AA06D7">
              <w:rPr>
                <w:rFonts w:ascii="Times New Roman" w:eastAsia="Calibri" w:hAnsi="Times New Roman" w:cs="Times New Roman"/>
                <w:sz w:val="28"/>
                <w:szCs w:val="28"/>
              </w:rPr>
              <w:t xml:space="preserve">rii prevederilor Legii nr. 239/2008 privind transparent in procesul decizional, proiectul de lege </w:t>
            </w:r>
            <w:r w:rsidR="00C02C08">
              <w:rPr>
                <w:rFonts w:ascii="Times New Roman" w:eastAsia="Calibri" w:hAnsi="Times New Roman" w:cs="Times New Roman"/>
                <w:sz w:val="28"/>
                <w:szCs w:val="28"/>
              </w:rPr>
              <w:t>urmează</w:t>
            </w:r>
            <w:r w:rsidRPr="00AA06D7">
              <w:rPr>
                <w:rFonts w:ascii="Times New Roman" w:eastAsia="Calibri" w:hAnsi="Times New Roman" w:cs="Times New Roman"/>
                <w:sz w:val="28"/>
                <w:szCs w:val="28"/>
              </w:rPr>
              <w:t xml:space="preserve"> a fi supus consult</w:t>
            </w:r>
            <w:r w:rsidR="00AC4AFF">
              <w:rPr>
                <w:rFonts w:ascii="Times New Roman" w:eastAsia="Calibri" w:hAnsi="Times New Roman" w:cs="Times New Roman"/>
                <w:sz w:val="28"/>
                <w:szCs w:val="28"/>
              </w:rPr>
              <w:t>ă</w:t>
            </w:r>
            <w:r w:rsidRPr="00AA06D7">
              <w:rPr>
                <w:rFonts w:ascii="Times New Roman" w:eastAsia="Calibri" w:hAnsi="Times New Roman" w:cs="Times New Roman"/>
                <w:sz w:val="28"/>
                <w:szCs w:val="28"/>
              </w:rPr>
              <w:t>rilor publice in conformitate cu prevederile legale.</w:t>
            </w:r>
          </w:p>
        </w:tc>
      </w:tr>
      <w:tr w:rsidR="00A72689" w:rsidRPr="00042A74" w14:paraId="161BF0C2" w14:textId="77777777" w:rsidTr="00042A74">
        <w:tc>
          <w:tcPr>
            <w:tcW w:w="10024" w:type="dxa"/>
          </w:tcPr>
          <w:p w14:paraId="36EBFB7E" w14:textId="1BA5CF9B" w:rsidR="00A72689" w:rsidRPr="000E3C9F" w:rsidRDefault="00AA06D7" w:rsidP="00042A74">
            <w:pPr>
              <w:spacing w:line="276" w:lineRule="auto"/>
              <w:ind w:left="0"/>
              <w:rPr>
                <w:rFonts w:ascii="Times New Roman" w:eastAsia="Calibri" w:hAnsi="Times New Roman" w:cs="Times New Roman"/>
                <w:sz w:val="28"/>
                <w:szCs w:val="28"/>
              </w:rPr>
            </w:pPr>
            <w:r w:rsidRPr="00630411">
              <w:rPr>
                <w:rFonts w:ascii="Times New Roman" w:eastAsia="Calibri" w:hAnsi="Times New Roman" w:cs="Times New Roman"/>
                <w:b/>
                <w:bCs/>
                <w:sz w:val="28"/>
                <w:szCs w:val="28"/>
              </w:rPr>
              <w:t>8.</w:t>
            </w:r>
            <w:r w:rsidRPr="00AA06D7">
              <w:rPr>
                <w:rFonts w:ascii="Times New Roman" w:eastAsia="Calibri" w:hAnsi="Times New Roman" w:cs="Times New Roman"/>
                <w:sz w:val="28"/>
                <w:szCs w:val="28"/>
              </w:rPr>
              <w:t xml:space="preserve"> </w:t>
            </w:r>
            <w:r w:rsidRPr="00630411">
              <w:rPr>
                <w:rFonts w:ascii="Times New Roman" w:eastAsia="Calibri" w:hAnsi="Times New Roman" w:cs="Times New Roman"/>
                <w:b/>
                <w:bCs/>
                <w:sz w:val="28"/>
                <w:szCs w:val="28"/>
              </w:rPr>
              <w:t>Cons</w:t>
            </w:r>
            <w:r w:rsidR="00630411" w:rsidRPr="00630411">
              <w:rPr>
                <w:rFonts w:ascii="Times New Roman" w:eastAsia="Calibri" w:hAnsi="Times New Roman" w:cs="Times New Roman"/>
                <w:b/>
                <w:bCs/>
                <w:sz w:val="28"/>
                <w:szCs w:val="28"/>
              </w:rPr>
              <w:t>t</w:t>
            </w:r>
            <w:r w:rsidRPr="00630411">
              <w:rPr>
                <w:rFonts w:ascii="Times New Roman" w:eastAsia="Calibri" w:hAnsi="Times New Roman" w:cs="Times New Roman"/>
                <w:b/>
                <w:bCs/>
                <w:sz w:val="28"/>
                <w:szCs w:val="28"/>
              </w:rPr>
              <w:t>at</w:t>
            </w:r>
            <w:r w:rsidR="00630411">
              <w:rPr>
                <w:rFonts w:ascii="Times New Roman" w:eastAsia="Calibri" w:hAnsi="Times New Roman" w:cs="Times New Roman"/>
                <w:b/>
                <w:bCs/>
                <w:sz w:val="28"/>
                <w:szCs w:val="28"/>
              </w:rPr>
              <w:t>ă</w:t>
            </w:r>
            <w:r w:rsidRPr="00630411">
              <w:rPr>
                <w:rFonts w:ascii="Times New Roman" w:eastAsia="Calibri" w:hAnsi="Times New Roman" w:cs="Times New Roman"/>
                <w:b/>
                <w:bCs/>
                <w:sz w:val="28"/>
                <w:szCs w:val="28"/>
              </w:rPr>
              <w:t>rile expertize</w:t>
            </w:r>
            <w:r w:rsidR="00630411" w:rsidRPr="00630411">
              <w:rPr>
                <w:rFonts w:ascii="Times New Roman" w:eastAsia="Calibri" w:hAnsi="Times New Roman" w:cs="Times New Roman"/>
                <w:b/>
                <w:bCs/>
                <w:sz w:val="28"/>
                <w:szCs w:val="28"/>
              </w:rPr>
              <w:t>i</w:t>
            </w:r>
            <w:r w:rsidRPr="00630411">
              <w:rPr>
                <w:rFonts w:ascii="Times New Roman" w:eastAsia="Calibri" w:hAnsi="Times New Roman" w:cs="Times New Roman"/>
                <w:b/>
                <w:bCs/>
                <w:sz w:val="28"/>
                <w:szCs w:val="28"/>
              </w:rPr>
              <w:t xml:space="preserve"> anticorup</w:t>
            </w:r>
            <w:r w:rsidR="00630411">
              <w:rPr>
                <w:rFonts w:ascii="Times New Roman" w:eastAsia="Calibri" w:hAnsi="Times New Roman" w:cs="Times New Roman"/>
                <w:b/>
                <w:bCs/>
                <w:sz w:val="28"/>
                <w:szCs w:val="28"/>
              </w:rPr>
              <w:t>ț</w:t>
            </w:r>
            <w:r w:rsidRPr="00630411">
              <w:rPr>
                <w:rFonts w:ascii="Times New Roman" w:eastAsia="Calibri" w:hAnsi="Times New Roman" w:cs="Times New Roman"/>
                <w:b/>
                <w:bCs/>
                <w:sz w:val="28"/>
                <w:szCs w:val="28"/>
              </w:rPr>
              <w:t>ie</w:t>
            </w:r>
          </w:p>
        </w:tc>
      </w:tr>
      <w:tr w:rsidR="00A72689" w:rsidRPr="00042A74" w14:paraId="5DDC294B" w14:textId="77777777" w:rsidTr="00042A74">
        <w:tc>
          <w:tcPr>
            <w:tcW w:w="10024" w:type="dxa"/>
          </w:tcPr>
          <w:p w14:paraId="3CA6962E" w14:textId="5B729323" w:rsidR="00A72689" w:rsidRPr="000E3C9F" w:rsidRDefault="00630411" w:rsidP="00042A74">
            <w:pPr>
              <w:spacing w:line="276" w:lineRule="auto"/>
              <w:ind w:left="0"/>
              <w:rPr>
                <w:rFonts w:ascii="Times New Roman" w:eastAsia="Calibri" w:hAnsi="Times New Roman" w:cs="Times New Roman"/>
                <w:sz w:val="28"/>
                <w:szCs w:val="28"/>
              </w:rPr>
            </w:pPr>
            <w:r w:rsidRPr="00630411">
              <w:rPr>
                <w:rFonts w:ascii="Times New Roman" w:eastAsia="Calibri" w:hAnsi="Times New Roman" w:cs="Times New Roman"/>
                <w:sz w:val="28"/>
                <w:szCs w:val="28"/>
              </w:rPr>
              <w:t>Proiectul va fi supus expertizei anticorup</w:t>
            </w:r>
            <w:r w:rsidR="00C02C08">
              <w:rPr>
                <w:rFonts w:ascii="Times New Roman" w:eastAsia="Calibri" w:hAnsi="Times New Roman" w:cs="Times New Roman"/>
                <w:sz w:val="28"/>
                <w:szCs w:val="28"/>
              </w:rPr>
              <w:t>ț</w:t>
            </w:r>
            <w:r w:rsidRPr="00630411">
              <w:rPr>
                <w:rFonts w:ascii="Times New Roman" w:eastAsia="Calibri" w:hAnsi="Times New Roman" w:cs="Times New Roman"/>
                <w:sz w:val="28"/>
                <w:szCs w:val="28"/>
              </w:rPr>
              <w:t>ie in conformitate cu art. 35 din Legea cu privire la actele normative nr. 100/2017, f</w:t>
            </w:r>
            <w:r>
              <w:rPr>
                <w:rFonts w:ascii="Times New Roman" w:eastAsia="Calibri" w:hAnsi="Times New Roman" w:cs="Times New Roman"/>
                <w:sz w:val="28"/>
                <w:szCs w:val="28"/>
              </w:rPr>
              <w:t>i</w:t>
            </w:r>
            <w:r w:rsidR="00C02C08">
              <w:rPr>
                <w:rFonts w:ascii="Times New Roman" w:eastAsia="Calibri" w:hAnsi="Times New Roman" w:cs="Times New Roman"/>
                <w:sz w:val="28"/>
                <w:szCs w:val="28"/>
              </w:rPr>
              <w:t>i</w:t>
            </w:r>
            <w:r w:rsidRPr="00630411">
              <w:rPr>
                <w:rFonts w:ascii="Times New Roman" w:eastAsia="Calibri" w:hAnsi="Times New Roman" w:cs="Times New Roman"/>
                <w:sz w:val="28"/>
                <w:szCs w:val="28"/>
              </w:rPr>
              <w:t>nd solicitata efectuarea expertizei anticorup</w:t>
            </w:r>
            <w:r w:rsidR="00C02C08">
              <w:rPr>
                <w:rFonts w:ascii="Times New Roman" w:eastAsia="Calibri" w:hAnsi="Times New Roman" w:cs="Times New Roman"/>
                <w:sz w:val="28"/>
                <w:szCs w:val="28"/>
              </w:rPr>
              <w:t>ț</w:t>
            </w:r>
            <w:r w:rsidRPr="00630411">
              <w:rPr>
                <w:rFonts w:ascii="Times New Roman" w:eastAsia="Calibri" w:hAnsi="Times New Roman" w:cs="Times New Roman"/>
                <w:sz w:val="28"/>
                <w:szCs w:val="28"/>
              </w:rPr>
              <w:t>ie de c</w:t>
            </w:r>
            <w:r w:rsidR="00C02C08">
              <w:rPr>
                <w:rFonts w:ascii="Times New Roman" w:eastAsia="Calibri" w:hAnsi="Times New Roman" w:cs="Times New Roman"/>
                <w:sz w:val="28"/>
                <w:szCs w:val="28"/>
              </w:rPr>
              <w:t>ă</w:t>
            </w:r>
            <w:r w:rsidRPr="00630411">
              <w:rPr>
                <w:rFonts w:ascii="Times New Roman" w:eastAsia="Calibri" w:hAnsi="Times New Roman" w:cs="Times New Roman"/>
                <w:sz w:val="28"/>
                <w:szCs w:val="28"/>
              </w:rPr>
              <w:t>tre Centrul Na</w:t>
            </w:r>
            <w:r w:rsidR="00C02C08">
              <w:rPr>
                <w:rFonts w:ascii="Times New Roman" w:eastAsia="Calibri" w:hAnsi="Times New Roman" w:cs="Times New Roman"/>
                <w:sz w:val="28"/>
                <w:szCs w:val="28"/>
              </w:rPr>
              <w:t>ț</w:t>
            </w:r>
            <w:r w:rsidRPr="00630411">
              <w:rPr>
                <w:rFonts w:ascii="Times New Roman" w:eastAsia="Calibri" w:hAnsi="Times New Roman" w:cs="Times New Roman"/>
                <w:sz w:val="28"/>
                <w:szCs w:val="28"/>
              </w:rPr>
              <w:t>ional Anticorup</w:t>
            </w:r>
            <w:r w:rsidR="00C02C08">
              <w:rPr>
                <w:rFonts w:ascii="Times New Roman" w:eastAsia="Calibri" w:hAnsi="Times New Roman" w:cs="Times New Roman"/>
                <w:sz w:val="28"/>
                <w:szCs w:val="28"/>
              </w:rPr>
              <w:t>ț</w:t>
            </w:r>
            <w:r w:rsidRPr="00630411">
              <w:rPr>
                <w:rFonts w:ascii="Times New Roman" w:eastAsia="Calibri" w:hAnsi="Times New Roman" w:cs="Times New Roman"/>
                <w:sz w:val="28"/>
                <w:szCs w:val="28"/>
              </w:rPr>
              <w:t>ie.</w:t>
            </w:r>
          </w:p>
        </w:tc>
      </w:tr>
    </w:tbl>
    <w:p w14:paraId="07BC9BED" w14:textId="77777777" w:rsidR="00042A74" w:rsidRDefault="00042A74" w:rsidP="00A23EC0">
      <w:pPr>
        <w:spacing w:line="276" w:lineRule="auto"/>
        <w:ind w:left="0"/>
        <w:jc w:val="center"/>
        <w:rPr>
          <w:rFonts w:ascii="Times New Roman" w:hAnsi="Times New Roman" w:cs="Times New Roman"/>
          <w:b/>
          <w:sz w:val="28"/>
          <w:szCs w:val="28"/>
        </w:rPr>
      </w:pPr>
    </w:p>
    <w:p w14:paraId="333E21DE" w14:textId="77777777" w:rsidR="00A23EC0" w:rsidRDefault="00A23EC0" w:rsidP="00A23EC0">
      <w:pPr>
        <w:spacing w:line="276" w:lineRule="auto"/>
        <w:ind w:left="0" w:firstLine="709"/>
        <w:rPr>
          <w:rFonts w:ascii="Times New Roman" w:hAnsi="Times New Roman" w:cs="Times New Roman"/>
          <w:sz w:val="28"/>
          <w:szCs w:val="28"/>
        </w:rPr>
      </w:pPr>
    </w:p>
    <w:p w14:paraId="28D03FB0" w14:textId="77777777" w:rsidR="00A23EC0" w:rsidRDefault="00A23EC0" w:rsidP="00A23EC0">
      <w:pPr>
        <w:spacing w:line="276" w:lineRule="auto"/>
        <w:ind w:left="0"/>
        <w:rPr>
          <w:rFonts w:ascii="Times New Roman" w:hAnsi="Times New Roman" w:cs="Times New Roman"/>
          <w:b/>
          <w:sz w:val="28"/>
          <w:szCs w:val="28"/>
        </w:rPr>
      </w:pPr>
    </w:p>
    <w:p w14:paraId="582813B6" w14:textId="7610B823" w:rsidR="00A23EC0" w:rsidRDefault="00A23EC0" w:rsidP="00A23EC0">
      <w:pPr>
        <w:spacing w:line="276" w:lineRule="auto"/>
        <w:ind w:left="0"/>
        <w:jc w:val="right"/>
        <w:rPr>
          <w:rFonts w:ascii="Times New Roman" w:hAnsi="Times New Roman" w:cs="Times New Roman"/>
          <w:b/>
          <w:sz w:val="28"/>
          <w:szCs w:val="28"/>
        </w:rPr>
      </w:pPr>
      <w:r w:rsidRPr="00B27ECF">
        <w:rPr>
          <w:rFonts w:ascii="Times New Roman" w:hAnsi="Times New Roman" w:cs="Times New Roman"/>
          <w:b/>
          <w:sz w:val="28"/>
          <w:szCs w:val="28"/>
        </w:rPr>
        <w:t>Deputat în Parlament</w:t>
      </w:r>
      <w:r>
        <w:rPr>
          <w:rFonts w:ascii="Times New Roman" w:hAnsi="Times New Roman" w:cs="Times New Roman"/>
          <w:b/>
          <w:sz w:val="28"/>
          <w:szCs w:val="28"/>
        </w:rPr>
        <w:t xml:space="preserve"> </w:t>
      </w:r>
    </w:p>
    <w:p w14:paraId="01944AAA" w14:textId="5E3D2AA3" w:rsidR="00CA484D" w:rsidRDefault="007C3F06" w:rsidP="007C3F06">
      <w:pPr>
        <w:spacing w:line="276" w:lineRule="auto"/>
        <w:ind w:left="0"/>
        <w:jc w:val="right"/>
      </w:pPr>
      <w:r>
        <w:rPr>
          <w:rFonts w:ascii="Times New Roman" w:hAnsi="Times New Roman" w:cs="Times New Roman"/>
          <w:b/>
          <w:sz w:val="28"/>
          <w:szCs w:val="28"/>
        </w:rPr>
        <w:t>Liliana Nicolaescu-Onofrei</w:t>
      </w:r>
    </w:p>
    <w:sectPr w:rsidR="00CA484D" w:rsidSect="00A23EC0">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CABA4" w14:textId="77777777" w:rsidR="00D52FE6" w:rsidRDefault="00D52FE6" w:rsidP="00A23EC0">
      <w:pPr>
        <w:spacing w:after="0" w:line="240" w:lineRule="auto"/>
      </w:pPr>
      <w:r>
        <w:separator/>
      </w:r>
    </w:p>
  </w:endnote>
  <w:endnote w:type="continuationSeparator" w:id="0">
    <w:p w14:paraId="125A9BA5" w14:textId="77777777" w:rsidR="00D52FE6" w:rsidRDefault="00D52FE6" w:rsidP="00A23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3280A" w14:textId="77777777" w:rsidR="00A23EC0" w:rsidRPr="00416C17" w:rsidRDefault="00A23EC0" w:rsidP="007C7A42">
    <w:pPr>
      <w:pStyle w:val="Subsol"/>
      <w:ind w:left="851"/>
      <w:rPr>
        <w:lang w:val="ro-RO"/>
      </w:rPr>
    </w:pPr>
    <w:r>
      <w:rPr>
        <w:noProof/>
        <w:lang w:val="ru-RU" w:eastAsia="ru-RU"/>
      </w:rPr>
      <mc:AlternateContent>
        <mc:Choice Requires="wps">
          <w:drawing>
            <wp:anchor distT="4294967295" distB="4294967295" distL="114300" distR="114300" simplePos="0" relativeHeight="251659264" behindDoc="0" locked="0" layoutInCell="1" allowOverlap="1" wp14:anchorId="2DE47C8C" wp14:editId="318AC2CE">
              <wp:simplePos x="0" y="0"/>
              <wp:positionH relativeFrom="page">
                <wp:posOffset>1090295</wp:posOffset>
              </wp:positionH>
              <wp:positionV relativeFrom="page">
                <wp:posOffset>9965689</wp:posOffset>
              </wp:positionV>
              <wp:extent cx="5724525" cy="0"/>
              <wp:effectExtent l="0" t="0" r="9525" b="1905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9BE636" id="Straight Connector 7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" strokecolor="#7f7f7f [1612]">
              <v:stroke joinstyle="miter"/>
              <o:lock v:ext="edit" shapetype="f"/>
              <w10:wrap anchorx="page" anchory="page"/>
            </v:line>
          </w:pict>
        </mc:Fallback>
      </mc:AlternateContent>
    </w:r>
  </w:p>
  <w:p w14:paraId="38B3E452" w14:textId="77777777" w:rsidR="00A23EC0" w:rsidRPr="00416C17" w:rsidRDefault="00A23EC0" w:rsidP="00416C17">
    <w:pPr>
      <w:pStyle w:val="Subsol"/>
      <w:tabs>
        <w:tab w:val="clear" w:pos="7027"/>
        <w:tab w:val="clear" w:pos="9689"/>
        <w:tab w:val="right" w:pos="9883"/>
      </w:tabs>
      <w:ind w:left="851"/>
      <w:rPr>
        <w:lang w:val="ro-RO"/>
      </w:rPr>
    </w:pPr>
    <w:r w:rsidRPr="00416C17">
      <w:rPr>
        <w:lang w:val="ro-RO"/>
      </w:rPr>
      <w:t xml:space="preserve">Republica Moldova, MD-2073, </w:t>
    </w:r>
    <w:proofErr w:type="spellStart"/>
    <w:r w:rsidRPr="00416C17">
      <w:rPr>
        <w:lang w:val="ro-RO"/>
      </w:rPr>
      <w:t>Chişinău</w:t>
    </w:r>
    <w:proofErr w:type="spellEnd"/>
    <w:r w:rsidRPr="00416C17">
      <w:rPr>
        <w:lang w:val="ro-RO"/>
      </w:rPr>
      <w:tab/>
      <w:t>info@parlament.md</w:t>
    </w:r>
  </w:p>
  <w:p w14:paraId="684AEBB6" w14:textId="77777777" w:rsidR="00A23EC0" w:rsidRPr="00416C17" w:rsidRDefault="00A23EC0" w:rsidP="00416C17">
    <w:pPr>
      <w:pStyle w:val="Subsol"/>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7862B" w14:textId="77777777" w:rsidR="00D52FE6" w:rsidRDefault="00D52FE6" w:rsidP="00A23EC0">
      <w:pPr>
        <w:spacing w:after="0" w:line="240" w:lineRule="auto"/>
      </w:pPr>
      <w:r>
        <w:separator/>
      </w:r>
    </w:p>
  </w:footnote>
  <w:footnote w:type="continuationSeparator" w:id="0">
    <w:p w14:paraId="3F1DB65F" w14:textId="77777777" w:rsidR="00D52FE6" w:rsidRDefault="00D52FE6" w:rsidP="00A23EC0">
      <w:pPr>
        <w:spacing w:after="0" w:line="240" w:lineRule="auto"/>
      </w:pPr>
      <w:r>
        <w:continuationSeparator/>
      </w:r>
    </w:p>
  </w:footnote>
  <w:footnote w:id="1">
    <w:p w14:paraId="33BCA200" w14:textId="77777777" w:rsidR="00BB59F2" w:rsidRPr="00886A94" w:rsidRDefault="00BB59F2" w:rsidP="00BB59F2">
      <w:pPr>
        <w:pStyle w:val="Textnotdesubsol"/>
      </w:pPr>
      <w:r w:rsidRPr="00886A94">
        <w:rPr>
          <w:rStyle w:val="Referinnotdesubsol"/>
          <w:rFonts w:eastAsia="Calibri"/>
        </w:rPr>
        <w:footnoteRef/>
      </w:r>
      <w:r w:rsidRPr="003F29BB">
        <w:rPr>
          <w:sz w:val="16"/>
          <w:szCs w:val="18"/>
        </w:rPr>
        <w:t xml:space="preserve"> </w:t>
      </w:r>
      <w:hyperlink r:id="rId1" w:history="1">
        <w:r w:rsidRPr="00FC5BCB">
          <w:rPr>
            <w:rStyle w:val="Hyperlink"/>
            <w:sz w:val="16"/>
            <w:szCs w:val="18"/>
          </w:rPr>
          <w:t>ANRCETI,</w:t>
        </w:r>
        <w:r>
          <w:rPr>
            <w:rStyle w:val="Hyperlink"/>
            <w:sz w:val="16"/>
            <w:szCs w:val="18"/>
          </w:rPr>
          <w:t xml:space="preserve"> </w:t>
        </w:r>
        <w:r w:rsidRPr="00FC5BCB">
          <w:rPr>
            <w:rStyle w:val="Hyperlink"/>
            <w:sz w:val="16"/>
            <w:szCs w:val="18"/>
          </w:rPr>
          <w:t>ANUAR STATISTIC 2023 D</w:t>
        </w:r>
        <w:r>
          <w:rPr>
            <w:rStyle w:val="Hyperlink"/>
            <w:sz w:val="16"/>
            <w:szCs w:val="18"/>
          </w:rPr>
          <w:t>ezvoltarea comunicațiilor electronice în</w:t>
        </w:r>
      </w:hyperlink>
      <w:r>
        <w:rPr>
          <w:rStyle w:val="Hyperlink"/>
          <w:sz w:val="16"/>
          <w:szCs w:val="18"/>
        </w:rPr>
        <w:t xml:space="preserve"> Republica Moldova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3B4FE" w14:textId="77777777" w:rsidR="00A23EC0" w:rsidRPr="00764062" w:rsidRDefault="00A23EC0" w:rsidP="00764062">
    <w:pPr>
      <w:pStyle w:val="Antet"/>
    </w:pPr>
    <w:r>
      <w:rPr>
        <w:noProof/>
        <w:lang w:val="ru-RU" w:eastAsia="ru-RU"/>
      </w:rPr>
      <w:drawing>
        <wp:anchor distT="0" distB="0" distL="114300" distR="114300" simplePos="0" relativeHeight="251660288" behindDoc="0" locked="0" layoutInCell="1" allowOverlap="1" wp14:anchorId="79E612AA" wp14:editId="0A670982">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102"/>
    <w:rsid w:val="00001102"/>
    <w:rsid w:val="00042A74"/>
    <w:rsid w:val="000458A2"/>
    <w:rsid w:val="00066DEB"/>
    <w:rsid w:val="000A4CE6"/>
    <w:rsid w:val="000E3C9F"/>
    <w:rsid w:val="001D19E3"/>
    <w:rsid w:val="003B758F"/>
    <w:rsid w:val="00626FF7"/>
    <w:rsid w:val="00630411"/>
    <w:rsid w:val="00631D5E"/>
    <w:rsid w:val="007C3F06"/>
    <w:rsid w:val="008520AF"/>
    <w:rsid w:val="00853364"/>
    <w:rsid w:val="008D0447"/>
    <w:rsid w:val="00A23EC0"/>
    <w:rsid w:val="00A72689"/>
    <w:rsid w:val="00AA06D7"/>
    <w:rsid w:val="00AC4AFF"/>
    <w:rsid w:val="00AE3FA5"/>
    <w:rsid w:val="00B06FCF"/>
    <w:rsid w:val="00B44271"/>
    <w:rsid w:val="00BB59F2"/>
    <w:rsid w:val="00BF37AB"/>
    <w:rsid w:val="00C02C08"/>
    <w:rsid w:val="00C740BC"/>
    <w:rsid w:val="00CA484D"/>
    <w:rsid w:val="00D262BE"/>
    <w:rsid w:val="00D52FE6"/>
    <w:rsid w:val="00D8190B"/>
    <w:rsid w:val="00E23FA7"/>
    <w:rsid w:val="00E56303"/>
    <w:rsid w:val="00F70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2BF50"/>
  <w15:chartTrackingRefBased/>
  <w15:docId w15:val="{DAE126B9-09B4-4615-AB25-CE93CC3DA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23EC0"/>
    <w:pPr>
      <w:spacing w:after="120" w:line="360" w:lineRule="auto"/>
      <w:ind w:left="851"/>
    </w:pPr>
    <w:rPr>
      <w:rFonts w:ascii="Georgia" w:hAnsi="Georgia"/>
      <w:kern w:val="0"/>
      <w:sz w:val="24"/>
      <w:szCs w:val="24"/>
      <w:lang w:val="ro-RO"/>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link w:val="SubsolCaracter"/>
    <w:uiPriority w:val="99"/>
    <w:unhideWhenUsed/>
    <w:rsid w:val="00A23EC0"/>
    <w:pPr>
      <w:tabs>
        <w:tab w:val="left" w:pos="7027"/>
        <w:tab w:val="right" w:pos="9689"/>
      </w:tabs>
      <w:spacing w:after="0" w:line="276" w:lineRule="auto"/>
      <w:ind w:left="1036"/>
    </w:pPr>
    <w:rPr>
      <w:rFonts w:ascii="Georgia" w:hAnsi="Georgia"/>
      <w:kern w:val="0"/>
      <w:sz w:val="18"/>
      <w:szCs w:val="18"/>
      <w14:ligatures w14:val="none"/>
    </w:rPr>
  </w:style>
  <w:style w:type="character" w:customStyle="1" w:styleId="SubsolCaracter">
    <w:name w:val="Subsol Caracter"/>
    <w:basedOn w:val="Fontdeparagrafimplicit"/>
    <w:link w:val="Subsol"/>
    <w:uiPriority w:val="99"/>
    <w:rsid w:val="00A23EC0"/>
    <w:rPr>
      <w:rFonts w:ascii="Georgia" w:hAnsi="Georgia"/>
      <w:kern w:val="0"/>
      <w:sz w:val="18"/>
      <w:szCs w:val="18"/>
      <w14:ligatures w14:val="none"/>
    </w:rPr>
  </w:style>
  <w:style w:type="paragraph" w:customStyle="1" w:styleId="Titlustinga">
    <w:name w:val="Titlu stinga"/>
    <w:qFormat/>
    <w:rsid w:val="00A23EC0"/>
    <w:pPr>
      <w:spacing w:after="560" w:line="252" w:lineRule="auto"/>
      <w:ind w:left="851"/>
    </w:pPr>
    <w:rPr>
      <w:rFonts w:ascii="Georgia" w:hAnsi="Georgia"/>
      <w:b/>
      <w:color w:val="303741"/>
      <w:kern w:val="0"/>
      <w:sz w:val="30"/>
      <w:szCs w:val="30"/>
      <w:lang w:val="ro-RO"/>
      <w14:ligatures w14:val="none"/>
    </w:rPr>
  </w:style>
  <w:style w:type="paragraph" w:customStyle="1" w:styleId="nr">
    <w:name w:val="nr."/>
    <w:qFormat/>
    <w:rsid w:val="00A23EC0"/>
    <w:pPr>
      <w:tabs>
        <w:tab w:val="right" w:pos="9072"/>
      </w:tabs>
      <w:spacing w:after="400" w:line="252" w:lineRule="auto"/>
      <w:jc w:val="right"/>
    </w:pPr>
    <w:rPr>
      <w:rFonts w:ascii="Georgia" w:hAnsi="Georgia"/>
      <w:color w:val="303741"/>
      <w:kern w:val="0"/>
      <w:sz w:val="24"/>
      <w:szCs w:val="24"/>
      <w:lang w:val="ro-RO"/>
      <w14:ligatures w14:val="none"/>
    </w:rPr>
  </w:style>
  <w:style w:type="paragraph" w:styleId="Antet">
    <w:name w:val="header"/>
    <w:link w:val="AntetCaracter"/>
    <w:uiPriority w:val="99"/>
    <w:unhideWhenUsed/>
    <w:rsid w:val="00A23EC0"/>
    <w:pPr>
      <w:tabs>
        <w:tab w:val="center" w:pos="4844"/>
        <w:tab w:val="right" w:pos="9689"/>
      </w:tabs>
      <w:spacing w:after="0" w:line="240" w:lineRule="auto"/>
    </w:pPr>
    <w:rPr>
      <w:kern w:val="0"/>
      <w14:ligatures w14:val="none"/>
    </w:rPr>
  </w:style>
  <w:style w:type="character" w:customStyle="1" w:styleId="AntetCaracter">
    <w:name w:val="Antet Caracter"/>
    <w:basedOn w:val="Fontdeparagrafimplicit"/>
    <w:link w:val="Antet"/>
    <w:uiPriority w:val="99"/>
    <w:rsid w:val="00A23EC0"/>
    <w:rPr>
      <w:kern w:val="0"/>
      <w14:ligatures w14:val="none"/>
    </w:rPr>
  </w:style>
  <w:style w:type="character" w:styleId="Hyperlink">
    <w:name w:val="Hyperlink"/>
    <w:uiPriority w:val="99"/>
    <w:rsid w:val="00A23EC0"/>
    <w:rPr>
      <w:color w:val="0000FF"/>
      <w:u w:val="single"/>
    </w:rPr>
  </w:style>
  <w:style w:type="paragraph" w:styleId="Frspaiere">
    <w:name w:val="No Spacing"/>
    <w:uiPriority w:val="1"/>
    <w:qFormat/>
    <w:rsid w:val="00A23EC0"/>
    <w:pPr>
      <w:spacing w:after="0" w:line="240" w:lineRule="auto"/>
    </w:pPr>
    <w:rPr>
      <w:rFonts w:ascii="Calibri" w:eastAsia="Calibri" w:hAnsi="Calibri" w:cs="Times New Roman"/>
      <w:kern w:val="0"/>
      <w:lang w:val="ru-RU"/>
      <w14:ligatures w14:val="none"/>
    </w:rPr>
  </w:style>
  <w:style w:type="paragraph" w:styleId="Textnotdesubsol">
    <w:name w:val="footnote text"/>
    <w:basedOn w:val="Normal"/>
    <w:link w:val="TextnotdesubsolCaracter"/>
    <w:unhideWhenUsed/>
    <w:rsid w:val="00A23EC0"/>
    <w:pPr>
      <w:spacing w:after="40" w:line="240" w:lineRule="auto"/>
      <w:ind w:left="0" w:firstLine="709"/>
      <w:jc w:val="both"/>
    </w:pPr>
    <w:rPr>
      <w:rFonts w:ascii="Times New Roman" w:eastAsia="Times New Roman" w:hAnsi="Times New Roman" w:cs="Times New Roman"/>
      <w:noProof/>
      <w:sz w:val="18"/>
      <w:szCs w:val="20"/>
    </w:rPr>
  </w:style>
  <w:style w:type="character" w:customStyle="1" w:styleId="TextnotdesubsolCaracter">
    <w:name w:val="Text notă de subsol Caracter"/>
    <w:basedOn w:val="Fontdeparagrafimplicit"/>
    <w:link w:val="Textnotdesubsol"/>
    <w:rsid w:val="00A23EC0"/>
    <w:rPr>
      <w:rFonts w:ascii="Times New Roman" w:eastAsia="Times New Roman" w:hAnsi="Times New Roman" w:cs="Times New Roman"/>
      <w:noProof/>
      <w:kern w:val="0"/>
      <w:sz w:val="18"/>
      <w:szCs w:val="20"/>
      <w:lang w:val="ro-RO"/>
      <w14:ligatures w14:val="none"/>
    </w:rPr>
  </w:style>
  <w:style w:type="character" w:styleId="Referinnotdesubsol">
    <w:name w:val="footnote reference"/>
    <w:basedOn w:val="Fontdeparagrafimplicit"/>
    <w:unhideWhenUsed/>
    <w:rsid w:val="00A23EC0"/>
    <w:rPr>
      <w:vertAlign w:val="superscript"/>
    </w:rPr>
  </w:style>
  <w:style w:type="table" w:styleId="Tabelgril">
    <w:name w:val="Table Grid"/>
    <w:basedOn w:val="TabelNormal"/>
    <w:uiPriority w:val="39"/>
    <w:rsid w:val="00042A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1D19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anrceti.md/fileupload/6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7A38937-8C33-40E4-B114-7F3AF16148AE}"/>
</file>

<file path=customXml/itemProps2.xml><?xml version="1.0" encoding="utf-8"?>
<ds:datastoreItem xmlns:ds="http://schemas.openxmlformats.org/officeDocument/2006/customXml" ds:itemID="{D75E08C5-95E6-4867-8D98-E1A082025B81}"/>
</file>

<file path=customXml/itemProps3.xml><?xml version="1.0" encoding="utf-8"?>
<ds:datastoreItem xmlns:ds="http://schemas.openxmlformats.org/officeDocument/2006/customXml" ds:itemID="{B47B9296-6A19-41E5-9194-3866AEA85649}"/>
</file>

<file path=docProps/app.xml><?xml version="1.0" encoding="utf-8"?>
<Properties xmlns="http://schemas.openxmlformats.org/officeDocument/2006/extended-properties" xmlns:vt="http://schemas.openxmlformats.org/officeDocument/2006/docPropsVTypes">
  <Template>Normal.dotm</Template>
  <TotalTime>79</TotalTime>
  <Pages>5</Pages>
  <Words>1273</Words>
  <Characters>7386</Characters>
  <Application>Microsoft Office Word</Application>
  <DocSecurity>0</DocSecurity>
  <Lines>61</Lines>
  <Paragraphs>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398.2024.ro</dc:title>
  <dc:subject/>
  <dc:creator>Cătălina Plinschi</dc:creator>
  <cp:keywords/>
  <dc:description/>
  <cp:lastModifiedBy>Liliana Nicolaescu-Onofrei</cp:lastModifiedBy>
  <cp:revision>7</cp:revision>
  <cp:lastPrinted>2024-12-26T05:26:00Z</cp:lastPrinted>
  <dcterms:created xsi:type="dcterms:W3CDTF">2024-12-16T12:00:00Z</dcterms:created>
  <dcterms:modified xsi:type="dcterms:W3CDTF">2024-12-26T05:40:00Z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