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C1F" w:rsidRPr="00CA3C1F" w:rsidRDefault="00CA3C1F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A3C1F" w:rsidRDefault="00CA3C1F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CA3C1F" w:rsidRDefault="00CA3C1F" w:rsidP="00883D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CA3C1F" w:rsidRPr="00883DC4" w:rsidRDefault="00883DC4" w:rsidP="00883DC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</w:t>
      </w:r>
      <w:r w:rsidRPr="00883DC4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roiect</w:t>
      </w:r>
    </w:p>
    <w:p w:rsidR="002A6C47" w:rsidRDefault="002A6C47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2A6C47" w:rsidRDefault="002A6C47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2A6C47" w:rsidRDefault="002A6C47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2A6C47" w:rsidRDefault="002A6C47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CA3C1F" w:rsidRPr="00C46B3B" w:rsidRDefault="00CA3C1F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C46B3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H O T Ă R Î R E </w:t>
      </w:r>
    </w:p>
    <w:p w:rsidR="00CA3C1F" w:rsidRPr="00C46B3B" w:rsidRDefault="00CA3C1F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C46B3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privind comisia specială de desfăşurare a alegerilor </w:t>
      </w:r>
    </w:p>
    <w:p w:rsidR="00CA3C1F" w:rsidRPr="00C46B3B" w:rsidRDefault="00CA3C1F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C46B3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pentru funcţia de Preşedinte al Republicii Moldova </w:t>
      </w:r>
    </w:p>
    <w:p w:rsidR="00CA3C1F" w:rsidRPr="00C46B3B" w:rsidRDefault="00CA3C1F" w:rsidP="00CA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C46B3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  </w:t>
      </w:r>
    </w:p>
    <w:p w:rsidR="00CA3C1F" w:rsidRPr="00C46B3B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CA3C1F" w:rsidRPr="00C46B3B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883DC4" w:rsidRDefault="00883DC4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Î</w:t>
      </w:r>
      <w:r w:rsidR="00CA3C1F" w:rsidRPr="00C46B3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n temeiul art.4 din Legea nr.1234-XIV din 22 septembrie 2000 cu privire la procedura de alegere a Preşedintelui Republicii Moldova, </w:t>
      </w:r>
    </w:p>
    <w:p w:rsidR="00CA3C1F" w:rsidRPr="00C46B3B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46B3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Parlamentul adoptă prezenta </w:t>
      </w:r>
      <w:proofErr w:type="spellStart"/>
      <w:r w:rsidRPr="00C46B3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hotărîre</w:t>
      </w:r>
      <w:proofErr w:type="spellEnd"/>
      <w:r w:rsidRPr="00C46B3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. </w:t>
      </w:r>
    </w:p>
    <w:p w:rsidR="00CA3C1F" w:rsidRPr="00C46B3B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C46B3B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  </w:t>
      </w:r>
    </w:p>
    <w:p w:rsidR="00CA3C1F" w:rsidRPr="00883DC4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83DC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Art.1.</w:t>
      </w:r>
      <w:r w:rsidRPr="00883DC4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 Se instituie comisia specială de desfăşurare a alegerilor pentru funcţia de Preşedinte al Republicii Moldova în următoarea componenţă: </w:t>
      </w:r>
    </w:p>
    <w:p w:rsidR="00CA3C1F" w:rsidRPr="00883DC4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CA3C1F" w:rsidRPr="00883DC4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83DC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Art.2.</w:t>
      </w:r>
      <w:r w:rsidRPr="00883DC4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– Membrii comisiei speciale de desfăşurare a alegerilor pentru funcţia de Preşedinte al Republicii Moldova vor alege preşedintele şi secretarul comisiei şi vor aproba regulamentul acesteia. </w:t>
      </w:r>
    </w:p>
    <w:p w:rsidR="00CA3C1F" w:rsidRPr="00883DC4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883DC4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  </w:t>
      </w:r>
    </w:p>
    <w:p w:rsidR="00CA3C1F" w:rsidRPr="00CA3C1F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C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Art.3.</w:t>
      </w:r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Prezenta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hotărîre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intră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în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vigoare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la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data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>adoptării</w:t>
      </w:r>
      <w:proofErr w:type="spellEnd"/>
      <w:r w:rsidRPr="00CA3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A3C1F" w:rsidRPr="00CA3C1F" w:rsidRDefault="00CA3C1F" w:rsidP="00CA3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7500" w:type="dxa"/>
        <w:tblCellSpacing w:w="15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31"/>
        <w:gridCol w:w="169"/>
      </w:tblGrid>
      <w:tr w:rsidR="00CA3C1F" w:rsidRPr="00CA3C1F" w:rsidTr="00CA3C1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8" w:type="dxa"/>
              <w:bottom w:w="15" w:type="dxa"/>
              <w:right w:w="38" w:type="dxa"/>
            </w:tcMar>
            <w:hideMark/>
          </w:tcPr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CA3C1F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C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PREŞEDINTELE PARLAMENTULUI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8" w:type="dxa"/>
              <w:bottom w:w="15" w:type="dxa"/>
              <w:right w:w="38" w:type="dxa"/>
            </w:tcMar>
            <w:hideMark/>
          </w:tcPr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2A6C47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RO" w:eastAsia="ru-RU"/>
              </w:rPr>
            </w:pPr>
          </w:p>
          <w:p w:rsidR="00CA3C1F" w:rsidRPr="00CA3C1F" w:rsidRDefault="00CA3C1F" w:rsidP="00CA3C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3C2B28" w:rsidRPr="002A6C47" w:rsidRDefault="00CA3C1F">
      <w:pPr>
        <w:rPr>
          <w:sz w:val="28"/>
          <w:szCs w:val="28"/>
          <w:lang w:val="ro-RO"/>
        </w:rPr>
      </w:pPr>
      <w:r w:rsidRPr="002A6C47">
        <w:rPr>
          <w:rFonts w:ascii="Tahoma" w:eastAsia="Times New Roman" w:hAnsi="Tahoma" w:cs="Tahoma"/>
          <w:sz w:val="28"/>
          <w:szCs w:val="28"/>
          <w:lang w:eastAsia="ru-RU"/>
        </w:rPr>
        <w:br/>
      </w:r>
    </w:p>
    <w:p w:rsidR="00A11D51" w:rsidRDefault="00A11D51">
      <w:pPr>
        <w:rPr>
          <w:lang w:val="ro-RO"/>
        </w:rPr>
      </w:pPr>
    </w:p>
    <w:p w:rsidR="00A11D51" w:rsidRDefault="00A11D51">
      <w:pPr>
        <w:rPr>
          <w:lang w:val="ro-RO"/>
        </w:rPr>
      </w:pPr>
    </w:p>
    <w:p w:rsidR="00A11D51" w:rsidRDefault="00A11D51">
      <w:pPr>
        <w:rPr>
          <w:lang w:val="ro-RO"/>
        </w:rPr>
      </w:pPr>
    </w:p>
    <w:p w:rsidR="00A11D51" w:rsidRDefault="00A11D51">
      <w:pPr>
        <w:rPr>
          <w:lang w:val="ro-RO"/>
        </w:rPr>
      </w:pPr>
    </w:p>
    <w:p w:rsidR="00A11D51" w:rsidRDefault="00A11D51">
      <w:pPr>
        <w:rPr>
          <w:lang w:val="ro-RO"/>
        </w:rPr>
      </w:pP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A11D51">
        <w:rPr>
          <w:rFonts w:ascii="Times New Roman" w:hAnsi="Times New Roman" w:cs="Times New Roman"/>
          <w:sz w:val="28"/>
          <w:szCs w:val="28"/>
          <w:lang w:val="ro-RO"/>
        </w:rPr>
        <w:t>Nota informativă</w:t>
      </w: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Default="00A11D51" w:rsidP="00A11D5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Potrivit art.4 din Legea nr.1234-XIV din 22 septembrie 2000 cu privire la procedura de alegere a Președintelui Republicii Moldova, Parlamentul instituie o comisie specială de desfășurare a alegerilor pentru funcția de Președinte al Republicii,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acordîndu-i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atribuții de desfășurare și totalizare a alegerilor.</w:t>
      </w:r>
    </w:p>
    <w:p w:rsidR="00A11D51" w:rsidRDefault="00A11D51" w:rsidP="00A11D5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În contextul celor menționate </w:t>
      </w:r>
      <w:r w:rsidR="00C46B3B">
        <w:rPr>
          <w:rFonts w:ascii="Times New Roman" w:hAnsi="Times New Roman" w:cs="Times New Roman"/>
          <w:sz w:val="28"/>
          <w:szCs w:val="28"/>
          <w:lang w:val="ro-RO"/>
        </w:rPr>
        <w:t xml:space="preserve">și în legătura cu numirea datei alegerii Președintelui Republicii Moldova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se propune Parlamentului aprobarea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Hotărîrii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privind comisia specială de desfășurare a alegerilor pentru funcția de Președinte al Republicii Moldova</w:t>
      </w:r>
      <w:r w:rsidR="00C46B3B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C46B3B" w:rsidRDefault="00C46B3B" w:rsidP="00A11D5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C46B3B" w:rsidRDefault="00C46B3B" w:rsidP="00A11D5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C46B3B" w:rsidRDefault="00C46B3B" w:rsidP="00A11D51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Deputații</w:t>
      </w: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11D51" w:rsidRPr="00A11D51" w:rsidRDefault="00A11D51" w:rsidP="00A11D5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A11D51" w:rsidRPr="00A11D51" w:rsidSect="003C2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3C1F"/>
    <w:rsid w:val="002A521C"/>
    <w:rsid w:val="002A6C47"/>
    <w:rsid w:val="003C2B28"/>
    <w:rsid w:val="004D5BE0"/>
    <w:rsid w:val="006127D5"/>
    <w:rsid w:val="00857B2F"/>
    <w:rsid w:val="00883DC4"/>
    <w:rsid w:val="00A11D51"/>
    <w:rsid w:val="00C46B3B"/>
    <w:rsid w:val="00CA3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B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3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">
    <w:name w:val="tt"/>
    <w:basedOn w:val="Normal"/>
    <w:rsid w:val="00CA3C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b">
    <w:name w:val="pb"/>
    <w:basedOn w:val="Normal"/>
    <w:rsid w:val="00CA3C1F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u-RU"/>
    </w:rPr>
  </w:style>
  <w:style w:type="paragraph" w:customStyle="1" w:styleId="cn">
    <w:name w:val="cn"/>
    <w:basedOn w:val="Normal"/>
    <w:rsid w:val="00CA3C1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7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A81D5322-A050-407E-80DA-F91BADD43356}"/>
</file>

<file path=customXml/itemProps2.xml><?xml version="1.0" encoding="utf-8"?>
<ds:datastoreItem xmlns:ds="http://schemas.openxmlformats.org/officeDocument/2006/customXml" ds:itemID="{A031D7E9-8340-40C3-A738-F2031A8CCC89}"/>
</file>

<file path=customXml/itemProps3.xml><?xml version="1.0" encoding="utf-8"?>
<ds:datastoreItem xmlns:ds="http://schemas.openxmlformats.org/officeDocument/2006/customXml" ds:itemID="{30979E6E-B019-4E12-9D6C-DFF30ED2E5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329.2012.ro</dc:title>
  <dc:subject/>
  <dc:creator>user</dc:creator>
  <cp:keywords/>
  <dc:description/>
  <cp:lastModifiedBy>user</cp:lastModifiedBy>
  <cp:revision>7</cp:revision>
  <cp:lastPrinted>2012-02-16T11:23:00Z</cp:lastPrinted>
  <dcterms:created xsi:type="dcterms:W3CDTF">2012-02-16T10:31:00Z</dcterms:created>
  <dcterms:modified xsi:type="dcterms:W3CDTF">2012-02-16T11:42:00Z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