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</w:p>
    <w:p w:rsidR="00EC69E1" w:rsidRP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</w:p>
    <w:p w:rsidR="00EC69E1" w:rsidRP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</w:p>
    <w:p w:rsidR="00EC69E1" w:rsidRP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F90BAF" w:rsidRDefault="00F90BAF" w:rsidP="00EC69E1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fr-FR"/>
        </w:rPr>
      </w:pPr>
    </w:p>
    <w:p w:rsidR="00F90BAF" w:rsidRDefault="00F90BAF" w:rsidP="00EC69E1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fr-FR"/>
        </w:rPr>
      </w:pPr>
    </w:p>
    <w:p w:rsidR="00EC69E1" w:rsidRPr="00EC69E1" w:rsidRDefault="00EC69E1" w:rsidP="00EC69E1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fr-FR"/>
        </w:rPr>
      </w:pPr>
      <w:bookmarkStart w:id="0" w:name="_Hlk65667968"/>
      <w:r w:rsidRPr="00EC69E1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fr-FR"/>
        </w:rPr>
        <w:t xml:space="preserve">Biroului Permanent al </w:t>
      </w:r>
    </w:p>
    <w:p w:rsidR="00EC69E1" w:rsidRPr="00EC69E1" w:rsidRDefault="00EC69E1" w:rsidP="00EC69E1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303741"/>
          <w:sz w:val="28"/>
          <w:szCs w:val="28"/>
          <w:lang w:val="fr-FR"/>
        </w:rPr>
      </w:pPr>
      <w:r w:rsidRPr="00EC69E1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fr-FR"/>
        </w:rPr>
        <w:t>Parlamentului Republicii Moldova</w:t>
      </w:r>
    </w:p>
    <w:p w:rsidR="00EC69E1" w:rsidRPr="00EC69E1" w:rsidRDefault="00EC69E1" w:rsidP="00EC69E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C69E1" w:rsidRPr="00EC69E1" w:rsidRDefault="00EC69E1" w:rsidP="00EC69E1">
      <w:pPr>
        <w:pStyle w:val="Titlustinga"/>
        <w:spacing w:after="0" w:line="360" w:lineRule="auto"/>
        <w:ind w:left="720" w:firstLine="696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C69E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În temeiul articolului 73 din Constituția Republicii Moldova și articolului 6, 12 și 47 din Regulamentul Parlamentului se înaintează spre examinare Parlamentului, cu titlu de inițiativă legislativă, proiectul de hotărâre a Parlamentului pentru modificarea hotărârii </w:t>
      </w:r>
      <w:r w:rsidR="00744B6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Parlamentului </w:t>
      </w:r>
      <w:r w:rsidRPr="00EC69E1">
        <w:rPr>
          <w:rFonts w:ascii="Times New Roman" w:hAnsi="Times New Roman" w:cs="Times New Roman"/>
          <w:b w:val="0"/>
          <w:color w:val="auto"/>
          <w:sz w:val="28"/>
          <w:szCs w:val="28"/>
        </w:rPr>
        <w:t>privind componența numerică și nominală a Biroului permanent al Parlamentului, nr. 149 din 29 noiembrie 2019.</w:t>
      </w:r>
    </w:p>
    <w:p w:rsidR="00EC69E1" w:rsidRPr="00EC69E1" w:rsidRDefault="00EC69E1" w:rsidP="00EC69E1">
      <w:pPr>
        <w:pStyle w:val="Titlustinga"/>
        <w:spacing w:after="0" w:line="360" w:lineRule="auto"/>
        <w:ind w:left="0" w:firstLine="72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C69E1" w:rsidRPr="00EC69E1" w:rsidRDefault="00EC69E1" w:rsidP="00EC69E1">
      <w:pPr>
        <w:pStyle w:val="Titlustinga"/>
        <w:spacing w:after="0" w:line="360" w:lineRule="auto"/>
        <w:ind w:left="0" w:firstLine="72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C69E1">
        <w:rPr>
          <w:rFonts w:ascii="Times New Roman" w:hAnsi="Times New Roman" w:cs="Times New Roman"/>
          <w:b w:val="0"/>
          <w:color w:val="auto"/>
          <w:sz w:val="28"/>
          <w:szCs w:val="28"/>
        </w:rPr>
        <w:t>Anexă:</w:t>
      </w:r>
    </w:p>
    <w:p w:rsidR="00EC69E1" w:rsidRPr="00EC69E1" w:rsidRDefault="00EC69E1" w:rsidP="00EC69E1">
      <w:pPr>
        <w:pStyle w:val="Titlusting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C69E1">
        <w:rPr>
          <w:rFonts w:ascii="Times New Roman" w:hAnsi="Times New Roman" w:cs="Times New Roman"/>
          <w:b w:val="0"/>
          <w:color w:val="auto"/>
          <w:sz w:val="28"/>
          <w:szCs w:val="28"/>
        </w:rPr>
        <w:t>Proiectul de lege – 1 file;</w:t>
      </w:r>
    </w:p>
    <w:p w:rsidR="00EC69E1" w:rsidRPr="00EC69E1" w:rsidRDefault="00EC69E1" w:rsidP="00EC69E1">
      <w:pPr>
        <w:pStyle w:val="Titlusting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C69E1">
        <w:rPr>
          <w:rFonts w:ascii="Times New Roman" w:hAnsi="Times New Roman" w:cs="Times New Roman"/>
          <w:b w:val="0"/>
          <w:color w:val="auto"/>
          <w:sz w:val="28"/>
          <w:szCs w:val="28"/>
        </w:rPr>
        <w:t>Nota informativă – 1 file.</w:t>
      </w:r>
    </w:p>
    <w:p w:rsidR="00EC69E1" w:rsidRPr="00EC69E1" w:rsidRDefault="00EC69E1" w:rsidP="00EC69E1">
      <w:pPr>
        <w:pStyle w:val="Titlustinga"/>
        <w:spacing w:after="0" w:line="360" w:lineRule="auto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C69E1" w:rsidRPr="00EC69E1" w:rsidRDefault="00EC69E1" w:rsidP="00EC69E1">
      <w:pPr>
        <w:pStyle w:val="Titlustinga"/>
        <w:spacing w:after="0" w:line="360" w:lineRule="auto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90BAF" w:rsidRDefault="00F90BAF" w:rsidP="00EC69E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90BAF" w:rsidRPr="00EC69E1" w:rsidRDefault="00F90BAF" w:rsidP="00EC69E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Vasile BOLEA</w:t>
      </w: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Pr="00EC69E1" w:rsidRDefault="00EC69E1" w:rsidP="00EC69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o-MD"/>
        </w:rPr>
        <w:t>proiect</w:t>
      </w: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P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H</w:t>
      </w:r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O T Ă R Â R E</w:t>
      </w:r>
    </w:p>
    <w:p w:rsidR="00EC69E1" w:rsidRP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pentru modificarea Hotărârii Parlamentului nr.149/2019 privind </w:t>
      </w:r>
    </w:p>
    <w:p w:rsidR="00EC69E1" w:rsidRP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proofErr w:type="spellStart"/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componenţa</w:t>
      </w:r>
      <w:proofErr w:type="spellEnd"/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numerică </w:t>
      </w:r>
      <w:proofErr w:type="spellStart"/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şi</w:t>
      </w:r>
      <w:proofErr w:type="spellEnd"/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nominală a Biroului permanent </w:t>
      </w:r>
    </w:p>
    <w:p w:rsidR="00EC69E1" w:rsidRP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al Parlamentului</w:t>
      </w:r>
    </w:p>
    <w:p w:rsid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EC69E1" w:rsidRPr="00EC69E1" w:rsidRDefault="00EC69E1" w:rsidP="00EC69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 </w:t>
      </w:r>
    </w:p>
    <w:p w:rsidR="00EC69E1" w:rsidRDefault="00EC69E1" w:rsidP="00EC69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În temeiul art.12 alin.(1) din </w:t>
      </w:r>
      <w:hyperlink r:id="rId5" w:history="1">
        <w:r w:rsidRPr="00EC69E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o-MD"/>
          </w:rPr>
          <w:t>Regulamentul Parlamentului</w:t>
        </w:r>
      </w:hyperlink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,</w:t>
      </w:r>
    </w:p>
    <w:p w:rsidR="00EC69E1" w:rsidRPr="00EC69E1" w:rsidRDefault="00EC69E1" w:rsidP="00EC69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EC69E1" w:rsidRPr="00EC69E1" w:rsidRDefault="00EC69E1" w:rsidP="00EC69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Parlamentul adoptă prezenta hotărâre.</w:t>
      </w:r>
    </w:p>
    <w:p w:rsidR="00EC69E1" w:rsidRPr="00EC69E1" w:rsidRDefault="00EC69E1" w:rsidP="00EC69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:rsidR="00EC69E1" w:rsidRPr="00EC69E1" w:rsidRDefault="00EC69E1" w:rsidP="00EC69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proofErr w:type="spellStart"/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Art.I</w:t>
      </w:r>
      <w:proofErr w:type="spellEnd"/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. </w:t>
      </w: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– La articolul 3 din </w:t>
      </w:r>
      <w:hyperlink r:id="rId6" w:history="1">
        <w:r w:rsidRPr="00EC69E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o-MD"/>
          </w:rPr>
          <w:t>Hotărârea Parlamentului nr.149/2019</w:t>
        </w:r>
      </w:hyperlink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privind </w:t>
      </w:r>
      <w:proofErr w:type="spellStart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componenţa</w:t>
      </w:r>
      <w:proofErr w:type="spellEnd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numerică </w:t>
      </w:r>
      <w:proofErr w:type="spellStart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şi</w:t>
      </w:r>
      <w:proofErr w:type="spellEnd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nominală a Biroului permanent al Parlamentului (Monitorul Oficial al Republicii Moldova, 2019, nr.360–366, art.231), </w:t>
      </w:r>
      <w:proofErr w:type="spellStart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poziţia</w:t>
      </w:r>
      <w:proofErr w:type="spellEnd"/>
    </w:p>
    <w:p w:rsidR="00EC69E1" w:rsidRPr="00EC69E1" w:rsidRDefault="00EC69E1" w:rsidP="00EC69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Vladimir GOLOVATIUC</w:t>
      </w: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</w:t>
      </w:r>
      <w:proofErr w:type="spellStart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Fracţiunea</w:t>
      </w:r>
      <w:proofErr w:type="spellEnd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parlamentară a Partidului 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Socialiștilor din Republica Moldova”</w:t>
      </w:r>
    </w:p>
    <w:p w:rsidR="00EC69E1" w:rsidRPr="00EC69E1" w:rsidRDefault="00EC69E1" w:rsidP="00EC69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se substituie cu </w:t>
      </w:r>
      <w:proofErr w:type="spellStart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poziţia</w:t>
      </w:r>
      <w:proofErr w:type="spellEnd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:</w:t>
      </w:r>
    </w:p>
    <w:p w:rsidR="00EC69E1" w:rsidRPr="00EC69E1" w:rsidRDefault="00EC69E1" w:rsidP="00EC69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Petru BURDUJA</w:t>
      </w: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</w:t>
      </w:r>
      <w:proofErr w:type="spellStart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Fracţiunea</w:t>
      </w:r>
      <w:proofErr w:type="spellEnd"/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parlamentară a Partidului 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Socialiștilor din Republica Moldova”.</w:t>
      </w:r>
    </w:p>
    <w:p w:rsidR="00EC69E1" w:rsidRPr="00EC69E1" w:rsidRDefault="00EC69E1" w:rsidP="00EC69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:rsidR="00EC69E1" w:rsidRPr="00EC69E1" w:rsidRDefault="00EC69E1" w:rsidP="00EC69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proofErr w:type="spellStart"/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Art.II</w:t>
      </w:r>
      <w:proofErr w:type="spellEnd"/>
      <w:r w:rsidRPr="00EC69E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. </w:t>
      </w: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– Prezenta hotărâre intră în vigoare la data adoptării.</w:t>
      </w:r>
    </w:p>
    <w:p w:rsidR="00EC69E1" w:rsidRPr="00EC69E1" w:rsidRDefault="00EC69E1" w:rsidP="00EC69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EC69E1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:rsidR="00EC69E1" w:rsidRDefault="00EC69E1" w:rsidP="00EC69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69E1" w:rsidRDefault="00EC69E1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9E1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:rsidR="00744B6E" w:rsidRDefault="00744B6E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6E" w:rsidRDefault="00744B6E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6E" w:rsidRDefault="00744B6E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6E" w:rsidRDefault="00744B6E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6E" w:rsidRDefault="00744B6E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6E" w:rsidRDefault="00744B6E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6E" w:rsidRDefault="00744B6E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6E" w:rsidRPr="000512D3" w:rsidRDefault="00744B6E" w:rsidP="00744B6E">
      <w:pPr>
        <w:jc w:val="center"/>
        <w:rPr>
          <w:b/>
          <w:color w:val="303741"/>
          <w:sz w:val="26"/>
          <w:szCs w:val="26"/>
        </w:rPr>
      </w:pPr>
      <w:r w:rsidRPr="000512D3">
        <w:rPr>
          <w:b/>
          <w:sz w:val="30"/>
          <w:szCs w:val="30"/>
        </w:rPr>
        <w:lastRenderedPageBreak/>
        <w:t>Notă informativă</w:t>
      </w:r>
    </w:p>
    <w:p w:rsidR="00744B6E" w:rsidRPr="00327B0B" w:rsidRDefault="00744B6E" w:rsidP="00744B6E">
      <w:pPr>
        <w:pStyle w:val="Titlustinga"/>
        <w:spacing w:after="0" w:line="360" w:lineRule="auto"/>
        <w:ind w:left="0"/>
        <w:jc w:val="center"/>
        <w:rPr>
          <w:bCs/>
        </w:rPr>
      </w:pPr>
      <w:r w:rsidRPr="00327B0B">
        <w:rPr>
          <w:bCs/>
        </w:rPr>
        <w:t>la proiectul de hotărâre pentru modificarea și completarea hotărârii privind componența numerică și nominală a Biroului permanent al Parlamentului, nr. 149 din 29 noiembrie 2019</w:t>
      </w:r>
    </w:p>
    <w:p w:rsidR="00744B6E" w:rsidRDefault="00744B6E" w:rsidP="00744B6E">
      <w:pPr>
        <w:pStyle w:val="Titlustinga"/>
        <w:spacing w:after="0" w:line="360" w:lineRule="auto"/>
        <w:ind w:left="0" w:firstLine="720"/>
        <w:jc w:val="both"/>
        <w:rPr>
          <w:b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44B6E" w:rsidRPr="003D7C3F" w:rsidTr="003C41EC">
        <w:tc>
          <w:tcPr>
            <w:tcW w:w="10024" w:type="dxa"/>
            <w:shd w:val="clear" w:color="auto" w:fill="E7E6E6" w:themeFill="background2"/>
          </w:tcPr>
          <w:p w:rsidR="00744B6E" w:rsidRDefault="00744B6E" w:rsidP="003C41EC">
            <w:pPr>
              <w:pStyle w:val="Titlustinga"/>
              <w:spacing w:after="0" w:line="360" w:lineRule="auto"/>
              <w:ind w:left="0"/>
              <w:jc w:val="center"/>
              <w:rPr>
                <w:sz w:val="26"/>
                <w:szCs w:val="26"/>
              </w:rPr>
            </w:pPr>
            <w:r w:rsidRPr="003D7C3F">
              <w:rPr>
                <w:sz w:val="26"/>
                <w:szCs w:val="26"/>
              </w:rPr>
              <w:t xml:space="preserve">Denumirea autorului și, după caz, </w:t>
            </w:r>
          </w:p>
          <w:p w:rsidR="00744B6E" w:rsidRPr="003D7C3F" w:rsidRDefault="00744B6E" w:rsidP="003C41EC">
            <w:pPr>
              <w:pStyle w:val="Titlustinga"/>
              <w:spacing w:after="0" w:line="360" w:lineRule="auto"/>
              <w:ind w:left="0"/>
              <w:jc w:val="center"/>
              <w:rPr>
                <w:sz w:val="26"/>
                <w:szCs w:val="26"/>
              </w:rPr>
            </w:pPr>
            <w:r w:rsidRPr="003D7C3F">
              <w:rPr>
                <w:sz w:val="26"/>
                <w:szCs w:val="26"/>
              </w:rPr>
              <w:t>a participanților la elaborarea proiectului</w:t>
            </w:r>
          </w:p>
        </w:tc>
      </w:tr>
      <w:tr w:rsidR="00744B6E" w:rsidRPr="000512D3" w:rsidTr="003C41EC">
        <w:tc>
          <w:tcPr>
            <w:tcW w:w="10024" w:type="dxa"/>
          </w:tcPr>
          <w:p w:rsidR="00744B6E" w:rsidRPr="000512D3" w:rsidRDefault="00744B6E" w:rsidP="003C41EC">
            <w:pPr>
              <w:pStyle w:val="Titlustinga"/>
              <w:spacing w:after="0" w:line="360" w:lineRule="auto"/>
              <w:ind w:left="0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Prezentul proiect de hotărâre este elaborat </w:t>
            </w:r>
            <w:r w:rsidR="00BA5B23">
              <w:rPr>
                <w:b w:val="0"/>
                <w:sz w:val="26"/>
                <w:szCs w:val="26"/>
              </w:rPr>
              <w:t>de</w:t>
            </w:r>
            <w:r>
              <w:rPr>
                <w:b w:val="0"/>
                <w:sz w:val="26"/>
                <w:szCs w:val="26"/>
              </w:rPr>
              <w:t xml:space="preserve">  deputat</w:t>
            </w:r>
            <w:r w:rsidR="00BA5B23">
              <w:rPr>
                <w:b w:val="0"/>
                <w:sz w:val="26"/>
                <w:szCs w:val="26"/>
              </w:rPr>
              <w:t>ul</w:t>
            </w:r>
            <w:r>
              <w:rPr>
                <w:b w:val="0"/>
                <w:sz w:val="26"/>
                <w:szCs w:val="26"/>
              </w:rPr>
              <w:t xml:space="preserve"> în Parlament</w:t>
            </w:r>
            <w:r w:rsidR="00BA5B23">
              <w:rPr>
                <w:b w:val="0"/>
                <w:sz w:val="26"/>
                <w:szCs w:val="26"/>
              </w:rPr>
              <w:t>, Vasile Bolea</w:t>
            </w:r>
            <w:bookmarkStart w:id="1" w:name="_GoBack"/>
            <w:bookmarkEnd w:id="1"/>
            <w:r>
              <w:rPr>
                <w:b w:val="0"/>
                <w:sz w:val="26"/>
                <w:szCs w:val="26"/>
              </w:rPr>
              <w:t>.</w:t>
            </w:r>
          </w:p>
        </w:tc>
      </w:tr>
      <w:tr w:rsidR="00744B6E" w:rsidRPr="003D7C3F" w:rsidTr="003C41EC">
        <w:tc>
          <w:tcPr>
            <w:tcW w:w="10024" w:type="dxa"/>
            <w:shd w:val="clear" w:color="auto" w:fill="E7E6E6" w:themeFill="background2"/>
          </w:tcPr>
          <w:p w:rsidR="00744B6E" w:rsidRDefault="00744B6E" w:rsidP="003C41EC">
            <w:pPr>
              <w:pStyle w:val="Titlustinga"/>
              <w:spacing w:after="0" w:line="360" w:lineRule="auto"/>
              <w:ind w:left="0"/>
              <w:jc w:val="center"/>
              <w:rPr>
                <w:sz w:val="26"/>
                <w:szCs w:val="26"/>
              </w:rPr>
            </w:pPr>
            <w:r w:rsidRPr="003D7C3F">
              <w:rPr>
                <w:sz w:val="26"/>
                <w:szCs w:val="26"/>
              </w:rPr>
              <w:t>Condițiile ce au impus elaborarea proiectului</w:t>
            </w:r>
          </w:p>
          <w:p w:rsidR="00744B6E" w:rsidRPr="003D7C3F" w:rsidRDefault="00744B6E" w:rsidP="003C41EC">
            <w:pPr>
              <w:pStyle w:val="Titlustinga"/>
              <w:spacing w:after="0" w:line="360" w:lineRule="auto"/>
              <w:ind w:left="0"/>
              <w:jc w:val="center"/>
              <w:rPr>
                <w:sz w:val="26"/>
                <w:szCs w:val="26"/>
              </w:rPr>
            </w:pPr>
            <w:r w:rsidRPr="003D7C3F">
              <w:rPr>
                <w:sz w:val="26"/>
                <w:szCs w:val="26"/>
              </w:rPr>
              <w:t>de act normativ, finalitățile urmărite</w:t>
            </w:r>
          </w:p>
        </w:tc>
      </w:tr>
      <w:tr w:rsidR="00744B6E" w:rsidRPr="000512D3" w:rsidTr="003C41EC">
        <w:tc>
          <w:tcPr>
            <w:tcW w:w="10024" w:type="dxa"/>
          </w:tcPr>
          <w:p w:rsidR="00744B6E" w:rsidRDefault="00744B6E" w:rsidP="003C41EC">
            <w:pPr>
              <w:pStyle w:val="Titlustinga"/>
              <w:spacing w:after="0" w:line="360" w:lineRule="auto"/>
              <w:ind w:left="0"/>
              <w:jc w:val="both"/>
              <w:rPr>
                <w:b w:val="0"/>
                <w:sz w:val="26"/>
                <w:szCs w:val="26"/>
              </w:rPr>
            </w:pPr>
            <w:r w:rsidRPr="001C27FB">
              <w:rPr>
                <w:b w:val="0"/>
                <w:sz w:val="26"/>
                <w:szCs w:val="26"/>
              </w:rPr>
              <w:t xml:space="preserve">Scopul proiectului constă în </w:t>
            </w:r>
            <w:r>
              <w:rPr>
                <w:b w:val="0"/>
                <w:sz w:val="26"/>
                <w:szCs w:val="26"/>
              </w:rPr>
              <w:t xml:space="preserve">modificarea </w:t>
            </w:r>
            <w:r w:rsidRPr="0033754B">
              <w:rPr>
                <w:b w:val="0"/>
                <w:sz w:val="26"/>
                <w:szCs w:val="26"/>
              </w:rPr>
              <w:t xml:space="preserve">hotărârii </w:t>
            </w:r>
            <w:r>
              <w:rPr>
                <w:b w:val="0"/>
                <w:sz w:val="26"/>
                <w:szCs w:val="26"/>
              </w:rPr>
              <w:t xml:space="preserve">Parlamentului </w:t>
            </w:r>
            <w:r w:rsidRPr="0033754B">
              <w:rPr>
                <w:b w:val="0"/>
                <w:sz w:val="26"/>
                <w:szCs w:val="26"/>
              </w:rPr>
              <w:t>privind componența numerică și nominală a Biroului permanent al Parlamentului, nr. 149 din 29 noiembrie 2019</w:t>
            </w:r>
            <w:r w:rsidR="00F90BAF">
              <w:rPr>
                <w:b w:val="0"/>
                <w:sz w:val="26"/>
                <w:szCs w:val="26"/>
              </w:rPr>
              <w:t xml:space="preserve">, </w:t>
            </w:r>
            <w:r>
              <w:rPr>
                <w:b w:val="0"/>
                <w:sz w:val="26"/>
                <w:szCs w:val="26"/>
              </w:rPr>
              <w:t xml:space="preserve"> în vederea actualizării componenței Biroului permanent, ca urmare a încetării mandatului de deputat al dlui Vladimir Golovatiuc. În acest sens</w:t>
            </w:r>
            <w:r w:rsidR="00F90BAF">
              <w:rPr>
                <w:b w:val="0"/>
                <w:sz w:val="26"/>
                <w:szCs w:val="26"/>
              </w:rPr>
              <w:t>,</w:t>
            </w:r>
            <w:r>
              <w:rPr>
                <w:b w:val="0"/>
                <w:sz w:val="26"/>
                <w:szCs w:val="26"/>
              </w:rPr>
              <w:t xml:space="preserve"> fracțiunea parlamentară a Partidului Socialiștilor </w:t>
            </w:r>
            <w:r w:rsidR="00F90BAF">
              <w:rPr>
                <w:b w:val="0"/>
                <w:sz w:val="26"/>
                <w:szCs w:val="26"/>
              </w:rPr>
              <w:t xml:space="preserve">din Republica Moldova </w:t>
            </w:r>
            <w:r>
              <w:rPr>
                <w:b w:val="0"/>
                <w:sz w:val="26"/>
                <w:szCs w:val="26"/>
              </w:rPr>
              <w:t>vine cu propunerea de a</w:t>
            </w:r>
            <w:r w:rsidR="00F90BAF">
              <w:rPr>
                <w:b w:val="0"/>
                <w:sz w:val="26"/>
                <w:szCs w:val="26"/>
              </w:rPr>
              <w:t>-l desemna pe dl</w:t>
            </w:r>
            <w:r>
              <w:rPr>
                <w:b w:val="0"/>
                <w:sz w:val="26"/>
                <w:szCs w:val="26"/>
              </w:rPr>
              <w:t xml:space="preserve"> </w:t>
            </w:r>
            <w:r w:rsidR="00F90BAF">
              <w:rPr>
                <w:b w:val="0"/>
                <w:sz w:val="26"/>
                <w:szCs w:val="26"/>
              </w:rPr>
              <w:t>Petru Burduja</w:t>
            </w:r>
            <w:r w:rsidR="00F90BAF">
              <w:rPr>
                <w:b w:val="0"/>
                <w:sz w:val="26"/>
                <w:szCs w:val="26"/>
              </w:rPr>
              <w:t xml:space="preserve"> în calitate de membru al Biroului permanent,</w:t>
            </w:r>
            <w:r>
              <w:rPr>
                <w:b w:val="0"/>
                <w:sz w:val="26"/>
                <w:szCs w:val="26"/>
              </w:rPr>
              <w:t xml:space="preserve"> funcția vacantă , ce îi revine  fracțiunii conform reprezentării proporționale în organele de lucru ale Parlamentului</w:t>
            </w:r>
            <w:r w:rsidR="00F90BAF">
              <w:rPr>
                <w:b w:val="0"/>
                <w:sz w:val="26"/>
                <w:szCs w:val="26"/>
              </w:rPr>
              <w:t>.</w:t>
            </w:r>
          </w:p>
          <w:p w:rsidR="00744B6E" w:rsidRPr="000512D3" w:rsidRDefault="00744B6E" w:rsidP="003C41EC">
            <w:pPr>
              <w:pStyle w:val="Titlustinga"/>
              <w:spacing w:after="0" w:line="360" w:lineRule="auto"/>
              <w:ind w:left="0"/>
              <w:jc w:val="both"/>
              <w:rPr>
                <w:b w:val="0"/>
                <w:sz w:val="26"/>
                <w:szCs w:val="26"/>
              </w:rPr>
            </w:pPr>
          </w:p>
        </w:tc>
      </w:tr>
      <w:tr w:rsidR="00744B6E" w:rsidRPr="003D7C3F" w:rsidTr="003C41EC">
        <w:tc>
          <w:tcPr>
            <w:tcW w:w="10024" w:type="dxa"/>
            <w:shd w:val="clear" w:color="auto" w:fill="E7E6E6" w:themeFill="background2"/>
          </w:tcPr>
          <w:p w:rsidR="00744B6E" w:rsidRPr="003D7C3F" w:rsidRDefault="00744B6E" w:rsidP="003C41EC">
            <w:pPr>
              <w:pStyle w:val="Titlustinga"/>
              <w:spacing w:after="0" w:line="360" w:lineRule="auto"/>
              <w:ind w:left="0"/>
              <w:jc w:val="center"/>
              <w:rPr>
                <w:sz w:val="26"/>
                <w:szCs w:val="26"/>
              </w:rPr>
            </w:pPr>
            <w:r w:rsidRPr="003D7C3F">
              <w:rPr>
                <w:sz w:val="26"/>
                <w:szCs w:val="26"/>
              </w:rPr>
              <w:t>Principalele prevederi ale proiectului și evidențierea elementelor noi</w:t>
            </w:r>
          </w:p>
        </w:tc>
      </w:tr>
      <w:tr w:rsidR="00744B6E" w:rsidRPr="000512D3" w:rsidTr="003C41EC">
        <w:tc>
          <w:tcPr>
            <w:tcW w:w="10024" w:type="dxa"/>
          </w:tcPr>
          <w:p w:rsidR="00744B6E" w:rsidRPr="000512D3" w:rsidRDefault="00744B6E" w:rsidP="003C41EC">
            <w:pPr>
              <w:pStyle w:val="Titlustinga"/>
              <w:spacing w:after="0" w:line="360" w:lineRule="auto"/>
              <w:ind w:left="0"/>
              <w:jc w:val="both"/>
              <w:rPr>
                <w:b w:val="0"/>
                <w:sz w:val="26"/>
                <w:szCs w:val="26"/>
              </w:rPr>
            </w:pPr>
            <w:r w:rsidRPr="001C27FB">
              <w:rPr>
                <w:b w:val="0"/>
                <w:sz w:val="26"/>
                <w:szCs w:val="26"/>
              </w:rPr>
              <w:t xml:space="preserve">Proiectul de </w:t>
            </w:r>
            <w:r>
              <w:rPr>
                <w:b w:val="0"/>
                <w:sz w:val="26"/>
                <w:szCs w:val="26"/>
              </w:rPr>
              <w:t>hotărâre</w:t>
            </w:r>
            <w:r w:rsidRPr="001C27FB">
              <w:rPr>
                <w:b w:val="0"/>
                <w:sz w:val="26"/>
                <w:szCs w:val="26"/>
              </w:rPr>
              <w:t xml:space="preserve"> </w:t>
            </w:r>
            <w:r>
              <w:rPr>
                <w:b w:val="0"/>
                <w:sz w:val="26"/>
                <w:szCs w:val="26"/>
              </w:rPr>
              <w:t>prevede ajustarea componenței membrilor Biroului permanent al Parlamentului cu candidatura dlui Petru Burduja.</w:t>
            </w:r>
          </w:p>
        </w:tc>
      </w:tr>
      <w:tr w:rsidR="00744B6E" w:rsidRPr="003D7C3F" w:rsidTr="003C41EC">
        <w:tc>
          <w:tcPr>
            <w:tcW w:w="10024" w:type="dxa"/>
            <w:shd w:val="clear" w:color="auto" w:fill="E7E6E6" w:themeFill="background2"/>
          </w:tcPr>
          <w:p w:rsidR="00744B6E" w:rsidRPr="003D7C3F" w:rsidRDefault="00744B6E" w:rsidP="003C41EC">
            <w:pPr>
              <w:pStyle w:val="Titlustinga"/>
              <w:spacing w:after="0" w:line="360" w:lineRule="auto"/>
              <w:ind w:left="0"/>
              <w:jc w:val="center"/>
              <w:rPr>
                <w:sz w:val="26"/>
                <w:szCs w:val="26"/>
              </w:rPr>
            </w:pPr>
            <w:r w:rsidRPr="003D7C3F">
              <w:rPr>
                <w:sz w:val="26"/>
                <w:szCs w:val="26"/>
              </w:rPr>
              <w:t xml:space="preserve">Fundamentarea </w:t>
            </w:r>
            <w:proofErr w:type="spellStart"/>
            <w:r w:rsidRPr="003D7C3F">
              <w:rPr>
                <w:sz w:val="26"/>
                <w:szCs w:val="26"/>
              </w:rPr>
              <w:t>economico</w:t>
            </w:r>
            <w:proofErr w:type="spellEnd"/>
            <w:r w:rsidRPr="003D7C3F">
              <w:rPr>
                <w:sz w:val="26"/>
                <w:szCs w:val="26"/>
              </w:rPr>
              <w:t>-financiară</w:t>
            </w:r>
          </w:p>
        </w:tc>
      </w:tr>
      <w:tr w:rsidR="00744B6E" w:rsidRPr="000512D3" w:rsidTr="003C41EC">
        <w:tc>
          <w:tcPr>
            <w:tcW w:w="10024" w:type="dxa"/>
          </w:tcPr>
          <w:p w:rsidR="00744B6E" w:rsidRPr="000512D3" w:rsidRDefault="00744B6E" w:rsidP="003C41EC">
            <w:pPr>
              <w:pStyle w:val="Titlustinga"/>
              <w:spacing w:after="0" w:line="360" w:lineRule="auto"/>
              <w:ind w:left="0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Implementarea proiectului nu implică cheltuieli din contul bugetului de stat.</w:t>
            </w:r>
          </w:p>
        </w:tc>
      </w:tr>
      <w:tr w:rsidR="00744B6E" w:rsidRPr="003D7C3F" w:rsidTr="003C41EC">
        <w:tc>
          <w:tcPr>
            <w:tcW w:w="10024" w:type="dxa"/>
            <w:shd w:val="clear" w:color="auto" w:fill="E7E6E6" w:themeFill="background2"/>
          </w:tcPr>
          <w:p w:rsidR="00744B6E" w:rsidRPr="003D7C3F" w:rsidRDefault="00744B6E" w:rsidP="003C41EC">
            <w:pPr>
              <w:pStyle w:val="Titlustinga"/>
              <w:spacing w:after="0" w:line="360" w:lineRule="auto"/>
              <w:ind w:left="0"/>
              <w:jc w:val="center"/>
              <w:rPr>
                <w:sz w:val="26"/>
                <w:szCs w:val="26"/>
              </w:rPr>
            </w:pPr>
            <w:r w:rsidRPr="003D7C3F">
              <w:rPr>
                <w:sz w:val="26"/>
                <w:szCs w:val="26"/>
              </w:rPr>
              <w:t>Modul de încorporare a actului în cadrul normativ în vigoare</w:t>
            </w:r>
          </w:p>
        </w:tc>
      </w:tr>
      <w:tr w:rsidR="00744B6E" w:rsidRPr="000512D3" w:rsidTr="003C41EC">
        <w:tc>
          <w:tcPr>
            <w:tcW w:w="10024" w:type="dxa"/>
          </w:tcPr>
          <w:p w:rsidR="00744B6E" w:rsidRDefault="00744B6E" w:rsidP="003C41EC">
            <w:pPr>
              <w:pStyle w:val="Titlustinga"/>
              <w:spacing w:after="0" w:line="360" w:lineRule="auto"/>
              <w:ind w:left="0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Proiectul nu implică elaborarea, modificarea sau abrogarea unor acte normative.</w:t>
            </w:r>
          </w:p>
        </w:tc>
      </w:tr>
    </w:tbl>
    <w:p w:rsidR="00744B6E" w:rsidRDefault="00744B6E" w:rsidP="00744B6E">
      <w:pPr>
        <w:rPr>
          <w:color w:val="303741"/>
          <w:sz w:val="30"/>
          <w:szCs w:val="30"/>
        </w:rPr>
      </w:pPr>
    </w:p>
    <w:bookmarkEnd w:id="0"/>
    <w:p w:rsidR="00744B6E" w:rsidRPr="00EC69E1" w:rsidRDefault="00744B6E" w:rsidP="00EC69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44B6E" w:rsidRPr="00EC6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8C4EFE"/>
    <w:multiLevelType w:val="hybridMultilevel"/>
    <w:tmpl w:val="A8484776"/>
    <w:lvl w:ilvl="0" w:tplc="46EEAA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9E1"/>
    <w:rsid w:val="00744B6E"/>
    <w:rsid w:val="00BA5B23"/>
    <w:rsid w:val="00BD0672"/>
    <w:rsid w:val="00EC69E1"/>
    <w:rsid w:val="00F9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66E05"/>
  <w15:chartTrackingRefBased/>
  <w15:docId w15:val="{A56F0F47-AD3C-4343-904C-E758E166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69E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tt">
    <w:name w:val="tt"/>
    <w:basedOn w:val="Normal"/>
    <w:rsid w:val="00EC69E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customStyle="1" w:styleId="pb">
    <w:name w:val="pb"/>
    <w:basedOn w:val="Normal"/>
    <w:rsid w:val="00EC69E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o-MD"/>
    </w:rPr>
  </w:style>
  <w:style w:type="paragraph" w:customStyle="1" w:styleId="cn">
    <w:name w:val="cn"/>
    <w:basedOn w:val="Normal"/>
    <w:rsid w:val="00EC69E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cb">
    <w:name w:val="cb"/>
    <w:basedOn w:val="Normal"/>
    <w:rsid w:val="00EC69E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character" w:styleId="Hyperlink">
    <w:name w:val="Hyperlink"/>
    <w:basedOn w:val="DefaultParagraphFont"/>
    <w:uiPriority w:val="99"/>
    <w:semiHidden/>
    <w:unhideWhenUsed/>
    <w:rsid w:val="00EC69E1"/>
    <w:rPr>
      <w:color w:val="0000FF"/>
      <w:u w:val="single"/>
    </w:rPr>
  </w:style>
  <w:style w:type="paragraph" w:customStyle="1" w:styleId="Titlustinga">
    <w:name w:val="Titlu stinga"/>
    <w:qFormat/>
    <w:rsid w:val="00EC69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table" w:styleId="TableGrid">
    <w:name w:val="Table Grid"/>
    <w:basedOn w:val="TableNormal"/>
    <w:uiPriority w:val="39"/>
    <w:rsid w:val="00744B6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85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lex:HPHP20191129149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lex:LPLP19960402797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E27B302-986D-4FA6-AC73-29754F9D0451}"/>
</file>

<file path=customXml/itemProps2.xml><?xml version="1.0" encoding="utf-8"?>
<ds:datastoreItem xmlns:ds="http://schemas.openxmlformats.org/officeDocument/2006/customXml" ds:itemID="{89C9EB38-3E3F-4CBC-AA15-D78C90834157}"/>
</file>

<file path=customXml/itemProps3.xml><?xml version="1.0" encoding="utf-8"?>
<ds:datastoreItem xmlns:ds="http://schemas.openxmlformats.org/officeDocument/2006/customXml" ds:itemID="{957B8BB8-F6AB-4505-B499-3C1D3A38E5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48.2021.ro</dc:title>
  <dc:subject/>
  <dc:creator>Evelina Bubuioc</dc:creator>
  <cp:keywords/>
  <dc:description/>
  <cp:lastModifiedBy>Evelina Bubuioc</cp:lastModifiedBy>
  <cp:revision>3</cp:revision>
  <dcterms:created xsi:type="dcterms:W3CDTF">2021-03-03T10:54:00Z</dcterms:created>
  <dcterms:modified xsi:type="dcterms:W3CDTF">2021-03-03T10:54:00Z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