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69E05B8B" w14:textId="77777777" w:rsidR="006E646E" w:rsidRDefault="00637394" w:rsidP="00637394">
      <w:pPr>
        <w:ind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sz w:val="28"/>
          <w:szCs w:val="28"/>
          <w:lang w:val="ro-RO"/>
        </w:rPr>
        <w:t>Pentru aprobarea proiectului de hotăr</w:t>
      </w:r>
      <w:r>
        <w:rPr>
          <w:b/>
          <w:sz w:val="28"/>
          <w:szCs w:val="28"/>
          <w:lang w:val="ro-RO"/>
        </w:rPr>
        <w:t>â</w:t>
      </w:r>
      <w:r w:rsidR="006E646E">
        <w:rPr>
          <w:b/>
          <w:sz w:val="28"/>
          <w:szCs w:val="28"/>
          <w:lang w:val="ro-RO"/>
        </w:rPr>
        <w:t>re a Parlamentului</w:t>
      </w:r>
    </w:p>
    <w:p w14:paraId="34FBFF43" w14:textId="77777777" w:rsidR="006E646E" w:rsidRDefault="00637394" w:rsidP="006E646E">
      <w:pPr>
        <w:ind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sz w:val="28"/>
          <w:szCs w:val="28"/>
          <w:lang w:val="ro-RO"/>
        </w:rPr>
        <w:t xml:space="preserve">privind modificarea Registrului </w:t>
      </w:r>
      <w:r w:rsidR="006E646E">
        <w:rPr>
          <w:b/>
          <w:sz w:val="28"/>
          <w:szCs w:val="28"/>
          <w:lang w:val="ro-RO"/>
        </w:rPr>
        <w:t>monumentelor Republicii Moldova</w:t>
      </w:r>
    </w:p>
    <w:p w14:paraId="213734A6" w14:textId="3C3E59B2" w:rsidR="00637394" w:rsidRDefault="00637394" w:rsidP="006E646E">
      <w:pPr>
        <w:ind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sz w:val="28"/>
          <w:szCs w:val="28"/>
          <w:lang w:val="ro-RO"/>
        </w:rPr>
        <w:t>ocrotite de stat, aprobat prin Hotăr</w:t>
      </w:r>
      <w:r>
        <w:rPr>
          <w:b/>
          <w:sz w:val="28"/>
          <w:szCs w:val="28"/>
          <w:lang w:val="ro-RO"/>
        </w:rPr>
        <w:t>â</w:t>
      </w:r>
      <w:r w:rsidRPr="00637394">
        <w:rPr>
          <w:b/>
          <w:sz w:val="28"/>
          <w:szCs w:val="28"/>
          <w:lang w:val="ro-RO"/>
        </w:rPr>
        <w:t>rea Parlamentului nr. 1531/1993</w:t>
      </w:r>
    </w:p>
    <w:p w14:paraId="7D46FA4B" w14:textId="5DEB7A40" w:rsidR="00730FEE" w:rsidRPr="00FA194B" w:rsidRDefault="00730FEE" w:rsidP="0063739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0F409745" w:rsidR="00730FEE" w:rsidRDefault="006373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37394">
        <w:rPr>
          <w:sz w:val="28"/>
          <w:szCs w:val="28"/>
          <w:lang w:val="ro-RO"/>
        </w:rPr>
        <w:t>Se aprobă și se prezintă Parlamentului spre examinare proiectul de hotăr</w:t>
      </w:r>
      <w:r>
        <w:rPr>
          <w:sz w:val="28"/>
          <w:szCs w:val="28"/>
          <w:lang w:val="ro-RO"/>
        </w:rPr>
        <w:t>â</w:t>
      </w:r>
      <w:r w:rsidRPr="00637394">
        <w:rPr>
          <w:sz w:val="28"/>
          <w:szCs w:val="28"/>
          <w:lang w:val="ro-RO"/>
        </w:rPr>
        <w:t>re a Parlamentului privind modificarea Registrului monumentelor Republicii Moldova ocrotite de stat, aprobat prin Hotăr</w:t>
      </w:r>
      <w:r>
        <w:rPr>
          <w:sz w:val="28"/>
          <w:szCs w:val="28"/>
          <w:lang w:val="ro-RO"/>
        </w:rPr>
        <w:t>ârea Parlamentului nr. </w:t>
      </w:r>
      <w:r w:rsidRPr="00637394">
        <w:rPr>
          <w:sz w:val="28"/>
          <w:szCs w:val="28"/>
          <w:lang w:val="ro-RO"/>
        </w:rPr>
        <w:t>1531/1993.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3C4EA2" w14:textId="77777777" w:rsidR="00637394" w:rsidRDefault="006373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BA18A66" w14:textId="77777777" w:rsidR="00637394" w:rsidRPr="00FA194B" w:rsidRDefault="006373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4733F6" w14:textId="77777777" w:rsidR="00637394" w:rsidRPr="009B4C08" w:rsidRDefault="006373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E266D4F" w14:textId="77777777" w:rsidR="00637394" w:rsidRPr="009B4C08" w:rsidRDefault="00637394" w:rsidP="0063739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08583A63" w:rsidR="00637394" w:rsidRDefault="0063739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374DD827" w:rsidR="00637394" w:rsidRDefault="0063739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A6C9466" w14:textId="77777777" w:rsidR="00637394" w:rsidRPr="00BA0B6C" w:rsidRDefault="00637394" w:rsidP="00637394">
      <w:pPr>
        <w:shd w:val="clear" w:color="auto" w:fill="FFFFFF"/>
        <w:ind w:left="-567"/>
        <w:jc w:val="right"/>
        <w:rPr>
          <w:i/>
          <w:sz w:val="26"/>
          <w:szCs w:val="26"/>
        </w:rPr>
      </w:pPr>
      <w:proofErr w:type="spellStart"/>
      <w:r w:rsidRPr="003A7702">
        <w:rPr>
          <w:bCs/>
          <w:i/>
          <w:sz w:val="26"/>
          <w:szCs w:val="26"/>
        </w:rPr>
        <w:lastRenderedPageBreak/>
        <w:t>Proiect</w:t>
      </w:r>
      <w:proofErr w:type="spellEnd"/>
    </w:p>
    <w:p w14:paraId="1285E9E5" w14:textId="77777777" w:rsidR="00637394" w:rsidRPr="00C04D9D" w:rsidRDefault="00637394" w:rsidP="00637394">
      <w:pPr>
        <w:ind w:left="-567"/>
        <w:jc w:val="center"/>
        <w:rPr>
          <w:b/>
          <w:bCs/>
          <w:sz w:val="28"/>
          <w:szCs w:val="28"/>
        </w:rPr>
      </w:pPr>
    </w:p>
    <w:p w14:paraId="366AABB1" w14:textId="77777777" w:rsidR="00637394" w:rsidRPr="00EF6671" w:rsidRDefault="00637394" w:rsidP="0063739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PARLAMENT</w:t>
      </w:r>
      <w:r w:rsidRPr="00EF6671">
        <w:rPr>
          <w:b/>
          <w:bCs/>
          <w:sz w:val="28"/>
          <w:szCs w:val="28"/>
        </w:rPr>
        <w:t>UL REPUBLICII MOLDOVA</w:t>
      </w:r>
    </w:p>
    <w:p w14:paraId="3549734D" w14:textId="77777777" w:rsidR="00637394" w:rsidRDefault="00637394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5DD92E2F" w14:textId="1316E962" w:rsidR="00637394" w:rsidRPr="0066469F" w:rsidRDefault="00637394" w:rsidP="00637394">
      <w:pPr>
        <w:shd w:val="clear" w:color="auto" w:fill="FFFFFF"/>
        <w:ind w:firstLine="0"/>
        <w:jc w:val="center"/>
        <w:rPr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>HOTĂR</w:t>
      </w:r>
      <w:r w:rsidR="006E646E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 xml:space="preserve">RE </w:t>
      </w:r>
    </w:p>
    <w:p w14:paraId="3D835744" w14:textId="77777777" w:rsidR="00637394" w:rsidRPr="00637394" w:rsidRDefault="00637394" w:rsidP="00637394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bCs/>
          <w:sz w:val="28"/>
          <w:szCs w:val="28"/>
          <w:lang w:val="ro-RO"/>
        </w:rPr>
        <w:t xml:space="preserve">privind </w:t>
      </w:r>
      <w:r w:rsidRPr="00637394">
        <w:rPr>
          <w:b/>
          <w:sz w:val="28"/>
          <w:szCs w:val="28"/>
          <w:lang w:val="ro-RO"/>
        </w:rPr>
        <w:t xml:space="preserve">modificarea Registrului monumentelor Republicii Moldova </w:t>
      </w:r>
    </w:p>
    <w:p w14:paraId="72B7AAC9" w14:textId="23531BE7" w:rsidR="00637394" w:rsidRPr="00637394" w:rsidRDefault="00637394" w:rsidP="00637394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sz w:val="28"/>
          <w:szCs w:val="28"/>
          <w:lang w:val="ro-RO"/>
        </w:rPr>
        <w:t>ocrotite de stat, aprobat prin Hotăr</w:t>
      </w:r>
      <w:r>
        <w:rPr>
          <w:b/>
          <w:sz w:val="28"/>
          <w:szCs w:val="28"/>
          <w:lang w:val="ro-RO"/>
        </w:rPr>
        <w:t>â</w:t>
      </w:r>
      <w:r w:rsidRPr="00637394">
        <w:rPr>
          <w:b/>
          <w:sz w:val="28"/>
          <w:szCs w:val="28"/>
          <w:lang w:val="ro-RO"/>
        </w:rPr>
        <w:t xml:space="preserve">rea Parlamentului nr. 1531/1993 </w:t>
      </w:r>
    </w:p>
    <w:p w14:paraId="0B1FCE1E" w14:textId="77777777" w:rsidR="00637394" w:rsidRPr="00637394" w:rsidRDefault="00637394" w:rsidP="00637394">
      <w:pPr>
        <w:shd w:val="clear" w:color="auto" w:fill="FFFFFF"/>
        <w:rPr>
          <w:sz w:val="26"/>
          <w:szCs w:val="26"/>
          <w:lang w:val="ro-RO"/>
        </w:rPr>
      </w:pPr>
    </w:p>
    <w:p w14:paraId="5E331A5B" w14:textId="14993E7B" w:rsidR="00637394" w:rsidRPr="00637394" w:rsidRDefault="00637394" w:rsidP="00637394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637394">
        <w:rPr>
          <w:sz w:val="28"/>
          <w:szCs w:val="28"/>
          <w:lang w:val="ro-RO"/>
        </w:rPr>
        <w:t>Parlamentul adoptă prezenta hotărâre.</w:t>
      </w:r>
    </w:p>
    <w:p w14:paraId="6986FD82" w14:textId="77777777" w:rsidR="00637394" w:rsidRPr="00637394" w:rsidRDefault="00637394" w:rsidP="00637394">
      <w:pPr>
        <w:shd w:val="clear" w:color="auto" w:fill="FFFFFF"/>
        <w:ind w:firstLine="708"/>
        <w:rPr>
          <w:sz w:val="28"/>
          <w:szCs w:val="28"/>
          <w:lang w:val="ro-RO"/>
        </w:rPr>
      </w:pPr>
    </w:p>
    <w:p w14:paraId="7AB84601" w14:textId="01900A44" w:rsidR="00637394" w:rsidRPr="00637394" w:rsidRDefault="00637394" w:rsidP="00637394">
      <w:pPr>
        <w:autoSpaceDE w:val="0"/>
        <w:autoSpaceDN w:val="0"/>
        <w:adjustRightInd w:val="0"/>
        <w:ind w:left="-142" w:firstLine="851"/>
        <w:rPr>
          <w:color w:val="000000"/>
          <w:sz w:val="28"/>
          <w:szCs w:val="28"/>
          <w:lang w:val="ro-RO" w:eastAsia="ro-RO"/>
        </w:rPr>
      </w:pPr>
      <w:r w:rsidRPr="00637394">
        <w:rPr>
          <w:b/>
          <w:bCs/>
          <w:sz w:val="28"/>
          <w:szCs w:val="28"/>
          <w:lang w:val="ro-RO"/>
        </w:rPr>
        <w:t>Articol unic.</w:t>
      </w:r>
      <w:r w:rsidRPr="00637394">
        <w:rPr>
          <w:bCs/>
          <w:sz w:val="28"/>
          <w:szCs w:val="28"/>
          <w:lang w:val="ro-RO"/>
        </w:rPr>
        <w:t xml:space="preserve"> </w:t>
      </w:r>
      <w:r w:rsidRPr="00637394">
        <w:rPr>
          <w:color w:val="000000"/>
          <w:sz w:val="28"/>
          <w:szCs w:val="28"/>
          <w:lang w:val="ro-RO" w:eastAsia="ro-RO"/>
        </w:rPr>
        <w:t>– Registrul monumentelor Republicii Moldova ocrotite de stat, aprobat prin Hotăr</w:t>
      </w:r>
      <w:r>
        <w:rPr>
          <w:color w:val="000000"/>
          <w:sz w:val="28"/>
          <w:szCs w:val="28"/>
          <w:lang w:val="ro-RO" w:eastAsia="ro-RO"/>
        </w:rPr>
        <w:t>â</w:t>
      </w:r>
      <w:r w:rsidRPr="00637394">
        <w:rPr>
          <w:color w:val="000000"/>
          <w:sz w:val="28"/>
          <w:szCs w:val="28"/>
          <w:lang w:val="ro-RO" w:eastAsia="ro-RO"/>
        </w:rPr>
        <w:t xml:space="preserve">rea Parlamentului nr. 1531/1993 </w:t>
      </w:r>
      <w:r w:rsidRPr="00637394">
        <w:rPr>
          <w:sz w:val="28"/>
          <w:szCs w:val="28"/>
          <w:lang w:val="ro-RO" w:eastAsia="ro-RO"/>
        </w:rPr>
        <w:t>(republicată în Monitorul Oficial al Republicii Moldova, 2010, nr. 15</w:t>
      </w:r>
      <w:r w:rsidR="00936E18">
        <w:rPr>
          <w:sz w:val="28"/>
          <w:szCs w:val="28"/>
          <w:lang w:val="ro-RO" w:eastAsia="ro-RO"/>
        </w:rPr>
        <w:t>-</w:t>
      </w:r>
      <w:r w:rsidRPr="00637394">
        <w:rPr>
          <w:sz w:val="28"/>
          <w:szCs w:val="28"/>
          <w:lang w:val="ro-RO" w:eastAsia="ro-RO"/>
        </w:rPr>
        <w:t>17, art. 24), cu modificările ulterioare, se m</w:t>
      </w:r>
      <w:r w:rsidRPr="00637394">
        <w:rPr>
          <w:color w:val="000000"/>
          <w:sz w:val="28"/>
          <w:szCs w:val="28"/>
          <w:lang w:val="ro-RO" w:eastAsia="ro-RO"/>
        </w:rPr>
        <w:t xml:space="preserve">odifică după cum urmează: </w:t>
      </w:r>
    </w:p>
    <w:p w14:paraId="0A629625" w14:textId="7D2FD65C" w:rsidR="00637394" w:rsidRPr="00637394" w:rsidRDefault="00637394" w:rsidP="00637394">
      <w:pPr>
        <w:autoSpaceDE w:val="0"/>
        <w:autoSpaceDN w:val="0"/>
        <w:adjustRightInd w:val="0"/>
        <w:ind w:left="-142" w:firstLine="851"/>
        <w:rPr>
          <w:sz w:val="28"/>
          <w:szCs w:val="28"/>
          <w:lang w:val="ro-RO" w:eastAsia="ro-RO"/>
        </w:rPr>
      </w:pPr>
      <w:r w:rsidRPr="00637394">
        <w:rPr>
          <w:sz w:val="28"/>
          <w:szCs w:val="28"/>
          <w:lang w:val="ro-RO" w:eastAsia="ro-RO"/>
        </w:rPr>
        <w:t xml:space="preserve">1. </w:t>
      </w:r>
      <w:r w:rsidR="006E646E">
        <w:rPr>
          <w:sz w:val="28"/>
          <w:szCs w:val="28"/>
          <w:lang w:val="ro-RO" w:eastAsia="ro-RO"/>
        </w:rPr>
        <w:t>În</w:t>
      </w:r>
      <w:r w:rsidRPr="00637394">
        <w:rPr>
          <w:sz w:val="28"/>
          <w:szCs w:val="28"/>
          <w:lang w:val="ro-RO" w:eastAsia="ro-RO"/>
        </w:rPr>
        <w:t xml:space="preserve"> </w:t>
      </w:r>
      <w:r w:rsidR="006E646E">
        <w:rPr>
          <w:sz w:val="28"/>
          <w:szCs w:val="28"/>
          <w:lang w:val="ro-RO" w:eastAsia="ro-RO"/>
        </w:rPr>
        <w:t>c</w:t>
      </w:r>
      <w:r w:rsidRPr="00637394">
        <w:rPr>
          <w:sz w:val="28"/>
          <w:szCs w:val="28"/>
          <w:lang w:val="ro-RO" w:eastAsia="ro-RO"/>
        </w:rPr>
        <w:t xml:space="preserve">apitolul „ZONA DE CENTRU”: </w:t>
      </w:r>
    </w:p>
    <w:p w14:paraId="0326ADA3" w14:textId="73203A88" w:rsidR="00637394" w:rsidRPr="00637394" w:rsidRDefault="00637394" w:rsidP="00637394">
      <w:pPr>
        <w:tabs>
          <w:tab w:val="left" w:pos="709"/>
        </w:tabs>
        <w:ind w:left="-142" w:firstLine="851"/>
        <w:rPr>
          <w:sz w:val="16"/>
          <w:szCs w:val="16"/>
          <w:lang w:val="ro-RO"/>
        </w:rPr>
      </w:pPr>
      <w:r w:rsidRPr="00637394">
        <w:rPr>
          <w:sz w:val="28"/>
          <w:szCs w:val="28"/>
          <w:lang w:val="ro-RO" w:eastAsia="ro-RO"/>
        </w:rPr>
        <w:t xml:space="preserve">1) compartimentul </w:t>
      </w:r>
      <w:r w:rsidRPr="00637394">
        <w:rPr>
          <w:sz w:val="28"/>
          <w:szCs w:val="28"/>
          <w:lang w:val="ro-RO"/>
        </w:rPr>
        <w:t>„Municipiul Chișinău” se completează cu următo</w:t>
      </w:r>
      <w:r w:rsidR="006E646E">
        <w:rPr>
          <w:sz w:val="28"/>
          <w:szCs w:val="28"/>
          <w:lang w:val="ro-RO"/>
        </w:rPr>
        <w:t>are</w:t>
      </w:r>
      <w:r w:rsidRPr="00637394">
        <w:rPr>
          <w:sz w:val="28"/>
          <w:szCs w:val="28"/>
          <w:lang w:val="ro-RO"/>
        </w:rPr>
        <w:t>l</w:t>
      </w:r>
      <w:r w:rsidR="006E646E">
        <w:rPr>
          <w:sz w:val="28"/>
          <w:szCs w:val="28"/>
          <w:lang w:val="ro-RO"/>
        </w:rPr>
        <w:t>e</w:t>
      </w:r>
      <w:r w:rsidRPr="00637394">
        <w:rPr>
          <w:sz w:val="28"/>
          <w:szCs w:val="28"/>
          <w:lang w:val="ro-RO"/>
        </w:rPr>
        <w:t xml:space="preserve"> </w:t>
      </w:r>
      <w:r w:rsidR="006E646E" w:rsidRPr="00637394">
        <w:rPr>
          <w:sz w:val="28"/>
          <w:szCs w:val="28"/>
          <w:lang w:val="ro-RO"/>
        </w:rPr>
        <w:t>poziți</w:t>
      </w:r>
      <w:r w:rsidR="006E646E">
        <w:rPr>
          <w:sz w:val="28"/>
          <w:szCs w:val="28"/>
          <w:lang w:val="ro-RO"/>
        </w:rPr>
        <w:t>i</w:t>
      </w:r>
      <w:r w:rsidRPr="00637394">
        <w:rPr>
          <w:sz w:val="28"/>
          <w:szCs w:val="28"/>
          <w:lang w:val="ro-RO"/>
        </w:rPr>
        <w:t>:</w:t>
      </w: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839"/>
        <w:gridCol w:w="2467"/>
        <w:gridCol w:w="2611"/>
        <w:gridCol w:w="1400"/>
        <w:gridCol w:w="1237"/>
        <w:gridCol w:w="791"/>
      </w:tblGrid>
      <w:tr w:rsidR="00637394" w:rsidRPr="003A2CFC" w14:paraId="129E8B0F" w14:textId="77777777" w:rsidTr="00637394">
        <w:tc>
          <w:tcPr>
            <w:tcW w:w="449" w:type="pct"/>
            <w:shd w:val="clear" w:color="auto" w:fill="auto"/>
          </w:tcPr>
          <w:p w14:paraId="2FF2840D" w14:textId="77777777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„384.4</w:t>
            </w:r>
          </w:p>
        </w:tc>
        <w:tc>
          <w:tcPr>
            <w:tcW w:w="1320" w:type="pct"/>
          </w:tcPr>
          <w:p w14:paraId="05C0A285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A2779D8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str. Aeroport, nr. 16</w:t>
            </w:r>
          </w:p>
          <w:p w14:paraId="677A2FC7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97" w:type="pct"/>
          </w:tcPr>
          <w:p w14:paraId="5587DD1A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Clădirea Aerogării „</w:t>
            </w:r>
            <w:proofErr w:type="spellStart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Chișinău-Revaca</w:t>
            </w:r>
            <w:proofErr w:type="spellEnd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749" w:type="pct"/>
          </w:tcPr>
          <w:p w14:paraId="583A194B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1960</w:t>
            </w:r>
          </w:p>
        </w:tc>
        <w:tc>
          <w:tcPr>
            <w:tcW w:w="662" w:type="pct"/>
          </w:tcPr>
          <w:p w14:paraId="47E92CD6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Ist., Arhit.</w:t>
            </w:r>
          </w:p>
        </w:tc>
        <w:tc>
          <w:tcPr>
            <w:tcW w:w="423" w:type="pct"/>
          </w:tcPr>
          <w:p w14:paraId="5769D85F" w14:textId="77777777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  <w:tr w:rsidR="00637394" w:rsidRPr="003A2CFC" w14:paraId="7F2DE82B" w14:textId="77777777" w:rsidTr="00637394">
        <w:tc>
          <w:tcPr>
            <w:tcW w:w="449" w:type="pct"/>
          </w:tcPr>
          <w:p w14:paraId="67496A0E" w14:textId="04591DD6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384.5</w:t>
            </w:r>
          </w:p>
        </w:tc>
        <w:tc>
          <w:tcPr>
            <w:tcW w:w="1320" w:type="pct"/>
          </w:tcPr>
          <w:p w14:paraId="0676905A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Chișinău, bd. Dacia, nr. 56 (pe teritoriul Muzeului Satului din Chișinău)</w:t>
            </w:r>
          </w:p>
        </w:tc>
        <w:tc>
          <w:tcPr>
            <w:tcW w:w="1397" w:type="pct"/>
          </w:tcPr>
          <w:p w14:paraId="0D8C8A71" w14:textId="5CA20DE6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Biserica de lemn „Adormirea Maicii Domnului” (Biserica de lemn „Sf. Treime”</w:t>
            </w:r>
            <w:r w:rsidR="008335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din satul Hirișeni, raionul Telenești)</w:t>
            </w:r>
          </w:p>
        </w:tc>
        <w:tc>
          <w:tcPr>
            <w:tcW w:w="749" w:type="pct"/>
          </w:tcPr>
          <w:p w14:paraId="63A7B7F0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1820, strămutată din satul Hirișeni, raionul Telenești în Chișinău și restaurată în 2010</w:t>
            </w:r>
          </w:p>
        </w:tc>
        <w:tc>
          <w:tcPr>
            <w:tcW w:w="662" w:type="pct"/>
          </w:tcPr>
          <w:p w14:paraId="34485671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</w:tc>
        <w:tc>
          <w:tcPr>
            <w:tcW w:w="423" w:type="pct"/>
          </w:tcPr>
          <w:p w14:paraId="5629083D" w14:textId="77777777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  <w:tr w:rsidR="00637394" w:rsidRPr="003A2CFC" w14:paraId="3BDAE515" w14:textId="77777777" w:rsidTr="00637394">
        <w:tc>
          <w:tcPr>
            <w:tcW w:w="449" w:type="pct"/>
          </w:tcPr>
          <w:p w14:paraId="1F30BBEC" w14:textId="69DA5E66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384.6</w:t>
            </w:r>
          </w:p>
        </w:tc>
        <w:tc>
          <w:tcPr>
            <w:tcW w:w="1320" w:type="pct"/>
          </w:tcPr>
          <w:p w14:paraId="2BA621C8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Chișinău, bd. Dacia, nr. 56 (pe teritoriul Muzeului Satului din Chișinău)</w:t>
            </w:r>
          </w:p>
        </w:tc>
        <w:tc>
          <w:tcPr>
            <w:tcW w:w="1397" w:type="pct"/>
          </w:tcPr>
          <w:p w14:paraId="1F6AAF5A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Biserica de lemn „Adormirea Maicii Domnului” (Biserica de lemn „Adormirea Maicii Domnului” din satul </w:t>
            </w:r>
            <w:proofErr w:type="spellStart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Gîrbova</w:t>
            </w:r>
            <w:proofErr w:type="spellEnd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, raionul Ocnița)</w:t>
            </w:r>
          </w:p>
        </w:tc>
        <w:tc>
          <w:tcPr>
            <w:tcW w:w="749" w:type="pct"/>
          </w:tcPr>
          <w:p w14:paraId="5AD5E44A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1908, strămutată din satul </w:t>
            </w:r>
            <w:proofErr w:type="spellStart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Gîrbova</w:t>
            </w:r>
            <w:proofErr w:type="spellEnd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, raionul Ocnița în Chișinău și restaurată în 2020</w:t>
            </w:r>
          </w:p>
        </w:tc>
        <w:tc>
          <w:tcPr>
            <w:tcW w:w="662" w:type="pct"/>
          </w:tcPr>
          <w:p w14:paraId="5AA3C77E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</w:tc>
        <w:tc>
          <w:tcPr>
            <w:tcW w:w="423" w:type="pct"/>
          </w:tcPr>
          <w:p w14:paraId="58291A18" w14:textId="5D2C377A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  <w:r w:rsidR="006E646E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</w:tc>
      </w:tr>
    </w:tbl>
    <w:p w14:paraId="579332B7" w14:textId="77777777" w:rsidR="00637394" w:rsidRPr="003A2CFC" w:rsidRDefault="00637394" w:rsidP="00637394">
      <w:pPr>
        <w:tabs>
          <w:tab w:val="left" w:pos="851"/>
        </w:tabs>
        <w:ind w:left="-142"/>
        <w:rPr>
          <w:sz w:val="28"/>
          <w:szCs w:val="28"/>
          <w:lang w:val="ro-RO"/>
        </w:rPr>
      </w:pPr>
      <w:r w:rsidRPr="003A2CFC">
        <w:rPr>
          <w:sz w:val="28"/>
          <w:szCs w:val="28"/>
          <w:lang w:val="ro-RO"/>
        </w:rPr>
        <w:t xml:space="preserve">  </w:t>
      </w:r>
    </w:p>
    <w:p w14:paraId="30F69BD0" w14:textId="2963F849" w:rsidR="00637394" w:rsidRPr="003A2CFC" w:rsidRDefault="00637394" w:rsidP="00637394">
      <w:pPr>
        <w:rPr>
          <w:sz w:val="23"/>
          <w:szCs w:val="23"/>
          <w:lang w:val="ro-RO"/>
        </w:rPr>
      </w:pPr>
      <w:r w:rsidRPr="003A2CFC">
        <w:rPr>
          <w:sz w:val="28"/>
          <w:szCs w:val="28"/>
          <w:lang w:val="ro-RO"/>
        </w:rPr>
        <w:t xml:space="preserve">2) </w:t>
      </w:r>
      <w:r w:rsidRPr="003A2CFC">
        <w:rPr>
          <w:sz w:val="28"/>
          <w:szCs w:val="28"/>
          <w:lang w:val="ro-RO" w:eastAsia="ro-RO"/>
        </w:rPr>
        <w:t xml:space="preserve">compartimentul „Raionul Nisporeni” </w:t>
      </w:r>
      <w:r w:rsidRPr="003A2CFC">
        <w:rPr>
          <w:sz w:val="28"/>
          <w:szCs w:val="28"/>
          <w:lang w:val="ro-RO"/>
        </w:rPr>
        <w:t>se completează cu următo</w:t>
      </w:r>
      <w:r w:rsidR="006E646E">
        <w:rPr>
          <w:sz w:val="28"/>
          <w:szCs w:val="28"/>
          <w:lang w:val="ro-RO"/>
        </w:rPr>
        <w:t>area</w:t>
      </w:r>
      <w:r w:rsidRPr="003A2CFC">
        <w:rPr>
          <w:sz w:val="28"/>
          <w:szCs w:val="28"/>
          <w:lang w:val="ro-RO"/>
        </w:rPr>
        <w:t xml:space="preserve"> </w:t>
      </w:r>
      <w:r w:rsidR="006E646E" w:rsidRPr="003A2CFC">
        <w:rPr>
          <w:sz w:val="28"/>
          <w:szCs w:val="28"/>
          <w:lang w:val="ro-RO"/>
        </w:rPr>
        <w:t>poziți</w:t>
      </w:r>
      <w:r w:rsidR="006E646E">
        <w:rPr>
          <w:sz w:val="28"/>
          <w:szCs w:val="28"/>
          <w:lang w:val="ro-RO"/>
        </w:rPr>
        <w:t>e</w:t>
      </w:r>
      <w:r w:rsidRPr="003A2CFC">
        <w:rPr>
          <w:sz w:val="28"/>
          <w:szCs w:val="28"/>
          <w:lang w:val="ro-RO"/>
        </w:rPr>
        <w:t>:</w:t>
      </w: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842"/>
        <w:gridCol w:w="2480"/>
        <w:gridCol w:w="2611"/>
        <w:gridCol w:w="1379"/>
        <w:gridCol w:w="1239"/>
        <w:gridCol w:w="794"/>
      </w:tblGrid>
      <w:tr w:rsidR="00637394" w:rsidRPr="003A2CFC" w14:paraId="72BF5F3C" w14:textId="77777777" w:rsidTr="00637394">
        <w:tc>
          <w:tcPr>
            <w:tcW w:w="450" w:type="pct"/>
            <w:shd w:val="clear" w:color="auto" w:fill="auto"/>
          </w:tcPr>
          <w:p w14:paraId="41D0E43D" w14:textId="77777777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„805.1</w:t>
            </w:r>
          </w:p>
        </w:tc>
        <w:tc>
          <w:tcPr>
            <w:tcW w:w="1327" w:type="pct"/>
          </w:tcPr>
          <w:p w14:paraId="05D0CB69" w14:textId="3D206A7E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Nispore</w:t>
            </w:r>
            <w:r w:rsidR="006E646E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ni, str. Alexandru cel Bun, nr. </w:t>
            </w: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397" w:type="pct"/>
          </w:tcPr>
          <w:p w14:paraId="3618270E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Edificiul Casei Naționale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(în prezent sediul Casei de cultură)</w:t>
            </w:r>
          </w:p>
        </w:tc>
        <w:tc>
          <w:tcPr>
            <w:tcW w:w="738" w:type="pct"/>
          </w:tcPr>
          <w:p w14:paraId="579F087F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1926</w:t>
            </w:r>
          </w:p>
        </w:tc>
        <w:tc>
          <w:tcPr>
            <w:tcW w:w="663" w:type="pct"/>
          </w:tcPr>
          <w:p w14:paraId="0B15C3C3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 </w:t>
            </w:r>
          </w:p>
        </w:tc>
        <w:tc>
          <w:tcPr>
            <w:tcW w:w="425" w:type="pct"/>
          </w:tcPr>
          <w:p w14:paraId="5D03B83A" w14:textId="50A6F137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  <w:r w:rsidR="006E646E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</w:tc>
      </w:tr>
    </w:tbl>
    <w:p w14:paraId="32B57CA8" w14:textId="77777777" w:rsidR="00637394" w:rsidRPr="00EA6334" w:rsidRDefault="00637394" w:rsidP="00637394">
      <w:pPr>
        <w:tabs>
          <w:tab w:val="left" w:pos="851"/>
        </w:tabs>
        <w:ind w:left="-142"/>
        <w:rPr>
          <w:sz w:val="28"/>
          <w:szCs w:val="28"/>
        </w:rPr>
      </w:pPr>
    </w:p>
    <w:p w14:paraId="227CFEBC" w14:textId="4FFC1F26" w:rsidR="00637394" w:rsidRPr="00637394" w:rsidRDefault="00637394" w:rsidP="00637394">
      <w:pPr>
        <w:rPr>
          <w:sz w:val="28"/>
          <w:szCs w:val="28"/>
          <w:lang w:val="ro-RO" w:eastAsia="ro-RO"/>
        </w:rPr>
      </w:pPr>
      <w:r w:rsidRPr="00637394">
        <w:rPr>
          <w:sz w:val="28"/>
          <w:szCs w:val="28"/>
          <w:lang w:val="ro-RO"/>
        </w:rPr>
        <w:t xml:space="preserve">3) la </w:t>
      </w:r>
      <w:r w:rsidRPr="00637394">
        <w:rPr>
          <w:sz w:val="28"/>
          <w:szCs w:val="28"/>
          <w:lang w:val="ro-RO" w:eastAsia="ro-RO"/>
        </w:rPr>
        <w:t>compartimentul „Raionul Telenești”</w:t>
      </w:r>
      <w:r w:rsidR="00833527">
        <w:rPr>
          <w:sz w:val="28"/>
          <w:szCs w:val="28"/>
          <w:lang w:val="ro-RO" w:eastAsia="ro-RO"/>
        </w:rPr>
        <w:t>,</w:t>
      </w:r>
      <w:r w:rsidRPr="00637394">
        <w:rPr>
          <w:sz w:val="28"/>
          <w:szCs w:val="28"/>
          <w:lang w:val="ro-RO" w:eastAsia="ro-RO"/>
        </w:rPr>
        <w:t xml:space="preserve"> </w:t>
      </w:r>
      <w:r w:rsidRPr="00637394">
        <w:rPr>
          <w:sz w:val="28"/>
          <w:szCs w:val="28"/>
          <w:lang w:val="ro-RO"/>
        </w:rPr>
        <w:t xml:space="preserve">poziția 1504 </w:t>
      </w:r>
      <w:r w:rsidR="006E646E">
        <w:rPr>
          <w:sz w:val="28"/>
          <w:szCs w:val="28"/>
          <w:lang w:val="ro-RO" w:eastAsia="ro-RO"/>
        </w:rPr>
        <w:t>se exclude;</w:t>
      </w:r>
      <w:r w:rsidRPr="00637394">
        <w:rPr>
          <w:sz w:val="28"/>
          <w:szCs w:val="28"/>
          <w:lang w:val="ro-RO" w:eastAsia="ro-RO"/>
        </w:rPr>
        <w:t xml:space="preserve"> </w:t>
      </w:r>
    </w:p>
    <w:p w14:paraId="406A2FB4" w14:textId="496E6B87" w:rsidR="00633BD9" w:rsidRPr="00637394" w:rsidRDefault="00637394" w:rsidP="00637394">
      <w:pPr>
        <w:tabs>
          <w:tab w:val="left" w:pos="709"/>
        </w:tabs>
        <w:rPr>
          <w:sz w:val="28"/>
          <w:szCs w:val="28"/>
          <w:lang w:val="ro-RO"/>
        </w:rPr>
      </w:pPr>
      <w:r w:rsidRPr="00637394">
        <w:rPr>
          <w:sz w:val="28"/>
          <w:szCs w:val="28"/>
          <w:lang w:val="ro-RO"/>
        </w:rPr>
        <w:lastRenderedPageBreak/>
        <w:t xml:space="preserve">4) </w:t>
      </w:r>
      <w:r w:rsidRPr="00637394">
        <w:rPr>
          <w:sz w:val="28"/>
          <w:szCs w:val="28"/>
          <w:lang w:val="ro-RO" w:eastAsia="ro-RO"/>
        </w:rPr>
        <w:t xml:space="preserve">compartimentul </w:t>
      </w:r>
      <w:r w:rsidRPr="00637394">
        <w:rPr>
          <w:sz w:val="28"/>
          <w:szCs w:val="28"/>
          <w:lang w:val="ro-RO"/>
        </w:rPr>
        <w:t>„Municipiul Bălți” se completează cu următo</w:t>
      </w:r>
      <w:r w:rsidR="006E646E">
        <w:rPr>
          <w:sz w:val="28"/>
          <w:szCs w:val="28"/>
          <w:lang w:val="ro-RO"/>
        </w:rPr>
        <w:t>area</w:t>
      </w:r>
      <w:r w:rsidRPr="00637394">
        <w:rPr>
          <w:sz w:val="28"/>
          <w:szCs w:val="28"/>
          <w:lang w:val="ro-RO"/>
        </w:rPr>
        <w:t xml:space="preserve"> </w:t>
      </w:r>
      <w:r w:rsidR="006E646E" w:rsidRPr="00637394">
        <w:rPr>
          <w:sz w:val="28"/>
          <w:szCs w:val="28"/>
          <w:lang w:val="ro-RO"/>
        </w:rPr>
        <w:t>poziți</w:t>
      </w:r>
      <w:r w:rsidR="006E646E">
        <w:rPr>
          <w:sz w:val="28"/>
          <w:szCs w:val="28"/>
          <w:lang w:val="ro-RO"/>
        </w:rPr>
        <w:t>e</w:t>
      </w:r>
      <w:r w:rsidRPr="00637394">
        <w:rPr>
          <w:sz w:val="28"/>
          <w:szCs w:val="28"/>
          <w:lang w:val="ro-RO"/>
        </w:rPr>
        <w:t>:</w:t>
      </w: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833"/>
        <w:gridCol w:w="2478"/>
        <w:gridCol w:w="2618"/>
        <w:gridCol w:w="1381"/>
        <w:gridCol w:w="1241"/>
        <w:gridCol w:w="794"/>
      </w:tblGrid>
      <w:tr w:rsidR="00637394" w:rsidRPr="00EA6334" w14:paraId="7367C108" w14:textId="77777777" w:rsidTr="003A2CFC">
        <w:tc>
          <w:tcPr>
            <w:tcW w:w="445" w:type="pct"/>
            <w:shd w:val="clear" w:color="auto" w:fill="auto"/>
          </w:tcPr>
          <w:p w14:paraId="333DCB51" w14:textId="77777777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„43.</w:t>
            </w:r>
          </w:p>
        </w:tc>
        <w:tc>
          <w:tcPr>
            <w:tcW w:w="1326" w:type="pct"/>
          </w:tcPr>
          <w:p w14:paraId="64ADA3D6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Bălți,</w:t>
            </w:r>
          </w:p>
          <w:p w14:paraId="74733888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Victoriei , nr. 49 </w:t>
            </w:r>
          </w:p>
        </w:tc>
        <w:tc>
          <w:tcPr>
            <w:tcW w:w="1401" w:type="pct"/>
          </w:tcPr>
          <w:p w14:paraId="034CB9EA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Ansamblu de construcții industriale utilizate în scopul de producție, maturare și păstrare a divinului, precum și în scopuri turistice, ale S.A. „Barza Albă”</w:t>
            </w:r>
          </w:p>
        </w:tc>
        <w:tc>
          <w:tcPr>
            <w:tcW w:w="739" w:type="pct"/>
          </w:tcPr>
          <w:p w14:paraId="3184E6E7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1954 - 1970</w:t>
            </w:r>
          </w:p>
        </w:tc>
        <w:tc>
          <w:tcPr>
            <w:tcW w:w="664" w:type="pct"/>
          </w:tcPr>
          <w:p w14:paraId="529AFBCB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 </w:t>
            </w:r>
          </w:p>
        </w:tc>
        <w:tc>
          <w:tcPr>
            <w:tcW w:w="426" w:type="pct"/>
          </w:tcPr>
          <w:p w14:paraId="1EBA7D5B" w14:textId="62A50235" w:rsidR="00637394" w:rsidRPr="00EA6334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334">
              <w:rPr>
                <w:rFonts w:ascii="Times New Roman" w:hAnsi="Times New Roman"/>
                <w:sz w:val="24"/>
                <w:szCs w:val="24"/>
              </w:rPr>
              <w:t>N</w:t>
            </w:r>
            <w:r w:rsidR="006E646E">
              <w:rPr>
                <w:rFonts w:ascii="Times New Roman" w:hAnsi="Times New Roman"/>
                <w:sz w:val="24"/>
                <w:szCs w:val="24"/>
              </w:rPr>
              <w:t>”.</w:t>
            </w:r>
          </w:p>
        </w:tc>
      </w:tr>
    </w:tbl>
    <w:p w14:paraId="6E6539DA" w14:textId="77777777" w:rsidR="00637394" w:rsidRPr="00EA6334" w:rsidRDefault="00637394" w:rsidP="00637394">
      <w:pPr>
        <w:tabs>
          <w:tab w:val="left" w:pos="851"/>
        </w:tabs>
        <w:ind w:left="-142"/>
        <w:rPr>
          <w:sz w:val="28"/>
          <w:szCs w:val="28"/>
        </w:rPr>
      </w:pPr>
    </w:p>
    <w:p w14:paraId="0BAC5FEB" w14:textId="76A6DC85" w:rsidR="00637394" w:rsidRPr="003A2CFC" w:rsidRDefault="00637394" w:rsidP="00637394">
      <w:pPr>
        <w:rPr>
          <w:sz w:val="28"/>
          <w:szCs w:val="28"/>
          <w:lang w:val="ro-RO" w:eastAsia="ro-RO"/>
        </w:rPr>
      </w:pPr>
      <w:r w:rsidRPr="003A2CFC">
        <w:rPr>
          <w:sz w:val="28"/>
          <w:szCs w:val="28"/>
          <w:lang w:val="ro-RO" w:eastAsia="ro-RO"/>
        </w:rPr>
        <w:t>2.</w:t>
      </w:r>
      <w:r w:rsidR="006E646E">
        <w:rPr>
          <w:sz w:val="28"/>
          <w:szCs w:val="28"/>
          <w:lang w:val="ro-RO" w:eastAsia="ro-RO"/>
        </w:rPr>
        <w:t xml:space="preserve"> În</w:t>
      </w:r>
      <w:r w:rsidRPr="003A2CFC">
        <w:rPr>
          <w:sz w:val="28"/>
          <w:szCs w:val="28"/>
          <w:lang w:val="ro-RO" w:eastAsia="ro-RO"/>
        </w:rPr>
        <w:t xml:space="preserve"> </w:t>
      </w:r>
      <w:r w:rsidR="006E646E">
        <w:rPr>
          <w:sz w:val="28"/>
          <w:szCs w:val="28"/>
          <w:lang w:val="ro-RO" w:eastAsia="ro-RO"/>
        </w:rPr>
        <w:t>c</w:t>
      </w:r>
      <w:r w:rsidRPr="003A2CFC">
        <w:rPr>
          <w:sz w:val="28"/>
          <w:szCs w:val="28"/>
          <w:lang w:val="ro-RO" w:eastAsia="ro-RO"/>
        </w:rPr>
        <w:t>apitolul „ZONA DE NORD”:</w:t>
      </w:r>
    </w:p>
    <w:p w14:paraId="6EE88479" w14:textId="1643D28B" w:rsidR="00637394" w:rsidRPr="003A2CFC" w:rsidRDefault="00637394" w:rsidP="00637394">
      <w:pPr>
        <w:rPr>
          <w:sz w:val="28"/>
          <w:szCs w:val="28"/>
          <w:lang w:val="ro-RO"/>
        </w:rPr>
      </w:pPr>
      <w:r w:rsidRPr="003A2CFC">
        <w:rPr>
          <w:sz w:val="28"/>
          <w:szCs w:val="28"/>
          <w:lang w:val="ro-RO" w:eastAsia="ro-RO"/>
        </w:rPr>
        <w:t xml:space="preserve">1) la compartimentul </w:t>
      </w:r>
      <w:r w:rsidRPr="003A2CFC">
        <w:rPr>
          <w:sz w:val="28"/>
          <w:szCs w:val="28"/>
          <w:lang w:val="ro-RO"/>
        </w:rPr>
        <w:t xml:space="preserve">„Raionul </w:t>
      </w:r>
      <w:proofErr w:type="spellStart"/>
      <w:r w:rsidRPr="003A2CFC">
        <w:rPr>
          <w:sz w:val="28"/>
          <w:szCs w:val="28"/>
          <w:lang w:val="ro-RO"/>
        </w:rPr>
        <w:t>Edineț</w:t>
      </w:r>
      <w:proofErr w:type="spellEnd"/>
      <w:r w:rsidRPr="003A2CFC">
        <w:rPr>
          <w:sz w:val="28"/>
          <w:szCs w:val="28"/>
          <w:lang w:val="ro-RO"/>
        </w:rPr>
        <w:t>”</w:t>
      </w:r>
      <w:r w:rsidR="00833527">
        <w:rPr>
          <w:sz w:val="28"/>
          <w:szCs w:val="28"/>
          <w:lang w:val="ro-RO"/>
        </w:rPr>
        <w:t>,</w:t>
      </w:r>
      <w:r w:rsidRPr="003A2CFC">
        <w:rPr>
          <w:sz w:val="28"/>
          <w:szCs w:val="28"/>
          <w:lang w:val="ro-RO"/>
        </w:rPr>
        <w:t xml:space="preserve"> poziția </w:t>
      </w:r>
      <w:r w:rsidRPr="003A2CFC">
        <w:rPr>
          <w:sz w:val="28"/>
          <w:szCs w:val="28"/>
          <w:lang w:val="ro-RO" w:eastAsia="ro-RO"/>
        </w:rPr>
        <w:t xml:space="preserve">846 </w:t>
      </w:r>
      <w:r w:rsidRPr="003A2CFC">
        <w:rPr>
          <w:sz w:val="28"/>
          <w:szCs w:val="28"/>
          <w:lang w:val="ro-RO"/>
        </w:rPr>
        <w:t>se exclude</w:t>
      </w:r>
      <w:r w:rsidRPr="003A2CFC">
        <w:rPr>
          <w:sz w:val="28"/>
          <w:szCs w:val="28"/>
          <w:lang w:val="ro-RO" w:eastAsia="ro-RO"/>
        </w:rPr>
        <w:t>;</w:t>
      </w:r>
      <w:r w:rsidRPr="003A2CFC">
        <w:rPr>
          <w:sz w:val="28"/>
          <w:szCs w:val="28"/>
          <w:lang w:val="ro-RO"/>
        </w:rPr>
        <w:t xml:space="preserve"> </w:t>
      </w:r>
    </w:p>
    <w:p w14:paraId="692F0872" w14:textId="7870775D" w:rsidR="00637394" w:rsidRPr="003A2CFC" w:rsidRDefault="00637394" w:rsidP="00637394">
      <w:pPr>
        <w:rPr>
          <w:sz w:val="28"/>
          <w:szCs w:val="28"/>
          <w:lang w:val="ro-RO" w:eastAsia="ro-RO"/>
        </w:rPr>
      </w:pPr>
      <w:r w:rsidRPr="003A2CFC">
        <w:rPr>
          <w:sz w:val="28"/>
          <w:szCs w:val="28"/>
          <w:lang w:val="ro-RO"/>
        </w:rPr>
        <w:t xml:space="preserve">2) la </w:t>
      </w:r>
      <w:r w:rsidRPr="003A2CFC">
        <w:rPr>
          <w:sz w:val="28"/>
          <w:szCs w:val="28"/>
          <w:lang w:val="ro-RO" w:eastAsia="ro-RO"/>
        </w:rPr>
        <w:t>compartimentul „Raionul Ocnița”</w:t>
      </w:r>
      <w:r w:rsidR="00833527">
        <w:rPr>
          <w:sz w:val="28"/>
          <w:szCs w:val="28"/>
          <w:lang w:val="ro-RO" w:eastAsia="ro-RO"/>
        </w:rPr>
        <w:t>,</w:t>
      </w:r>
      <w:r w:rsidRPr="003A2CFC">
        <w:rPr>
          <w:sz w:val="28"/>
          <w:szCs w:val="28"/>
          <w:lang w:val="ro-RO" w:eastAsia="ro-RO"/>
        </w:rPr>
        <w:t xml:space="preserve"> </w:t>
      </w:r>
      <w:r w:rsidRPr="003A2CFC">
        <w:rPr>
          <w:sz w:val="28"/>
          <w:szCs w:val="28"/>
          <w:lang w:val="ro-RO"/>
        </w:rPr>
        <w:t xml:space="preserve">poziția 1718 </w:t>
      </w:r>
      <w:r w:rsidRPr="003A2CFC">
        <w:rPr>
          <w:sz w:val="28"/>
          <w:szCs w:val="28"/>
          <w:lang w:val="ro-RO" w:eastAsia="ro-RO"/>
        </w:rPr>
        <w:t>se exclude</w:t>
      </w:r>
      <w:r w:rsidR="00833527">
        <w:rPr>
          <w:sz w:val="28"/>
          <w:szCs w:val="28"/>
          <w:lang w:val="ro-RO" w:eastAsia="ro-RO"/>
        </w:rPr>
        <w:t>;</w:t>
      </w:r>
    </w:p>
    <w:p w14:paraId="339FB9C8" w14:textId="7FCF8C11" w:rsidR="00633BD9" w:rsidRPr="003A2CFC" w:rsidRDefault="00637394" w:rsidP="003A2CFC">
      <w:pPr>
        <w:tabs>
          <w:tab w:val="left" w:pos="709"/>
        </w:tabs>
        <w:rPr>
          <w:sz w:val="28"/>
          <w:szCs w:val="28"/>
          <w:lang w:val="ro-RO"/>
        </w:rPr>
      </w:pPr>
      <w:r w:rsidRPr="003A2CFC">
        <w:rPr>
          <w:sz w:val="28"/>
          <w:szCs w:val="28"/>
          <w:lang w:val="ro-RO"/>
        </w:rPr>
        <w:t>3</w:t>
      </w:r>
      <w:r w:rsidR="006E646E">
        <w:rPr>
          <w:sz w:val="28"/>
          <w:szCs w:val="28"/>
          <w:lang w:val="ro-RO"/>
        </w:rPr>
        <w:t xml:space="preserve">) </w:t>
      </w:r>
      <w:r w:rsidRPr="003A2CFC">
        <w:rPr>
          <w:sz w:val="28"/>
          <w:szCs w:val="28"/>
          <w:lang w:val="ro-RO"/>
        </w:rPr>
        <w:t>compartimentul „Raionul Rezina” se completează cu următo</w:t>
      </w:r>
      <w:r w:rsidR="006E646E">
        <w:rPr>
          <w:sz w:val="28"/>
          <w:szCs w:val="28"/>
          <w:lang w:val="ro-RO"/>
        </w:rPr>
        <w:t>area poziție</w:t>
      </w:r>
      <w:r w:rsidRPr="003A2CFC">
        <w:rPr>
          <w:sz w:val="28"/>
          <w:szCs w:val="28"/>
          <w:lang w:val="ro-RO"/>
        </w:rPr>
        <w:t>:</w:t>
      </w:r>
    </w:p>
    <w:tbl>
      <w:tblPr>
        <w:tblStyle w:val="GrilTabel"/>
        <w:tblW w:w="0" w:type="auto"/>
        <w:tblInd w:w="-34" w:type="dxa"/>
        <w:tblLook w:val="04A0" w:firstRow="1" w:lastRow="0" w:firstColumn="1" w:lastColumn="0" w:noHBand="0" w:noVBand="1"/>
      </w:tblPr>
      <w:tblGrid>
        <w:gridCol w:w="992"/>
        <w:gridCol w:w="2371"/>
        <w:gridCol w:w="2652"/>
        <w:gridCol w:w="1398"/>
        <w:gridCol w:w="1185"/>
        <w:gridCol w:w="781"/>
      </w:tblGrid>
      <w:tr w:rsidR="00637394" w:rsidRPr="003A2CFC" w14:paraId="2486D190" w14:textId="77777777" w:rsidTr="00A14C15">
        <w:tc>
          <w:tcPr>
            <w:tcW w:w="993" w:type="dxa"/>
            <w:shd w:val="clear" w:color="auto" w:fill="auto"/>
          </w:tcPr>
          <w:p w14:paraId="1AC06F87" w14:textId="7BC8FE49" w:rsidR="00637394" w:rsidRPr="003A2CFC" w:rsidRDefault="00637394" w:rsidP="003A2CFC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„1832.1</w:t>
            </w:r>
          </w:p>
        </w:tc>
        <w:tc>
          <w:tcPr>
            <w:tcW w:w="2410" w:type="dxa"/>
          </w:tcPr>
          <w:p w14:paraId="638349FC" w14:textId="77777777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Buciușca</w:t>
            </w:r>
          </w:p>
        </w:tc>
        <w:tc>
          <w:tcPr>
            <w:tcW w:w="2693" w:type="dxa"/>
          </w:tcPr>
          <w:p w14:paraId="3EBA2E60" w14:textId="77777777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Biserica „Sf. Arhangheli Mihail și Gavriil”</w:t>
            </w:r>
          </w:p>
        </w:tc>
        <w:tc>
          <w:tcPr>
            <w:tcW w:w="1417" w:type="dxa"/>
          </w:tcPr>
          <w:p w14:paraId="0791ECF3" w14:textId="68D02A5B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1913-1916</w:t>
            </w:r>
          </w:p>
        </w:tc>
        <w:tc>
          <w:tcPr>
            <w:tcW w:w="1197" w:type="dxa"/>
          </w:tcPr>
          <w:p w14:paraId="043BD21D" w14:textId="14F5DE38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Arhit.</w:t>
            </w:r>
          </w:p>
        </w:tc>
        <w:tc>
          <w:tcPr>
            <w:tcW w:w="788" w:type="dxa"/>
          </w:tcPr>
          <w:p w14:paraId="05F85FFB" w14:textId="375AD92B" w:rsidR="00637394" w:rsidRPr="003A2CFC" w:rsidRDefault="00637394" w:rsidP="003A2CF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3A2CFC" w:rsidRPr="003A2CFC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</w:tbl>
    <w:p w14:paraId="11A70254" w14:textId="77777777" w:rsidR="00633BD9" w:rsidRPr="003A2C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988C57" w14:textId="48F0111E" w:rsidR="00637394" w:rsidRPr="003A2CFC" w:rsidRDefault="00637394" w:rsidP="006E646E">
      <w:pPr>
        <w:rPr>
          <w:sz w:val="28"/>
          <w:szCs w:val="28"/>
          <w:lang w:val="ro-RO" w:eastAsia="ro-RO"/>
        </w:rPr>
      </w:pPr>
      <w:r w:rsidRPr="003A2CFC">
        <w:rPr>
          <w:sz w:val="28"/>
          <w:szCs w:val="28"/>
          <w:lang w:val="ro-RO" w:eastAsia="ro-RO"/>
        </w:rPr>
        <w:t xml:space="preserve">3. </w:t>
      </w:r>
      <w:r w:rsidR="006E646E">
        <w:rPr>
          <w:sz w:val="28"/>
          <w:szCs w:val="28"/>
          <w:lang w:val="ro-RO" w:eastAsia="ro-RO"/>
        </w:rPr>
        <w:t>În</w:t>
      </w:r>
      <w:r w:rsidRPr="003A2CFC">
        <w:rPr>
          <w:sz w:val="28"/>
          <w:szCs w:val="28"/>
          <w:lang w:val="ro-RO" w:eastAsia="ro-RO"/>
        </w:rPr>
        <w:t xml:space="preserve"> </w:t>
      </w:r>
      <w:r w:rsidR="006E646E">
        <w:rPr>
          <w:sz w:val="28"/>
          <w:szCs w:val="28"/>
          <w:lang w:val="ro-RO" w:eastAsia="ro-RO"/>
        </w:rPr>
        <w:t>c</w:t>
      </w:r>
      <w:r w:rsidRPr="003A2CFC">
        <w:rPr>
          <w:sz w:val="28"/>
          <w:szCs w:val="28"/>
          <w:lang w:val="ro-RO" w:eastAsia="ro-RO"/>
        </w:rPr>
        <w:t>apitolul „ZONA DE SUD”,</w:t>
      </w:r>
      <w:r w:rsidR="006E646E">
        <w:rPr>
          <w:sz w:val="28"/>
          <w:szCs w:val="28"/>
          <w:lang w:val="ro-RO" w:eastAsia="ro-RO"/>
        </w:rPr>
        <w:t xml:space="preserve"> </w:t>
      </w:r>
      <w:r w:rsidRPr="003A2CFC">
        <w:rPr>
          <w:sz w:val="28"/>
          <w:szCs w:val="28"/>
          <w:lang w:val="ro-RO" w:eastAsia="ro-RO"/>
        </w:rPr>
        <w:t xml:space="preserve">la compartimentul </w:t>
      </w:r>
      <w:r w:rsidRPr="003A2CFC">
        <w:rPr>
          <w:sz w:val="28"/>
          <w:szCs w:val="28"/>
          <w:lang w:val="ro-RO"/>
        </w:rPr>
        <w:t>„Raionul Vulcănești”</w:t>
      </w:r>
      <w:r w:rsidR="00C3529E">
        <w:rPr>
          <w:sz w:val="28"/>
          <w:szCs w:val="28"/>
          <w:lang w:val="ro-RO"/>
        </w:rPr>
        <w:t>,</w:t>
      </w:r>
      <w:r w:rsidRPr="003A2CFC">
        <w:rPr>
          <w:sz w:val="28"/>
          <w:szCs w:val="28"/>
          <w:lang w:val="ro-RO"/>
        </w:rPr>
        <w:t xml:space="preserve"> poziția </w:t>
      </w:r>
      <w:r w:rsidRPr="003A2CFC">
        <w:rPr>
          <w:sz w:val="28"/>
          <w:szCs w:val="28"/>
          <w:lang w:val="ro-RO" w:eastAsia="ro-RO"/>
        </w:rPr>
        <w:t>414</w:t>
      </w:r>
      <w:r w:rsidRPr="003A2CFC">
        <w:rPr>
          <w:sz w:val="28"/>
          <w:szCs w:val="28"/>
          <w:lang w:val="ro-RO"/>
        </w:rPr>
        <w:t xml:space="preserve"> se exclude</w:t>
      </w:r>
      <w:r w:rsidRPr="003A2CFC">
        <w:rPr>
          <w:sz w:val="28"/>
          <w:szCs w:val="28"/>
          <w:lang w:val="ro-RO" w:eastAsia="ro-RO"/>
        </w:rPr>
        <w:t>.</w:t>
      </w:r>
      <w:r w:rsidRPr="003A2CFC">
        <w:rPr>
          <w:sz w:val="28"/>
          <w:szCs w:val="28"/>
          <w:lang w:val="ro-RO"/>
        </w:rPr>
        <w:t xml:space="preserve"> </w:t>
      </w:r>
    </w:p>
    <w:p w14:paraId="4F110DBB" w14:textId="77777777" w:rsidR="00633BD9" w:rsidRPr="003A2CFC" w:rsidRDefault="00633BD9" w:rsidP="003A2CF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3A2CFC" w:rsidRDefault="00633BD9" w:rsidP="003A2CF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045760" w14:textId="34B880E5" w:rsidR="00637394" w:rsidRPr="003A2CFC" w:rsidRDefault="00637394" w:rsidP="003A2CFC">
      <w:pPr>
        <w:shd w:val="clear" w:color="auto" w:fill="FFFFFF"/>
        <w:rPr>
          <w:sz w:val="28"/>
          <w:szCs w:val="28"/>
          <w:lang w:val="ro-RO"/>
        </w:rPr>
      </w:pPr>
      <w:r w:rsidRPr="003A2CFC">
        <w:rPr>
          <w:b/>
          <w:bCs/>
          <w:sz w:val="28"/>
          <w:szCs w:val="28"/>
          <w:lang w:val="ro-RO"/>
        </w:rPr>
        <w:t>Preşedintele Parlamentului</w:t>
      </w:r>
      <w:r w:rsidRPr="003A2CFC">
        <w:rPr>
          <w:b/>
          <w:bCs/>
          <w:sz w:val="28"/>
          <w:szCs w:val="28"/>
          <w:lang w:val="ro-RO"/>
        </w:rPr>
        <w:tab/>
      </w:r>
    </w:p>
    <w:p w14:paraId="1D98A8E3" w14:textId="77777777" w:rsidR="00637394" w:rsidRPr="00D11100" w:rsidRDefault="00637394" w:rsidP="003A2CFC">
      <w:pPr>
        <w:rPr>
          <w:b/>
          <w:sz w:val="26"/>
          <w:szCs w:val="26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14A93">
      <w:rPr>
        <w:noProof/>
        <w:sz w:val="16"/>
        <w:szCs w:val="16"/>
      </w:rPr>
      <w:t>Y:\300\2023\HOTĂRÂRI\9884\9884-redactat 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14A93">
      <w:rPr>
        <w:noProof/>
        <w:sz w:val="16"/>
        <w:szCs w:val="16"/>
      </w:rPr>
      <w:t>Y:\300\2023\HOTĂRÂRI\9884\9884-redactat 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14A93" w:rsidRPr="00D14A93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37DDB2D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D14A93">
            <w:rPr>
              <w:rFonts w:ascii="Times New Roman" w:hAnsi="Times New Roman"/>
              <w:sz w:val="32"/>
              <w:szCs w:val="32"/>
              <w:lang w:val="ro-RO"/>
            </w:rPr>
            <w:t>245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BF3089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14A9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26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2CFC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7394"/>
    <w:rsid w:val="0067374F"/>
    <w:rsid w:val="00695959"/>
    <w:rsid w:val="006B17C6"/>
    <w:rsid w:val="006E3ECB"/>
    <w:rsid w:val="006E5516"/>
    <w:rsid w:val="006E646E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33527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6E18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29E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4A93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5E3322-CE60-4EAD-88B3-84CCCCC9B484}"/>
</file>

<file path=customXml/itemProps2.xml><?xml version="1.0" encoding="utf-8"?>
<ds:datastoreItem xmlns:ds="http://schemas.openxmlformats.org/officeDocument/2006/customXml" ds:itemID="{55A887B5-0E26-43D9-9CA1-B3214E857D93}"/>
</file>

<file path=customXml/itemProps3.xml><?xml version="1.0" encoding="utf-8"?>
<ds:datastoreItem xmlns:ds="http://schemas.openxmlformats.org/officeDocument/2006/customXml" ds:itemID="{C98A440C-ED7D-4E52-B184-081355E1DEE5}"/>
</file>

<file path=customXml/itemProps4.xml><?xml version="1.0" encoding="utf-8"?>
<ds:datastoreItem xmlns:ds="http://schemas.openxmlformats.org/officeDocument/2006/customXml" ds:itemID="{C33D309B-1524-473C-B556-397C329B5A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393</Words>
  <Characters>2700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118.2023.ro</dc:title>
  <dc:creator>lll</dc:creator>
  <cp:lastModifiedBy>Eugenia Cartin</cp:lastModifiedBy>
  <cp:revision>19</cp:revision>
  <cp:lastPrinted>2023-04-26T07:55:00Z</cp:lastPrinted>
  <dcterms:created xsi:type="dcterms:W3CDTF">2022-11-15T09:07:00Z</dcterms:created>
  <dcterms:modified xsi:type="dcterms:W3CDTF">2023-04-26T07:55:00Z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