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3BFBB" w14:textId="42443636" w:rsidR="0091352E" w:rsidRPr="00BE586A" w:rsidRDefault="0091352E" w:rsidP="0091352E">
      <w:pPr>
        <w:pStyle w:val="Titlustinga"/>
        <w:rPr>
          <w:rFonts w:ascii="Times New Roman" w:hAnsi="Times New Roman" w:cs="Times New Roman"/>
          <w:noProof/>
          <w:sz w:val="28"/>
          <w:szCs w:val="28"/>
          <w:lang w:val="ro-MD"/>
        </w:rPr>
      </w:pPr>
      <w:r w:rsidRPr="00BE586A">
        <w:rPr>
          <w:rFonts w:ascii="Times New Roman" w:hAnsi="Times New Roman" w:cs="Times New Roman"/>
          <w:noProof/>
          <w:sz w:val="28"/>
          <w:szCs w:val="28"/>
          <w:lang w:val="ro-MD" w:eastAsia="ru-RU"/>
        </w:rPr>
        <mc:AlternateContent>
          <mc:Choice Requires="wps">
            <w:drawing>
              <wp:anchor distT="0" distB="0" distL="114300" distR="114300" simplePos="0" relativeHeight="251659264" behindDoc="0" locked="0" layoutInCell="1" allowOverlap="1" wp14:anchorId="721AF93A" wp14:editId="0FD81830">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7424AD6" w14:textId="77777777" w:rsidR="0091352E" w:rsidRDefault="0091352E" w:rsidP="0091352E">
                            <w:pPr>
                              <w:pStyle w:val="nr"/>
                              <w:tabs>
                                <w:tab w:val="left" w:pos="1484"/>
                              </w:tabs>
                              <w:spacing w:after="440"/>
                              <w:rPr>
                                <w:i/>
                                <w:sz w:val="18"/>
                                <w:szCs w:val="18"/>
                              </w:rPr>
                            </w:pPr>
                            <w:permStart w:id="67322684" w:edGrp="everyone"/>
                            <w:r>
                              <w:rPr>
                                <w:i/>
                                <w:sz w:val="18"/>
                                <w:szCs w:val="18"/>
                              </w:rPr>
                              <w:t xml:space="preserve">  </w:t>
                            </w:r>
                          </w:p>
                          <w:permEnd w:id="67322684"/>
                          <w:p w14:paraId="153D9B62" w14:textId="4F1FF3C5" w:rsidR="0091352E" w:rsidRDefault="0091352E" w:rsidP="0091352E">
                            <w:pPr>
                              <w:pStyle w:val="nr"/>
                              <w:spacing w:after="160"/>
                            </w:pPr>
                            <w:r>
                              <w:t xml:space="preserve"> </w:t>
                            </w:r>
                            <w:permStart w:id="1146102700" w:edGrp="everyone"/>
                            <w:r>
                              <w:t xml:space="preserve">VO </w:t>
                            </w:r>
                            <w:permEnd w:id="1146102700"/>
                            <w:r>
                              <w:t xml:space="preserve"> nr. </w:t>
                            </w:r>
                            <w:permStart w:id="33948598" w:edGrp="everyone"/>
                            <w:r w:rsidR="002904AD">
                              <w:t>113</w:t>
                            </w:r>
                            <w:r>
                              <w:t>_</w:t>
                            </w:r>
                            <w:permEnd w:id="33948598"/>
                            <w:r>
                              <w:t xml:space="preserve"> </w:t>
                            </w:r>
                          </w:p>
                          <w:p w14:paraId="777EB572" w14:textId="6E3337BC" w:rsidR="0091352E" w:rsidRDefault="0091352E" w:rsidP="0091352E">
                            <w:pPr>
                              <w:pStyle w:val="nr"/>
                            </w:pPr>
                            <w:r>
                              <w:t xml:space="preserve">  </w:t>
                            </w:r>
                            <w:permStart w:id="535253351" w:edGrp="everyone"/>
                            <w:r>
                              <w:t xml:space="preserve"> </w:t>
                            </w:r>
                            <w:r w:rsidR="008110A0">
                              <w:t>”</w:t>
                            </w:r>
                            <w:r w:rsidR="002904AD">
                              <w:t>05</w:t>
                            </w:r>
                            <w:r w:rsidR="008110A0">
                              <w:t>” _</w:t>
                            </w:r>
                            <w:r w:rsidR="002904AD">
                              <w:t>februaruie</w:t>
                            </w:r>
                            <w:r w:rsidR="008110A0">
                              <w:t>_</w:t>
                            </w:r>
                            <w:r w:rsidR="003162BE">
                              <w:t>2020</w:t>
                            </w:r>
                            <w:permEnd w:id="535253351"/>
                          </w:p>
                          <w:p w14:paraId="5303D51E" w14:textId="77777777" w:rsidR="0091352E" w:rsidRDefault="0091352E" w:rsidP="0091352E">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AF93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7424AD6" w14:textId="77777777" w:rsidR="0091352E" w:rsidRDefault="0091352E" w:rsidP="0091352E">
                      <w:pPr>
                        <w:pStyle w:val="nr"/>
                        <w:tabs>
                          <w:tab w:val="left" w:pos="1484"/>
                        </w:tabs>
                        <w:spacing w:after="440"/>
                        <w:rPr>
                          <w:i/>
                          <w:sz w:val="18"/>
                          <w:szCs w:val="18"/>
                        </w:rPr>
                      </w:pPr>
                      <w:permStart w:id="67322684" w:edGrp="everyone"/>
                      <w:r>
                        <w:rPr>
                          <w:i/>
                          <w:sz w:val="18"/>
                          <w:szCs w:val="18"/>
                        </w:rPr>
                        <w:t xml:space="preserve">  </w:t>
                      </w:r>
                    </w:p>
                    <w:permEnd w:id="67322684"/>
                    <w:p w14:paraId="153D9B62" w14:textId="4F1FF3C5" w:rsidR="0091352E" w:rsidRDefault="0091352E" w:rsidP="0091352E">
                      <w:pPr>
                        <w:pStyle w:val="nr"/>
                        <w:spacing w:after="160"/>
                      </w:pPr>
                      <w:r>
                        <w:t xml:space="preserve"> </w:t>
                      </w:r>
                      <w:permStart w:id="1146102700" w:edGrp="everyone"/>
                      <w:r>
                        <w:t xml:space="preserve">VO </w:t>
                      </w:r>
                      <w:permEnd w:id="1146102700"/>
                      <w:r>
                        <w:t xml:space="preserve"> nr. </w:t>
                      </w:r>
                      <w:permStart w:id="33948598" w:edGrp="everyone"/>
                      <w:r w:rsidR="002904AD">
                        <w:t>113</w:t>
                      </w:r>
                      <w:r>
                        <w:t>_</w:t>
                      </w:r>
                      <w:permEnd w:id="33948598"/>
                      <w:r>
                        <w:t xml:space="preserve"> </w:t>
                      </w:r>
                    </w:p>
                    <w:p w14:paraId="777EB572" w14:textId="6E3337BC" w:rsidR="0091352E" w:rsidRDefault="0091352E" w:rsidP="0091352E">
                      <w:pPr>
                        <w:pStyle w:val="nr"/>
                      </w:pPr>
                      <w:r>
                        <w:t xml:space="preserve">  </w:t>
                      </w:r>
                      <w:permStart w:id="535253351" w:edGrp="everyone"/>
                      <w:r>
                        <w:t xml:space="preserve"> </w:t>
                      </w:r>
                      <w:r w:rsidR="008110A0">
                        <w:t>”</w:t>
                      </w:r>
                      <w:r w:rsidR="002904AD">
                        <w:t>05</w:t>
                      </w:r>
                      <w:r w:rsidR="008110A0">
                        <w:t>” _</w:t>
                      </w:r>
                      <w:r w:rsidR="002904AD">
                        <w:t>februaruie</w:t>
                      </w:r>
                      <w:r w:rsidR="008110A0">
                        <w:t>_</w:t>
                      </w:r>
                      <w:r w:rsidR="003162BE">
                        <w:t>2020</w:t>
                      </w:r>
                      <w:permEnd w:id="535253351"/>
                    </w:p>
                    <w:p w14:paraId="5303D51E" w14:textId="77777777" w:rsidR="0091352E" w:rsidRDefault="0091352E" w:rsidP="0091352E">
                      <w:pPr>
                        <w:pStyle w:val="nr"/>
                      </w:pPr>
                    </w:p>
                  </w:txbxContent>
                </v:textbox>
                <w10:wrap anchorx="page" anchory="page"/>
              </v:shape>
            </w:pict>
          </mc:Fallback>
        </mc:AlternateContent>
      </w:r>
      <w:r w:rsidRPr="00BE586A">
        <w:rPr>
          <w:rFonts w:ascii="Times New Roman" w:hAnsi="Times New Roman" w:cs="Times New Roman"/>
          <w:noProof/>
          <w:sz w:val="28"/>
          <w:szCs w:val="28"/>
          <w:lang w:val="ro-MD"/>
        </w:rPr>
        <w:t>Deputat în Parlamentul</w:t>
      </w:r>
      <w:r w:rsidRPr="00BE586A">
        <w:rPr>
          <w:rFonts w:ascii="Times New Roman" w:hAnsi="Times New Roman" w:cs="Times New Roman"/>
          <w:noProof/>
          <w:sz w:val="28"/>
          <w:szCs w:val="28"/>
          <w:lang w:val="ro-MD"/>
        </w:rPr>
        <w:br/>
        <w:t>Republicii Moldova</w:t>
      </w:r>
    </w:p>
    <w:p w14:paraId="1F34FB32" w14:textId="77777777" w:rsidR="0091352E" w:rsidRPr="00BE586A" w:rsidRDefault="0091352E" w:rsidP="0091352E">
      <w:pPr>
        <w:rPr>
          <w:rFonts w:ascii="Times New Roman" w:hAnsi="Times New Roman" w:cs="Times New Roman"/>
          <w:sz w:val="28"/>
          <w:szCs w:val="28"/>
          <w:lang w:val="ro-MD"/>
        </w:rPr>
      </w:pPr>
    </w:p>
    <w:p w14:paraId="4E9562BD" w14:textId="77777777" w:rsidR="0091352E" w:rsidRPr="00BE586A" w:rsidRDefault="0091352E" w:rsidP="0091352E">
      <w:pPr>
        <w:spacing w:after="240"/>
        <w:jc w:val="right"/>
        <w:rPr>
          <w:rFonts w:ascii="Times New Roman" w:hAnsi="Times New Roman" w:cs="Times New Roman"/>
          <w:b/>
          <w:sz w:val="28"/>
          <w:szCs w:val="28"/>
          <w:lang w:val="ro-MD"/>
        </w:rPr>
      </w:pPr>
      <w:r w:rsidRPr="00BE586A">
        <w:rPr>
          <w:rFonts w:ascii="Times New Roman" w:hAnsi="Times New Roman" w:cs="Times New Roman"/>
          <w:b/>
          <w:sz w:val="28"/>
          <w:szCs w:val="28"/>
          <w:lang w:val="ro-MD"/>
        </w:rPr>
        <w:t xml:space="preserve">Biroului Permanent </w:t>
      </w:r>
    </w:p>
    <w:p w14:paraId="53F9C1A1" w14:textId="77777777" w:rsidR="0091352E" w:rsidRPr="00BE586A" w:rsidRDefault="0091352E" w:rsidP="0091352E">
      <w:pPr>
        <w:spacing w:after="240"/>
        <w:jc w:val="right"/>
        <w:rPr>
          <w:rFonts w:ascii="Times New Roman" w:hAnsi="Times New Roman" w:cs="Times New Roman"/>
          <w:b/>
          <w:sz w:val="28"/>
          <w:szCs w:val="28"/>
          <w:lang w:val="ro-MD"/>
        </w:rPr>
      </w:pPr>
      <w:r w:rsidRPr="00BE586A">
        <w:rPr>
          <w:rFonts w:ascii="Times New Roman" w:hAnsi="Times New Roman" w:cs="Times New Roman"/>
          <w:b/>
          <w:sz w:val="28"/>
          <w:szCs w:val="28"/>
          <w:lang w:val="ro-MD"/>
        </w:rPr>
        <w:t>al Parlamentului Republicii Moldova</w:t>
      </w:r>
    </w:p>
    <w:p w14:paraId="5956DDBA" w14:textId="77777777" w:rsidR="008110A0" w:rsidRPr="00BE586A" w:rsidRDefault="008110A0" w:rsidP="00BE586A">
      <w:pPr>
        <w:spacing w:before="240" w:after="240" w:line="360" w:lineRule="auto"/>
        <w:ind w:left="567" w:firstLine="567"/>
        <w:jc w:val="both"/>
        <w:rPr>
          <w:rFonts w:ascii="Times New Roman" w:hAnsi="Times New Roman" w:cs="Times New Roman"/>
          <w:sz w:val="28"/>
          <w:szCs w:val="28"/>
          <w:lang w:val="ro-MD"/>
        </w:rPr>
      </w:pPr>
    </w:p>
    <w:p w14:paraId="2F861694" w14:textId="7A20D9F7" w:rsidR="0091352E" w:rsidRPr="00BE586A" w:rsidRDefault="0091352E" w:rsidP="00BE586A">
      <w:pPr>
        <w:spacing w:before="240" w:after="240" w:line="360" w:lineRule="auto"/>
        <w:ind w:left="567" w:firstLine="567"/>
        <w:jc w:val="both"/>
        <w:rPr>
          <w:rFonts w:ascii="Times New Roman" w:hAnsi="Times New Roman" w:cs="Times New Roman"/>
          <w:sz w:val="28"/>
          <w:szCs w:val="28"/>
          <w:lang w:val="ro-MD"/>
        </w:rPr>
      </w:pPr>
      <w:r w:rsidRPr="00BE586A">
        <w:rPr>
          <w:rFonts w:ascii="Times New Roman" w:hAnsi="Times New Roman" w:cs="Times New Roman"/>
          <w:sz w:val="28"/>
          <w:szCs w:val="28"/>
          <w:lang w:val="ro-MD"/>
        </w:rPr>
        <w:t>În conformitate cu dispozițiile art.</w:t>
      </w:r>
      <w:r w:rsidR="00EF2DB4" w:rsidRPr="00BE586A">
        <w:rPr>
          <w:rFonts w:ascii="Times New Roman" w:hAnsi="Times New Roman" w:cs="Times New Roman"/>
          <w:sz w:val="28"/>
          <w:szCs w:val="28"/>
          <w:lang w:val="ro-MD"/>
        </w:rPr>
        <w:t xml:space="preserve"> </w:t>
      </w:r>
      <w:r w:rsidRPr="00BE586A">
        <w:rPr>
          <w:rFonts w:ascii="Times New Roman" w:hAnsi="Times New Roman" w:cs="Times New Roman"/>
          <w:sz w:val="28"/>
          <w:szCs w:val="28"/>
          <w:lang w:val="ro-MD"/>
        </w:rPr>
        <w:t>73 din Constituția Republicii Moldova și prevederile art.</w:t>
      </w:r>
      <w:r w:rsidR="00EF2DB4" w:rsidRPr="00BE586A">
        <w:rPr>
          <w:rFonts w:ascii="Times New Roman" w:hAnsi="Times New Roman" w:cs="Times New Roman"/>
          <w:sz w:val="28"/>
          <w:szCs w:val="28"/>
          <w:lang w:val="ro-MD"/>
        </w:rPr>
        <w:t xml:space="preserve"> </w:t>
      </w:r>
      <w:r w:rsidRPr="00BE586A">
        <w:rPr>
          <w:rFonts w:ascii="Times New Roman" w:hAnsi="Times New Roman" w:cs="Times New Roman"/>
          <w:sz w:val="28"/>
          <w:szCs w:val="28"/>
          <w:lang w:val="ro-MD"/>
        </w:rPr>
        <w:t xml:space="preserve">47 din Regulamentul Parlamentului se înaintează cu titlu de inițiativă legislativă, </w:t>
      </w:r>
      <w:r w:rsidR="002A1773" w:rsidRPr="00BE586A">
        <w:rPr>
          <w:rFonts w:ascii="Times New Roman" w:eastAsia="Times New Roman" w:hAnsi="Times New Roman" w:cs="Times New Roman"/>
          <w:sz w:val="28"/>
          <w:szCs w:val="28"/>
          <w:highlight w:val="white"/>
          <w:lang w:val="ro-MD"/>
        </w:rPr>
        <w:t>proiectului Legii pentru modificarea Legii nr. 278/2007 privind controlul tutunului</w:t>
      </w:r>
      <w:r w:rsidRPr="00BE586A">
        <w:rPr>
          <w:rFonts w:ascii="Times New Roman" w:hAnsi="Times New Roman" w:cs="Times New Roman"/>
          <w:sz w:val="28"/>
          <w:szCs w:val="28"/>
          <w:lang w:val="ro-MD"/>
        </w:rPr>
        <w:t>.</w:t>
      </w:r>
    </w:p>
    <w:p w14:paraId="461D047B" w14:textId="77777777" w:rsidR="0091352E" w:rsidRPr="00BE586A" w:rsidRDefault="0091352E" w:rsidP="00BE586A">
      <w:pPr>
        <w:spacing w:after="240" w:line="360" w:lineRule="auto"/>
        <w:ind w:left="567" w:firstLine="567"/>
        <w:jc w:val="both"/>
        <w:rPr>
          <w:rFonts w:ascii="Times New Roman" w:hAnsi="Times New Roman" w:cs="Times New Roman"/>
          <w:sz w:val="28"/>
          <w:szCs w:val="28"/>
          <w:lang w:val="ro-MD"/>
        </w:rPr>
      </w:pPr>
      <w:r w:rsidRPr="00BE586A">
        <w:rPr>
          <w:rFonts w:ascii="Times New Roman" w:hAnsi="Times New Roman" w:cs="Times New Roman"/>
          <w:sz w:val="28"/>
          <w:szCs w:val="28"/>
          <w:lang w:val="ro-MD"/>
        </w:rPr>
        <w:t xml:space="preserve">Anexe: </w:t>
      </w:r>
    </w:p>
    <w:p w14:paraId="6241BEEB" w14:textId="4E7A5001" w:rsidR="0091352E" w:rsidRPr="00BE586A" w:rsidRDefault="0091352E" w:rsidP="00BE586A">
      <w:pPr>
        <w:pStyle w:val="ListParagraph"/>
        <w:numPr>
          <w:ilvl w:val="0"/>
          <w:numId w:val="6"/>
        </w:numPr>
        <w:spacing w:after="240" w:line="360" w:lineRule="auto"/>
        <w:ind w:left="567" w:firstLine="567"/>
        <w:jc w:val="both"/>
        <w:rPr>
          <w:rFonts w:ascii="Times New Roman" w:hAnsi="Times New Roman" w:cs="Times New Roman"/>
          <w:sz w:val="28"/>
          <w:szCs w:val="28"/>
          <w:lang w:val="ro-MD"/>
        </w:rPr>
      </w:pPr>
      <w:r w:rsidRPr="00BE586A">
        <w:rPr>
          <w:rFonts w:ascii="Times New Roman" w:hAnsi="Times New Roman" w:cs="Times New Roman"/>
          <w:sz w:val="28"/>
          <w:szCs w:val="28"/>
          <w:lang w:val="ro-MD"/>
        </w:rPr>
        <w:t>Proiectul de lege</w:t>
      </w:r>
      <w:r w:rsidR="003372C9">
        <w:rPr>
          <w:rFonts w:ascii="Times New Roman" w:hAnsi="Times New Roman" w:cs="Times New Roman"/>
          <w:sz w:val="28"/>
          <w:szCs w:val="28"/>
          <w:lang w:val="ro-MD"/>
        </w:rPr>
        <w:t>;</w:t>
      </w:r>
      <w:bookmarkStart w:id="0" w:name="_GoBack"/>
      <w:bookmarkEnd w:id="0"/>
    </w:p>
    <w:p w14:paraId="0F462E37" w14:textId="090D8349" w:rsidR="0091352E" w:rsidRPr="00BE586A" w:rsidRDefault="0091352E" w:rsidP="00BE586A">
      <w:pPr>
        <w:pStyle w:val="ListParagraph"/>
        <w:numPr>
          <w:ilvl w:val="0"/>
          <w:numId w:val="6"/>
        </w:numPr>
        <w:spacing w:after="240" w:line="360" w:lineRule="auto"/>
        <w:ind w:left="567" w:firstLine="567"/>
        <w:jc w:val="both"/>
        <w:rPr>
          <w:rFonts w:ascii="Times New Roman" w:hAnsi="Times New Roman" w:cs="Times New Roman"/>
          <w:sz w:val="28"/>
          <w:szCs w:val="28"/>
          <w:lang w:val="ro-MD"/>
        </w:rPr>
      </w:pPr>
      <w:r w:rsidRPr="00BE586A">
        <w:rPr>
          <w:rFonts w:ascii="Times New Roman" w:hAnsi="Times New Roman" w:cs="Times New Roman"/>
          <w:sz w:val="28"/>
          <w:szCs w:val="28"/>
          <w:lang w:val="ro-MD"/>
        </w:rPr>
        <w:t>Nota informativă.</w:t>
      </w:r>
    </w:p>
    <w:p w14:paraId="1267BC97" w14:textId="77777777" w:rsidR="0091352E" w:rsidRPr="00BE586A" w:rsidRDefault="0091352E" w:rsidP="0091352E">
      <w:pPr>
        <w:pStyle w:val="ListParagraph"/>
        <w:spacing w:after="240" w:line="360" w:lineRule="auto"/>
        <w:ind w:left="927"/>
        <w:jc w:val="both"/>
        <w:rPr>
          <w:rFonts w:ascii="Times New Roman" w:hAnsi="Times New Roman" w:cs="Times New Roman"/>
          <w:sz w:val="28"/>
          <w:szCs w:val="28"/>
          <w:lang w:val="ro-MD"/>
        </w:rPr>
      </w:pPr>
    </w:p>
    <w:p w14:paraId="30BAA0B5" w14:textId="77777777" w:rsidR="0091352E" w:rsidRPr="00BE586A" w:rsidRDefault="0091352E" w:rsidP="0091352E">
      <w:pPr>
        <w:pStyle w:val="ListParagraph"/>
        <w:spacing w:after="240" w:line="360" w:lineRule="auto"/>
        <w:ind w:left="927"/>
        <w:jc w:val="both"/>
        <w:rPr>
          <w:rFonts w:ascii="Times New Roman" w:hAnsi="Times New Roman" w:cs="Times New Roman"/>
          <w:sz w:val="28"/>
          <w:szCs w:val="28"/>
          <w:lang w:val="ro-MD"/>
        </w:rPr>
      </w:pPr>
    </w:p>
    <w:p w14:paraId="02B40DE8" w14:textId="2B52EBF2" w:rsidR="0091352E" w:rsidRPr="00BE586A" w:rsidRDefault="0091352E" w:rsidP="0091352E">
      <w:pPr>
        <w:pStyle w:val="ListParagraph"/>
        <w:spacing w:after="240" w:line="360" w:lineRule="auto"/>
        <w:ind w:left="927"/>
        <w:jc w:val="right"/>
        <w:rPr>
          <w:rFonts w:ascii="Times New Roman" w:hAnsi="Times New Roman" w:cs="Times New Roman"/>
          <w:b/>
          <w:sz w:val="28"/>
          <w:szCs w:val="28"/>
          <w:lang w:val="ro-MD"/>
        </w:rPr>
      </w:pPr>
      <w:r w:rsidRPr="00BE586A">
        <w:rPr>
          <w:rFonts w:ascii="Times New Roman" w:hAnsi="Times New Roman" w:cs="Times New Roman"/>
          <w:b/>
          <w:sz w:val="28"/>
          <w:szCs w:val="28"/>
          <w:lang w:val="ro-MD"/>
        </w:rPr>
        <w:t>Deputați în Parlament</w:t>
      </w:r>
      <w:r w:rsidR="003372C9">
        <w:rPr>
          <w:rFonts w:ascii="Times New Roman" w:hAnsi="Times New Roman" w:cs="Times New Roman"/>
          <w:b/>
          <w:sz w:val="28"/>
          <w:szCs w:val="28"/>
          <w:lang w:val="ro-MD"/>
        </w:rPr>
        <w:t>ul Republicii Moldova</w:t>
      </w:r>
    </w:p>
    <w:p w14:paraId="4DE08C75" w14:textId="3A795259" w:rsidR="0091352E" w:rsidRPr="00BE586A" w:rsidRDefault="0091352E" w:rsidP="0091352E">
      <w:pPr>
        <w:pStyle w:val="Titlustinga"/>
        <w:rPr>
          <w:rFonts w:ascii="Times New Roman" w:hAnsi="Times New Roman" w:cs="Times New Roman"/>
          <w:noProof/>
          <w:sz w:val="28"/>
          <w:szCs w:val="28"/>
          <w:lang w:val="ro-MD"/>
        </w:rPr>
      </w:pPr>
    </w:p>
    <w:p w14:paraId="5B59051C" w14:textId="0125E8C7" w:rsidR="0091352E" w:rsidRPr="00BE586A" w:rsidRDefault="0091352E" w:rsidP="0091352E">
      <w:pPr>
        <w:pStyle w:val="Titlustinga"/>
        <w:rPr>
          <w:rFonts w:ascii="Times New Roman" w:hAnsi="Times New Roman" w:cs="Times New Roman"/>
          <w:noProof/>
          <w:sz w:val="28"/>
          <w:szCs w:val="28"/>
          <w:lang w:val="ro-MD"/>
        </w:rPr>
      </w:pPr>
    </w:p>
    <w:p w14:paraId="617393D2" w14:textId="29FAC365" w:rsidR="0091352E" w:rsidRPr="00BE586A" w:rsidRDefault="0091352E" w:rsidP="0091352E">
      <w:pPr>
        <w:pStyle w:val="Titlustinga"/>
        <w:ind w:left="0"/>
        <w:rPr>
          <w:rFonts w:ascii="Times New Roman" w:hAnsi="Times New Roman" w:cs="Times New Roman"/>
          <w:noProof/>
          <w:sz w:val="28"/>
          <w:szCs w:val="28"/>
          <w:lang w:val="ro-MD"/>
        </w:rPr>
      </w:pPr>
    </w:p>
    <w:p w14:paraId="1426C6F2" w14:textId="2EAAEFCE" w:rsidR="0091352E" w:rsidRPr="00BE586A" w:rsidRDefault="0091352E" w:rsidP="0091352E">
      <w:pPr>
        <w:pStyle w:val="Titlustinga"/>
        <w:rPr>
          <w:rFonts w:ascii="Times New Roman" w:hAnsi="Times New Roman" w:cs="Times New Roman"/>
          <w:noProof/>
          <w:sz w:val="28"/>
          <w:szCs w:val="28"/>
          <w:lang w:val="ro-MD"/>
        </w:rPr>
      </w:pPr>
    </w:p>
    <w:p w14:paraId="6EBE8D05" w14:textId="77777777" w:rsidR="0091352E" w:rsidRPr="00BE586A" w:rsidRDefault="0091352E" w:rsidP="0091352E">
      <w:pPr>
        <w:pStyle w:val="Titlustinga"/>
        <w:ind w:left="0"/>
        <w:rPr>
          <w:rFonts w:ascii="Times New Roman" w:hAnsi="Times New Roman" w:cs="Times New Roman"/>
          <w:noProof/>
          <w:sz w:val="28"/>
          <w:szCs w:val="28"/>
          <w:lang w:val="ro-MD"/>
        </w:rPr>
        <w:sectPr w:rsidR="0091352E" w:rsidRPr="00BE586A" w:rsidSect="00BE586A">
          <w:headerReference w:type="even" r:id="rId7"/>
          <w:headerReference w:type="default" r:id="rId8"/>
          <w:footerReference w:type="even" r:id="rId9"/>
          <w:footerReference w:type="default" r:id="rId10"/>
          <w:headerReference w:type="first" r:id="rId11"/>
          <w:footerReference w:type="first" r:id="rId12"/>
          <w:pgSz w:w="11906" w:h="16838" w:code="9"/>
          <w:pgMar w:top="2041" w:right="849" w:bottom="851" w:left="851" w:header="851" w:footer="482" w:gutter="0"/>
          <w:cols w:space="708"/>
          <w:titlePg/>
          <w:docGrid w:linePitch="360"/>
        </w:sectPr>
      </w:pPr>
    </w:p>
    <w:p w14:paraId="14DCCE98" w14:textId="7DE91847" w:rsidR="00BE586A" w:rsidRPr="00BE586A" w:rsidRDefault="00BE586A" w:rsidP="00BE586A">
      <w:pPr>
        <w:jc w:val="center"/>
        <w:rPr>
          <w:rFonts w:ascii="Times New Roman" w:eastAsia="Times New Roman" w:hAnsi="Times New Roman" w:cs="Times New Roman"/>
          <w:b/>
          <w:sz w:val="28"/>
          <w:szCs w:val="28"/>
          <w:lang w:val="ro-MD"/>
        </w:rPr>
      </w:pPr>
      <w:r w:rsidRPr="00BE586A">
        <w:rPr>
          <w:rFonts w:ascii="Times New Roman" w:eastAsia="Times New Roman" w:hAnsi="Times New Roman" w:cs="Times New Roman"/>
          <w:b/>
          <w:sz w:val="28"/>
          <w:szCs w:val="28"/>
          <w:lang w:val="ro-MD"/>
        </w:rPr>
        <w:lastRenderedPageBreak/>
        <w:t>PARLAMENTUL REPUBLICII MOLDOVA</w:t>
      </w:r>
    </w:p>
    <w:p w14:paraId="5A61FFC1" w14:textId="75854609" w:rsidR="000A2C09" w:rsidRPr="00BE586A" w:rsidRDefault="0091352E" w:rsidP="00BE586A">
      <w:pPr>
        <w:jc w:val="right"/>
        <w:rPr>
          <w:rFonts w:ascii="Times New Roman" w:eastAsia="Times New Roman" w:hAnsi="Times New Roman" w:cs="Times New Roman"/>
          <w:sz w:val="28"/>
          <w:szCs w:val="28"/>
          <w:lang w:val="ro-MD"/>
        </w:rPr>
      </w:pPr>
      <w:r w:rsidRPr="00BE586A">
        <w:rPr>
          <w:rFonts w:ascii="Times New Roman" w:eastAsia="Times New Roman" w:hAnsi="Times New Roman" w:cs="Times New Roman"/>
          <w:sz w:val="28"/>
          <w:szCs w:val="28"/>
          <w:lang w:val="ro-MD"/>
        </w:rPr>
        <w:t>proiect</w:t>
      </w:r>
    </w:p>
    <w:p w14:paraId="04189687" w14:textId="77777777" w:rsidR="0091352E" w:rsidRPr="00BE586A" w:rsidRDefault="0091352E" w:rsidP="00BE586A">
      <w:pPr>
        <w:rPr>
          <w:rFonts w:ascii="Times New Roman" w:eastAsia="Times New Roman" w:hAnsi="Times New Roman" w:cs="Times New Roman"/>
          <w:b/>
          <w:sz w:val="28"/>
          <w:szCs w:val="28"/>
          <w:lang w:val="ro-MD"/>
        </w:rPr>
      </w:pPr>
    </w:p>
    <w:p w14:paraId="00000002" w14:textId="77777777" w:rsidR="00FE7210" w:rsidRPr="00BE586A" w:rsidRDefault="00006DE2" w:rsidP="00BE586A">
      <w:pPr>
        <w:jc w:val="center"/>
        <w:rPr>
          <w:rFonts w:ascii="Times New Roman" w:eastAsia="Times New Roman" w:hAnsi="Times New Roman" w:cs="Times New Roman"/>
          <w:b/>
          <w:sz w:val="28"/>
          <w:szCs w:val="28"/>
          <w:lang w:val="ro-MD"/>
        </w:rPr>
      </w:pPr>
      <w:r w:rsidRPr="00BE586A">
        <w:rPr>
          <w:rFonts w:ascii="Times New Roman" w:eastAsia="Times New Roman" w:hAnsi="Times New Roman" w:cs="Times New Roman"/>
          <w:b/>
          <w:sz w:val="28"/>
          <w:szCs w:val="28"/>
          <w:lang w:val="ro-MD"/>
        </w:rPr>
        <w:t>L E G E</w:t>
      </w:r>
    </w:p>
    <w:p w14:paraId="00000003" w14:textId="3B731C09" w:rsidR="00FE7210" w:rsidRPr="00BE586A" w:rsidRDefault="00006DE2" w:rsidP="00BE586A">
      <w:pPr>
        <w:jc w:val="center"/>
        <w:rPr>
          <w:rFonts w:ascii="Times New Roman" w:eastAsia="Times New Roman" w:hAnsi="Times New Roman" w:cs="Times New Roman"/>
          <w:b/>
          <w:sz w:val="28"/>
          <w:szCs w:val="28"/>
          <w:lang w:val="ro-MD"/>
        </w:rPr>
      </w:pPr>
      <w:r w:rsidRPr="00BE586A">
        <w:rPr>
          <w:rFonts w:ascii="Times New Roman" w:eastAsia="Times New Roman" w:hAnsi="Times New Roman" w:cs="Times New Roman"/>
          <w:b/>
          <w:sz w:val="28"/>
          <w:szCs w:val="28"/>
          <w:lang w:val="ro-MD"/>
        </w:rPr>
        <w:t xml:space="preserve">pentru modificarea </w:t>
      </w:r>
    </w:p>
    <w:p w14:paraId="00000004" w14:textId="68DF8A35" w:rsidR="00FE7210" w:rsidRPr="00BE586A" w:rsidRDefault="00006DE2" w:rsidP="00BE586A">
      <w:pPr>
        <w:jc w:val="center"/>
        <w:rPr>
          <w:rFonts w:ascii="Times New Roman" w:eastAsia="Times New Roman" w:hAnsi="Times New Roman" w:cs="Times New Roman"/>
          <w:b/>
          <w:sz w:val="28"/>
          <w:szCs w:val="28"/>
          <w:lang w:val="ro-MD"/>
        </w:rPr>
      </w:pPr>
      <w:r w:rsidRPr="00BE586A">
        <w:rPr>
          <w:rFonts w:ascii="Times New Roman" w:eastAsia="Times New Roman" w:hAnsi="Times New Roman" w:cs="Times New Roman"/>
          <w:b/>
          <w:sz w:val="28"/>
          <w:szCs w:val="28"/>
          <w:lang w:val="ro-MD"/>
        </w:rPr>
        <w:t>Legii nr. 278/2007 privind controlul tutunului</w:t>
      </w:r>
    </w:p>
    <w:p w14:paraId="00000005" w14:textId="77777777" w:rsidR="00FE7210" w:rsidRPr="00BE586A" w:rsidRDefault="00FE7210" w:rsidP="00BE586A">
      <w:pPr>
        <w:jc w:val="both"/>
        <w:rPr>
          <w:rFonts w:ascii="Times New Roman" w:eastAsia="Times New Roman" w:hAnsi="Times New Roman" w:cs="Times New Roman"/>
          <w:sz w:val="28"/>
          <w:szCs w:val="28"/>
          <w:lang w:val="ro-MD"/>
        </w:rPr>
      </w:pPr>
    </w:p>
    <w:p w14:paraId="00000006" w14:textId="77777777" w:rsidR="00FE7210" w:rsidRPr="00BE586A" w:rsidRDefault="00006DE2" w:rsidP="00BE586A">
      <w:pPr>
        <w:ind w:left="567" w:firstLine="567"/>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sz w:val="28"/>
          <w:szCs w:val="28"/>
          <w:lang w:val="ro-MD"/>
        </w:rPr>
        <w:t>Parlamentul adopta prezenta lege organică.</w:t>
      </w:r>
    </w:p>
    <w:p w14:paraId="00000008" w14:textId="77777777" w:rsidR="00FE7210" w:rsidRPr="00BE586A" w:rsidRDefault="00FE7210" w:rsidP="00BE586A">
      <w:pPr>
        <w:ind w:left="567" w:firstLine="567"/>
        <w:jc w:val="both"/>
        <w:rPr>
          <w:rFonts w:ascii="Times New Roman" w:eastAsia="Times New Roman" w:hAnsi="Times New Roman" w:cs="Times New Roman"/>
          <w:sz w:val="28"/>
          <w:szCs w:val="28"/>
          <w:lang w:val="ro-MD"/>
        </w:rPr>
      </w:pPr>
    </w:p>
    <w:p w14:paraId="0000000A" w14:textId="514C6513" w:rsidR="00FE7210" w:rsidRPr="00BE586A" w:rsidRDefault="00006DE2" w:rsidP="00BE586A">
      <w:pPr>
        <w:ind w:left="567" w:firstLine="567"/>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b/>
          <w:sz w:val="28"/>
          <w:szCs w:val="28"/>
          <w:lang w:val="ro-MD"/>
        </w:rPr>
        <w:t>Art. I</w:t>
      </w:r>
      <w:r w:rsidR="008110A0" w:rsidRPr="00BE586A">
        <w:rPr>
          <w:rFonts w:ascii="Times New Roman" w:eastAsia="Times New Roman" w:hAnsi="Times New Roman" w:cs="Times New Roman"/>
          <w:sz w:val="28"/>
          <w:szCs w:val="28"/>
          <w:lang w:val="ro-MD"/>
        </w:rPr>
        <w:t xml:space="preserve"> </w:t>
      </w:r>
      <w:r w:rsidRPr="00BE586A">
        <w:rPr>
          <w:rFonts w:ascii="Times New Roman" w:eastAsia="Times New Roman" w:hAnsi="Times New Roman" w:cs="Times New Roman"/>
          <w:sz w:val="28"/>
          <w:szCs w:val="28"/>
          <w:lang w:val="ro-MD"/>
        </w:rPr>
        <w:t>- Legea nr.</w:t>
      </w:r>
      <w:r w:rsidR="00BE586A" w:rsidRPr="00BE586A">
        <w:rPr>
          <w:rFonts w:ascii="Times New Roman" w:eastAsia="Times New Roman" w:hAnsi="Times New Roman" w:cs="Times New Roman"/>
          <w:sz w:val="28"/>
          <w:szCs w:val="28"/>
          <w:lang w:val="ro-MD"/>
        </w:rPr>
        <w:t xml:space="preserve"> </w:t>
      </w:r>
      <w:r w:rsidRPr="00BE586A">
        <w:rPr>
          <w:rFonts w:ascii="Times New Roman" w:eastAsia="Times New Roman" w:hAnsi="Times New Roman" w:cs="Times New Roman"/>
          <w:sz w:val="28"/>
          <w:szCs w:val="28"/>
          <w:lang w:val="ro-MD"/>
        </w:rPr>
        <w:t>278/2007 privind controlul tutunului (republicată în Monitorul Oficial al Republicii Moldova, 2015, nr. 258-261 art.</w:t>
      </w:r>
      <w:r w:rsidR="00BE586A" w:rsidRPr="00BE586A">
        <w:rPr>
          <w:rFonts w:ascii="Times New Roman" w:eastAsia="Times New Roman" w:hAnsi="Times New Roman" w:cs="Times New Roman"/>
          <w:sz w:val="28"/>
          <w:szCs w:val="28"/>
          <w:lang w:val="ro-MD"/>
        </w:rPr>
        <w:t xml:space="preserve"> </w:t>
      </w:r>
      <w:r w:rsidRPr="00BE586A">
        <w:rPr>
          <w:rFonts w:ascii="Times New Roman" w:eastAsia="Times New Roman" w:hAnsi="Times New Roman" w:cs="Times New Roman"/>
          <w:sz w:val="28"/>
          <w:szCs w:val="28"/>
          <w:lang w:val="ro-MD"/>
        </w:rPr>
        <w:t xml:space="preserve">489), cu modificările ulterioare, se modifică după cum urmează: </w:t>
      </w:r>
    </w:p>
    <w:p w14:paraId="0000000B" w14:textId="246CD801" w:rsidR="00FE7210" w:rsidRPr="00BE586A" w:rsidRDefault="00006DE2" w:rsidP="00BE586A">
      <w:pPr>
        <w:spacing w:before="120"/>
        <w:ind w:left="567" w:firstLine="567"/>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b/>
          <w:sz w:val="28"/>
          <w:szCs w:val="28"/>
          <w:lang w:val="ro-MD"/>
        </w:rPr>
        <w:t>1</w:t>
      </w:r>
      <w:r w:rsidRPr="00BE586A">
        <w:rPr>
          <w:rFonts w:ascii="Times New Roman" w:eastAsia="Times New Roman" w:hAnsi="Times New Roman" w:cs="Times New Roman"/>
          <w:sz w:val="28"/>
          <w:szCs w:val="28"/>
          <w:lang w:val="ro-MD"/>
        </w:rPr>
        <w:t>. La articolul 25, alineatul (5) se abrogă.</w:t>
      </w:r>
    </w:p>
    <w:p w14:paraId="0133ED75" w14:textId="77777777" w:rsidR="000A2C09" w:rsidRPr="00BE586A" w:rsidRDefault="00006DE2" w:rsidP="00BE586A">
      <w:pPr>
        <w:spacing w:before="120"/>
        <w:ind w:left="567" w:firstLine="567"/>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b/>
          <w:sz w:val="28"/>
          <w:szCs w:val="28"/>
          <w:lang w:val="ro-MD"/>
        </w:rPr>
        <w:t>2</w:t>
      </w:r>
      <w:r w:rsidRPr="00BE586A">
        <w:rPr>
          <w:rFonts w:ascii="Times New Roman" w:eastAsia="Times New Roman" w:hAnsi="Times New Roman" w:cs="Times New Roman"/>
          <w:sz w:val="28"/>
          <w:szCs w:val="28"/>
          <w:lang w:val="ro-MD"/>
        </w:rPr>
        <w:t xml:space="preserve">. </w:t>
      </w:r>
      <w:r w:rsidR="007C4639" w:rsidRPr="00BE586A">
        <w:rPr>
          <w:rFonts w:ascii="Times New Roman" w:eastAsia="Times New Roman" w:hAnsi="Times New Roman" w:cs="Times New Roman"/>
          <w:sz w:val="28"/>
          <w:szCs w:val="28"/>
          <w:lang w:val="ro-MD"/>
        </w:rPr>
        <w:t>Se</w:t>
      </w:r>
      <w:r w:rsidRPr="00BE586A">
        <w:rPr>
          <w:rFonts w:ascii="Times New Roman" w:eastAsia="Times New Roman" w:hAnsi="Times New Roman" w:cs="Times New Roman"/>
          <w:sz w:val="28"/>
          <w:szCs w:val="28"/>
          <w:lang w:val="ro-MD"/>
        </w:rPr>
        <w:t xml:space="preserve"> completează cu articolul </w:t>
      </w:r>
      <w:r w:rsidR="007C4639" w:rsidRPr="00BE586A">
        <w:rPr>
          <w:rFonts w:ascii="Times New Roman" w:eastAsia="Times New Roman" w:hAnsi="Times New Roman" w:cs="Times New Roman"/>
          <w:sz w:val="28"/>
          <w:szCs w:val="28"/>
          <w:lang w:val="ro-MD"/>
        </w:rPr>
        <w:t>25</w:t>
      </w:r>
      <w:r w:rsidR="007C4639" w:rsidRPr="00BE586A">
        <w:rPr>
          <w:rFonts w:ascii="Times New Roman" w:eastAsia="Times New Roman" w:hAnsi="Times New Roman" w:cs="Times New Roman"/>
          <w:sz w:val="28"/>
          <w:szCs w:val="28"/>
          <w:vertAlign w:val="superscript"/>
          <w:lang w:val="ro-MD"/>
        </w:rPr>
        <w:t>1</w:t>
      </w:r>
      <w:r w:rsidR="007C4639" w:rsidRPr="00BE586A">
        <w:rPr>
          <w:rFonts w:ascii="Times New Roman" w:eastAsia="Times New Roman" w:hAnsi="Times New Roman" w:cs="Times New Roman"/>
          <w:sz w:val="28"/>
          <w:szCs w:val="28"/>
          <w:lang w:val="ro-MD"/>
        </w:rPr>
        <w:t xml:space="preserve"> </w:t>
      </w:r>
      <w:r w:rsidRPr="00BE586A">
        <w:rPr>
          <w:rFonts w:ascii="Times New Roman" w:eastAsia="Times New Roman" w:hAnsi="Times New Roman" w:cs="Times New Roman"/>
          <w:sz w:val="28"/>
          <w:szCs w:val="28"/>
          <w:lang w:val="ro-MD"/>
        </w:rPr>
        <w:t>cu următorul cuprins</w:t>
      </w:r>
      <w:r w:rsidR="000A2C09" w:rsidRPr="00BE586A">
        <w:rPr>
          <w:rFonts w:ascii="Times New Roman" w:eastAsia="Times New Roman" w:hAnsi="Times New Roman" w:cs="Times New Roman"/>
          <w:sz w:val="28"/>
          <w:szCs w:val="28"/>
          <w:lang w:val="ro-MD"/>
        </w:rPr>
        <w:t>:</w:t>
      </w:r>
    </w:p>
    <w:p w14:paraId="44465F29" w14:textId="26FA2434" w:rsidR="000A2C09" w:rsidRPr="00BE586A" w:rsidRDefault="007C4639" w:rsidP="00BE586A">
      <w:pPr>
        <w:spacing w:before="120"/>
        <w:ind w:left="567" w:firstLine="567"/>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sz w:val="28"/>
          <w:szCs w:val="28"/>
          <w:lang w:val="ro-MD"/>
        </w:rPr>
        <w:t>,,</w:t>
      </w:r>
      <w:r w:rsidR="00006DE2" w:rsidRPr="00BE586A">
        <w:rPr>
          <w:rFonts w:ascii="Times New Roman" w:eastAsia="Times New Roman" w:hAnsi="Times New Roman" w:cs="Times New Roman"/>
          <w:b/>
          <w:sz w:val="28"/>
          <w:szCs w:val="28"/>
          <w:lang w:val="ro-MD"/>
        </w:rPr>
        <w:t xml:space="preserve">Articolul </w:t>
      </w:r>
      <w:r w:rsidRPr="00BE586A">
        <w:rPr>
          <w:rFonts w:ascii="Times New Roman" w:eastAsia="Times New Roman" w:hAnsi="Times New Roman" w:cs="Times New Roman"/>
          <w:b/>
          <w:sz w:val="28"/>
          <w:szCs w:val="28"/>
          <w:lang w:val="ro-MD"/>
        </w:rPr>
        <w:t>25</w:t>
      </w:r>
      <w:r w:rsidRPr="00BE586A">
        <w:rPr>
          <w:rFonts w:ascii="Times New Roman" w:eastAsia="Times New Roman" w:hAnsi="Times New Roman" w:cs="Times New Roman"/>
          <w:b/>
          <w:sz w:val="28"/>
          <w:szCs w:val="28"/>
          <w:vertAlign w:val="superscript"/>
          <w:lang w:val="ro-MD"/>
        </w:rPr>
        <w:t>1</w:t>
      </w:r>
      <w:r w:rsidRPr="00BE586A">
        <w:rPr>
          <w:rFonts w:ascii="Times New Roman" w:eastAsia="Times New Roman" w:hAnsi="Times New Roman" w:cs="Times New Roman"/>
          <w:b/>
          <w:sz w:val="28"/>
          <w:szCs w:val="28"/>
          <w:lang w:val="ro-MD"/>
        </w:rPr>
        <w:t>.</w:t>
      </w:r>
      <w:r w:rsidRPr="00BE586A">
        <w:rPr>
          <w:rFonts w:ascii="Times New Roman" w:eastAsia="Times New Roman" w:hAnsi="Times New Roman" w:cs="Times New Roman"/>
          <w:sz w:val="28"/>
          <w:szCs w:val="28"/>
          <w:lang w:val="ro-MD"/>
        </w:rPr>
        <w:t xml:space="preserve"> </w:t>
      </w:r>
      <w:r w:rsidR="00006DE2" w:rsidRPr="00BE586A">
        <w:rPr>
          <w:rFonts w:ascii="Times New Roman" w:eastAsia="Times New Roman" w:hAnsi="Times New Roman" w:cs="Times New Roman"/>
          <w:sz w:val="28"/>
          <w:szCs w:val="28"/>
          <w:lang w:val="ro-MD"/>
        </w:rPr>
        <w:t>Interzicerea expunerii vizibile</w:t>
      </w:r>
      <w:r w:rsidR="00BE586A" w:rsidRPr="00BE586A">
        <w:rPr>
          <w:rFonts w:ascii="Times New Roman" w:eastAsia="Times New Roman" w:hAnsi="Times New Roman" w:cs="Times New Roman"/>
          <w:sz w:val="28"/>
          <w:szCs w:val="28"/>
          <w:lang w:val="ro-MD"/>
        </w:rPr>
        <w:t xml:space="preserve"> a produselor de tutun, a produselor conexe, a dispozitivelor și accesoriilor</w:t>
      </w:r>
    </w:p>
    <w:p w14:paraId="54F37DD3" w14:textId="1C2ED80E" w:rsidR="000A2C09" w:rsidRPr="00BE586A" w:rsidRDefault="00006DE2" w:rsidP="00BE586A">
      <w:pPr>
        <w:pStyle w:val="ListParagraph"/>
        <w:numPr>
          <w:ilvl w:val="0"/>
          <w:numId w:val="5"/>
        </w:numPr>
        <w:spacing w:before="120"/>
        <w:ind w:left="567" w:firstLine="567"/>
        <w:contextualSpacing w:val="0"/>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sz w:val="28"/>
          <w:szCs w:val="28"/>
          <w:lang w:val="ro-MD"/>
        </w:rPr>
        <w:t>Se interzice expunerea vizibilă a produselor din tutun, a produselor conexe, a dispozitivelor și a accesoriilor de utilizare, reîncărcare sau încălzire a acestora în spațiile comerciale accesibile publicului.</w:t>
      </w:r>
    </w:p>
    <w:p w14:paraId="7C7221C0" w14:textId="1D08970A" w:rsidR="000A2C09" w:rsidRPr="00BE586A" w:rsidRDefault="00006DE2" w:rsidP="00BE586A">
      <w:pPr>
        <w:pStyle w:val="ListParagraph"/>
        <w:numPr>
          <w:ilvl w:val="0"/>
          <w:numId w:val="5"/>
        </w:numPr>
        <w:spacing w:before="120"/>
        <w:ind w:left="567" w:firstLine="567"/>
        <w:contextualSpacing w:val="0"/>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sz w:val="28"/>
          <w:szCs w:val="28"/>
          <w:lang w:val="ro-MD"/>
        </w:rPr>
        <w:t xml:space="preserve">Locurile de amplasare (standuri, vitrine, etc.) a produselor din tutun, a produselor conexe, a dispozitivelor și a accesoriilor de utilizare, reîncărcare sau încălzire a acestora, </w:t>
      </w:r>
      <w:r w:rsidR="00BE586A">
        <w:rPr>
          <w:rFonts w:ascii="Times New Roman" w:eastAsia="Times New Roman" w:hAnsi="Times New Roman" w:cs="Times New Roman"/>
          <w:sz w:val="28"/>
          <w:szCs w:val="28"/>
          <w:lang w:val="ro-MD"/>
        </w:rPr>
        <w:t>din</w:t>
      </w:r>
      <w:r w:rsidRPr="00BE586A">
        <w:rPr>
          <w:rFonts w:ascii="Times New Roman" w:eastAsia="Times New Roman" w:hAnsi="Times New Roman" w:cs="Times New Roman"/>
          <w:sz w:val="28"/>
          <w:szCs w:val="28"/>
          <w:lang w:val="ro-MD"/>
        </w:rPr>
        <w:t xml:space="preserve"> spațiile comerciale accesibile publicului, trebuie să fie închise sau acoperite astfel </w:t>
      </w:r>
      <w:proofErr w:type="spellStart"/>
      <w:r w:rsidRPr="00BE586A">
        <w:rPr>
          <w:rFonts w:ascii="Times New Roman" w:eastAsia="Times New Roman" w:hAnsi="Times New Roman" w:cs="Times New Roman"/>
          <w:sz w:val="28"/>
          <w:szCs w:val="28"/>
          <w:lang w:val="ro-MD"/>
        </w:rPr>
        <w:t>înc</w:t>
      </w:r>
      <w:r w:rsidR="00BE586A">
        <w:rPr>
          <w:rFonts w:ascii="Times New Roman" w:eastAsia="Times New Roman" w:hAnsi="Times New Roman" w:cs="Times New Roman"/>
          <w:sz w:val="28"/>
          <w:szCs w:val="28"/>
          <w:lang w:val="ro-MD"/>
        </w:rPr>
        <w:t>î</w:t>
      </w:r>
      <w:r w:rsidRPr="00BE586A">
        <w:rPr>
          <w:rFonts w:ascii="Times New Roman" w:eastAsia="Times New Roman" w:hAnsi="Times New Roman" w:cs="Times New Roman"/>
          <w:sz w:val="28"/>
          <w:szCs w:val="28"/>
          <w:lang w:val="ro-MD"/>
        </w:rPr>
        <w:t>t</w:t>
      </w:r>
      <w:proofErr w:type="spellEnd"/>
      <w:r w:rsidRPr="00BE586A">
        <w:rPr>
          <w:rFonts w:ascii="Times New Roman" w:eastAsia="Times New Roman" w:hAnsi="Times New Roman" w:cs="Times New Roman"/>
          <w:sz w:val="28"/>
          <w:szCs w:val="28"/>
          <w:lang w:val="ro-MD"/>
        </w:rPr>
        <w:t xml:space="preserve"> produsele amplasate în aceste locuri să nu fie vizibile niciunei persoane, cu excepția angajaților spațiului comercial, inclusiv în momentul deschiderii sau descoperirii de către </w:t>
      </w:r>
      <w:proofErr w:type="spellStart"/>
      <w:r w:rsidRPr="00BE586A">
        <w:rPr>
          <w:rFonts w:ascii="Times New Roman" w:eastAsia="Times New Roman" w:hAnsi="Times New Roman" w:cs="Times New Roman"/>
          <w:sz w:val="28"/>
          <w:szCs w:val="28"/>
          <w:lang w:val="ro-MD"/>
        </w:rPr>
        <w:t>v</w:t>
      </w:r>
      <w:r w:rsidR="00BE586A">
        <w:rPr>
          <w:rFonts w:ascii="Times New Roman" w:eastAsia="Times New Roman" w:hAnsi="Times New Roman" w:cs="Times New Roman"/>
          <w:sz w:val="28"/>
          <w:szCs w:val="28"/>
          <w:lang w:val="ro-MD"/>
        </w:rPr>
        <w:t>î</w:t>
      </w:r>
      <w:r w:rsidRPr="00BE586A">
        <w:rPr>
          <w:rFonts w:ascii="Times New Roman" w:eastAsia="Times New Roman" w:hAnsi="Times New Roman" w:cs="Times New Roman"/>
          <w:sz w:val="28"/>
          <w:szCs w:val="28"/>
          <w:lang w:val="ro-MD"/>
        </w:rPr>
        <w:t>nzător</w:t>
      </w:r>
      <w:proofErr w:type="spellEnd"/>
      <w:r w:rsidRPr="00BE586A">
        <w:rPr>
          <w:rFonts w:ascii="Times New Roman" w:eastAsia="Times New Roman" w:hAnsi="Times New Roman" w:cs="Times New Roman"/>
          <w:sz w:val="28"/>
          <w:szCs w:val="28"/>
          <w:lang w:val="ro-MD"/>
        </w:rPr>
        <w:t xml:space="preserve"> a locurilor de amplasare a acestor produse pentru deservirea cumpărătorilor adulți. Nerespectarea acestei prevederi se consideră expunere vizibilă a produselor din tutun, a produselor conexe, a dispozitivelor și a accesoriilor de utilizare, reîncărcare sau încălzire a acestora, în spațiile comerciale accesibile publicului.</w:t>
      </w:r>
    </w:p>
    <w:p w14:paraId="00000011" w14:textId="556AC771" w:rsidR="00FE7210" w:rsidRPr="00BE586A" w:rsidRDefault="00006DE2" w:rsidP="00BE586A">
      <w:pPr>
        <w:pStyle w:val="ListParagraph"/>
        <w:numPr>
          <w:ilvl w:val="0"/>
          <w:numId w:val="5"/>
        </w:numPr>
        <w:spacing w:before="120"/>
        <w:ind w:left="567" w:firstLine="567"/>
        <w:contextualSpacing w:val="0"/>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sz w:val="28"/>
          <w:szCs w:val="28"/>
          <w:lang w:val="ro-MD"/>
        </w:rPr>
        <w:t>Lista produselor din tutun, a produselor conexe, a dispozitivelor și a accesoriilor de utilizare, reîncărcare sau încălzire a  acestora disponibile pentru comercializare, cu indicarea prețurilor acestora, imprimată pe hârtie albă de format A4, cu caractere negre de dimensiunea 14, se prezintă de către vânzător la solicitarea cumpărătorilor adulți.</w:t>
      </w:r>
    </w:p>
    <w:p w14:paraId="00000013" w14:textId="6116C659" w:rsidR="00FE7210" w:rsidRPr="00BE586A" w:rsidRDefault="00006DE2" w:rsidP="00BE586A">
      <w:pPr>
        <w:spacing w:before="240" w:after="240"/>
        <w:ind w:left="567" w:firstLine="567"/>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b/>
          <w:sz w:val="28"/>
          <w:szCs w:val="28"/>
          <w:lang w:val="ro-MD"/>
        </w:rPr>
        <w:t>Art.</w:t>
      </w:r>
      <w:r w:rsidR="008110A0" w:rsidRPr="00BE586A">
        <w:rPr>
          <w:rFonts w:ascii="Times New Roman" w:eastAsia="Times New Roman" w:hAnsi="Times New Roman" w:cs="Times New Roman"/>
          <w:b/>
          <w:sz w:val="28"/>
          <w:szCs w:val="28"/>
          <w:lang w:val="ro-MD"/>
        </w:rPr>
        <w:t xml:space="preserve"> </w:t>
      </w:r>
      <w:r w:rsidRPr="00BE586A">
        <w:rPr>
          <w:rFonts w:ascii="Times New Roman" w:eastAsia="Times New Roman" w:hAnsi="Times New Roman" w:cs="Times New Roman"/>
          <w:b/>
          <w:sz w:val="28"/>
          <w:szCs w:val="28"/>
          <w:lang w:val="ro-MD"/>
        </w:rPr>
        <w:t>II</w:t>
      </w:r>
      <w:r w:rsidR="007C4639" w:rsidRPr="00BE586A">
        <w:rPr>
          <w:rFonts w:ascii="Times New Roman" w:eastAsia="Times New Roman" w:hAnsi="Times New Roman" w:cs="Times New Roman"/>
          <w:sz w:val="28"/>
          <w:szCs w:val="28"/>
          <w:lang w:val="ro-MD"/>
        </w:rPr>
        <w:t xml:space="preserve"> – </w:t>
      </w:r>
      <w:r w:rsidR="00EA13BF" w:rsidRPr="00BE586A">
        <w:rPr>
          <w:rFonts w:ascii="Times New Roman" w:eastAsia="Times New Roman" w:hAnsi="Times New Roman" w:cs="Times New Roman"/>
          <w:sz w:val="28"/>
          <w:szCs w:val="28"/>
          <w:lang w:val="ro-MD"/>
        </w:rPr>
        <w:t xml:space="preserve">(1) </w:t>
      </w:r>
      <w:r w:rsidRPr="00BE586A">
        <w:rPr>
          <w:rFonts w:ascii="Times New Roman" w:eastAsia="Times New Roman" w:hAnsi="Times New Roman" w:cs="Times New Roman"/>
          <w:sz w:val="28"/>
          <w:szCs w:val="28"/>
          <w:lang w:val="ro-MD"/>
        </w:rPr>
        <w:t>Prezenta lege intra în vigoare la data de 20 mai 2020</w:t>
      </w:r>
      <w:r w:rsidR="00BE586A">
        <w:rPr>
          <w:rFonts w:ascii="Times New Roman" w:eastAsia="Times New Roman" w:hAnsi="Times New Roman" w:cs="Times New Roman"/>
          <w:sz w:val="28"/>
          <w:szCs w:val="28"/>
          <w:lang w:val="ro-MD"/>
        </w:rPr>
        <w:t>.</w:t>
      </w:r>
    </w:p>
    <w:p w14:paraId="584E8D5D" w14:textId="6FE028DE" w:rsidR="00EA13BF" w:rsidRPr="00BE586A" w:rsidRDefault="00EA13BF" w:rsidP="00BE586A">
      <w:pPr>
        <w:ind w:left="567" w:firstLine="567"/>
        <w:jc w:val="both"/>
        <w:rPr>
          <w:rFonts w:ascii="Times New Roman" w:eastAsia="Times New Roman" w:hAnsi="Times New Roman" w:cs="Times New Roman"/>
          <w:sz w:val="28"/>
          <w:szCs w:val="28"/>
          <w:lang w:val="ro-MD"/>
        </w:rPr>
      </w:pPr>
      <w:r w:rsidRPr="00BE586A">
        <w:rPr>
          <w:rFonts w:ascii="Times New Roman" w:eastAsia="Times New Roman" w:hAnsi="Times New Roman" w:cs="Times New Roman"/>
          <w:sz w:val="28"/>
          <w:szCs w:val="28"/>
          <w:lang w:val="ro-MD"/>
        </w:rPr>
        <w:lastRenderedPageBreak/>
        <w:t>(2)</w:t>
      </w:r>
      <w:r w:rsidR="00C42345" w:rsidRPr="00BE586A">
        <w:rPr>
          <w:rFonts w:ascii="Times New Roman" w:eastAsia="Times New Roman" w:hAnsi="Times New Roman" w:cs="Times New Roman"/>
          <w:sz w:val="28"/>
          <w:szCs w:val="28"/>
          <w:lang w:val="ro-MD"/>
        </w:rPr>
        <w:t xml:space="preserve"> Guvernul, în termen de 3 luni de la publicarea prezentei legi, va aduce actele sale normative în </w:t>
      </w:r>
      <w:r w:rsidR="00DC24B2" w:rsidRPr="00BE586A">
        <w:rPr>
          <w:rFonts w:ascii="Times New Roman" w:eastAsia="Times New Roman" w:hAnsi="Times New Roman" w:cs="Times New Roman"/>
          <w:sz w:val="28"/>
          <w:szCs w:val="28"/>
          <w:lang w:val="ro-MD"/>
        </w:rPr>
        <w:t>concordanță</w:t>
      </w:r>
      <w:r w:rsidR="00C42345" w:rsidRPr="00BE586A">
        <w:rPr>
          <w:rFonts w:ascii="Times New Roman" w:eastAsia="Times New Roman" w:hAnsi="Times New Roman" w:cs="Times New Roman"/>
          <w:sz w:val="28"/>
          <w:szCs w:val="28"/>
          <w:lang w:val="ro-MD"/>
        </w:rPr>
        <w:t xml:space="preserve"> cu prezenta lege.</w:t>
      </w:r>
    </w:p>
    <w:p w14:paraId="00000014" w14:textId="77777777" w:rsidR="00FE7210" w:rsidRPr="00BE586A" w:rsidRDefault="00FE7210" w:rsidP="00BE586A">
      <w:pPr>
        <w:jc w:val="both"/>
        <w:rPr>
          <w:rFonts w:ascii="Times New Roman" w:eastAsia="Times New Roman" w:hAnsi="Times New Roman" w:cs="Times New Roman"/>
          <w:sz w:val="28"/>
          <w:szCs w:val="28"/>
          <w:lang w:val="ro-MD"/>
        </w:rPr>
      </w:pPr>
    </w:p>
    <w:p w14:paraId="4EE0AF29" w14:textId="5CC314AB" w:rsidR="00C42345" w:rsidRPr="00BE586A" w:rsidRDefault="008110A0" w:rsidP="00BE586A">
      <w:pPr>
        <w:ind w:left="141"/>
        <w:jc w:val="center"/>
        <w:rPr>
          <w:rFonts w:ascii="Times New Roman" w:eastAsia="Times New Roman" w:hAnsi="Times New Roman" w:cs="Times New Roman"/>
          <w:sz w:val="28"/>
          <w:szCs w:val="28"/>
          <w:highlight w:val="white"/>
          <w:u w:val="single"/>
          <w:lang w:val="ro-MD"/>
        </w:rPr>
      </w:pPr>
      <w:r w:rsidRPr="00BE586A">
        <w:rPr>
          <w:rFonts w:ascii="Times New Roman" w:eastAsia="Times New Roman" w:hAnsi="Times New Roman" w:cs="Times New Roman"/>
          <w:b/>
          <w:sz w:val="28"/>
          <w:szCs w:val="28"/>
          <w:lang w:val="ro-MD"/>
        </w:rPr>
        <w:t>PREȘEDINTELE PARLAMENTULUI</w:t>
      </w:r>
    </w:p>
    <w:p w14:paraId="01574A17"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AA4E8B4"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DE075E6"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62CAB998"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4BAC2B6"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3B9E355C"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E463BEA"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25873642"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61376FA3"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16966EFB"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516615A7"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99360D9"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261E4156"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3AC5D8D"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42693D7"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C4CD0A7"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20D4AD03"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3FFD3274"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6927FC90"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3127C47D"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55ABAD25"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43420B11"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7F3BD6B1"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10567D46"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54B0CDAB"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28B2E8E0"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7E0D53BF"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638515FF"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221E2F12"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5CD8F87E"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4CA01483"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D40A965"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5155741A"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6E179899"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FABA734" w14:textId="77777777" w:rsidR="00DC24B2" w:rsidRDefault="00DC24B2" w:rsidP="00BE586A">
      <w:pPr>
        <w:jc w:val="center"/>
        <w:rPr>
          <w:rFonts w:ascii="Times New Roman" w:eastAsia="Times New Roman" w:hAnsi="Times New Roman" w:cs="Times New Roman"/>
          <w:b/>
          <w:sz w:val="28"/>
          <w:szCs w:val="28"/>
          <w:highlight w:val="white"/>
          <w:lang w:val="ro-MD"/>
        </w:rPr>
      </w:pPr>
    </w:p>
    <w:p w14:paraId="0000001D" w14:textId="1A4622A4" w:rsidR="00FE7210" w:rsidRPr="00BE586A" w:rsidRDefault="00006DE2" w:rsidP="00BE586A">
      <w:pPr>
        <w:jc w:val="center"/>
        <w:rPr>
          <w:rFonts w:ascii="Times New Roman" w:eastAsia="Times New Roman" w:hAnsi="Times New Roman" w:cs="Times New Roman"/>
          <w:b/>
          <w:sz w:val="28"/>
          <w:szCs w:val="28"/>
          <w:highlight w:val="white"/>
          <w:lang w:val="ro-MD"/>
        </w:rPr>
      </w:pPr>
      <w:r w:rsidRPr="00BE586A">
        <w:rPr>
          <w:rFonts w:ascii="Times New Roman" w:eastAsia="Times New Roman" w:hAnsi="Times New Roman" w:cs="Times New Roman"/>
          <w:b/>
          <w:sz w:val="28"/>
          <w:szCs w:val="28"/>
          <w:highlight w:val="white"/>
          <w:lang w:val="ro-MD"/>
        </w:rPr>
        <w:lastRenderedPageBreak/>
        <w:t>Notă informativă</w:t>
      </w:r>
    </w:p>
    <w:p w14:paraId="0000001E" w14:textId="1B7D41E7" w:rsidR="00FE7210" w:rsidRPr="00BE586A" w:rsidRDefault="00DC24B2" w:rsidP="00BE586A">
      <w:pPr>
        <w:jc w:val="center"/>
        <w:rPr>
          <w:rFonts w:ascii="Times New Roman" w:eastAsia="Times New Roman" w:hAnsi="Times New Roman" w:cs="Times New Roman"/>
          <w:sz w:val="28"/>
          <w:szCs w:val="28"/>
          <w:highlight w:val="white"/>
          <w:lang w:val="ro-MD"/>
        </w:rPr>
      </w:pPr>
      <w:r>
        <w:rPr>
          <w:rFonts w:ascii="Times New Roman" w:eastAsia="Times New Roman" w:hAnsi="Times New Roman" w:cs="Times New Roman"/>
          <w:sz w:val="28"/>
          <w:szCs w:val="28"/>
          <w:highlight w:val="white"/>
          <w:lang w:val="ro-MD"/>
        </w:rPr>
        <w:t>l</w:t>
      </w:r>
      <w:r w:rsidR="00AC6D8A" w:rsidRPr="00BE586A">
        <w:rPr>
          <w:rFonts w:ascii="Times New Roman" w:eastAsia="Times New Roman" w:hAnsi="Times New Roman" w:cs="Times New Roman"/>
          <w:sz w:val="28"/>
          <w:szCs w:val="28"/>
          <w:highlight w:val="white"/>
          <w:lang w:val="ro-MD"/>
        </w:rPr>
        <w:t>a</w:t>
      </w:r>
      <w:r w:rsidR="002B656A" w:rsidRPr="00BE586A">
        <w:rPr>
          <w:rFonts w:ascii="Times New Roman" w:eastAsia="Times New Roman" w:hAnsi="Times New Roman" w:cs="Times New Roman"/>
          <w:sz w:val="28"/>
          <w:szCs w:val="28"/>
          <w:highlight w:val="white"/>
          <w:lang w:val="ro-MD"/>
        </w:rPr>
        <w:t xml:space="preserve"> </w:t>
      </w:r>
      <w:r w:rsidR="00006DE2" w:rsidRPr="00BE586A">
        <w:rPr>
          <w:rFonts w:ascii="Times New Roman" w:eastAsia="Times New Roman" w:hAnsi="Times New Roman" w:cs="Times New Roman"/>
          <w:sz w:val="28"/>
          <w:szCs w:val="28"/>
          <w:highlight w:val="white"/>
          <w:lang w:val="ro-MD"/>
        </w:rPr>
        <w:t xml:space="preserve">proiectul Legii pentru modificarea </w:t>
      </w:r>
    </w:p>
    <w:p w14:paraId="0000001F" w14:textId="77777777" w:rsidR="00FE7210" w:rsidRPr="00BE586A" w:rsidRDefault="00006DE2" w:rsidP="00BE586A">
      <w:pPr>
        <w:jc w:val="center"/>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Legii </w:t>
      </w:r>
      <w:r w:rsidRPr="00BE586A">
        <w:rPr>
          <w:rFonts w:ascii="Times New Roman" w:eastAsia="Times New Roman" w:hAnsi="Times New Roman" w:cs="Times New Roman"/>
          <w:sz w:val="28"/>
          <w:szCs w:val="28"/>
          <w:lang w:val="ro-MD"/>
        </w:rPr>
        <w:t>nr. 278/2007</w:t>
      </w:r>
      <w:r w:rsidRPr="00BE586A">
        <w:rPr>
          <w:rFonts w:ascii="Times New Roman" w:eastAsia="Times New Roman" w:hAnsi="Times New Roman" w:cs="Times New Roman"/>
          <w:sz w:val="28"/>
          <w:szCs w:val="28"/>
          <w:highlight w:val="white"/>
          <w:lang w:val="ro-MD"/>
        </w:rPr>
        <w:t xml:space="preserve"> privind controlul tutunului</w:t>
      </w:r>
    </w:p>
    <w:p w14:paraId="00000020" w14:textId="77777777" w:rsidR="00FE7210" w:rsidRPr="00BE586A" w:rsidRDefault="00FE7210" w:rsidP="00BE586A">
      <w:pPr>
        <w:jc w:val="both"/>
        <w:rPr>
          <w:rFonts w:ascii="Times New Roman" w:eastAsia="Times New Roman" w:hAnsi="Times New Roman" w:cs="Times New Roman"/>
          <w:sz w:val="28"/>
          <w:szCs w:val="28"/>
          <w:highlight w:val="white"/>
          <w:lang w:val="ro-MD"/>
        </w:rPr>
      </w:pPr>
    </w:p>
    <w:p w14:paraId="00000023" w14:textId="1D2746A1" w:rsidR="00FE7210" w:rsidRPr="00BE586A" w:rsidRDefault="00C42345" w:rsidP="00BE586A">
      <w:pPr>
        <w:spacing w:before="120"/>
        <w:ind w:left="567" w:firstLine="567"/>
        <w:jc w:val="both"/>
        <w:rPr>
          <w:rFonts w:ascii="Times New Roman" w:eastAsia="Times New Roman" w:hAnsi="Times New Roman" w:cs="Times New Roman"/>
          <w:b/>
          <w:sz w:val="28"/>
          <w:szCs w:val="28"/>
          <w:highlight w:val="white"/>
          <w:lang w:val="ro-MD"/>
        </w:rPr>
      </w:pPr>
      <w:r w:rsidRPr="00BE586A">
        <w:rPr>
          <w:rFonts w:ascii="Times New Roman" w:eastAsia="Times New Roman" w:hAnsi="Times New Roman" w:cs="Times New Roman"/>
          <w:b/>
          <w:sz w:val="28"/>
          <w:szCs w:val="28"/>
          <w:highlight w:val="white"/>
          <w:lang w:val="ro-MD"/>
        </w:rPr>
        <w:t>Scopul proiectului de lege</w:t>
      </w:r>
    </w:p>
    <w:p w14:paraId="63156FDC" w14:textId="141292A0" w:rsidR="00651995" w:rsidRPr="00BE586A" w:rsidRDefault="00651995"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Scopul proiectului </w:t>
      </w:r>
      <w:r w:rsidR="002B656A" w:rsidRPr="00BE586A">
        <w:rPr>
          <w:rFonts w:ascii="Times New Roman" w:eastAsia="Times New Roman" w:hAnsi="Times New Roman" w:cs="Times New Roman"/>
          <w:sz w:val="28"/>
          <w:szCs w:val="28"/>
          <w:highlight w:val="white"/>
          <w:lang w:val="ro-MD"/>
        </w:rPr>
        <w:t>Legii</w:t>
      </w:r>
      <w:r w:rsidRPr="00BE586A">
        <w:rPr>
          <w:rFonts w:ascii="Times New Roman" w:eastAsia="Times New Roman" w:hAnsi="Times New Roman" w:cs="Times New Roman"/>
          <w:sz w:val="28"/>
          <w:szCs w:val="28"/>
          <w:highlight w:val="white"/>
          <w:lang w:val="ro-MD"/>
        </w:rPr>
        <w:t xml:space="preserve"> pentru modificarea Legii nr. 278/2007 privind controlul tutunului constă în asigurarea unui nivel înalt de protecție a sănătății, având în vedere efectele dăunătoare ale tutunului, produselor din tutun, a produselor conexe, a dispozitivelor și a accesoriilor de utilizare, reîncărcare sau încălzire a acestora.</w:t>
      </w:r>
    </w:p>
    <w:p w14:paraId="5A56452B" w14:textId="77777777" w:rsidR="00651995" w:rsidRPr="00BE586A" w:rsidRDefault="00006DE2" w:rsidP="00BE586A">
      <w:pPr>
        <w:spacing w:before="120"/>
        <w:ind w:left="567" w:firstLine="567"/>
        <w:jc w:val="both"/>
        <w:rPr>
          <w:rFonts w:ascii="Times New Roman" w:eastAsia="Times New Roman" w:hAnsi="Times New Roman" w:cs="Times New Roman"/>
          <w:b/>
          <w:sz w:val="28"/>
          <w:szCs w:val="28"/>
          <w:highlight w:val="white"/>
          <w:lang w:val="ro-MD"/>
        </w:rPr>
      </w:pPr>
      <w:r w:rsidRPr="00BE586A">
        <w:rPr>
          <w:rFonts w:ascii="Times New Roman" w:eastAsia="Times New Roman" w:hAnsi="Times New Roman" w:cs="Times New Roman"/>
          <w:b/>
          <w:sz w:val="28"/>
          <w:szCs w:val="28"/>
          <w:highlight w:val="white"/>
          <w:lang w:val="ro-MD"/>
        </w:rPr>
        <w:t xml:space="preserve">Condițiile ce au impus elaborarea proiectului de </w:t>
      </w:r>
      <w:r w:rsidR="00651995" w:rsidRPr="00BE586A">
        <w:rPr>
          <w:rFonts w:ascii="Times New Roman" w:eastAsia="Times New Roman" w:hAnsi="Times New Roman" w:cs="Times New Roman"/>
          <w:b/>
          <w:sz w:val="28"/>
          <w:szCs w:val="28"/>
          <w:highlight w:val="white"/>
          <w:lang w:val="ro-MD"/>
        </w:rPr>
        <w:t>lege</w:t>
      </w:r>
      <w:r w:rsidRPr="00BE586A">
        <w:rPr>
          <w:rFonts w:ascii="Times New Roman" w:eastAsia="Times New Roman" w:hAnsi="Times New Roman" w:cs="Times New Roman"/>
          <w:b/>
          <w:sz w:val="28"/>
          <w:szCs w:val="28"/>
          <w:highlight w:val="white"/>
          <w:lang w:val="ro-MD"/>
        </w:rPr>
        <w:t xml:space="preserve"> și finalitățile urmărite</w:t>
      </w:r>
    </w:p>
    <w:p w14:paraId="0000002B" w14:textId="278FC158" w:rsidR="00FE7210" w:rsidRPr="00BE586A" w:rsidRDefault="00651995" w:rsidP="00BE586A">
      <w:pPr>
        <w:spacing w:before="120"/>
        <w:ind w:left="567" w:firstLine="567"/>
        <w:jc w:val="both"/>
        <w:rPr>
          <w:rFonts w:ascii="Times New Roman" w:eastAsia="Times New Roman" w:hAnsi="Times New Roman" w:cs="Times New Roman"/>
          <w:b/>
          <w:sz w:val="28"/>
          <w:szCs w:val="28"/>
          <w:highlight w:val="white"/>
          <w:lang w:val="ro-MD"/>
        </w:rPr>
      </w:pPr>
      <w:r w:rsidRPr="00BE586A">
        <w:rPr>
          <w:rFonts w:ascii="Times New Roman" w:eastAsia="Times New Roman" w:hAnsi="Times New Roman" w:cs="Times New Roman"/>
          <w:sz w:val="28"/>
          <w:szCs w:val="28"/>
          <w:highlight w:val="white"/>
          <w:lang w:val="ro-MD"/>
        </w:rPr>
        <w:t>C</w:t>
      </w:r>
      <w:r w:rsidR="00006DE2" w:rsidRPr="00BE586A">
        <w:rPr>
          <w:rFonts w:ascii="Times New Roman" w:eastAsia="Times New Roman" w:hAnsi="Times New Roman" w:cs="Times New Roman"/>
          <w:sz w:val="28"/>
          <w:szCs w:val="28"/>
          <w:highlight w:val="white"/>
          <w:lang w:val="ro-MD"/>
        </w:rPr>
        <w:t xml:space="preserve">ondițiile care au stat la baza elaborării proiectului Legii pentru modificarea Legii nr. 278/2007  privind controlul tutunului sunt următoarele: </w:t>
      </w:r>
    </w:p>
    <w:p w14:paraId="0000002E" w14:textId="5B51607A" w:rsidR="00FE7210" w:rsidRPr="00BE586A" w:rsidRDefault="00006DE2" w:rsidP="00BE586A">
      <w:pPr>
        <w:pStyle w:val="ListParagraph"/>
        <w:numPr>
          <w:ilvl w:val="0"/>
          <w:numId w:val="3"/>
        </w:numPr>
        <w:spacing w:before="120"/>
        <w:ind w:left="567" w:firstLine="567"/>
        <w:jc w:val="both"/>
        <w:rPr>
          <w:rFonts w:ascii="Times New Roman" w:eastAsia="Times New Roman" w:hAnsi="Times New Roman" w:cs="Times New Roman"/>
          <w:b/>
          <w:sz w:val="28"/>
          <w:szCs w:val="28"/>
          <w:highlight w:val="white"/>
          <w:lang w:val="ro-MD"/>
        </w:rPr>
      </w:pPr>
      <w:r w:rsidRPr="00BE586A">
        <w:rPr>
          <w:rFonts w:ascii="Times New Roman" w:eastAsia="Times New Roman" w:hAnsi="Times New Roman" w:cs="Times New Roman"/>
          <w:b/>
          <w:sz w:val="28"/>
          <w:szCs w:val="28"/>
          <w:highlight w:val="white"/>
          <w:lang w:val="ro-MD"/>
        </w:rPr>
        <w:t>Protecția sănătății populației</w:t>
      </w:r>
    </w:p>
    <w:p w14:paraId="30DDC028" w14:textId="77777777" w:rsidR="002B656A"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Prin adoptarea Legii nr.</w:t>
      </w:r>
      <w:r w:rsidR="002B656A" w:rsidRPr="00BE586A">
        <w:rPr>
          <w:rFonts w:ascii="Times New Roman" w:eastAsia="Times New Roman" w:hAnsi="Times New Roman" w:cs="Times New Roman"/>
          <w:sz w:val="28"/>
          <w:szCs w:val="28"/>
          <w:highlight w:val="white"/>
          <w:lang w:val="ro-MD"/>
        </w:rPr>
        <w:t xml:space="preserve"> </w:t>
      </w:r>
      <w:r w:rsidRPr="00BE586A">
        <w:rPr>
          <w:rFonts w:ascii="Times New Roman" w:eastAsia="Times New Roman" w:hAnsi="Times New Roman" w:cs="Times New Roman"/>
          <w:sz w:val="28"/>
          <w:szCs w:val="28"/>
          <w:highlight w:val="white"/>
          <w:lang w:val="ro-MD"/>
        </w:rPr>
        <w:t xml:space="preserve">278 din 14 decembrie 2007 privind controlul tutunului (care </w:t>
      </w:r>
      <w:r w:rsidR="009F6C74" w:rsidRPr="00BE586A">
        <w:rPr>
          <w:rFonts w:ascii="Times New Roman" w:eastAsia="Times New Roman" w:hAnsi="Times New Roman" w:cs="Times New Roman"/>
          <w:sz w:val="28"/>
          <w:szCs w:val="28"/>
          <w:highlight w:val="white"/>
          <w:lang w:val="ro-MD"/>
        </w:rPr>
        <w:t>transpune</w:t>
      </w:r>
      <w:r w:rsidRPr="00BE586A">
        <w:rPr>
          <w:rFonts w:ascii="Times New Roman" w:eastAsia="Times New Roman" w:hAnsi="Times New Roman" w:cs="Times New Roman"/>
          <w:sz w:val="28"/>
          <w:szCs w:val="28"/>
          <w:highlight w:val="white"/>
          <w:lang w:val="ro-MD"/>
        </w:rPr>
        <w:t xml:space="preserve"> o serie de prevederi din Directiva 2014/40/UE), prin adoptarea </w:t>
      </w:r>
      <w:proofErr w:type="spellStart"/>
      <w:r w:rsidR="009F6C74" w:rsidRPr="00BE586A">
        <w:rPr>
          <w:rFonts w:ascii="Times New Roman" w:eastAsia="Times New Roman" w:hAnsi="Times New Roman" w:cs="Times New Roman"/>
          <w:sz w:val="28"/>
          <w:szCs w:val="28"/>
          <w:highlight w:val="white"/>
          <w:lang w:val="ro-MD"/>
        </w:rPr>
        <w:t>H</w:t>
      </w:r>
      <w:r w:rsidRPr="00BE586A">
        <w:rPr>
          <w:rFonts w:ascii="Times New Roman" w:eastAsia="Times New Roman" w:hAnsi="Times New Roman" w:cs="Times New Roman"/>
          <w:sz w:val="28"/>
          <w:szCs w:val="28"/>
          <w:highlight w:val="white"/>
          <w:lang w:val="ro-MD"/>
        </w:rPr>
        <w:t>otăr</w:t>
      </w:r>
      <w:r w:rsidR="002B656A" w:rsidRPr="00BE586A">
        <w:rPr>
          <w:rFonts w:ascii="Times New Roman" w:eastAsia="Times New Roman" w:hAnsi="Times New Roman" w:cs="Times New Roman"/>
          <w:sz w:val="28"/>
          <w:szCs w:val="28"/>
          <w:highlight w:val="white"/>
          <w:lang w:val="ro-MD"/>
        </w:rPr>
        <w:t>î</w:t>
      </w:r>
      <w:r w:rsidRPr="00BE586A">
        <w:rPr>
          <w:rFonts w:ascii="Times New Roman" w:eastAsia="Times New Roman" w:hAnsi="Times New Roman" w:cs="Times New Roman"/>
          <w:sz w:val="28"/>
          <w:szCs w:val="28"/>
          <w:highlight w:val="white"/>
          <w:lang w:val="ro-MD"/>
        </w:rPr>
        <w:t>rii</w:t>
      </w:r>
      <w:proofErr w:type="spellEnd"/>
      <w:r w:rsidRPr="00BE586A">
        <w:rPr>
          <w:rFonts w:ascii="Times New Roman" w:eastAsia="Times New Roman" w:hAnsi="Times New Roman" w:cs="Times New Roman"/>
          <w:sz w:val="28"/>
          <w:szCs w:val="28"/>
          <w:highlight w:val="white"/>
          <w:lang w:val="ro-MD"/>
        </w:rPr>
        <w:t xml:space="preserve"> Guvernului nr.1065 din 19 septembrie 2016 pentru aprobarea regulamentelor sanitare privind produsele din tutun și produsele conexe, precum și prin punerea în practică a Planului național de acțiuni pentru implementarea Acordului de Asociere Republicii Moldova - Uniunea Europeană în perioada 2017-2019, aprobat prin Hotărârea Guvernului nr.1472 din 30 decembrie 2016, Legii nr.10-XVI din 3 februarie 2009 privind supravegherea de stat a sănătății publice și în contextul implementării angajamentelor legate de ratificarea Convenției-cadru privind Controlul Tutunului (CCCT) a Organizației Mondiale a Sănătății, la care Republica Moldova este parte, este clară intenția statului de a contribui semnificativ la protecția sănătății populației de consecințele negative ale fumatului. Aceste consecințe în prezent au obținut proporții pandemice și constituie o problemă alarmantă pentru întreaga comunitate mondială. </w:t>
      </w:r>
    </w:p>
    <w:p w14:paraId="68580B96" w14:textId="4D75878B" w:rsidR="009F6C74"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Combaterea fumatului este o prioritatea globală și numeroase țări au întreprins măsuri respective în acest sens.</w:t>
      </w:r>
    </w:p>
    <w:p w14:paraId="3132644B" w14:textId="77777777" w:rsidR="009F6C74"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Consumul produselor din tutun este unul din cele mai acceptate comportamente sociale dăunătoare sănătății și în Republica Moldova, care în ultimii 10 ani are consecințe destul de serioase asupra sănătății populației. Consumul tutunului constituie unul din factorii principali de risc major și agent cauzal la cel puțin șase boli cronice devastatoare, precum cele cardiace, cancerul, </w:t>
      </w:r>
      <w:proofErr w:type="spellStart"/>
      <w:r w:rsidRPr="00BE586A">
        <w:rPr>
          <w:rFonts w:ascii="Times New Roman" w:eastAsia="Times New Roman" w:hAnsi="Times New Roman" w:cs="Times New Roman"/>
          <w:sz w:val="28"/>
          <w:szCs w:val="28"/>
          <w:highlight w:val="white"/>
          <w:lang w:val="ro-MD"/>
        </w:rPr>
        <w:t>cerebrovasculare</w:t>
      </w:r>
      <w:proofErr w:type="spellEnd"/>
      <w:r w:rsidRPr="00BE586A">
        <w:rPr>
          <w:rFonts w:ascii="Times New Roman" w:eastAsia="Times New Roman" w:hAnsi="Times New Roman" w:cs="Times New Roman"/>
          <w:sz w:val="28"/>
          <w:szCs w:val="28"/>
          <w:highlight w:val="white"/>
          <w:lang w:val="ro-MD"/>
        </w:rPr>
        <w:t xml:space="preserve">, diabetul zaharat, pulmonare distructive și </w:t>
      </w:r>
      <w:proofErr w:type="spellStart"/>
      <w:r w:rsidRPr="00BE586A">
        <w:rPr>
          <w:rFonts w:ascii="Times New Roman" w:eastAsia="Times New Roman" w:hAnsi="Times New Roman" w:cs="Times New Roman"/>
          <w:sz w:val="28"/>
          <w:szCs w:val="28"/>
          <w:highlight w:val="white"/>
          <w:lang w:val="ro-MD"/>
        </w:rPr>
        <w:t>ateroscleroza</w:t>
      </w:r>
      <w:proofErr w:type="spellEnd"/>
      <w:r w:rsidRPr="00BE586A">
        <w:rPr>
          <w:rFonts w:ascii="Times New Roman" w:eastAsia="Times New Roman" w:hAnsi="Times New Roman" w:cs="Times New Roman"/>
          <w:sz w:val="28"/>
          <w:szCs w:val="28"/>
          <w:highlight w:val="white"/>
          <w:lang w:val="ro-MD"/>
        </w:rPr>
        <w:t xml:space="preserve"> etc., și </w:t>
      </w:r>
      <w:r w:rsidRPr="00BE586A">
        <w:rPr>
          <w:rFonts w:ascii="Times New Roman" w:eastAsia="Times New Roman" w:hAnsi="Times New Roman" w:cs="Times New Roman"/>
          <w:sz w:val="28"/>
          <w:szCs w:val="28"/>
          <w:highlight w:val="white"/>
          <w:lang w:val="ro-MD"/>
        </w:rPr>
        <w:lastRenderedPageBreak/>
        <w:t xml:space="preserve">a peste 12% din totalul de decese înregistrate, cauzate de cancer, afecțiuni cardiovasculare, </w:t>
      </w:r>
      <w:proofErr w:type="spellStart"/>
      <w:r w:rsidRPr="00BE586A">
        <w:rPr>
          <w:rFonts w:ascii="Times New Roman" w:eastAsia="Times New Roman" w:hAnsi="Times New Roman" w:cs="Times New Roman"/>
          <w:sz w:val="28"/>
          <w:szCs w:val="28"/>
          <w:highlight w:val="white"/>
          <w:lang w:val="ro-MD"/>
        </w:rPr>
        <w:t>cerebrovasculare</w:t>
      </w:r>
      <w:proofErr w:type="spellEnd"/>
      <w:r w:rsidRPr="00BE586A">
        <w:rPr>
          <w:rFonts w:ascii="Times New Roman" w:eastAsia="Times New Roman" w:hAnsi="Times New Roman" w:cs="Times New Roman"/>
          <w:sz w:val="28"/>
          <w:szCs w:val="28"/>
          <w:highlight w:val="white"/>
          <w:lang w:val="ro-MD"/>
        </w:rPr>
        <w:t xml:space="preserve">, hepatice, ulcer stomacal, diabet etc., având un rol crucial în scăderea numărul de populație din Republica Moldova, ce se consideră a fi o problemă națională. </w:t>
      </w:r>
    </w:p>
    <w:p w14:paraId="00000033" w14:textId="44F02F18" w:rsidR="00FE7210"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Astfel, </w:t>
      </w:r>
      <w:r w:rsidR="00320E66" w:rsidRPr="00BE586A">
        <w:rPr>
          <w:rFonts w:ascii="Times New Roman" w:eastAsia="Times New Roman" w:hAnsi="Times New Roman" w:cs="Times New Roman"/>
          <w:sz w:val="28"/>
          <w:szCs w:val="28"/>
          <w:highlight w:val="white"/>
          <w:lang w:val="ro-MD"/>
        </w:rPr>
        <w:t xml:space="preserve">este necesar </w:t>
      </w:r>
      <w:r w:rsidR="00EA0A08" w:rsidRPr="00BE586A">
        <w:rPr>
          <w:rFonts w:ascii="Times New Roman" w:eastAsia="Times New Roman" w:hAnsi="Times New Roman" w:cs="Times New Roman"/>
          <w:sz w:val="28"/>
          <w:szCs w:val="28"/>
          <w:highlight w:val="white"/>
          <w:lang w:val="ro-MD"/>
        </w:rPr>
        <w:t>elaborarea cadrului legislativ</w:t>
      </w:r>
      <w:r w:rsidRPr="00BE586A">
        <w:rPr>
          <w:rFonts w:ascii="Times New Roman" w:eastAsia="Times New Roman" w:hAnsi="Times New Roman" w:cs="Times New Roman"/>
          <w:sz w:val="28"/>
          <w:szCs w:val="28"/>
          <w:highlight w:val="white"/>
          <w:lang w:val="ro-MD"/>
        </w:rPr>
        <w:t xml:space="preserve"> care să contribuie la diminuarea numărului persoanelor care consumă/utilizează produse din tutun, produse conexe, dispozitive și accesorii de utilizare, reîncărcare sau încălzirea a acestora.</w:t>
      </w:r>
      <w:r w:rsidRPr="00BE586A">
        <w:rPr>
          <w:rFonts w:ascii="Times New Roman" w:eastAsia="Times New Roman" w:hAnsi="Times New Roman" w:cs="Times New Roman"/>
          <w:b/>
          <w:sz w:val="28"/>
          <w:szCs w:val="28"/>
          <w:highlight w:val="white"/>
          <w:lang w:val="ro-MD"/>
        </w:rPr>
        <w:t xml:space="preserve"> </w:t>
      </w:r>
      <w:r w:rsidR="00EA0A08" w:rsidRPr="00BE586A">
        <w:rPr>
          <w:rFonts w:ascii="Times New Roman" w:eastAsia="Times New Roman" w:hAnsi="Times New Roman" w:cs="Times New Roman"/>
          <w:sz w:val="28"/>
          <w:szCs w:val="28"/>
          <w:highlight w:val="white"/>
          <w:lang w:val="ro-MD"/>
        </w:rPr>
        <w:t xml:space="preserve">Amendamentul propus </w:t>
      </w:r>
      <w:r w:rsidRPr="00BE586A">
        <w:rPr>
          <w:rFonts w:ascii="Times New Roman" w:eastAsia="Times New Roman" w:hAnsi="Times New Roman" w:cs="Times New Roman"/>
          <w:sz w:val="28"/>
          <w:szCs w:val="28"/>
          <w:highlight w:val="white"/>
          <w:lang w:val="ro-MD"/>
        </w:rPr>
        <w:t>are ca scop să contribuie la realizarea acestei sarcini a statului.</w:t>
      </w:r>
    </w:p>
    <w:p w14:paraId="00000034" w14:textId="77777777" w:rsidR="00FE7210" w:rsidRPr="00BE586A" w:rsidRDefault="00FE7210" w:rsidP="00BE586A">
      <w:pPr>
        <w:ind w:left="567" w:firstLine="567"/>
        <w:jc w:val="both"/>
        <w:rPr>
          <w:rFonts w:ascii="Times New Roman" w:eastAsia="Times New Roman" w:hAnsi="Times New Roman" w:cs="Times New Roman"/>
          <w:sz w:val="28"/>
          <w:szCs w:val="28"/>
          <w:highlight w:val="white"/>
          <w:lang w:val="ro-MD"/>
        </w:rPr>
      </w:pPr>
    </w:p>
    <w:p w14:paraId="00000036" w14:textId="1A253FFB" w:rsidR="00FE7210" w:rsidRPr="00BE586A" w:rsidRDefault="00006DE2" w:rsidP="00BE586A">
      <w:pPr>
        <w:pStyle w:val="ListParagraph"/>
        <w:numPr>
          <w:ilvl w:val="0"/>
          <w:numId w:val="3"/>
        </w:numPr>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b/>
          <w:sz w:val="28"/>
          <w:szCs w:val="28"/>
          <w:highlight w:val="white"/>
          <w:lang w:val="ro-MD"/>
        </w:rPr>
        <w:t xml:space="preserve">Prevenirea accesului minorilor la produsele din tutun, produsele conexe, dispozitivele și accesoriile de utilizare, reîncărcare sau încălzire a acestora </w:t>
      </w:r>
    </w:p>
    <w:p w14:paraId="3752C594" w14:textId="77777777" w:rsidR="00FC6A24"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Persoanele cu </w:t>
      </w:r>
      <w:proofErr w:type="spellStart"/>
      <w:r w:rsidRPr="00BE586A">
        <w:rPr>
          <w:rFonts w:ascii="Times New Roman" w:eastAsia="Times New Roman" w:hAnsi="Times New Roman" w:cs="Times New Roman"/>
          <w:sz w:val="28"/>
          <w:szCs w:val="28"/>
          <w:highlight w:val="white"/>
          <w:lang w:val="ro-MD"/>
        </w:rPr>
        <w:t>v</w:t>
      </w:r>
      <w:r w:rsidR="00FC6A24" w:rsidRPr="00BE586A">
        <w:rPr>
          <w:rFonts w:ascii="Times New Roman" w:eastAsia="Times New Roman" w:hAnsi="Times New Roman" w:cs="Times New Roman"/>
          <w:sz w:val="28"/>
          <w:szCs w:val="28"/>
          <w:highlight w:val="white"/>
          <w:lang w:val="ro-MD"/>
        </w:rPr>
        <w:t>î</w:t>
      </w:r>
      <w:r w:rsidRPr="00BE586A">
        <w:rPr>
          <w:rFonts w:ascii="Times New Roman" w:eastAsia="Times New Roman" w:hAnsi="Times New Roman" w:cs="Times New Roman"/>
          <w:sz w:val="28"/>
          <w:szCs w:val="28"/>
          <w:highlight w:val="white"/>
          <w:lang w:val="ro-MD"/>
        </w:rPr>
        <w:t>rsta</w:t>
      </w:r>
      <w:proofErr w:type="spellEnd"/>
      <w:r w:rsidRPr="00BE586A">
        <w:rPr>
          <w:rFonts w:ascii="Times New Roman" w:eastAsia="Times New Roman" w:hAnsi="Times New Roman" w:cs="Times New Roman"/>
          <w:sz w:val="28"/>
          <w:szCs w:val="28"/>
          <w:highlight w:val="white"/>
          <w:lang w:val="ro-MD"/>
        </w:rPr>
        <w:t xml:space="preserve"> de </w:t>
      </w:r>
      <w:proofErr w:type="spellStart"/>
      <w:r w:rsidRPr="00BE586A">
        <w:rPr>
          <w:rFonts w:ascii="Times New Roman" w:eastAsia="Times New Roman" w:hAnsi="Times New Roman" w:cs="Times New Roman"/>
          <w:sz w:val="28"/>
          <w:szCs w:val="28"/>
          <w:highlight w:val="white"/>
          <w:lang w:val="ro-MD"/>
        </w:rPr>
        <w:t>p</w:t>
      </w:r>
      <w:r w:rsidR="00FC6A24" w:rsidRPr="00BE586A">
        <w:rPr>
          <w:rFonts w:ascii="Times New Roman" w:eastAsia="Times New Roman" w:hAnsi="Times New Roman" w:cs="Times New Roman"/>
          <w:sz w:val="28"/>
          <w:szCs w:val="28"/>
          <w:highlight w:val="white"/>
          <w:lang w:val="ro-MD"/>
        </w:rPr>
        <w:t>î</w:t>
      </w:r>
      <w:r w:rsidRPr="00BE586A">
        <w:rPr>
          <w:rFonts w:ascii="Times New Roman" w:eastAsia="Times New Roman" w:hAnsi="Times New Roman" w:cs="Times New Roman"/>
          <w:sz w:val="28"/>
          <w:szCs w:val="28"/>
          <w:highlight w:val="white"/>
          <w:lang w:val="ro-MD"/>
        </w:rPr>
        <w:t>nă</w:t>
      </w:r>
      <w:proofErr w:type="spellEnd"/>
      <w:r w:rsidRPr="00BE586A">
        <w:rPr>
          <w:rFonts w:ascii="Times New Roman" w:eastAsia="Times New Roman" w:hAnsi="Times New Roman" w:cs="Times New Roman"/>
          <w:sz w:val="28"/>
          <w:szCs w:val="28"/>
          <w:highlight w:val="white"/>
          <w:lang w:val="ro-MD"/>
        </w:rPr>
        <w:t xml:space="preserve"> la 18 ani reprezintă o categorie vulnerabilă a populației, fiind ușor afectați și influențați de strategiile de marketing utilizate de industria tutunului. Studiile realizate în domeniu atestă că marea majoritate a celor care fumează, au început această practică până la vârsta de 18 ani.  Dintre elevii care au fumat vreodată în Republica Moldova, 49,2% au început fumatul </w:t>
      </w:r>
      <w:proofErr w:type="spellStart"/>
      <w:r w:rsidRPr="00BE586A">
        <w:rPr>
          <w:rFonts w:ascii="Times New Roman" w:eastAsia="Times New Roman" w:hAnsi="Times New Roman" w:cs="Times New Roman"/>
          <w:sz w:val="28"/>
          <w:szCs w:val="28"/>
          <w:highlight w:val="white"/>
          <w:lang w:val="ro-MD"/>
        </w:rPr>
        <w:t>p</w:t>
      </w:r>
      <w:r w:rsidR="00FC6A24" w:rsidRPr="00BE586A">
        <w:rPr>
          <w:rFonts w:ascii="Times New Roman" w:eastAsia="Times New Roman" w:hAnsi="Times New Roman" w:cs="Times New Roman"/>
          <w:sz w:val="28"/>
          <w:szCs w:val="28"/>
          <w:highlight w:val="white"/>
          <w:lang w:val="ro-MD"/>
        </w:rPr>
        <w:t>î</w:t>
      </w:r>
      <w:r w:rsidRPr="00BE586A">
        <w:rPr>
          <w:rFonts w:ascii="Times New Roman" w:eastAsia="Times New Roman" w:hAnsi="Times New Roman" w:cs="Times New Roman"/>
          <w:sz w:val="28"/>
          <w:szCs w:val="28"/>
          <w:highlight w:val="white"/>
          <w:lang w:val="ro-MD"/>
        </w:rPr>
        <w:t>nă</w:t>
      </w:r>
      <w:proofErr w:type="spellEnd"/>
      <w:r w:rsidRPr="00BE586A">
        <w:rPr>
          <w:rFonts w:ascii="Times New Roman" w:eastAsia="Times New Roman" w:hAnsi="Times New Roman" w:cs="Times New Roman"/>
          <w:sz w:val="28"/>
          <w:szCs w:val="28"/>
          <w:highlight w:val="white"/>
          <w:lang w:val="ro-MD"/>
        </w:rPr>
        <w:t xml:space="preserve"> la </w:t>
      </w:r>
      <w:proofErr w:type="spellStart"/>
      <w:r w:rsidRPr="00BE586A">
        <w:rPr>
          <w:rFonts w:ascii="Times New Roman" w:eastAsia="Times New Roman" w:hAnsi="Times New Roman" w:cs="Times New Roman"/>
          <w:sz w:val="28"/>
          <w:szCs w:val="28"/>
          <w:highlight w:val="white"/>
          <w:lang w:val="ro-MD"/>
        </w:rPr>
        <w:t>v</w:t>
      </w:r>
      <w:r w:rsidR="00FC6A24" w:rsidRPr="00BE586A">
        <w:rPr>
          <w:rFonts w:ascii="Times New Roman" w:eastAsia="Times New Roman" w:hAnsi="Times New Roman" w:cs="Times New Roman"/>
          <w:sz w:val="28"/>
          <w:szCs w:val="28"/>
          <w:highlight w:val="white"/>
          <w:lang w:val="ro-MD"/>
        </w:rPr>
        <w:t>î</w:t>
      </w:r>
      <w:r w:rsidRPr="00BE586A">
        <w:rPr>
          <w:rFonts w:ascii="Times New Roman" w:eastAsia="Times New Roman" w:hAnsi="Times New Roman" w:cs="Times New Roman"/>
          <w:sz w:val="28"/>
          <w:szCs w:val="28"/>
          <w:highlight w:val="white"/>
          <w:lang w:val="ro-MD"/>
        </w:rPr>
        <w:t>rsta</w:t>
      </w:r>
      <w:proofErr w:type="spellEnd"/>
      <w:r w:rsidRPr="00BE586A">
        <w:rPr>
          <w:rFonts w:ascii="Times New Roman" w:eastAsia="Times New Roman" w:hAnsi="Times New Roman" w:cs="Times New Roman"/>
          <w:sz w:val="28"/>
          <w:szCs w:val="28"/>
          <w:highlight w:val="white"/>
          <w:lang w:val="ro-MD"/>
        </w:rPr>
        <w:t xml:space="preserve"> de 10 ani (54,1% - băieți și 40,5% - fete).  </w:t>
      </w:r>
    </w:p>
    <w:p w14:paraId="15B2D277" w14:textId="1FCBC54C" w:rsidR="00FC6A24"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Prin urmare o prioritate a statului este să asigure un cadru normativ care </w:t>
      </w:r>
      <w:r w:rsidR="00DC24B2">
        <w:rPr>
          <w:rFonts w:ascii="Times New Roman" w:eastAsia="Times New Roman" w:hAnsi="Times New Roman" w:cs="Times New Roman"/>
          <w:sz w:val="28"/>
          <w:szCs w:val="28"/>
          <w:highlight w:val="white"/>
          <w:lang w:val="ro-MD"/>
        </w:rPr>
        <w:t>să</w:t>
      </w:r>
      <w:r w:rsidRPr="00BE586A">
        <w:rPr>
          <w:rFonts w:ascii="Times New Roman" w:eastAsia="Times New Roman" w:hAnsi="Times New Roman" w:cs="Times New Roman"/>
          <w:sz w:val="28"/>
          <w:szCs w:val="28"/>
          <w:highlight w:val="white"/>
          <w:lang w:val="ro-MD"/>
        </w:rPr>
        <w:t xml:space="preserve"> protejeze în special această categorie de persoane de accesul facil la produsele din tutun, produsele conexe, dispozitivele și accesoriile de utilizare, reîncărcare sau încălzire a acestora.</w:t>
      </w:r>
    </w:p>
    <w:p w14:paraId="3D3FE058" w14:textId="77777777" w:rsidR="00FC6A24"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Plasarea produselor din tutun, produselor conexe, dispozitivelor și accesoriilor de utilizare, reîncărcare sau încălzire a acestora în vitrine, standuri, etc., frumos decorate/colorate/iluminate provoacă curiozitate în rândul minorilor, curiozitate care poate să îi determine să încerce/testeze astfel de produse.</w:t>
      </w:r>
    </w:p>
    <w:p w14:paraId="7DAEBC54" w14:textId="77777777" w:rsidR="00FC6A24" w:rsidRPr="00BE586A" w:rsidRDefault="00006DE2" w:rsidP="00BE586A">
      <w:pPr>
        <w:spacing w:before="120"/>
        <w:ind w:left="567" w:firstLine="567"/>
        <w:jc w:val="both"/>
        <w:rPr>
          <w:rFonts w:ascii="Times New Roman" w:eastAsia="Times New Roman" w:hAnsi="Times New Roman" w:cs="Times New Roman"/>
          <w:b/>
          <w:sz w:val="28"/>
          <w:szCs w:val="28"/>
          <w:highlight w:val="white"/>
          <w:lang w:val="ro-MD"/>
        </w:rPr>
      </w:pPr>
      <w:r w:rsidRPr="00BE586A">
        <w:rPr>
          <w:rFonts w:ascii="Times New Roman" w:eastAsia="Times New Roman" w:hAnsi="Times New Roman" w:cs="Times New Roman"/>
          <w:sz w:val="28"/>
          <w:szCs w:val="28"/>
          <w:highlight w:val="white"/>
          <w:lang w:val="ro-MD"/>
        </w:rPr>
        <w:t xml:space="preserve">Astfel, prin proiectul </w:t>
      </w:r>
      <w:r w:rsidR="00FC6A24" w:rsidRPr="00BE586A">
        <w:rPr>
          <w:rFonts w:ascii="Times New Roman" w:eastAsia="Times New Roman" w:hAnsi="Times New Roman" w:cs="Times New Roman"/>
          <w:sz w:val="28"/>
          <w:szCs w:val="28"/>
          <w:highlight w:val="white"/>
          <w:lang w:val="ro-MD"/>
        </w:rPr>
        <w:t>de Lege</w:t>
      </w:r>
      <w:r w:rsidRPr="00BE586A">
        <w:rPr>
          <w:rFonts w:ascii="Times New Roman" w:eastAsia="Times New Roman" w:hAnsi="Times New Roman" w:cs="Times New Roman"/>
          <w:sz w:val="28"/>
          <w:szCs w:val="28"/>
          <w:highlight w:val="white"/>
          <w:lang w:val="ro-MD"/>
        </w:rPr>
        <w:t xml:space="preserve"> pentru modificarea Legii nr.278/2007 privind controlul tutunului se urmărește fortificarea instrumentelor legale de excludere în totalitate a accesului minorilor la produsele din tutun, produsele conexe, dispozitivele și accesoriile de utilizare, reîncărcare sau încălzire acestora și responsabilizarea industriei tutunului și a societății, în general.</w:t>
      </w:r>
      <w:r w:rsidRPr="00BE586A">
        <w:rPr>
          <w:rFonts w:ascii="Times New Roman" w:eastAsia="Times New Roman" w:hAnsi="Times New Roman" w:cs="Times New Roman"/>
          <w:b/>
          <w:sz w:val="28"/>
          <w:szCs w:val="28"/>
          <w:highlight w:val="white"/>
          <w:lang w:val="ro-MD"/>
        </w:rPr>
        <w:t xml:space="preserve"> </w:t>
      </w:r>
    </w:p>
    <w:p w14:paraId="0000003D" w14:textId="1D9FDBAE" w:rsidR="00FE7210"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Necesitate</w:t>
      </w:r>
      <w:r w:rsidR="00B05126" w:rsidRPr="00BE586A">
        <w:rPr>
          <w:rFonts w:ascii="Times New Roman" w:eastAsia="Times New Roman" w:hAnsi="Times New Roman" w:cs="Times New Roman"/>
          <w:sz w:val="28"/>
          <w:szCs w:val="28"/>
          <w:highlight w:val="white"/>
          <w:lang w:val="ro-MD"/>
        </w:rPr>
        <w:t>a</w:t>
      </w:r>
      <w:r w:rsidRPr="00BE586A">
        <w:rPr>
          <w:rFonts w:ascii="Times New Roman" w:eastAsia="Times New Roman" w:hAnsi="Times New Roman" w:cs="Times New Roman"/>
          <w:sz w:val="28"/>
          <w:szCs w:val="28"/>
          <w:highlight w:val="white"/>
          <w:lang w:val="ro-MD"/>
        </w:rPr>
        <w:t xml:space="preserve"> de a avea grijă de generațiile prezente și viitoare de a le proteja de consecințele consumului de tutun este un obiectiv stabilit de Convenția-cadru a Organizației Mondiale a Sănătății privind controlul tutunului, pe care Republica Moldova și-a asumat angajamentul să o respecte.</w:t>
      </w:r>
    </w:p>
    <w:p w14:paraId="0000003E" w14:textId="77777777" w:rsidR="00FE7210" w:rsidRPr="00BE586A" w:rsidRDefault="00FE7210" w:rsidP="00BE586A">
      <w:pPr>
        <w:ind w:left="567" w:firstLine="567"/>
        <w:jc w:val="both"/>
        <w:rPr>
          <w:rFonts w:ascii="Times New Roman" w:eastAsia="Times New Roman" w:hAnsi="Times New Roman" w:cs="Times New Roman"/>
          <w:sz w:val="28"/>
          <w:szCs w:val="28"/>
          <w:highlight w:val="white"/>
          <w:lang w:val="ro-MD"/>
        </w:rPr>
      </w:pPr>
    </w:p>
    <w:p w14:paraId="05A76344" w14:textId="6111327D" w:rsidR="00B239A0" w:rsidRPr="00BE586A" w:rsidRDefault="00006DE2" w:rsidP="00BE586A">
      <w:pPr>
        <w:pStyle w:val="ListParagraph"/>
        <w:numPr>
          <w:ilvl w:val="0"/>
          <w:numId w:val="3"/>
        </w:numPr>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b/>
          <w:sz w:val="28"/>
          <w:szCs w:val="28"/>
          <w:highlight w:val="white"/>
          <w:lang w:val="ro-MD"/>
        </w:rPr>
        <w:lastRenderedPageBreak/>
        <w:t>Asigurarea unui cadru normativ clar și concis, care să excludă orice echivoc</w:t>
      </w:r>
    </w:p>
    <w:p w14:paraId="37E132B3" w14:textId="69C7FE19" w:rsidR="000838A6" w:rsidRPr="00BE586A" w:rsidRDefault="00FC6A24" w:rsidP="00BE586A">
      <w:pPr>
        <w:spacing w:before="120"/>
        <w:ind w:left="567" w:firstLine="567"/>
        <w:jc w:val="both"/>
        <w:rPr>
          <w:rFonts w:ascii="Times New Roman" w:eastAsia="Times New Roman" w:hAnsi="Times New Roman" w:cs="Times New Roman"/>
          <w:i/>
          <w:sz w:val="28"/>
          <w:szCs w:val="28"/>
          <w:highlight w:val="white"/>
          <w:lang w:val="ro-MD"/>
        </w:rPr>
      </w:pPr>
      <w:r w:rsidRPr="00BE586A">
        <w:rPr>
          <w:rFonts w:ascii="Times New Roman" w:eastAsia="Times New Roman" w:hAnsi="Times New Roman" w:cs="Times New Roman"/>
          <w:sz w:val="28"/>
          <w:szCs w:val="28"/>
          <w:highlight w:val="white"/>
          <w:lang w:val="ro-MD"/>
        </w:rPr>
        <w:t>Pentru</w:t>
      </w:r>
      <w:r w:rsidR="00006DE2" w:rsidRPr="00BE586A">
        <w:rPr>
          <w:rFonts w:ascii="Times New Roman" w:eastAsia="Times New Roman" w:hAnsi="Times New Roman" w:cs="Times New Roman"/>
          <w:sz w:val="28"/>
          <w:szCs w:val="28"/>
          <w:highlight w:val="white"/>
          <w:lang w:val="ro-MD"/>
        </w:rPr>
        <w:t xml:space="preserve"> implementarea eficientă a măsurilor de control a produselor din tutun este necesar de asigurat un cadru normativ clar și concis care s</w:t>
      </w:r>
      <w:r w:rsidR="00DC24B2">
        <w:rPr>
          <w:rFonts w:ascii="Times New Roman" w:eastAsia="Times New Roman" w:hAnsi="Times New Roman" w:cs="Times New Roman"/>
          <w:sz w:val="28"/>
          <w:szCs w:val="28"/>
          <w:highlight w:val="white"/>
          <w:lang w:val="ro-MD"/>
        </w:rPr>
        <w:t>ă</w:t>
      </w:r>
      <w:r w:rsidR="00006DE2" w:rsidRPr="00BE586A">
        <w:rPr>
          <w:rFonts w:ascii="Times New Roman" w:eastAsia="Times New Roman" w:hAnsi="Times New Roman" w:cs="Times New Roman"/>
          <w:sz w:val="28"/>
          <w:szCs w:val="28"/>
          <w:highlight w:val="white"/>
          <w:lang w:val="ro-MD"/>
        </w:rPr>
        <w:t xml:space="preserve"> excludă orice echivoc și interpretări. Acest fapt este confirmat și de experiența altor state unde interdicția cu privire la expunerea vizibilă a produselor din tutun nu a fost detaliat reglementată ceea ce a permis industriei tutunului de </w:t>
      </w:r>
      <w:r w:rsidR="00DC24B2">
        <w:rPr>
          <w:rFonts w:ascii="Times New Roman" w:eastAsia="Times New Roman" w:hAnsi="Times New Roman" w:cs="Times New Roman"/>
          <w:sz w:val="28"/>
          <w:szCs w:val="28"/>
          <w:highlight w:val="white"/>
          <w:lang w:val="ro-MD"/>
        </w:rPr>
        <w:t xml:space="preserve">a </w:t>
      </w:r>
      <w:r w:rsidR="00006DE2" w:rsidRPr="00BE586A">
        <w:rPr>
          <w:rFonts w:ascii="Times New Roman" w:eastAsia="Times New Roman" w:hAnsi="Times New Roman" w:cs="Times New Roman"/>
          <w:sz w:val="28"/>
          <w:szCs w:val="28"/>
          <w:highlight w:val="white"/>
          <w:lang w:val="ro-MD"/>
        </w:rPr>
        <w:t>interpreta în propriul interes aceste prevederi și de a ocoli această restricție</w:t>
      </w:r>
      <w:r w:rsidR="00006DE2" w:rsidRPr="00BE586A">
        <w:rPr>
          <w:rFonts w:ascii="Times New Roman" w:eastAsia="Times New Roman" w:hAnsi="Times New Roman" w:cs="Times New Roman"/>
          <w:i/>
          <w:sz w:val="28"/>
          <w:szCs w:val="28"/>
          <w:highlight w:val="white"/>
          <w:lang w:val="ro-MD"/>
        </w:rPr>
        <w:t>.</w:t>
      </w:r>
    </w:p>
    <w:p w14:paraId="41EB1371" w14:textId="2407CBB8" w:rsidR="000838A6" w:rsidRPr="00BE586A" w:rsidRDefault="000838A6"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Totodată, potrivit</w:t>
      </w:r>
      <w:r w:rsidR="00006DE2" w:rsidRPr="00BE586A">
        <w:rPr>
          <w:rFonts w:ascii="Times New Roman" w:eastAsia="Times New Roman" w:hAnsi="Times New Roman" w:cs="Times New Roman"/>
          <w:sz w:val="28"/>
          <w:szCs w:val="28"/>
          <w:highlight w:val="white"/>
          <w:lang w:val="ro-MD"/>
        </w:rPr>
        <w:t xml:space="preserve"> art</w:t>
      </w:r>
      <w:r w:rsidRPr="00BE586A">
        <w:rPr>
          <w:rFonts w:ascii="Times New Roman" w:eastAsia="Times New Roman" w:hAnsi="Times New Roman" w:cs="Times New Roman"/>
          <w:sz w:val="28"/>
          <w:szCs w:val="28"/>
          <w:highlight w:val="white"/>
          <w:lang w:val="ro-MD"/>
        </w:rPr>
        <w:t xml:space="preserve">. </w:t>
      </w:r>
      <w:r w:rsidR="00006DE2" w:rsidRPr="00BE586A">
        <w:rPr>
          <w:rFonts w:ascii="Times New Roman" w:eastAsia="Times New Roman" w:hAnsi="Times New Roman" w:cs="Times New Roman"/>
          <w:sz w:val="28"/>
          <w:szCs w:val="28"/>
          <w:highlight w:val="white"/>
          <w:lang w:val="ro-MD"/>
        </w:rPr>
        <w:t>25 alin.(</w:t>
      </w:r>
      <w:r w:rsidRPr="00BE586A">
        <w:rPr>
          <w:rFonts w:ascii="Times New Roman" w:eastAsia="Times New Roman" w:hAnsi="Times New Roman" w:cs="Times New Roman"/>
          <w:sz w:val="28"/>
          <w:szCs w:val="28"/>
          <w:highlight w:val="white"/>
          <w:lang w:val="ro-MD"/>
        </w:rPr>
        <w:t xml:space="preserve"> </w:t>
      </w:r>
      <w:r w:rsidR="00006DE2" w:rsidRPr="00BE586A">
        <w:rPr>
          <w:rFonts w:ascii="Times New Roman" w:eastAsia="Times New Roman" w:hAnsi="Times New Roman" w:cs="Times New Roman"/>
          <w:sz w:val="28"/>
          <w:szCs w:val="28"/>
          <w:highlight w:val="white"/>
          <w:lang w:val="ro-MD"/>
        </w:rPr>
        <w:t>5) din Legea privind controlul tutunului nr.278/2007</w:t>
      </w:r>
      <w:r w:rsidRPr="00BE586A">
        <w:rPr>
          <w:rFonts w:ascii="Times New Roman" w:eastAsia="Times New Roman" w:hAnsi="Times New Roman" w:cs="Times New Roman"/>
          <w:sz w:val="28"/>
          <w:szCs w:val="28"/>
          <w:highlight w:val="white"/>
          <w:lang w:val="ro-MD"/>
        </w:rPr>
        <w:t>, s</w:t>
      </w:r>
      <w:r w:rsidR="00006DE2" w:rsidRPr="00BE586A">
        <w:rPr>
          <w:rFonts w:ascii="Times New Roman" w:eastAsia="Times New Roman" w:hAnsi="Times New Roman" w:cs="Times New Roman"/>
          <w:sz w:val="28"/>
          <w:szCs w:val="28"/>
          <w:highlight w:val="white"/>
          <w:lang w:val="ro-MD"/>
        </w:rPr>
        <w:t>e interzice expunerea vizibilă a produselor din tutun, a produselor conexe, a dispozitivelor și a accesoriilor de utilizare, reîncărcare sau încălzire a acestora în spațiile comerciale accesibile publicului</w:t>
      </w:r>
      <w:r w:rsidRPr="00BE586A">
        <w:rPr>
          <w:rFonts w:ascii="Times New Roman" w:eastAsia="Times New Roman" w:hAnsi="Times New Roman" w:cs="Times New Roman"/>
          <w:sz w:val="28"/>
          <w:szCs w:val="28"/>
          <w:highlight w:val="white"/>
          <w:lang w:val="ro-MD"/>
        </w:rPr>
        <w:t>.</w:t>
      </w:r>
    </w:p>
    <w:p w14:paraId="09600FDD" w14:textId="386BEBBC" w:rsidR="000838A6"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În acest context, pentru fortificarea acestui instrument legal și pentru evitarea interpretărilor de către reprezentanții industriei tutunului în sensul că, vizibilitatea (în locurile de amplasare) produselor din tutun, a produselor conexe, a dispozitivelor și a accesoriilor de utilizare, reîncărcare sau încălzirea a acestora, în momentul deschiderii vitrinelor/standurilor, etc., de către vânzător atunci când cumpărătorul solicită un anumit nu constituie expunere vizibilă, se </w:t>
      </w:r>
      <w:r w:rsidR="000838A6" w:rsidRPr="00BE586A">
        <w:rPr>
          <w:rFonts w:ascii="Times New Roman" w:eastAsia="Times New Roman" w:hAnsi="Times New Roman" w:cs="Times New Roman"/>
          <w:sz w:val="28"/>
          <w:szCs w:val="28"/>
          <w:highlight w:val="white"/>
          <w:lang w:val="ro-MD"/>
        </w:rPr>
        <w:t>propune</w:t>
      </w:r>
      <w:r w:rsidRPr="00BE586A">
        <w:rPr>
          <w:rFonts w:ascii="Times New Roman" w:eastAsia="Times New Roman" w:hAnsi="Times New Roman" w:cs="Times New Roman"/>
          <w:sz w:val="28"/>
          <w:szCs w:val="28"/>
          <w:highlight w:val="white"/>
          <w:lang w:val="ro-MD"/>
        </w:rPr>
        <w:t xml:space="preserve"> completarea Legii nr. 278/2007 privind controlul tutunului cu </w:t>
      </w:r>
      <w:r w:rsidR="000838A6" w:rsidRPr="00BE586A">
        <w:rPr>
          <w:rFonts w:ascii="Times New Roman" w:eastAsia="Times New Roman" w:hAnsi="Times New Roman" w:cs="Times New Roman"/>
          <w:sz w:val="28"/>
          <w:szCs w:val="28"/>
          <w:highlight w:val="white"/>
          <w:lang w:val="ro-MD"/>
        </w:rPr>
        <w:t>un nou articol 25</w:t>
      </w:r>
      <w:r w:rsidR="000838A6" w:rsidRPr="00BE586A">
        <w:rPr>
          <w:rFonts w:ascii="Times New Roman" w:eastAsia="Times New Roman" w:hAnsi="Times New Roman" w:cs="Times New Roman"/>
          <w:sz w:val="28"/>
          <w:szCs w:val="28"/>
          <w:highlight w:val="white"/>
          <w:vertAlign w:val="superscript"/>
          <w:lang w:val="ro-MD"/>
        </w:rPr>
        <w:t>1</w:t>
      </w:r>
      <w:r w:rsidR="000838A6" w:rsidRPr="00BE586A">
        <w:rPr>
          <w:rFonts w:ascii="Times New Roman" w:eastAsia="Times New Roman" w:hAnsi="Times New Roman" w:cs="Times New Roman"/>
          <w:sz w:val="28"/>
          <w:szCs w:val="28"/>
          <w:highlight w:val="white"/>
          <w:lang w:val="ro-MD"/>
        </w:rPr>
        <w:t>. Redacția propusă a articolului 25</w:t>
      </w:r>
      <w:r w:rsidR="000838A6" w:rsidRPr="00BE586A">
        <w:rPr>
          <w:rFonts w:ascii="Times New Roman" w:eastAsia="Times New Roman" w:hAnsi="Times New Roman" w:cs="Times New Roman"/>
          <w:sz w:val="28"/>
          <w:szCs w:val="28"/>
          <w:highlight w:val="white"/>
          <w:vertAlign w:val="superscript"/>
          <w:lang w:val="ro-MD"/>
        </w:rPr>
        <w:t>1</w:t>
      </w:r>
      <w:r w:rsidR="000838A6" w:rsidRPr="00BE586A">
        <w:rPr>
          <w:rFonts w:ascii="Times New Roman" w:eastAsia="Times New Roman" w:hAnsi="Times New Roman" w:cs="Times New Roman"/>
          <w:sz w:val="28"/>
          <w:szCs w:val="28"/>
          <w:highlight w:val="white"/>
          <w:lang w:val="ro-MD"/>
        </w:rPr>
        <w:t xml:space="preserve"> </w:t>
      </w:r>
      <w:r w:rsidRPr="00BE586A">
        <w:rPr>
          <w:rFonts w:ascii="Times New Roman" w:eastAsia="Times New Roman" w:hAnsi="Times New Roman" w:cs="Times New Roman"/>
          <w:sz w:val="28"/>
          <w:szCs w:val="28"/>
          <w:highlight w:val="white"/>
          <w:lang w:val="ro-MD"/>
        </w:rPr>
        <w:t>va exclude orice interpretare în acest sens</w:t>
      </w:r>
    </w:p>
    <w:p w14:paraId="7481CF74" w14:textId="77777777" w:rsidR="000838A6"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Or</w:t>
      </w:r>
      <w:r w:rsidR="000838A6" w:rsidRPr="00BE586A">
        <w:rPr>
          <w:rFonts w:ascii="Times New Roman" w:eastAsia="Times New Roman" w:hAnsi="Times New Roman" w:cs="Times New Roman"/>
          <w:sz w:val="28"/>
          <w:szCs w:val="28"/>
          <w:highlight w:val="white"/>
          <w:lang w:val="ro-MD"/>
        </w:rPr>
        <w:t>,</w:t>
      </w:r>
      <w:r w:rsidRPr="00BE586A">
        <w:rPr>
          <w:rFonts w:ascii="Times New Roman" w:eastAsia="Times New Roman" w:hAnsi="Times New Roman" w:cs="Times New Roman"/>
          <w:sz w:val="28"/>
          <w:szCs w:val="28"/>
          <w:highlight w:val="white"/>
          <w:lang w:val="ro-MD"/>
        </w:rPr>
        <w:t xml:space="preserve"> în cazul în care am admite aplicarea unor asemenea interpretări din partea reprezentanților industriei tutunului, efectul prevederii de la art.25 alin.(5) din Legea nr.278/2007 privind controlul tutunului ar fi unul nesemnificativ. Dat fiind faptul că interzicerea expunerii vizibile a produselor din tutun, a produselor conexe, a dispozitivelor și a accesoriilor de utilizare, reîncărcare sau încălzire a acestora,</w:t>
      </w:r>
      <w:r w:rsidR="000838A6" w:rsidRPr="00BE586A">
        <w:rPr>
          <w:rFonts w:ascii="Times New Roman" w:eastAsia="Times New Roman" w:hAnsi="Times New Roman" w:cs="Times New Roman"/>
          <w:sz w:val="28"/>
          <w:szCs w:val="28"/>
          <w:highlight w:val="white"/>
          <w:lang w:val="ro-MD"/>
        </w:rPr>
        <w:t xml:space="preserve"> </w:t>
      </w:r>
      <w:r w:rsidRPr="00BE586A">
        <w:rPr>
          <w:rFonts w:ascii="Times New Roman" w:eastAsia="Times New Roman" w:hAnsi="Times New Roman" w:cs="Times New Roman"/>
          <w:sz w:val="28"/>
          <w:szCs w:val="28"/>
          <w:highlight w:val="white"/>
          <w:lang w:val="ro-MD"/>
        </w:rPr>
        <w:t>în spațiile comerciale accesibile publicului presupune detalierea mai multor aspecte pentru a asigura o aplicare cât mai eficientă a normelor legale, structurarea acestor reglementări într-un articol nou reprezintă soluția cea mai oportună din punctul de vedere a</w:t>
      </w:r>
      <w:r w:rsidR="000838A6" w:rsidRPr="00BE586A">
        <w:rPr>
          <w:rFonts w:ascii="Times New Roman" w:eastAsia="Times New Roman" w:hAnsi="Times New Roman" w:cs="Times New Roman"/>
          <w:sz w:val="28"/>
          <w:szCs w:val="28"/>
          <w:highlight w:val="white"/>
          <w:lang w:val="ro-MD"/>
        </w:rPr>
        <w:t>l</w:t>
      </w:r>
      <w:r w:rsidRPr="00BE586A">
        <w:rPr>
          <w:rFonts w:ascii="Times New Roman" w:eastAsia="Times New Roman" w:hAnsi="Times New Roman" w:cs="Times New Roman"/>
          <w:sz w:val="28"/>
          <w:szCs w:val="28"/>
          <w:highlight w:val="white"/>
          <w:lang w:val="ro-MD"/>
        </w:rPr>
        <w:t xml:space="preserve"> tehnicii legislative.</w:t>
      </w:r>
    </w:p>
    <w:p w14:paraId="00000047" w14:textId="6F8493AF" w:rsidR="00FE7210"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proofErr w:type="spellStart"/>
      <w:r w:rsidRPr="00BE586A">
        <w:rPr>
          <w:rFonts w:ascii="Times New Roman" w:eastAsia="Times New Roman" w:hAnsi="Times New Roman" w:cs="Times New Roman"/>
          <w:sz w:val="28"/>
          <w:szCs w:val="28"/>
          <w:highlight w:val="white"/>
          <w:lang w:val="ro-MD"/>
        </w:rPr>
        <w:t>Țin</w:t>
      </w:r>
      <w:r w:rsidR="000A2C09" w:rsidRPr="00BE586A">
        <w:rPr>
          <w:rFonts w:ascii="Times New Roman" w:eastAsia="Times New Roman" w:hAnsi="Times New Roman" w:cs="Times New Roman"/>
          <w:sz w:val="28"/>
          <w:szCs w:val="28"/>
          <w:highlight w:val="white"/>
          <w:lang w:val="ro-MD"/>
        </w:rPr>
        <w:t>î</w:t>
      </w:r>
      <w:r w:rsidRPr="00BE586A">
        <w:rPr>
          <w:rFonts w:ascii="Times New Roman" w:eastAsia="Times New Roman" w:hAnsi="Times New Roman" w:cs="Times New Roman"/>
          <w:sz w:val="28"/>
          <w:szCs w:val="28"/>
          <w:highlight w:val="white"/>
          <w:lang w:val="ro-MD"/>
        </w:rPr>
        <w:t>nd</w:t>
      </w:r>
      <w:proofErr w:type="spellEnd"/>
      <w:r w:rsidRPr="00BE586A">
        <w:rPr>
          <w:rFonts w:ascii="Times New Roman" w:eastAsia="Times New Roman" w:hAnsi="Times New Roman" w:cs="Times New Roman"/>
          <w:sz w:val="28"/>
          <w:szCs w:val="28"/>
          <w:highlight w:val="white"/>
          <w:lang w:val="ro-MD"/>
        </w:rPr>
        <w:t xml:space="preserve"> cont de conținutul și structura articolulu</w:t>
      </w:r>
      <w:r w:rsidR="000838A6" w:rsidRPr="00BE586A">
        <w:rPr>
          <w:rFonts w:ascii="Times New Roman" w:eastAsia="Times New Roman" w:hAnsi="Times New Roman" w:cs="Times New Roman"/>
          <w:sz w:val="28"/>
          <w:szCs w:val="28"/>
          <w:highlight w:val="white"/>
          <w:lang w:val="ro-MD"/>
        </w:rPr>
        <w:t>i nou propus 25</w:t>
      </w:r>
      <w:r w:rsidR="000838A6" w:rsidRPr="00BE586A">
        <w:rPr>
          <w:rFonts w:ascii="Times New Roman" w:eastAsia="Times New Roman" w:hAnsi="Times New Roman" w:cs="Times New Roman"/>
          <w:sz w:val="28"/>
          <w:szCs w:val="28"/>
          <w:highlight w:val="white"/>
          <w:vertAlign w:val="superscript"/>
          <w:lang w:val="ro-MD"/>
        </w:rPr>
        <w:t>1</w:t>
      </w:r>
      <w:r w:rsidRPr="00BE586A">
        <w:rPr>
          <w:rFonts w:ascii="Times New Roman" w:eastAsia="Times New Roman" w:hAnsi="Times New Roman" w:cs="Times New Roman"/>
          <w:sz w:val="28"/>
          <w:szCs w:val="28"/>
          <w:highlight w:val="white"/>
          <w:lang w:val="ro-MD"/>
        </w:rPr>
        <w:t>, alineatul (5) al articolului 25 din Legea nr.278/2007 privind controlul tutunului</w:t>
      </w:r>
      <w:r w:rsidR="000A2C09" w:rsidRPr="00BE586A">
        <w:rPr>
          <w:rFonts w:ascii="Times New Roman" w:eastAsia="Times New Roman" w:hAnsi="Times New Roman" w:cs="Times New Roman"/>
          <w:sz w:val="28"/>
          <w:szCs w:val="28"/>
          <w:highlight w:val="white"/>
          <w:lang w:val="ro-MD"/>
        </w:rPr>
        <w:t xml:space="preserve"> urmează a fi abrogat.</w:t>
      </w:r>
    </w:p>
    <w:p w14:paraId="00000048" w14:textId="77777777" w:rsidR="00FE7210" w:rsidRPr="00BE586A" w:rsidRDefault="00FE7210" w:rsidP="00BE586A">
      <w:pPr>
        <w:ind w:left="567" w:firstLine="567"/>
        <w:jc w:val="both"/>
        <w:rPr>
          <w:rFonts w:ascii="Times New Roman" w:eastAsia="Times New Roman" w:hAnsi="Times New Roman" w:cs="Times New Roman"/>
          <w:sz w:val="28"/>
          <w:szCs w:val="28"/>
          <w:highlight w:val="white"/>
          <w:lang w:val="ro-MD"/>
        </w:rPr>
      </w:pPr>
    </w:p>
    <w:p w14:paraId="70AE3433" w14:textId="77777777" w:rsidR="000A2C09" w:rsidRPr="00BE586A" w:rsidRDefault="00006DE2" w:rsidP="00BE586A">
      <w:pPr>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În statele europene,  există deja o practică a reglementării la nivel de legislație a unor cerințe mai clare și specifice (care nu lasă spațiu de interpretare pentru industria tutunului)</w:t>
      </w:r>
      <w:r w:rsidR="000A2C09" w:rsidRPr="00BE586A">
        <w:rPr>
          <w:rFonts w:ascii="Times New Roman" w:eastAsia="Times New Roman" w:hAnsi="Times New Roman" w:cs="Times New Roman"/>
          <w:sz w:val="28"/>
          <w:szCs w:val="28"/>
          <w:highlight w:val="white"/>
          <w:lang w:val="ro-MD"/>
        </w:rPr>
        <w:t xml:space="preserve"> </w:t>
      </w:r>
      <w:r w:rsidRPr="00BE586A">
        <w:rPr>
          <w:rFonts w:ascii="Times New Roman" w:eastAsia="Times New Roman" w:hAnsi="Times New Roman" w:cs="Times New Roman"/>
          <w:sz w:val="28"/>
          <w:szCs w:val="28"/>
          <w:highlight w:val="white"/>
          <w:lang w:val="ro-MD"/>
        </w:rPr>
        <w:t xml:space="preserve">legate de interdicția expunerii vizibile a produselor din tutun. Cu referire la </w:t>
      </w:r>
      <w:r w:rsidR="000A2C09" w:rsidRPr="00BE586A">
        <w:rPr>
          <w:rFonts w:ascii="Times New Roman" w:eastAsia="Times New Roman" w:hAnsi="Times New Roman" w:cs="Times New Roman"/>
          <w:sz w:val="28"/>
          <w:szCs w:val="28"/>
          <w:highlight w:val="white"/>
          <w:lang w:val="ro-MD"/>
        </w:rPr>
        <w:t>această practică</w:t>
      </w:r>
      <w:r w:rsidRPr="00BE586A">
        <w:rPr>
          <w:rFonts w:ascii="Times New Roman" w:eastAsia="Times New Roman" w:hAnsi="Times New Roman" w:cs="Times New Roman"/>
          <w:sz w:val="28"/>
          <w:szCs w:val="28"/>
          <w:highlight w:val="white"/>
          <w:lang w:val="ro-MD"/>
        </w:rPr>
        <w:t xml:space="preserve"> menționăm următoarele:</w:t>
      </w:r>
    </w:p>
    <w:p w14:paraId="72811A11" w14:textId="77777777" w:rsidR="000A2C09" w:rsidRPr="00BE586A" w:rsidRDefault="000A2C09"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lastRenderedPageBreak/>
        <w:t>Legislația în domeniu din</w:t>
      </w:r>
      <w:r w:rsidR="00006DE2" w:rsidRPr="00BE586A">
        <w:rPr>
          <w:rFonts w:ascii="Times New Roman" w:eastAsia="Times New Roman" w:hAnsi="Times New Roman" w:cs="Times New Roman"/>
          <w:b/>
          <w:sz w:val="28"/>
          <w:szCs w:val="28"/>
          <w:highlight w:val="white"/>
          <w:lang w:val="ro-MD"/>
        </w:rPr>
        <w:t xml:space="preserve"> Island</w:t>
      </w:r>
      <w:r w:rsidRPr="00BE586A">
        <w:rPr>
          <w:rFonts w:ascii="Times New Roman" w:eastAsia="Times New Roman" w:hAnsi="Times New Roman" w:cs="Times New Roman"/>
          <w:b/>
          <w:sz w:val="28"/>
          <w:szCs w:val="28"/>
          <w:highlight w:val="white"/>
          <w:lang w:val="ro-MD"/>
        </w:rPr>
        <w:t xml:space="preserve">a </w:t>
      </w:r>
      <w:r w:rsidR="00006DE2" w:rsidRPr="00BE586A">
        <w:rPr>
          <w:rFonts w:ascii="Times New Roman" w:eastAsia="Times New Roman" w:hAnsi="Times New Roman" w:cs="Times New Roman"/>
          <w:sz w:val="28"/>
          <w:szCs w:val="28"/>
          <w:highlight w:val="white"/>
          <w:lang w:val="ro-MD"/>
        </w:rPr>
        <w:t xml:space="preserve">prevede că </w:t>
      </w:r>
      <w:r w:rsidRPr="00BE586A">
        <w:rPr>
          <w:rFonts w:ascii="Times New Roman" w:eastAsia="Times New Roman" w:hAnsi="Times New Roman" w:cs="Times New Roman"/>
          <w:sz w:val="28"/>
          <w:szCs w:val="28"/>
          <w:highlight w:val="white"/>
          <w:lang w:val="ro-MD"/>
        </w:rPr>
        <w:t>p</w:t>
      </w:r>
      <w:r w:rsidR="00006DE2" w:rsidRPr="00BE586A">
        <w:rPr>
          <w:rFonts w:ascii="Times New Roman" w:eastAsia="Times New Roman" w:hAnsi="Times New Roman" w:cs="Times New Roman"/>
          <w:sz w:val="28"/>
          <w:szCs w:val="28"/>
          <w:highlight w:val="white"/>
          <w:lang w:val="ro-MD"/>
        </w:rPr>
        <w:t>rodusele din tutun și mărcile produselor din tutun trebuie să fie astfel plasate în punctele de vânzare încât să nu fie vizibile pentru cumpărători</w:t>
      </w:r>
      <w:r w:rsidRPr="00BE586A">
        <w:rPr>
          <w:rFonts w:ascii="Times New Roman" w:eastAsia="Times New Roman" w:hAnsi="Times New Roman" w:cs="Times New Roman"/>
          <w:sz w:val="28"/>
          <w:szCs w:val="28"/>
          <w:highlight w:val="white"/>
          <w:lang w:val="ro-MD"/>
        </w:rPr>
        <w:t>.</w:t>
      </w:r>
    </w:p>
    <w:p w14:paraId="1F093219" w14:textId="0E0C93EC" w:rsidR="000A2C09"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În</w:t>
      </w:r>
      <w:r w:rsidRPr="00BE586A">
        <w:rPr>
          <w:rFonts w:ascii="Times New Roman" w:eastAsia="Times New Roman" w:hAnsi="Times New Roman" w:cs="Times New Roman"/>
          <w:b/>
          <w:sz w:val="28"/>
          <w:szCs w:val="28"/>
          <w:highlight w:val="white"/>
          <w:lang w:val="ro-MD"/>
        </w:rPr>
        <w:t xml:space="preserve"> Irlanda</w:t>
      </w:r>
      <w:r w:rsidRPr="00BE586A">
        <w:rPr>
          <w:rFonts w:ascii="Times New Roman" w:eastAsia="Times New Roman" w:hAnsi="Times New Roman" w:cs="Times New Roman"/>
          <w:sz w:val="28"/>
          <w:szCs w:val="28"/>
          <w:highlight w:val="white"/>
          <w:lang w:val="ro-MD"/>
        </w:rPr>
        <w:t xml:space="preserve">, legislația </w:t>
      </w:r>
      <w:r w:rsidRPr="00BE586A">
        <w:rPr>
          <w:rFonts w:ascii="Times New Roman" w:eastAsia="Times New Roman" w:hAnsi="Times New Roman" w:cs="Times New Roman"/>
          <w:sz w:val="28"/>
          <w:szCs w:val="28"/>
          <w:lang w:val="ro-MD"/>
        </w:rPr>
        <w:t xml:space="preserve">națională </w:t>
      </w:r>
      <w:r w:rsidRPr="00BE586A">
        <w:rPr>
          <w:rFonts w:ascii="Times New Roman" w:eastAsia="Times New Roman" w:hAnsi="Times New Roman" w:cs="Times New Roman"/>
          <w:sz w:val="28"/>
          <w:szCs w:val="28"/>
          <w:highlight w:val="white"/>
          <w:lang w:val="ro-MD"/>
        </w:rPr>
        <w:t xml:space="preserve">stabilește că persoana înregistrată în conformitate cu legislația trebuie să asigure păstrarea în spații închise a produselor din tutun vândute, astfel încât să nu fie vizibile sau accesibile pentru oricare altă persoană decât </w:t>
      </w:r>
      <w:r w:rsidR="00E50E8C" w:rsidRPr="00BE586A">
        <w:rPr>
          <w:rFonts w:ascii="Times New Roman" w:eastAsia="Times New Roman" w:hAnsi="Times New Roman" w:cs="Times New Roman"/>
          <w:sz w:val="28"/>
          <w:szCs w:val="28"/>
          <w:highlight w:val="white"/>
          <w:lang w:val="ro-MD"/>
        </w:rPr>
        <w:t>pentru</w:t>
      </w:r>
      <w:r w:rsidRPr="00BE586A">
        <w:rPr>
          <w:rFonts w:ascii="Times New Roman" w:eastAsia="Times New Roman" w:hAnsi="Times New Roman" w:cs="Times New Roman"/>
          <w:sz w:val="28"/>
          <w:szCs w:val="28"/>
          <w:highlight w:val="white"/>
          <w:lang w:val="ro-MD"/>
        </w:rPr>
        <w:t xml:space="preserve"> persoan</w:t>
      </w:r>
      <w:r w:rsidR="001E1C8C" w:rsidRPr="00BE586A">
        <w:rPr>
          <w:rFonts w:ascii="Times New Roman" w:eastAsia="Times New Roman" w:hAnsi="Times New Roman" w:cs="Times New Roman"/>
          <w:sz w:val="28"/>
          <w:szCs w:val="28"/>
          <w:highlight w:val="white"/>
          <w:lang w:val="ro-MD"/>
        </w:rPr>
        <w:t>a</w:t>
      </w:r>
      <w:r w:rsidRPr="00BE586A">
        <w:rPr>
          <w:rFonts w:ascii="Times New Roman" w:eastAsia="Times New Roman" w:hAnsi="Times New Roman" w:cs="Times New Roman"/>
          <w:sz w:val="28"/>
          <w:szCs w:val="28"/>
          <w:highlight w:val="white"/>
          <w:lang w:val="ro-MD"/>
        </w:rPr>
        <w:t xml:space="preserve"> în legătură cu activitatea de vânzare a mărfurilor cu amănuntul.</w:t>
      </w:r>
    </w:p>
    <w:p w14:paraId="5BC8089C" w14:textId="77777777" w:rsidR="000A2C09"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În </w:t>
      </w:r>
      <w:r w:rsidRPr="00BE586A">
        <w:rPr>
          <w:rFonts w:ascii="Times New Roman" w:eastAsia="Times New Roman" w:hAnsi="Times New Roman" w:cs="Times New Roman"/>
          <w:b/>
          <w:sz w:val="28"/>
          <w:szCs w:val="28"/>
          <w:lang w:val="ro-MD"/>
        </w:rPr>
        <w:t>Slovenia,</w:t>
      </w:r>
      <w:r w:rsidRPr="00BE586A">
        <w:rPr>
          <w:rFonts w:ascii="Times New Roman" w:eastAsia="Times New Roman" w:hAnsi="Times New Roman" w:cs="Times New Roman"/>
          <w:b/>
          <w:sz w:val="28"/>
          <w:szCs w:val="28"/>
          <w:highlight w:val="white"/>
          <w:lang w:val="ro-MD"/>
        </w:rPr>
        <w:t xml:space="preserve"> </w:t>
      </w:r>
      <w:r w:rsidRPr="00BE586A">
        <w:rPr>
          <w:rFonts w:ascii="Times New Roman" w:eastAsia="Times New Roman" w:hAnsi="Times New Roman" w:cs="Times New Roman"/>
          <w:sz w:val="28"/>
          <w:szCs w:val="28"/>
          <w:highlight w:val="white"/>
          <w:lang w:val="ro-MD"/>
        </w:rPr>
        <w:t xml:space="preserve">expunerea produselor individuale la punctele de </w:t>
      </w:r>
      <w:proofErr w:type="spellStart"/>
      <w:r w:rsidRPr="00BE586A">
        <w:rPr>
          <w:rFonts w:ascii="Times New Roman" w:eastAsia="Times New Roman" w:hAnsi="Times New Roman" w:cs="Times New Roman"/>
          <w:sz w:val="28"/>
          <w:szCs w:val="28"/>
          <w:highlight w:val="white"/>
          <w:lang w:val="ro-MD"/>
        </w:rPr>
        <w:t>v</w:t>
      </w:r>
      <w:r w:rsidR="000A2C09" w:rsidRPr="00BE586A">
        <w:rPr>
          <w:rFonts w:ascii="Times New Roman" w:eastAsia="Times New Roman" w:hAnsi="Times New Roman" w:cs="Times New Roman"/>
          <w:sz w:val="28"/>
          <w:szCs w:val="28"/>
          <w:highlight w:val="white"/>
          <w:lang w:val="ro-MD"/>
        </w:rPr>
        <w:t>î</w:t>
      </w:r>
      <w:r w:rsidRPr="00BE586A">
        <w:rPr>
          <w:rFonts w:ascii="Times New Roman" w:eastAsia="Times New Roman" w:hAnsi="Times New Roman" w:cs="Times New Roman"/>
          <w:sz w:val="28"/>
          <w:szCs w:val="28"/>
          <w:highlight w:val="white"/>
          <w:lang w:val="ro-MD"/>
        </w:rPr>
        <w:t>nzare</w:t>
      </w:r>
      <w:proofErr w:type="spellEnd"/>
      <w:r w:rsidRPr="00BE586A">
        <w:rPr>
          <w:rFonts w:ascii="Times New Roman" w:eastAsia="Times New Roman" w:hAnsi="Times New Roman" w:cs="Times New Roman"/>
          <w:sz w:val="28"/>
          <w:szCs w:val="28"/>
          <w:highlight w:val="white"/>
          <w:lang w:val="ro-MD"/>
        </w:rPr>
        <w:t xml:space="preserve"> este considerată publicitate indirectă a tutunului, produsului din tutun, și a produselor conexe. Comercianții cu amănuntul trebuie să depoziteze toate produsele menționate anterior în așa mod încât să nu fie vizibile sau accesibile pentru public.</w:t>
      </w:r>
    </w:p>
    <w:p w14:paraId="00000051" w14:textId="7A9FB3F7" w:rsidR="00FE7210"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Expunerea vizibilă a produselor din tutun în punctele de vânzare este interzisă și în țări precum: Croația, Finlanda, Norvegia, Estonia, Olanda, ș.a.</w:t>
      </w:r>
    </w:p>
    <w:p w14:paraId="00000052" w14:textId="77777777" w:rsidR="00FE7210" w:rsidRPr="00BE586A" w:rsidRDefault="00FE7210" w:rsidP="00BE586A">
      <w:pPr>
        <w:ind w:left="567" w:firstLine="567"/>
        <w:jc w:val="both"/>
        <w:rPr>
          <w:rFonts w:ascii="Times New Roman" w:eastAsia="Times New Roman" w:hAnsi="Times New Roman" w:cs="Times New Roman"/>
          <w:sz w:val="28"/>
          <w:szCs w:val="28"/>
          <w:highlight w:val="white"/>
          <w:lang w:val="ro-MD"/>
        </w:rPr>
      </w:pPr>
    </w:p>
    <w:p w14:paraId="00000054" w14:textId="23FF2882" w:rsidR="00FE7210" w:rsidRPr="00BE586A" w:rsidRDefault="00006DE2" w:rsidP="00BE586A">
      <w:pPr>
        <w:ind w:left="567" w:firstLine="567"/>
        <w:jc w:val="both"/>
        <w:rPr>
          <w:rFonts w:ascii="Times New Roman" w:eastAsia="Times New Roman" w:hAnsi="Times New Roman" w:cs="Times New Roman"/>
          <w:b/>
          <w:sz w:val="28"/>
          <w:szCs w:val="28"/>
          <w:highlight w:val="white"/>
          <w:lang w:val="ro-MD"/>
        </w:rPr>
      </w:pPr>
      <w:r w:rsidRPr="00BE586A">
        <w:rPr>
          <w:rFonts w:ascii="Times New Roman" w:eastAsia="Times New Roman" w:hAnsi="Times New Roman" w:cs="Times New Roman"/>
          <w:b/>
          <w:sz w:val="28"/>
          <w:szCs w:val="28"/>
          <w:highlight w:val="white"/>
          <w:lang w:val="ro-MD"/>
        </w:rPr>
        <w:t>Principalele prevederi ale proiectului și evidențierea elementelor noi</w:t>
      </w:r>
    </w:p>
    <w:p w14:paraId="2930E2E4" w14:textId="37F9547B" w:rsidR="000A2C09"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Proiectul Legii pentru modificarea Legii nr.278/2007 privind controlul tutunului menține interdicția generală a expunerii vizibile a produselor din tutun, a produselor conexe, a dispozitivelor și a accesoriilor de utilizare, reîncărcare sau încălzire a acestora în spațiile comerciale accesibile publicului. </w:t>
      </w:r>
    </w:p>
    <w:p w14:paraId="1F92185B" w14:textId="77777777" w:rsidR="000A2C09"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Totodată, prin intermediul </w:t>
      </w:r>
      <w:r w:rsidR="000A2C09" w:rsidRPr="00BE586A">
        <w:rPr>
          <w:rFonts w:ascii="Times New Roman" w:eastAsia="Times New Roman" w:hAnsi="Times New Roman" w:cs="Times New Roman"/>
          <w:sz w:val="28"/>
          <w:szCs w:val="28"/>
          <w:highlight w:val="white"/>
          <w:lang w:val="ro-MD"/>
        </w:rPr>
        <w:t xml:space="preserve">acestui proiect </w:t>
      </w:r>
      <w:r w:rsidRPr="00BE586A">
        <w:rPr>
          <w:rFonts w:ascii="Times New Roman" w:eastAsia="Times New Roman" w:hAnsi="Times New Roman" w:cs="Times New Roman"/>
          <w:sz w:val="28"/>
          <w:szCs w:val="28"/>
          <w:highlight w:val="white"/>
          <w:lang w:val="ro-MD"/>
        </w:rPr>
        <w:t>se urmărește obligarea agenților economici care comercializează produse din tutun, produse conexe, dispozitive și accesorii de utilizare, reîncărcare sau încălzire a acestora în spațiile comerciale accesibile publicului (cu titlu de exemplu: magazine, chioșcuri (gherete), secții comerciale, etc.) să ia toate măsurile necesare ca locurile de amplasare (standuri, vitrine, etc.) a produselor din tutun, a produselor conexe, a dispozitivelor și a accesoriilor de utilizare, reîncărcare sau încălzire a acestora, în spațiile comerciale accesibile publicului, să fie închise sau acoperite astfel încât produsele amplasate în aceste locuri să nu fie vizibile niciunei persoane, cu excepția angajaților spațiului comercial, inclusiv în momentul deschiderii sau descoperire de către vânzător a locurilor de amplasare a acestor produse pentru deservirea cumpărătorilor adulți.</w:t>
      </w:r>
    </w:p>
    <w:p w14:paraId="1902681A" w14:textId="77777777" w:rsidR="000A2C09"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Nerespectarea acestei prevederi se consideră expunere vizibilă a produselor din tutun, a produselor conexe, a dispozitivelor și a accesoriilor de utilizare, reîncărcare sau încălzire a acestora, în spațiile comerciale accesibile publicului, susceptibilă de sancționare conform </w:t>
      </w:r>
      <w:r w:rsidR="000A2C09" w:rsidRPr="00BE586A">
        <w:rPr>
          <w:rFonts w:ascii="Times New Roman" w:eastAsia="Times New Roman" w:hAnsi="Times New Roman" w:cs="Times New Roman"/>
          <w:sz w:val="28"/>
          <w:szCs w:val="28"/>
          <w:highlight w:val="white"/>
          <w:lang w:val="ro-MD"/>
        </w:rPr>
        <w:t>prevederilor</w:t>
      </w:r>
      <w:r w:rsidRPr="00BE586A">
        <w:rPr>
          <w:rFonts w:ascii="Times New Roman" w:eastAsia="Times New Roman" w:hAnsi="Times New Roman" w:cs="Times New Roman"/>
          <w:sz w:val="28"/>
          <w:szCs w:val="28"/>
          <w:highlight w:val="white"/>
          <w:lang w:val="ro-MD"/>
        </w:rPr>
        <w:t xml:space="preserve"> Codul</w:t>
      </w:r>
      <w:r w:rsidR="000A2C09" w:rsidRPr="00BE586A">
        <w:rPr>
          <w:rFonts w:ascii="Times New Roman" w:eastAsia="Times New Roman" w:hAnsi="Times New Roman" w:cs="Times New Roman"/>
          <w:sz w:val="28"/>
          <w:szCs w:val="28"/>
          <w:highlight w:val="white"/>
          <w:lang w:val="ro-MD"/>
        </w:rPr>
        <w:t>ui</w:t>
      </w:r>
      <w:r w:rsidRPr="00BE586A">
        <w:rPr>
          <w:rFonts w:ascii="Times New Roman" w:eastAsia="Times New Roman" w:hAnsi="Times New Roman" w:cs="Times New Roman"/>
          <w:sz w:val="28"/>
          <w:szCs w:val="28"/>
          <w:highlight w:val="white"/>
          <w:lang w:val="ro-MD"/>
        </w:rPr>
        <w:t xml:space="preserve"> contravențional al Republicii Moldova.</w:t>
      </w:r>
    </w:p>
    <w:p w14:paraId="0D098185" w14:textId="77777777" w:rsidR="000A2C09"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lastRenderedPageBreak/>
        <w:t xml:space="preserve">Aceste măsuri </w:t>
      </w:r>
      <w:proofErr w:type="spellStart"/>
      <w:r w:rsidR="000A2C09" w:rsidRPr="00BE586A">
        <w:rPr>
          <w:rFonts w:ascii="Times New Roman" w:eastAsia="Times New Roman" w:hAnsi="Times New Roman" w:cs="Times New Roman"/>
          <w:sz w:val="28"/>
          <w:szCs w:val="28"/>
          <w:highlight w:val="white"/>
          <w:lang w:val="ro-MD"/>
        </w:rPr>
        <w:t>sînt</w:t>
      </w:r>
      <w:proofErr w:type="spellEnd"/>
      <w:r w:rsidR="000A2C09" w:rsidRPr="00BE586A">
        <w:rPr>
          <w:rFonts w:ascii="Times New Roman" w:eastAsia="Times New Roman" w:hAnsi="Times New Roman" w:cs="Times New Roman"/>
          <w:sz w:val="28"/>
          <w:szCs w:val="28"/>
          <w:highlight w:val="white"/>
          <w:lang w:val="ro-MD"/>
        </w:rPr>
        <w:t xml:space="preserve"> necesar a fi prevăzute în</w:t>
      </w:r>
      <w:r w:rsidRPr="00BE586A">
        <w:rPr>
          <w:rFonts w:ascii="Times New Roman" w:eastAsia="Times New Roman" w:hAnsi="Times New Roman" w:cs="Times New Roman"/>
          <w:sz w:val="28"/>
          <w:szCs w:val="28"/>
          <w:highlight w:val="white"/>
          <w:lang w:val="ro-MD"/>
        </w:rPr>
        <w:t xml:space="preserve"> scopul ca decizia de cumpărare a consumatorului să nu fie influențată de expunerea vizibilă a produselor respective în spațiile comerciale accesibile publicului, și cu scopul de a reduce numărul persoanelor (în special al minorilor) care consumă sau utilizează produse din tutun, produse conexe, dispozitive și accesorii de utilizare, reîncărcare sau încălzire a acestora.</w:t>
      </w:r>
    </w:p>
    <w:p w14:paraId="0000005D" w14:textId="023D4338" w:rsidR="00FE7210"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 xml:space="preserve">Pentru evitarea practicii neuniforme, </w:t>
      </w:r>
      <w:r w:rsidR="000A2C09" w:rsidRPr="00BE586A">
        <w:rPr>
          <w:rFonts w:ascii="Times New Roman" w:eastAsia="Times New Roman" w:hAnsi="Times New Roman" w:cs="Times New Roman"/>
          <w:sz w:val="28"/>
          <w:szCs w:val="28"/>
          <w:highlight w:val="white"/>
          <w:lang w:val="ro-MD"/>
        </w:rPr>
        <w:t xml:space="preserve">prezentul proiect </w:t>
      </w:r>
      <w:r w:rsidRPr="00BE586A">
        <w:rPr>
          <w:rFonts w:ascii="Times New Roman" w:eastAsia="Times New Roman" w:hAnsi="Times New Roman" w:cs="Times New Roman"/>
          <w:sz w:val="28"/>
          <w:szCs w:val="28"/>
          <w:highlight w:val="white"/>
          <w:lang w:val="ro-MD"/>
        </w:rPr>
        <w:t>aduce claritatea și în ceea ce privește cerințele Listei produselor din tutun, a produselor conexe, a dispozitivelor și a  accesoriilor de utilizare, reîncărcarea sau încălzirea a acestora (și anume formatul foii A4, dimensiunile caracterelor -14).</w:t>
      </w:r>
    </w:p>
    <w:p w14:paraId="0000005E" w14:textId="77777777" w:rsidR="00FE7210" w:rsidRPr="00BE586A" w:rsidRDefault="00FE7210" w:rsidP="00BE586A">
      <w:pPr>
        <w:ind w:left="567" w:firstLine="567"/>
        <w:jc w:val="both"/>
        <w:rPr>
          <w:rFonts w:ascii="Times New Roman" w:eastAsia="Times New Roman" w:hAnsi="Times New Roman" w:cs="Times New Roman"/>
          <w:sz w:val="28"/>
          <w:szCs w:val="28"/>
          <w:highlight w:val="white"/>
          <w:lang w:val="ro-MD"/>
        </w:rPr>
      </w:pPr>
    </w:p>
    <w:p w14:paraId="00000060" w14:textId="0E9F0B25" w:rsidR="00FE7210" w:rsidRPr="00BE586A" w:rsidRDefault="00006DE2" w:rsidP="00BE586A">
      <w:pPr>
        <w:ind w:left="567" w:firstLine="567"/>
        <w:jc w:val="both"/>
        <w:rPr>
          <w:rFonts w:ascii="Times New Roman" w:eastAsia="Times New Roman" w:hAnsi="Times New Roman" w:cs="Times New Roman"/>
          <w:b/>
          <w:sz w:val="28"/>
          <w:szCs w:val="28"/>
          <w:highlight w:val="white"/>
          <w:lang w:val="ro-MD"/>
        </w:rPr>
      </w:pPr>
      <w:r w:rsidRPr="00BE586A">
        <w:rPr>
          <w:rFonts w:ascii="Times New Roman" w:eastAsia="Times New Roman" w:hAnsi="Times New Roman" w:cs="Times New Roman"/>
          <w:b/>
          <w:sz w:val="28"/>
          <w:szCs w:val="28"/>
          <w:highlight w:val="white"/>
          <w:lang w:val="ro-MD"/>
        </w:rPr>
        <w:t xml:space="preserve">Fundamentarea </w:t>
      </w:r>
      <w:proofErr w:type="spellStart"/>
      <w:r w:rsidRPr="00BE586A">
        <w:rPr>
          <w:rFonts w:ascii="Times New Roman" w:eastAsia="Times New Roman" w:hAnsi="Times New Roman" w:cs="Times New Roman"/>
          <w:b/>
          <w:sz w:val="28"/>
          <w:szCs w:val="28"/>
          <w:highlight w:val="white"/>
          <w:lang w:val="ro-MD"/>
        </w:rPr>
        <w:t>economico</w:t>
      </w:r>
      <w:proofErr w:type="spellEnd"/>
      <w:r w:rsidRPr="00BE586A">
        <w:rPr>
          <w:rFonts w:ascii="Times New Roman" w:eastAsia="Times New Roman" w:hAnsi="Times New Roman" w:cs="Times New Roman"/>
          <w:b/>
          <w:sz w:val="28"/>
          <w:szCs w:val="28"/>
          <w:highlight w:val="white"/>
          <w:lang w:val="ro-MD"/>
        </w:rPr>
        <w:t>-financiară</w:t>
      </w:r>
    </w:p>
    <w:p w14:paraId="00000061" w14:textId="7CB580FF" w:rsidR="00FE7210" w:rsidRPr="00BE586A" w:rsidRDefault="00006DE2" w:rsidP="00BE586A">
      <w:pPr>
        <w:spacing w:before="120"/>
        <w:ind w:left="567" w:firstLine="567"/>
        <w:jc w:val="both"/>
        <w:rPr>
          <w:rFonts w:ascii="Times New Roman" w:eastAsia="Times New Roman" w:hAnsi="Times New Roman" w:cs="Times New Roman"/>
          <w:sz w:val="28"/>
          <w:szCs w:val="28"/>
          <w:highlight w:val="white"/>
          <w:lang w:val="ro-MD"/>
        </w:rPr>
      </w:pPr>
      <w:r w:rsidRPr="00BE586A">
        <w:rPr>
          <w:rFonts w:ascii="Times New Roman" w:eastAsia="Times New Roman" w:hAnsi="Times New Roman" w:cs="Times New Roman"/>
          <w:sz w:val="28"/>
          <w:szCs w:val="28"/>
          <w:highlight w:val="white"/>
          <w:lang w:val="ro-MD"/>
        </w:rPr>
        <w:t>Realizare</w:t>
      </w:r>
      <w:r w:rsidR="000A2C09" w:rsidRPr="00BE586A">
        <w:rPr>
          <w:rFonts w:ascii="Times New Roman" w:eastAsia="Times New Roman" w:hAnsi="Times New Roman" w:cs="Times New Roman"/>
          <w:sz w:val="28"/>
          <w:szCs w:val="28"/>
          <w:highlight w:val="white"/>
          <w:lang w:val="ro-MD"/>
        </w:rPr>
        <w:t>a normelor</w:t>
      </w:r>
      <w:r w:rsidRPr="00BE586A">
        <w:rPr>
          <w:rFonts w:ascii="Times New Roman" w:eastAsia="Times New Roman" w:hAnsi="Times New Roman" w:cs="Times New Roman"/>
          <w:sz w:val="28"/>
          <w:szCs w:val="28"/>
          <w:highlight w:val="white"/>
          <w:lang w:val="ro-MD"/>
        </w:rPr>
        <w:t xml:space="preserve"> din proiectul Legii pentru modificarea Legii nr.278/2007 privind controlul tutunului nu implică cheltuieli financiare din bugetul de stat.</w:t>
      </w:r>
    </w:p>
    <w:p w14:paraId="00000063" w14:textId="5A22BD5B" w:rsidR="00FE7210" w:rsidRPr="00BE586A" w:rsidRDefault="00FE7210" w:rsidP="00BE586A">
      <w:pPr>
        <w:ind w:firstLine="567"/>
        <w:jc w:val="both"/>
        <w:rPr>
          <w:rFonts w:ascii="Times New Roman" w:eastAsia="Times New Roman" w:hAnsi="Times New Roman" w:cs="Times New Roman"/>
          <w:i/>
          <w:sz w:val="28"/>
          <w:szCs w:val="28"/>
          <w:highlight w:val="yellow"/>
          <w:lang w:val="ro-MD"/>
        </w:rPr>
      </w:pPr>
    </w:p>
    <w:p w14:paraId="565C0204" w14:textId="22C642CC" w:rsidR="000A2C09" w:rsidRPr="00BE586A" w:rsidRDefault="000A2C09" w:rsidP="00BE586A">
      <w:pPr>
        <w:ind w:left="-283" w:firstLine="425"/>
        <w:jc w:val="both"/>
        <w:rPr>
          <w:rFonts w:ascii="Times New Roman" w:eastAsia="Times New Roman" w:hAnsi="Times New Roman" w:cs="Times New Roman"/>
          <w:i/>
          <w:sz w:val="28"/>
          <w:szCs w:val="28"/>
          <w:highlight w:val="yellow"/>
          <w:lang w:val="ro-MD"/>
        </w:rPr>
      </w:pPr>
    </w:p>
    <w:p w14:paraId="2AFD62CE" w14:textId="1CDF147E" w:rsidR="000A2C09" w:rsidRPr="00BE586A" w:rsidRDefault="000A2C09" w:rsidP="00BE586A">
      <w:pPr>
        <w:ind w:left="-283" w:firstLine="425"/>
        <w:jc w:val="right"/>
        <w:rPr>
          <w:rFonts w:ascii="Times New Roman" w:eastAsia="Times New Roman" w:hAnsi="Times New Roman" w:cs="Times New Roman"/>
          <w:b/>
          <w:sz w:val="28"/>
          <w:szCs w:val="28"/>
          <w:lang w:val="ro-MD"/>
        </w:rPr>
      </w:pPr>
      <w:r w:rsidRPr="00BE586A">
        <w:rPr>
          <w:rFonts w:ascii="Times New Roman" w:eastAsia="Times New Roman" w:hAnsi="Times New Roman" w:cs="Times New Roman"/>
          <w:b/>
          <w:sz w:val="28"/>
          <w:szCs w:val="28"/>
          <w:lang w:val="ro-MD"/>
        </w:rPr>
        <w:t>Deputați în Parlament</w:t>
      </w:r>
    </w:p>
    <w:sectPr w:rsidR="000A2C09" w:rsidRPr="00BE586A" w:rsidSect="00BE586A">
      <w:pgSz w:w="11909" w:h="16834"/>
      <w:pgMar w:top="1134" w:right="994" w:bottom="993" w:left="1275"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28BEE" w14:textId="77777777" w:rsidR="0049586C" w:rsidRDefault="0049586C">
      <w:pPr>
        <w:spacing w:line="240" w:lineRule="auto"/>
      </w:pPr>
      <w:r>
        <w:separator/>
      </w:r>
    </w:p>
  </w:endnote>
  <w:endnote w:type="continuationSeparator" w:id="0">
    <w:p w14:paraId="38716752" w14:textId="77777777" w:rsidR="0049586C" w:rsidRDefault="004958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B548C" w14:textId="77777777" w:rsidR="0091352E" w:rsidRDefault="009135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E5C80" w14:textId="77777777" w:rsidR="0091352E" w:rsidRDefault="009135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9EA9F" w14:textId="77777777" w:rsidR="0091352E" w:rsidRPr="00416C17" w:rsidRDefault="0091352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38AC99F0" wp14:editId="509A5DE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095DFD"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" strokecolor="#7f7f7f [1612]">
              <w10:wrap anchorx="page" anchory="page"/>
            </v:line>
          </w:pict>
        </mc:Fallback>
      </mc:AlternateContent>
    </w:r>
  </w:p>
  <w:p w14:paraId="438ADF8E" w14:textId="77777777" w:rsidR="0091352E" w:rsidRPr="00416C17" w:rsidRDefault="0091352E"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41AF25EC" w14:textId="77777777" w:rsidR="0091352E" w:rsidRPr="00416C17" w:rsidRDefault="0091352E"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3A0DE" w14:textId="77777777" w:rsidR="0049586C" w:rsidRDefault="0049586C">
      <w:pPr>
        <w:spacing w:line="240" w:lineRule="auto"/>
      </w:pPr>
      <w:r>
        <w:separator/>
      </w:r>
    </w:p>
  </w:footnote>
  <w:footnote w:type="continuationSeparator" w:id="0">
    <w:p w14:paraId="6D6D48FE" w14:textId="77777777" w:rsidR="0049586C" w:rsidRDefault="004958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4B57D" w14:textId="77777777" w:rsidR="0091352E" w:rsidRDefault="009135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A2EE3" w14:textId="77777777" w:rsidR="0091352E" w:rsidRDefault="009135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3B174" w14:textId="77777777" w:rsidR="0091352E" w:rsidRPr="00764062" w:rsidRDefault="0091352E" w:rsidP="00764062">
    <w:pPr>
      <w:pStyle w:val="Header"/>
    </w:pPr>
    <w:r>
      <w:rPr>
        <w:noProof/>
        <w:lang w:val="ru-RU" w:eastAsia="ru-RU"/>
      </w:rPr>
      <w:drawing>
        <wp:anchor distT="0" distB="0" distL="114300" distR="114300" simplePos="0" relativeHeight="251660288" behindDoc="0" locked="0" layoutInCell="1" allowOverlap="1" wp14:anchorId="220FE545" wp14:editId="56DB5DDC">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D48CE"/>
    <w:multiLevelType w:val="hybridMultilevel"/>
    <w:tmpl w:val="C98220AE"/>
    <w:lvl w:ilvl="0" w:tplc="FC48E864">
      <w:start w:val="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4A551DD"/>
    <w:multiLevelType w:val="multilevel"/>
    <w:tmpl w:val="8122575C"/>
    <w:lvl w:ilvl="0">
      <w:start w:val="1"/>
      <w:numFmt w:val="lowerLetter"/>
      <w:lvlText w:val="%1."/>
      <w:lvlJc w:val="left"/>
      <w:pPr>
        <w:ind w:left="141" w:hanging="420"/>
      </w:pPr>
      <w:rPr>
        <w:i w:val="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1A4C0C0B"/>
    <w:multiLevelType w:val="multilevel"/>
    <w:tmpl w:val="88941834"/>
    <w:lvl w:ilvl="0">
      <w:start w:val="1"/>
      <w:numFmt w:val="decimal"/>
      <w:lvlText w:val="(%1)"/>
      <w:lvlJc w:val="left"/>
      <w:pPr>
        <w:ind w:left="141" w:hanging="42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D581610"/>
    <w:multiLevelType w:val="hybridMultilevel"/>
    <w:tmpl w:val="2D80D32E"/>
    <w:lvl w:ilvl="0" w:tplc="C170941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4C227F76"/>
    <w:multiLevelType w:val="hybridMultilevel"/>
    <w:tmpl w:val="468A9156"/>
    <w:lvl w:ilvl="0" w:tplc="0360B4D0">
      <w:start w:val="1"/>
      <w:numFmt w:val="decimal"/>
      <w:lvlText w:val="(%1)"/>
      <w:lvlJc w:val="left"/>
      <w:pPr>
        <w:ind w:left="151" w:hanging="435"/>
      </w:pPr>
      <w:rPr>
        <w:rFonts w:hint="default"/>
      </w:rPr>
    </w:lvl>
    <w:lvl w:ilvl="1" w:tplc="08180019" w:tentative="1">
      <w:start w:val="1"/>
      <w:numFmt w:val="lowerLetter"/>
      <w:lvlText w:val="%2."/>
      <w:lvlJc w:val="left"/>
      <w:pPr>
        <w:ind w:left="796" w:hanging="360"/>
      </w:pPr>
    </w:lvl>
    <w:lvl w:ilvl="2" w:tplc="0818001B" w:tentative="1">
      <w:start w:val="1"/>
      <w:numFmt w:val="lowerRoman"/>
      <w:lvlText w:val="%3."/>
      <w:lvlJc w:val="right"/>
      <w:pPr>
        <w:ind w:left="1516" w:hanging="180"/>
      </w:pPr>
    </w:lvl>
    <w:lvl w:ilvl="3" w:tplc="0818000F" w:tentative="1">
      <w:start w:val="1"/>
      <w:numFmt w:val="decimal"/>
      <w:lvlText w:val="%4."/>
      <w:lvlJc w:val="left"/>
      <w:pPr>
        <w:ind w:left="2236" w:hanging="360"/>
      </w:pPr>
    </w:lvl>
    <w:lvl w:ilvl="4" w:tplc="08180019" w:tentative="1">
      <w:start w:val="1"/>
      <w:numFmt w:val="lowerLetter"/>
      <w:lvlText w:val="%5."/>
      <w:lvlJc w:val="left"/>
      <w:pPr>
        <w:ind w:left="2956" w:hanging="360"/>
      </w:pPr>
    </w:lvl>
    <w:lvl w:ilvl="5" w:tplc="0818001B" w:tentative="1">
      <w:start w:val="1"/>
      <w:numFmt w:val="lowerRoman"/>
      <w:lvlText w:val="%6."/>
      <w:lvlJc w:val="right"/>
      <w:pPr>
        <w:ind w:left="3676" w:hanging="180"/>
      </w:pPr>
    </w:lvl>
    <w:lvl w:ilvl="6" w:tplc="0818000F" w:tentative="1">
      <w:start w:val="1"/>
      <w:numFmt w:val="decimal"/>
      <w:lvlText w:val="%7."/>
      <w:lvlJc w:val="left"/>
      <w:pPr>
        <w:ind w:left="4396" w:hanging="360"/>
      </w:pPr>
    </w:lvl>
    <w:lvl w:ilvl="7" w:tplc="08180019" w:tentative="1">
      <w:start w:val="1"/>
      <w:numFmt w:val="lowerLetter"/>
      <w:lvlText w:val="%8."/>
      <w:lvlJc w:val="left"/>
      <w:pPr>
        <w:ind w:left="5116" w:hanging="360"/>
      </w:pPr>
    </w:lvl>
    <w:lvl w:ilvl="8" w:tplc="0818001B" w:tentative="1">
      <w:start w:val="1"/>
      <w:numFmt w:val="lowerRoman"/>
      <w:lvlText w:val="%9."/>
      <w:lvlJc w:val="right"/>
      <w:pPr>
        <w:ind w:left="5836" w:hanging="180"/>
      </w:pPr>
    </w:lvl>
  </w:abstractNum>
  <w:abstractNum w:abstractNumId="5" w15:restartNumberingAfterBreak="0">
    <w:nsid w:val="5207238E"/>
    <w:multiLevelType w:val="hybridMultilevel"/>
    <w:tmpl w:val="7B1C6EDC"/>
    <w:lvl w:ilvl="0" w:tplc="67EE9E24">
      <w:start w:val="1"/>
      <w:numFmt w:val="decimal"/>
      <w:lvlText w:val="(%1)"/>
      <w:lvlJc w:val="left"/>
      <w:pPr>
        <w:ind w:left="873" w:hanging="360"/>
      </w:pPr>
      <w:rPr>
        <w:rFonts w:hint="default"/>
        <w:b w:val="0"/>
        <w:color w:val="auto"/>
      </w:rPr>
    </w:lvl>
    <w:lvl w:ilvl="1" w:tplc="08180019" w:tentative="1">
      <w:start w:val="1"/>
      <w:numFmt w:val="lowerLetter"/>
      <w:lvlText w:val="%2."/>
      <w:lvlJc w:val="left"/>
      <w:pPr>
        <w:ind w:left="1593" w:hanging="360"/>
      </w:pPr>
    </w:lvl>
    <w:lvl w:ilvl="2" w:tplc="0818001B" w:tentative="1">
      <w:start w:val="1"/>
      <w:numFmt w:val="lowerRoman"/>
      <w:lvlText w:val="%3."/>
      <w:lvlJc w:val="right"/>
      <w:pPr>
        <w:ind w:left="2313" w:hanging="180"/>
      </w:pPr>
    </w:lvl>
    <w:lvl w:ilvl="3" w:tplc="0818000F" w:tentative="1">
      <w:start w:val="1"/>
      <w:numFmt w:val="decimal"/>
      <w:lvlText w:val="%4."/>
      <w:lvlJc w:val="left"/>
      <w:pPr>
        <w:ind w:left="3033" w:hanging="360"/>
      </w:pPr>
    </w:lvl>
    <w:lvl w:ilvl="4" w:tplc="08180019" w:tentative="1">
      <w:start w:val="1"/>
      <w:numFmt w:val="lowerLetter"/>
      <w:lvlText w:val="%5."/>
      <w:lvlJc w:val="left"/>
      <w:pPr>
        <w:ind w:left="3753" w:hanging="360"/>
      </w:pPr>
    </w:lvl>
    <w:lvl w:ilvl="5" w:tplc="0818001B" w:tentative="1">
      <w:start w:val="1"/>
      <w:numFmt w:val="lowerRoman"/>
      <w:lvlText w:val="%6."/>
      <w:lvlJc w:val="right"/>
      <w:pPr>
        <w:ind w:left="4473" w:hanging="180"/>
      </w:pPr>
    </w:lvl>
    <w:lvl w:ilvl="6" w:tplc="0818000F" w:tentative="1">
      <w:start w:val="1"/>
      <w:numFmt w:val="decimal"/>
      <w:lvlText w:val="%7."/>
      <w:lvlJc w:val="left"/>
      <w:pPr>
        <w:ind w:left="5193" w:hanging="360"/>
      </w:pPr>
    </w:lvl>
    <w:lvl w:ilvl="7" w:tplc="08180019" w:tentative="1">
      <w:start w:val="1"/>
      <w:numFmt w:val="lowerLetter"/>
      <w:lvlText w:val="%8."/>
      <w:lvlJc w:val="left"/>
      <w:pPr>
        <w:ind w:left="5913" w:hanging="360"/>
      </w:pPr>
    </w:lvl>
    <w:lvl w:ilvl="8" w:tplc="0818001B" w:tentative="1">
      <w:start w:val="1"/>
      <w:numFmt w:val="lowerRoman"/>
      <w:lvlText w:val="%9."/>
      <w:lvlJc w:val="right"/>
      <w:pPr>
        <w:ind w:left="6633" w:hanging="180"/>
      </w:p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210"/>
    <w:rsid w:val="00006DE2"/>
    <w:rsid w:val="0007579B"/>
    <w:rsid w:val="000838A6"/>
    <w:rsid w:val="000A2C09"/>
    <w:rsid w:val="000C32CD"/>
    <w:rsid w:val="00136B4E"/>
    <w:rsid w:val="001E1C8C"/>
    <w:rsid w:val="001E5412"/>
    <w:rsid w:val="00270367"/>
    <w:rsid w:val="002904AD"/>
    <w:rsid w:val="002A1773"/>
    <w:rsid w:val="002B656A"/>
    <w:rsid w:val="002E67EC"/>
    <w:rsid w:val="003162BE"/>
    <w:rsid w:val="00320E66"/>
    <w:rsid w:val="003372C9"/>
    <w:rsid w:val="004469E0"/>
    <w:rsid w:val="0049586C"/>
    <w:rsid w:val="00564B1E"/>
    <w:rsid w:val="00596447"/>
    <w:rsid w:val="00651995"/>
    <w:rsid w:val="007C4639"/>
    <w:rsid w:val="008110A0"/>
    <w:rsid w:val="00887714"/>
    <w:rsid w:val="0091352E"/>
    <w:rsid w:val="0099390F"/>
    <w:rsid w:val="009E0494"/>
    <w:rsid w:val="009E4C07"/>
    <w:rsid w:val="009F6C74"/>
    <w:rsid w:val="00A31256"/>
    <w:rsid w:val="00A93C30"/>
    <w:rsid w:val="00AC6D8A"/>
    <w:rsid w:val="00B05126"/>
    <w:rsid w:val="00B239A0"/>
    <w:rsid w:val="00BE586A"/>
    <w:rsid w:val="00C42345"/>
    <w:rsid w:val="00C50AD5"/>
    <w:rsid w:val="00DC24B2"/>
    <w:rsid w:val="00DF69E1"/>
    <w:rsid w:val="00E25A90"/>
    <w:rsid w:val="00E50E8C"/>
    <w:rsid w:val="00EA0A08"/>
    <w:rsid w:val="00EA13BF"/>
    <w:rsid w:val="00EF2DB4"/>
    <w:rsid w:val="00FA0D0B"/>
    <w:rsid w:val="00FB200F"/>
    <w:rsid w:val="00FC6A24"/>
    <w:rsid w:val="00FC6A92"/>
    <w:rsid w:val="00FE72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94FF7"/>
  <w15:docId w15:val="{21381F3A-C796-427F-A504-D568B7F8D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651995"/>
    <w:pPr>
      <w:ind w:left="720"/>
      <w:contextualSpacing/>
    </w:pPr>
  </w:style>
  <w:style w:type="paragraph" w:styleId="Footer">
    <w:name w:val="footer"/>
    <w:link w:val="FooterChar"/>
    <w:uiPriority w:val="99"/>
    <w:unhideWhenUsed/>
    <w:rsid w:val="0091352E"/>
    <w:pPr>
      <w:tabs>
        <w:tab w:val="left" w:pos="7027"/>
        <w:tab w:val="right" w:pos="9689"/>
      </w:tabs>
      <w:ind w:left="1036"/>
    </w:pPr>
    <w:rPr>
      <w:rFonts w:ascii="Georgia" w:eastAsiaTheme="minorHAnsi" w:hAnsi="Georgia" w:cstheme="minorBidi"/>
      <w:sz w:val="18"/>
      <w:szCs w:val="18"/>
      <w:lang w:val="en-US" w:eastAsia="en-US"/>
    </w:rPr>
  </w:style>
  <w:style w:type="character" w:customStyle="1" w:styleId="FooterChar">
    <w:name w:val="Footer Char"/>
    <w:basedOn w:val="DefaultParagraphFont"/>
    <w:link w:val="Footer"/>
    <w:uiPriority w:val="99"/>
    <w:rsid w:val="0091352E"/>
    <w:rPr>
      <w:rFonts w:ascii="Georgia" w:eastAsiaTheme="minorHAnsi" w:hAnsi="Georgia" w:cstheme="minorBidi"/>
      <w:sz w:val="18"/>
      <w:szCs w:val="18"/>
      <w:lang w:val="en-US" w:eastAsia="en-US"/>
    </w:rPr>
  </w:style>
  <w:style w:type="paragraph" w:customStyle="1" w:styleId="Titlustinga">
    <w:name w:val="Titlu stinga"/>
    <w:qFormat/>
    <w:rsid w:val="0091352E"/>
    <w:pPr>
      <w:spacing w:after="560" w:line="252" w:lineRule="auto"/>
      <w:ind w:left="851"/>
    </w:pPr>
    <w:rPr>
      <w:rFonts w:ascii="Georgia" w:eastAsiaTheme="minorHAnsi" w:hAnsi="Georgia" w:cstheme="minorBidi"/>
      <w:b/>
      <w:color w:val="303741"/>
      <w:sz w:val="30"/>
      <w:szCs w:val="30"/>
      <w:lang w:val="ro-RO" w:eastAsia="en-US"/>
    </w:rPr>
  </w:style>
  <w:style w:type="paragraph" w:customStyle="1" w:styleId="nr">
    <w:name w:val="nr."/>
    <w:qFormat/>
    <w:rsid w:val="0091352E"/>
    <w:pPr>
      <w:tabs>
        <w:tab w:val="right" w:pos="9072"/>
      </w:tabs>
      <w:spacing w:after="400" w:line="252" w:lineRule="auto"/>
      <w:jc w:val="right"/>
    </w:pPr>
    <w:rPr>
      <w:rFonts w:ascii="Georgia" w:eastAsiaTheme="minorHAnsi" w:hAnsi="Georgia" w:cstheme="minorBidi"/>
      <w:color w:val="303741"/>
      <w:sz w:val="24"/>
      <w:szCs w:val="24"/>
      <w:lang w:val="ro-RO" w:eastAsia="en-US"/>
    </w:rPr>
  </w:style>
  <w:style w:type="paragraph" w:styleId="Header">
    <w:name w:val="header"/>
    <w:link w:val="HeaderChar"/>
    <w:uiPriority w:val="99"/>
    <w:unhideWhenUsed/>
    <w:rsid w:val="0091352E"/>
    <w:pPr>
      <w:tabs>
        <w:tab w:val="center" w:pos="4844"/>
        <w:tab w:val="right" w:pos="9689"/>
      </w:tabs>
      <w:spacing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91352E"/>
    <w:rPr>
      <w:rFonts w:asciiTheme="minorHAnsi" w:eastAsiaTheme="minorHAnsi" w:hAnsiTheme="minorHAnsi" w:cstheme="minorBidi"/>
      <w:lang w:val="en-US" w:eastAsia="en-US"/>
    </w:rPr>
  </w:style>
  <w:style w:type="paragraph" w:styleId="BalloonText">
    <w:name w:val="Balloon Text"/>
    <w:basedOn w:val="Normal"/>
    <w:link w:val="BalloonTextChar"/>
    <w:uiPriority w:val="99"/>
    <w:semiHidden/>
    <w:unhideWhenUsed/>
    <w:rsid w:val="00E50E8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E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2759C05-61E2-40DF-A6D3-A2A8791C669F}"/>
</file>

<file path=customXml/itemProps2.xml><?xml version="1.0" encoding="utf-8"?>
<ds:datastoreItem xmlns:ds="http://schemas.openxmlformats.org/officeDocument/2006/customXml" ds:itemID="{C546722F-2825-4C8E-9564-759DF7A5F8B9}"/>
</file>

<file path=customXml/itemProps3.xml><?xml version="1.0" encoding="utf-8"?>
<ds:datastoreItem xmlns:ds="http://schemas.openxmlformats.org/officeDocument/2006/customXml" ds:itemID="{23CBD8FB-3B52-48E6-9969-0BA22145D652}"/>
</file>

<file path=docProps/app.xml><?xml version="1.0" encoding="utf-8"?>
<Properties xmlns="http://schemas.openxmlformats.org/officeDocument/2006/extended-properties" xmlns:vt="http://schemas.openxmlformats.org/officeDocument/2006/docPropsVTypes">
  <Template>Normal.dotm</Template>
  <TotalTime>3</TotalTime>
  <Pages>8</Pages>
  <Words>2026</Words>
  <Characters>11757</Characters>
  <Application>Microsoft Office Word</Application>
  <DocSecurity>0</DocSecurity>
  <Lines>97</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34.2020.ro</dc:title>
  <dc:creator>Vladimir Odnostalco</dc:creator>
  <cp:lastModifiedBy>Vladimir Odnostalco</cp:lastModifiedBy>
  <cp:revision>3</cp:revision>
  <cp:lastPrinted>2020-02-06T09:20:00Z</cp:lastPrinted>
  <dcterms:created xsi:type="dcterms:W3CDTF">2020-02-06T08:42:00Z</dcterms:created>
  <dcterms:modified xsi:type="dcterms:W3CDTF">2020-02-06T09:22:00Z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