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5F3A60" w:rsidRDefault="00730FEE" w:rsidP="00E25218">
      <w:pPr>
        <w:rPr>
          <w:sz w:val="28"/>
          <w:szCs w:val="28"/>
        </w:rPr>
      </w:pPr>
      <w:bookmarkStart w:id="0" w:name="_GoBack"/>
      <w:bookmarkEnd w:id="0"/>
    </w:p>
    <w:p w14:paraId="5A78DFE0" w14:textId="77777777" w:rsidR="0011122E" w:rsidRPr="0052504B" w:rsidRDefault="0011122E" w:rsidP="0011122E">
      <w:pPr>
        <w:ind w:firstLine="0"/>
        <w:jc w:val="center"/>
        <w:rPr>
          <w:rFonts w:eastAsia="Arial"/>
          <w:b/>
          <w:bCs/>
          <w:sz w:val="28"/>
          <w:szCs w:val="28"/>
          <w:lang w:val="ro-RO"/>
        </w:rPr>
      </w:pPr>
      <w:r w:rsidRPr="0052504B">
        <w:rPr>
          <w:rFonts w:eastAsia="Arial"/>
          <w:b/>
          <w:bCs/>
          <w:sz w:val="28"/>
          <w:szCs w:val="28"/>
          <w:lang w:val="ro-RO"/>
        </w:rPr>
        <w:t xml:space="preserve">Pentru aprobarea proiectului de lege </w:t>
      </w:r>
    </w:p>
    <w:p w14:paraId="0897008A" w14:textId="77777777" w:rsidR="0011122E" w:rsidRPr="0052504B" w:rsidRDefault="0011122E" w:rsidP="0011122E">
      <w:pPr>
        <w:ind w:firstLine="0"/>
        <w:jc w:val="center"/>
        <w:rPr>
          <w:rFonts w:eastAsia="Arial"/>
          <w:b/>
          <w:bCs/>
          <w:sz w:val="28"/>
          <w:szCs w:val="28"/>
          <w:lang w:val="ro-RO"/>
        </w:rPr>
      </w:pPr>
      <w:r w:rsidRPr="0052504B">
        <w:rPr>
          <w:rFonts w:eastAsia="Arial"/>
          <w:b/>
          <w:bCs/>
          <w:sz w:val="28"/>
          <w:szCs w:val="28"/>
          <w:lang w:val="ro-RO"/>
        </w:rPr>
        <w:t>privind modificarea unor acte normative</w:t>
      </w:r>
    </w:p>
    <w:p w14:paraId="34BB26FD" w14:textId="0CBC7666" w:rsidR="0011122E" w:rsidRPr="0052504B" w:rsidRDefault="0011122E" w:rsidP="0011122E">
      <w:pPr>
        <w:ind w:firstLine="0"/>
        <w:jc w:val="center"/>
        <w:rPr>
          <w:rFonts w:eastAsia="Arial"/>
          <w:b/>
          <w:bCs/>
          <w:sz w:val="28"/>
          <w:szCs w:val="28"/>
          <w:lang w:val="ro-RO"/>
        </w:rPr>
      </w:pPr>
      <w:r w:rsidRPr="0052504B">
        <w:rPr>
          <w:rFonts w:eastAsia="Arial"/>
          <w:b/>
          <w:bCs/>
          <w:sz w:val="28"/>
          <w:szCs w:val="28"/>
          <w:lang w:val="ro-RO"/>
        </w:rPr>
        <w:t xml:space="preserve">------------------------------------------------------------- </w:t>
      </w:r>
    </w:p>
    <w:p w14:paraId="0AD395CD" w14:textId="77777777" w:rsidR="0011122E" w:rsidRPr="0052504B" w:rsidRDefault="0011122E" w:rsidP="0011122E">
      <w:pPr>
        <w:ind w:firstLine="0"/>
        <w:jc w:val="center"/>
        <w:rPr>
          <w:rFonts w:eastAsia="Arial"/>
          <w:b/>
          <w:bCs/>
          <w:sz w:val="28"/>
          <w:szCs w:val="28"/>
          <w:lang w:val="ro-RO"/>
        </w:rPr>
      </w:pPr>
    </w:p>
    <w:p w14:paraId="49A712B8" w14:textId="4A1D95D1" w:rsidR="0011122E" w:rsidRPr="0052504B" w:rsidRDefault="0011122E" w:rsidP="0011122E">
      <w:pPr>
        <w:rPr>
          <w:sz w:val="28"/>
          <w:szCs w:val="28"/>
          <w:lang w:val="ro-RO"/>
        </w:rPr>
      </w:pPr>
      <w:r w:rsidRPr="0052504B">
        <w:rPr>
          <w:sz w:val="28"/>
          <w:szCs w:val="28"/>
          <w:lang w:val="ro-RO"/>
        </w:rPr>
        <w:t>Guvernul HOTĂRĂŞTE:</w:t>
      </w:r>
    </w:p>
    <w:p w14:paraId="2985FF60" w14:textId="77777777" w:rsidR="0011122E" w:rsidRPr="0052504B" w:rsidRDefault="0011122E" w:rsidP="0011122E">
      <w:pPr>
        <w:rPr>
          <w:sz w:val="28"/>
          <w:szCs w:val="28"/>
          <w:lang w:val="ro-RO"/>
        </w:rPr>
      </w:pPr>
    </w:p>
    <w:p w14:paraId="14A2DA3F" w14:textId="4BE89EEF" w:rsidR="0011122E" w:rsidRPr="0052504B" w:rsidRDefault="0011122E" w:rsidP="0011122E">
      <w:pPr>
        <w:rPr>
          <w:sz w:val="28"/>
          <w:szCs w:val="28"/>
          <w:lang w:val="ro-RO"/>
        </w:rPr>
      </w:pPr>
      <w:r w:rsidRPr="0052504B">
        <w:rPr>
          <w:rFonts w:eastAsia="Arial"/>
          <w:sz w:val="28"/>
          <w:szCs w:val="28"/>
          <w:lang w:val="ro-RO"/>
        </w:rPr>
        <w:t xml:space="preserve">Se aprobă </w:t>
      </w:r>
      <w:r w:rsidRPr="0052504B">
        <w:rPr>
          <w:sz w:val="28"/>
          <w:szCs w:val="28"/>
          <w:lang w:val="ro-RO"/>
        </w:rPr>
        <w:t xml:space="preserve">și se prezintă Parlamentului spre examinare </w:t>
      </w:r>
      <w:r w:rsidRPr="0052504B">
        <w:rPr>
          <w:rFonts w:eastAsia="Arial"/>
          <w:sz w:val="28"/>
          <w:szCs w:val="28"/>
          <w:lang w:val="ro-RO"/>
        </w:rPr>
        <w:t>proiectul de lege privind modificarea unor acte normative.</w:t>
      </w:r>
    </w:p>
    <w:p w14:paraId="4C0599C9" w14:textId="77777777" w:rsidR="00730FEE" w:rsidRPr="0052504B" w:rsidRDefault="00730FEE" w:rsidP="00E25218">
      <w:pPr>
        <w:rPr>
          <w:rFonts w:asciiTheme="majorBidi" w:hAnsiTheme="majorBidi" w:cstheme="majorBidi"/>
          <w:sz w:val="28"/>
          <w:szCs w:val="28"/>
          <w:lang w:val="ro-RO" w:eastAsia="ro-RO"/>
        </w:rPr>
      </w:pPr>
    </w:p>
    <w:p w14:paraId="0DE97ECD" w14:textId="77777777" w:rsidR="00730FEE" w:rsidRPr="0052504B" w:rsidRDefault="00730FEE" w:rsidP="00E25218">
      <w:pPr>
        <w:rPr>
          <w:rFonts w:asciiTheme="majorBidi" w:hAnsiTheme="majorBidi" w:cstheme="majorBidi"/>
          <w:sz w:val="28"/>
          <w:szCs w:val="28"/>
          <w:lang w:val="ro-RO" w:eastAsia="ro-RO"/>
        </w:rPr>
      </w:pPr>
    </w:p>
    <w:p w14:paraId="3DCB3696" w14:textId="7808B94B" w:rsidR="003B04ED" w:rsidRPr="0052504B" w:rsidRDefault="003B04ED" w:rsidP="007551A5">
      <w:pPr>
        <w:rPr>
          <w:rFonts w:asciiTheme="majorBidi" w:hAnsiTheme="majorBidi" w:cstheme="majorBidi"/>
          <w:sz w:val="28"/>
          <w:szCs w:val="28"/>
          <w:lang w:val="ro-RO" w:eastAsia="ro-RO"/>
        </w:rPr>
      </w:pPr>
      <w:r w:rsidRPr="0052504B">
        <w:rPr>
          <w:rFonts w:asciiTheme="majorBidi" w:hAnsiTheme="majorBidi" w:cstheme="majorBidi"/>
          <w:b/>
          <w:sz w:val="28"/>
          <w:szCs w:val="28"/>
          <w:lang w:val="ro-RO" w:eastAsia="ro-RO"/>
        </w:rPr>
        <w:t>Prim-ministru</w:t>
      </w:r>
      <w:r w:rsidR="0014378C" w:rsidRPr="0052504B">
        <w:rPr>
          <w:rFonts w:asciiTheme="majorBidi" w:hAnsiTheme="majorBidi" w:cstheme="majorBidi"/>
          <w:b/>
          <w:sz w:val="28"/>
          <w:szCs w:val="28"/>
          <w:lang w:val="ro-RO" w:eastAsia="ro-RO"/>
        </w:rPr>
        <w:tab/>
      </w:r>
      <w:r w:rsidR="0014378C" w:rsidRPr="0052504B">
        <w:rPr>
          <w:rFonts w:asciiTheme="majorBidi" w:hAnsiTheme="majorBidi" w:cstheme="majorBidi"/>
          <w:b/>
          <w:sz w:val="28"/>
          <w:szCs w:val="28"/>
          <w:lang w:val="ro-RO" w:eastAsia="ro-RO"/>
        </w:rPr>
        <w:tab/>
      </w:r>
      <w:r w:rsidR="0014378C" w:rsidRPr="0052504B">
        <w:rPr>
          <w:rFonts w:asciiTheme="majorBidi" w:hAnsiTheme="majorBidi" w:cstheme="majorBidi"/>
          <w:b/>
          <w:sz w:val="28"/>
          <w:szCs w:val="28"/>
          <w:lang w:val="ro-RO" w:eastAsia="ro-RO"/>
        </w:rPr>
        <w:tab/>
      </w:r>
      <w:r w:rsidR="0014378C" w:rsidRPr="0052504B">
        <w:rPr>
          <w:rFonts w:asciiTheme="majorBidi" w:hAnsiTheme="majorBidi" w:cstheme="majorBidi"/>
          <w:b/>
          <w:sz w:val="28"/>
          <w:szCs w:val="28"/>
          <w:lang w:val="ro-RO" w:eastAsia="ro-RO"/>
        </w:rPr>
        <w:tab/>
      </w:r>
      <w:r w:rsidR="0014378C" w:rsidRPr="0052504B">
        <w:rPr>
          <w:rFonts w:asciiTheme="majorBidi" w:hAnsiTheme="majorBidi" w:cstheme="majorBidi"/>
          <w:b/>
          <w:sz w:val="28"/>
          <w:szCs w:val="28"/>
          <w:lang w:val="ro-RO" w:eastAsia="ro-RO"/>
        </w:rPr>
        <w:tab/>
      </w:r>
      <w:r w:rsidR="00B16328" w:rsidRPr="0052504B">
        <w:rPr>
          <w:rFonts w:asciiTheme="majorBidi" w:hAnsiTheme="majorBidi" w:cstheme="majorBidi"/>
          <w:b/>
          <w:sz w:val="28"/>
          <w:szCs w:val="28"/>
          <w:lang w:val="ro-RO" w:eastAsia="ro-RO"/>
        </w:rPr>
        <w:t>NATALIA GAVRILIȚA</w:t>
      </w:r>
    </w:p>
    <w:p w14:paraId="37F9E824" w14:textId="77777777" w:rsidR="0029400E" w:rsidRPr="0052504B" w:rsidRDefault="0029400E" w:rsidP="00E25218">
      <w:pPr>
        <w:rPr>
          <w:rFonts w:asciiTheme="majorBidi" w:hAnsiTheme="majorBidi" w:cstheme="majorBidi"/>
          <w:sz w:val="28"/>
          <w:szCs w:val="28"/>
          <w:lang w:val="ro-RO" w:eastAsia="ro-RO"/>
        </w:rPr>
      </w:pPr>
    </w:p>
    <w:p w14:paraId="1E36A6DB" w14:textId="77777777" w:rsidR="00DF7E3E" w:rsidRPr="0052504B" w:rsidRDefault="00DF7E3E" w:rsidP="00E25218">
      <w:pPr>
        <w:rPr>
          <w:rFonts w:asciiTheme="majorBidi" w:hAnsiTheme="majorBidi" w:cstheme="majorBidi"/>
          <w:sz w:val="28"/>
          <w:szCs w:val="28"/>
          <w:lang w:val="ro-RO" w:eastAsia="ro-RO"/>
        </w:rPr>
      </w:pPr>
    </w:p>
    <w:p w14:paraId="094B8A25" w14:textId="1E076EE9" w:rsidR="003A4AE6" w:rsidRPr="0052504B" w:rsidRDefault="003A4AE6" w:rsidP="007A2971">
      <w:pPr>
        <w:tabs>
          <w:tab w:val="left" w:pos="5954"/>
        </w:tabs>
        <w:rPr>
          <w:rFonts w:asciiTheme="majorBidi" w:hAnsiTheme="majorBidi" w:cstheme="majorBidi"/>
          <w:sz w:val="28"/>
          <w:szCs w:val="28"/>
          <w:lang w:val="ro-RO" w:eastAsia="ro-RO"/>
        </w:rPr>
      </w:pPr>
      <w:r w:rsidRPr="0052504B">
        <w:rPr>
          <w:rFonts w:asciiTheme="majorBidi" w:hAnsiTheme="majorBidi" w:cstheme="majorBidi"/>
          <w:sz w:val="28"/>
          <w:szCs w:val="28"/>
          <w:lang w:val="ro-RO" w:eastAsia="ro-RO"/>
        </w:rPr>
        <w:t>Contrasemnează:</w:t>
      </w:r>
    </w:p>
    <w:p w14:paraId="31FF517C" w14:textId="77777777" w:rsidR="003A4AE6" w:rsidRPr="0052504B" w:rsidRDefault="003A4AE6" w:rsidP="00E25218">
      <w:pPr>
        <w:rPr>
          <w:rFonts w:asciiTheme="majorBidi" w:hAnsiTheme="majorBidi" w:cstheme="majorBidi"/>
          <w:sz w:val="28"/>
          <w:szCs w:val="28"/>
          <w:lang w:val="ro-RO" w:eastAsia="ro-RO"/>
        </w:rPr>
      </w:pPr>
    </w:p>
    <w:p w14:paraId="6561F5BC" w14:textId="6A1D4974" w:rsidR="003A4AE6" w:rsidRPr="0052504B" w:rsidRDefault="003A4AE6" w:rsidP="00B16328">
      <w:pPr>
        <w:rPr>
          <w:rFonts w:asciiTheme="majorBidi" w:hAnsiTheme="majorBidi" w:cstheme="majorBidi"/>
          <w:sz w:val="28"/>
          <w:szCs w:val="28"/>
          <w:lang w:val="ro-RO" w:eastAsia="ru-RU"/>
        </w:rPr>
      </w:pPr>
      <w:r w:rsidRPr="0052504B">
        <w:rPr>
          <w:rFonts w:asciiTheme="majorBidi" w:hAnsiTheme="majorBidi" w:cstheme="majorBidi"/>
          <w:sz w:val="28"/>
          <w:szCs w:val="28"/>
          <w:lang w:val="ro-RO" w:eastAsia="ru-RU"/>
        </w:rPr>
        <w:t>Ministrul economiei</w:t>
      </w:r>
      <w:r w:rsidRPr="0052504B">
        <w:rPr>
          <w:rFonts w:asciiTheme="majorBidi" w:hAnsiTheme="majorBidi" w:cstheme="majorBidi"/>
          <w:sz w:val="28"/>
          <w:szCs w:val="28"/>
          <w:lang w:val="ro-RO" w:eastAsia="ru-RU"/>
        </w:rPr>
        <w:tab/>
      </w:r>
      <w:r w:rsidRPr="0052504B">
        <w:rPr>
          <w:rFonts w:asciiTheme="majorBidi" w:hAnsiTheme="majorBidi" w:cstheme="majorBidi"/>
          <w:sz w:val="28"/>
          <w:szCs w:val="28"/>
          <w:lang w:val="ro-RO" w:eastAsia="ru-RU"/>
        </w:rPr>
        <w:tab/>
      </w:r>
      <w:r w:rsidRPr="0052504B">
        <w:rPr>
          <w:rFonts w:asciiTheme="majorBidi" w:hAnsiTheme="majorBidi" w:cstheme="majorBidi"/>
          <w:sz w:val="28"/>
          <w:szCs w:val="28"/>
          <w:lang w:val="ro-RO" w:eastAsia="ru-RU"/>
        </w:rPr>
        <w:tab/>
      </w:r>
      <w:r w:rsidRPr="0052504B">
        <w:rPr>
          <w:rFonts w:asciiTheme="majorBidi" w:hAnsiTheme="majorBidi" w:cstheme="majorBidi"/>
          <w:sz w:val="28"/>
          <w:szCs w:val="28"/>
          <w:lang w:val="ro-RO" w:eastAsia="ru-RU"/>
        </w:rPr>
        <w:tab/>
      </w:r>
      <w:r w:rsidR="00B16328" w:rsidRPr="0052504B">
        <w:rPr>
          <w:rFonts w:asciiTheme="majorBidi" w:hAnsiTheme="majorBidi" w:cstheme="majorBidi"/>
          <w:sz w:val="28"/>
          <w:szCs w:val="28"/>
          <w:lang w:val="ro-RO" w:eastAsia="ru-RU"/>
        </w:rPr>
        <w:t xml:space="preserve">Sergiu </w:t>
      </w:r>
      <w:proofErr w:type="spellStart"/>
      <w:r w:rsidR="00B16328" w:rsidRPr="0052504B">
        <w:rPr>
          <w:rFonts w:asciiTheme="majorBidi" w:hAnsiTheme="majorBidi" w:cstheme="majorBidi"/>
          <w:sz w:val="28"/>
          <w:szCs w:val="28"/>
          <w:lang w:val="ro-RO" w:eastAsia="ru-RU"/>
        </w:rPr>
        <w:t>Gaibu</w:t>
      </w:r>
      <w:proofErr w:type="spellEnd"/>
    </w:p>
    <w:p w14:paraId="7A1D0F86" w14:textId="77777777" w:rsidR="003A4AE6" w:rsidRPr="0052504B" w:rsidRDefault="003A4AE6" w:rsidP="00E25218">
      <w:pPr>
        <w:rPr>
          <w:rFonts w:asciiTheme="majorBidi" w:hAnsiTheme="majorBidi" w:cstheme="majorBidi"/>
          <w:sz w:val="28"/>
          <w:szCs w:val="28"/>
          <w:lang w:val="ro-RO" w:eastAsia="ru-RU"/>
        </w:rPr>
      </w:pPr>
    </w:p>
    <w:p w14:paraId="001BAD66" w14:textId="77777777" w:rsidR="00965406" w:rsidRPr="0052504B" w:rsidRDefault="00965406" w:rsidP="00965406">
      <w:pPr>
        <w:rPr>
          <w:rFonts w:asciiTheme="majorBidi" w:hAnsiTheme="majorBidi" w:cstheme="majorBidi"/>
          <w:sz w:val="28"/>
          <w:szCs w:val="28"/>
          <w:lang w:val="ro-RO" w:eastAsia="ru-RU"/>
        </w:rPr>
      </w:pPr>
    </w:p>
    <w:p w14:paraId="15EF969C" w14:textId="5D8D5868" w:rsidR="00965406" w:rsidRPr="0052504B" w:rsidRDefault="00965406" w:rsidP="00965406">
      <w:pPr>
        <w:rPr>
          <w:rFonts w:asciiTheme="majorBidi" w:hAnsiTheme="majorBidi" w:cstheme="majorBidi"/>
          <w:sz w:val="28"/>
          <w:szCs w:val="28"/>
          <w:lang w:val="ro-RO" w:eastAsia="ru-RU"/>
        </w:rPr>
      </w:pPr>
      <w:r w:rsidRPr="0052504B">
        <w:rPr>
          <w:rFonts w:asciiTheme="majorBidi" w:hAnsiTheme="majorBidi" w:cstheme="majorBidi"/>
          <w:sz w:val="28"/>
          <w:szCs w:val="28"/>
          <w:lang w:val="ro-RO" w:eastAsia="ru-RU"/>
        </w:rPr>
        <w:t>Ministrul justi</w:t>
      </w:r>
      <w:r w:rsidR="007A2971" w:rsidRPr="0052504B">
        <w:rPr>
          <w:rFonts w:asciiTheme="majorBidi" w:hAnsiTheme="majorBidi" w:cstheme="majorBidi"/>
          <w:sz w:val="28"/>
          <w:szCs w:val="28"/>
          <w:lang w:val="ro-RO" w:eastAsia="ru-RU"/>
        </w:rPr>
        <w:t>ț</w:t>
      </w:r>
      <w:r w:rsidRPr="0052504B">
        <w:rPr>
          <w:rFonts w:asciiTheme="majorBidi" w:hAnsiTheme="majorBidi" w:cstheme="majorBidi"/>
          <w:sz w:val="28"/>
          <w:szCs w:val="28"/>
          <w:lang w:val="ro-RO" w:eastAsia="ru-RU"/>
        </w:rPr>
        <w:t>iei</w:t>
      </w:r>
      <w:r w:rsidRPr="0052504B">
        <w:rPr>
          <w:rFonts w:asciiTheme="majorBidi" w:hAnsiTheme="majorBidi" w:cstheme="majorBidi"/>
          <w:sz w:val="28"/>
          <w:szCs w:val="28"/>
          <w:lang w:val="ro-RO" w:eastAsia="ru-RU"/>
        </w:rPr>
        <w:tab/>
      </w:r>
      <w:r w:rsidRPr="0052504B">
        <w:rPr>
          <w:rFonts w:asciiTheme="majorBidi" w:hAnsiTheme="majorBidi" w:cstheme="majorBidi"/>
          <w:sz w:val="28"/>
          <w:szCs w:val="28"/>
          <w:lang w:val="ro-RO" w:eastAsia="ru-RU"/>
        </w:rPr>
        <w:tab/>
      </w:r>
      <w:r w:rsidRPr="0052504B">
        <w:rPr>
          <w:rFonts w:asciiTheme="majorBidi" w:hAnsiTheme="majorBidi" w:cstheme="majorBidi"/>
          <w:sz w:val="28"/>
          <w:szCs w:val="28"/>
          <w:lang w:val="ro-RO" w:eastAsia="ru-RU"/>
        </w:rPr>
        <w:tab/>
      </w:r>
      <w:r w:rsidRPr="0052504B">
        <w:rPr>
          <w:rFonts w:asciiTheme="majorBidi" w:hAnsiTheme="majorBidi" w:cstheme="majorBidi"/>
          <w:sz w:val="28"/>
          <w:szCs w:val="28"/>
          <w:lang w:val="ro-RO" w:eastAsia="ru-RU"/>
        </w:rPr>
        <w:tab/>
      </w:r>
      <w:r w:rsidRPr="0052504B">
        <w:rPr>
          <w:rFonts w:asciiTheme="majorBidi" w:hAnsiTheme="majorBidi" w:cstheme="majorBidi"/>
          <w:sz w:val="28"/>
          <w:szCs w:val="28"/>
          <w:lang w:val="ro-RO" w:eastAsia="ru-RU"/>
        </w:rPr>
        <w:tab/>
        <w:t xml:space="preserve">Sergiu </w:t>
      </w:r>
      <w:proofErr w:type="spellStart"/>
      <w:r w:rsidRPr="0052504B">
        <w:rPr>
          <w:rFonts w:asciiTheme="majorBidi" w:hAnsiTheme="majorBidi" w:cstheme="majorBidi"/>
          <w:sz w:val="28"/>
          <w:szCs w:val="28"/>
          <w:lang w:val="ro-RO" w:eastAsia="ru-RU"/>
        </w:rPr>
        <w:t>Litvinenco</w:t>
      </w:r>
      <w:proofErr w:type="spellEnd"/>
      <w:r w:rsidRPr="0052504B">
        <w:rPr>
          <w:rFonts w:asciiTheme="majorBidi" w:hAnsiTheme="majorBidi" w:cstheme="majorBidi"/>
          <w:sz w:val="28"/>
          <w:szCs w:val="28"/>
          <w:lang w:val="ro-RO" w:eastAsia="ru-RU"/>
        </w:rPr>
        <w:t xml:space="preserve"> </w:t>
      </w:r>
    </w:p>
    <w:p w14:paraId="566B1433" w14:textId="77777777" w:rsidR="00965406" w:rsidRPr="0052504B" w:rsidRDefault="00965406" w:rsidP="00965406">
      <w:pPr>
        <w:rPr>
          <w:rFonts w:asciiTheme="majorBidi" w:hAnsiTheme="majorBidi" w:cstheme="majorBidi"/>
          <w:sz w:val="28"/>
          <w:szCs w:val="28"/>
          <w:lang w:val="ro-RO" w:eastAsia="ru-RU"/>
        </w:rPr>
      </w:pPr>
    </w:p>
    <w:p w14:paraId="53647BCC" w14:textId="77777777" w:rsidR="00965406" w:rsidRPr="0052504B" w:rsidRDefault="00965406" w:rsidP="00965406">
      <w:pPr>
        <w:rPr>
          <w:rFonts w:asciiTheme="majorBidi" w:hAnsiTheme="majorBidi" w:cstheme="majorBidi"/>
          <w:sz w:val="28"/>
          <w:szCs w:val="28"/>
          <w:lang w:val="ro-RO" w:eastAsia="ru-RU"/>
        </w:rPr>
      </w:pPr>
    </w:p>
    <w:p w14:paraId="51A5A3D1" w14:textId="77777777" w:rsidR="00633BD9" w:rsidRPr="005250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52504B" w:rsidRDefault="00633BD9" w:rsidP="00E25218">
      <w:pPr>
        <w:rPr>
          <w:rFonts w:asciiTheme="majorBidi" w:hAnsiTheme="majorBidi" w:cstheme="majorBidi"/>
          <w:sz w:val="28"/>
          <w:szCs w:val="28"/>
          <w:lang w:val="ro-RO" w:eastAsia="ru-RU"/>
        </w:rPr>
      </w:pPr>
    </w:p>
    <w:p w14:paraId="0CA22C5C" w14:textId="77777777" w:rsidR="006B17C6" w:rsidRPr="0052504B" w:rsidRDefault="006B17C6" w:rsidP="00E25218">
      <w:pPr>
        <w:rPr>
          <w:rFonts w:asciiTheme="majorBidi" w:hAnsiTheme="majorBidi" w:cstheme="majorBidi"/>
          <w:sz w:val="28"/>
          <w:szCs w:val="28"/>
          <w:lang w:val="ro-RO" w:eastAsia="ru-RU"/>
        </w:rPr>
      </w:pPr>
    </w:p>
    <w:p w14:paraId="448C6AF6" w14:textId="77777777" w:rsidR="006B17C6" w:rsidRPr="0052504B" w:rsidRDefault="006B17C6" w:rsidP="00E25218">
      <w:pPr>
        <w:rPr>
          <w:rFonts w:asciiTheme="majorBidi" w:hAnsiTheme="majorBidi" w:cstheme="majorBidi"/>
          <w:sz w:val="28"/>
          <w:szCs w:val="28"/>
          <w:lang w:val="ro-RO" w:eastAsia="ru-RU"/>
        </w:rPr>
      </w:pPr>
    </w:p>
    <w:p w14:paraId="59F03948" w14:textId="77777777" w:rsidR="006B17C6" w:rsidRPr="0052504B" w:rsidRDefault="006B17C6" w:rsidP="00E25218">
      <w:pPr>
        <w:rPr>
          <w:rFonts w:asciiTheme="majorBidi" w:hAnsiTheme="majorBidi" w:cstheme="majorBidi"/>
          <w:sz w:val="28"/>
          <w:szCs w:val="28"/>
          <w:lang w:val="ro-RO" w:eastAsia="ru-RU"/>
        </w:rPr>
      </w:pPr>
    </w:p>
    <w:p w14:paraId="6FD257CB" w14:textId="77777777" w:rsidR="006B17C6" w:rsidRPr="0052504B" w:rsidRDefault="006B17C6" w:rsidP="00E25218">
      <w:pPr>
        <w:rPr>
          <w:rFonts w:asciiTheme="majorBidi" w:hAnsiTheme="majorBidi" w:cstheme="majorBidi"/>
          <w:sz w:val="28"/>
          <w:szCs w:val="28"/>
          <w:lang w:val="ro-RO" w:eastAsia="ru-RU"/>
        </w:rPr>
      </w:pPr>
    </w:p>
    <w:p w14:paraId="737F0260" w14:textId="77777777" w:rsidR="006B17C6" w:rsidRPr="0052504B" w:rsidRDefault="006B17C6" w:rsidP="00E25218">
      <w:pPr>
        <w:rPr>
          <w:rFonts w:asciiTheme="majorBidi" w:hAnsiTheme="majorBidi" w:cstheme="majorBidi"/>
          <w:sz w:val="28"/>
          <w:szCs w:val="28"/>
          <w:lang w:val="ro-RO" w:eastAsia="ru-RU"/>
        </w:rPr>
      </w:pPr>
    </w:p>
    <w:p w14:paraId="4D6CEBA7" w14:textId="77777777" w:rsidR="006B17C6" w:rsidRPr="0052504B" w:rsidRDefault="006B17C6" w:rsidP="00695959">
      <w:pPr>
        <w:ind w:firstLine="0"/>
        <w:rPr>
          <w:rFonts w:asciiTheme="majorBidi" w:hAnsiTheme="majorBidi" w:cstheme="majorBidi"/>
          <w:sz w:val="28"/>
          <w:szCs w:val="28"/>
          <w:lang w:val="ro-RO" w:eastAsia="ru-RU"/>
        </w:rPr>
      </w:pPr>
    </w:p>
    <w:p w14:paraId="66993251" w14:textId="3626049A" w:rsidR="006B17C6" w:rsidRPr="0052504B" w:rsidRDefault="006B17C6" w:rsidP="00E25218">
      <w:pPr>
        <w:rPr>
          <w:rFonts w:asciiTheme="majorBidi" w:hAnsiTheme="majorBidi" w:cstheme="majorBidi"/>
          <w:sz w:val="28"/>
          <w:szCs w:val="28"/>
          <w:lang w:val="ro-RO" w:eastAsia="ru-RU"/>
        </w:rPr>
      </w:pPr>
    </w:p>
    <w:p w14:paraId="6B8B5040" w14:textId="5A928BF4" w:rsidR="0011122E" w:rsidRPr="0052504B" w:rsidRDefault="0011122E" w:rsidP="00E25218">
      <w:pPr>
        <w:rPr>
          <w:rFonts w:asciiTheme="majorBidi" w:hAnsiTheme="majorBidi" w:cstheme="majorBidi"/>
          <w:sz w:val="28"/>
          <w:szCs w:val="28"/>
          <w:lang w:val="ro-RO" w:eastAsia="ru-RU"/>
        </w:rPr>
      </w:pPr>
    </w:p>
    <w:p w14:paraId="430FEE46" w14:textId="5534DD14" w:rsidR="0011122E" w:rsidRPr="0052504B" w:rsidRDefault="0011122E" w:rsidP="00E25218">
      <w:pPr>
        <w:rPr>
          <w:rFonts w:asciiTheme="majorBidi" w:hAnsiTheme="majorBidi" w:cstheme="majorBidi"/>
          <w:sz w:val="28"/>
          <w:szCs w:val="28"/>
          <w:lang w:val="ro-RO" w:eastAsia="ru-RU"/>
        </w:rPr>
      </w:pPr>
    </w:p>
    <w:p w14:paraId="68122673" w14:textId="1B59EFFB" w:rsidR="0011122E" w:rsidRPr="0052504B" w:rsidRDefault="0011122E" w:rsidP="00E25218">
      <w:pPr>
        <w:rPr>
          <w:rFonts w:asciiTheme="majorBidi" w:hAnsiTheme="majorBidi" w:cstheme="majorBidi"/>
          <w:sz w:val="28"/>
          <w:szCs w:val="28"/>
          <w:lang w:val="ro-RO" w:eastAsia="ru-RU"/>
        </w:rPr>
      </w:pPr>
    </w:p>
    <w:p w14:paraId="645840BB" w14:textId="28B829E4" w:rsidR="0011122E" w:rsidRPr="0052504B" w:rsidRDefault="0011122E" w:rsidP="00E25218">
      <w:pPr>
        <w:rPr>
          <w:rFonts w:asciiTheme="majorBidi" w:hAnsiTheme="majorBidi" w:cstheme="majorBidi"/>
          <w:sz w:val="28"/>
          <w:szCs w:val="28"/>
          <w:lang w:val="ro-RO" w:eastAsia="ru-RU"/>
        </w:rPr>
      </w:pPr>
    </w:p>
    <w:p w14:paraId="3C2BCF25" w14:textId="77B68492" w:rsidR="0011122E" w:rsidRPr="0052504B" w:rsidRDefault="0011122E" w:rsidP="00E25218">
      <w:pPr>
        <w:rPr>
          <w:rFonts w:asciiTheme="majorBidi" w:hAnsiTheme="majorBidi" w:cstheme="majorBidi"/>
          <w:sz w:val="28"/>
          <w:szCs w:val="28"/>
          <w:lang w:val="ro-RO" w:eastAsia="ru-RU"/>
        </w:rPr>
      </w:pPr>
    </w:p>
    <w:p w14:paraId="3008D5D8" w14:textId="77777777" w:rsidR="0011122E" w:rsidRPr="0052504B" w:rsidRDefault="0011122E" w:rsidP="00E25218">
      <w:pPr>
        <w:rPr>
          <w:rFonts w:asciiTheme="majorBidi" w:hAnsiTheme="majorBidi" w:cstheme="majorBidi"/>
          <w:sz w:val="28"/>
          <w:szCs w:val="28"/>
          <w:lang w:val="ro-RO" w:eastAsia="ru-RU"/>
        </w:rPr>
      </w:pPr>
    </w:p>
    <w:p w14:paraId="1E2C46AA" w14:textId="77777777" w:rsidR="006B17C6" w:rsidRPr="0052504B" w:rsidRDefault="006B17C6" w:rsidP="00E25218">
      <w:pPr>
        <w:rPr>
          <w:rFonts w:asciiTheme="majorBidi" w:hAnsiTheme="majorBidi" w:cstheme="majorBidi"/>
          <w:sz w:val="28"/>
          <w:szCs w:val="28"/>
          <w:lang w:val="ro-RO" w:eastAsia="ru-RU"/>
        </w:rPr>
      </w:pPr>
      <w:r w:rsidRPr="0052504B">
        <w:rPr>
          <w:rFonts w:asciiTheme="majorBidi" w:hAnsiTheme="majorBidi" w:cstheme="majorBidi"/>
          <w:sz w:val="28"/>
          <w:szCs w:val="28"/>
          <w:lang w:val="ro-RO" w:eastAsia="ru-RU"/>
        </w:rPr>
        <w:t>Vizează:</w:t>
      </w:r>
    </w:p>
    <w:p w14:paraId="239F9731" w14:textId="77777777" w:rsidR="006B17C6" w:rsidRPr="0052504B" w:rsidRDefault="006B17C6" w:rsidP="00E25218">
      <w:pPr>
        <w:rPr>
          <w:rFonts w:asciiTheme="majorBidi" w:hAnsiTheme="majorBidi" w:cstheme="majorBidi"/>
          <w:sz w:val="28"/>
          <w:szCs w:val="28"/>
          <w:lang w:val="ro-RO" w:eastAsia="ru-RU"/>
        </w:rPr>
      </w:pPr>
    </w:p>
    <w:p w14:paraId="3C77E574" w14:textId="77777777" w:rsidR="006B17C6" w:rsidRPr="0052504B" w:rsidRDefault="006B17C6" w:rsidP="00E25218">
      <w:pPr>
        <w:rPr>
          <w:rFonts w:asciiTheme="majorBidi" w:hAnsiTheme="majorBidi" w:cstheme="majorBidi"/>
          <w:sz w:val="28"/>
          <w:szCs w:val="28"/>
          <w:lang w:val="ro-RO" w:eastAsia="ru-RU"/>
        </w:rPr>
      </w:pPr>
    </w:p>
    <w:p w14:paraId="5EAA64E3" w14:textId="0C7E87C1" w:rsidR="006B17C6" w:rsidRPr="0052504B" w:rsidRDefault="006B17C6" w:rsidP="00E25218">
      <w:pPr>
        <w:rPr>
          <w:sz w:val="28"/>
          <w:szCs w:val="28"/>
          <w:lang w:val="ro-RO" w:eastAsia="ru-RU"/>
        </w:rPr>
      </w:pPr>
      <w:r w:rsidRPr="0052504B">
        <w:rPr>
          <w:sz w:val="28"/>
          <w:szCs w:val="28"/>
          <w:lang w:val="ro-RO" w:eastAsia="ru-RU"/>
        </w:rPr>
        <w:t>Secretar general al Guvernului</w:t>
      </w:r>
      <w:r w:rsidR="00FA194B" w:rsidRPr="0052504B">
        <w:rPr>
          <w:sz w:val="28"/>
          <w:szCs w:val="28"/>
          <w:lang w:val="ro-RO" w:eastAsia="ru-RU"/>
        </w:rPr>
        <w:tab/>
      </w:r>
      <w:r w:rsidR="00FA194B" w:rsidRPr="0052504B">
        <w:rPr>
          <w:sz w:val="28"/>
          <w:szCs w:val="28"/>
          <w:lang w:val="ro-RO" w:eastAsia="ru-RU"/>
        </w:rPr>
        <w:tab/>
      </w:r>
      <w:r w:rsidR="00FA194B" w:rsidRPr="0052504B">
        <w:rPr>
          <w:sz w:val="28"/>
          <w:szCs w:val="28"/>
          <w:lang w:val="ro-RO" w:eastAsia="ru-RU"/>
        </w:rPr>
        <w:tab/>
      </w:r>
      <w:r w:rsidR="00FA194B" w:rsidRPr="0052504B">
        <w:rPr>
          <w:sz w:val="28"/>
          <w:szCs w:val="28"/>
          <w:lang w:val="ro-RO" w:eastAsia="ru-RU"/>
        </w:rPr>
        <w:tab/>
      </w:r>
      <w:r w:rsidR="00340BEC" w:rsidRPr="0052504B">
        <w:rPr>
          <w:sz w:val="28"/>
          <w:szCs w:val="28"/>
          <w:lang w:val="ro-RO" w:eastAsia="ru-RU"/>
        </w:rPr>
        <w:t xml:space="preserve">        Dumitru UDREA</w:t>
      </w:r>
    </w:p>
    <w:p w14:paraId="49ED38D3" w14:textId="77777777" w:rsidR="006B17C6" w:rsidRPr="0052504B" w:rsidRDefault="006B17C6" w:rsidP="00E25218">
      <w:pPr>
        <w:rPr>
          <w:rFonts w:asciiTheme="majorBidi" w:hAnsiTheme="majorBidi" w:cstheme="majorBidi"/>
          <w:sz w:val="28"/>
          <w:szCs w:val="28"/>
          <w:lang w:val="ro-RO" w:eastAsia="ru-RU"/>
        </w:rPr>
      </w:pPr>
    </w:p>
    <w:p w14:paraId="2CA9C0C2" w14:textId="77777777" w:rsidR="006B17C6" w:rsidRPr="0052504B" w:rsidRDefault="006B17C6" w:rsidP="00E25218">
      <w:pPr>
        <w:rPr>
          <w:rFonts w:asciiTheme="majorBidi" w:hAnsiTheme="majorBidi" w:cstheme="majorBidi"/>
          <w:sz w:val="28"/>
          <w:szCs w:val="28"/>
          <w:lang w:val="ro-RO" w:eastAsia="ru-RU"/>
        </w:rPr>
      </w:pPr>
    </w:p>
    <w:p w14:paraId="07549E9C" w14:textId="77777777" w:rsidR="006B17C6" w:rsidRPr="0052504B" w:rsidRDefault="006B17C6" w:rsidP="00E25218">
      <w:pPr>
        <w:rPr>
          <w:rFonts w:asciiTheme="majorBidi" w:hAnsiTheme="majorBidi" w:cstheme="majorBidi"/>
          <w:sz w:val="28"/>
          <w:szCs w:val="28"/>
          <w:lang w:val="ro-RO" w:eastAsia="ru-RU"/>
        </w:rPr>
      </w:pPr>
    </w:p>
    <w:p w14:paraId="545568C3" w14:textId="77777777" w:rsidR="006B17C6" w:rsidRPr="0052504B" w:rsidRDefault="006B17C6" w:rsidP="00E25218">
      <w:pPr>
        <w:rPr>
          <w:rFonts w:asciiTheme="majorBidi" w:hAnsiTheme="majorBidi" w:cstheme="majorBidi"/>
          <w:sz w:val="28"/>
          <w:szCs w:val="28"/>
          <w:lang w:val="ro-RO" w:eastAsia="ru-RU"/>
        </w:rPr>
      </w:pPr>
    </w:p>
    <w:p w14:paraId="6BA0F37A" w14:textId="77777777" w:rsidR="006B17C6" w:rsidRPr="0052504B" w:rsidRDefault="006B17C6" w:rsidP="00E25218">
      <w:pPr>
        <w:rPr>
          <w:rFonts w:asciiTheme="majorBidi" w:hAnsiTheme="majorBidi" w:cstheme="majorBidi"/>
          <w:sz w:val="28"/>
          <w:szCs w:val="28"/>
          <w:lang w:val="ro-RO" w:eastAsia="ru-RU"/>
        </w:rPr>
      </w:pPr>
      <w:r w:rsidRPr="0052504B">
        <w:rPr>
          <w:rFonts w:asciiTheme="majorBidi" w:hAnsiTheme="majorBidi" w:cstheme="majorBidi"/>
          <w:sz w:val="28"/>
          <w:szCs w:val="28"/>
          <w:lang w:val="ro-RO" w:eastAsia="ru-RU"/>
        </w:rPr>
        <w:t>Aprobată în şedinţa Guvernului</w:t>
      </w:r>
    </w:p>
    <w:p w14:paraId="18A98C14" w14:textId="77777777" w:rsidR="006B17C6" w:rsidRPr="0052504B" w:rsidRDefault="006B17C6" w:rsidP="00E25218">
      <w:pPr>
        <w:rPr>
          <w:rFonts w:asciiTheme="majorBidi" w:hAnsiTheme="majorBidi" w:cstheme="majorBidi"/>
          <w:sz w:val="28"/>
          <w:szCs w:val="28"/>
          <w:lang w:val="ro-RO" w:eastAsia="ru-RU"/>
        </w:rPr>
      </w:pPr>
      <w:r w:rsidRPr="0052504B">
        <w:rPr>
          <w:rFonts w:asciiTheme="majorBidi" w:hAnsiTheme="majorBidi" w:cstheme="majorBidi"/>
          <w:sz w:val="28"/>
          <w:szCs w:val="28"/>
          <w:lang w:val="ro-RO" w:eastAsia="ru-RU"/>
        </w:rPr>
        <w:t>din</w:t>
      </w:r>
    </w:p>
    <w:p w14:paraId="3B6F9F60" w14:textId="77777777" w:rsidR="006B17C6" w:rsidRPr="0052504B" w:rsidRDefault="006B17C6" w:rsidP="00E25218">
      <w:pPr>
        <w:rPr>
          <w:rFonts w:asciiTheme="majorBidi" w:hAnsiTheme="majorBidi" w:cstheme="majorBidi"/>
          <w:sz w:val="28"/>
          <w:szCs w:val="28"/>
          <w:lang w:val="ro-RO" w:eastAsia="ru-RU"/>
        </w:rPr>
      </w:pPr>
    </w:p>
    <w:p w14:paraId="444203FC" w14:textId="77777777" w:rsidR="00633BD9" w:rsidRPr="0052504B" w:rsidRDefault="00633BD9" w:rsidP="00E25218">
      <w:pPr>
        <w:tabs>
          <w:tab w:val="left" w:pos="6386"/>
        </w:tabs>
        <w:rPr>
          <w:rFonts w:asciiTheme="majorBidi" w:hAnsiTheme="majorBidi" w:cstheme="majorBidi"/>
          <w:sz w:val="28"/>
          <w:szCs w:val="28"/>
          <w:lang w:val="ro-RO" w:eastAsia="ru-RU"/>
        </w:rPr>
      </w:pPr>
    </w:p>
    <w:p w14:paraId="339FB9C8" w14:textId="5E007C3C" w:rsidR="0011122E" w:rsidRPr="0052504B" w:rsidRDefault="0011122E">
      <w:pPr>
        <w:rPr>
          <w:rFonts w:asciiTheme="majorBidi" w:hAnsiTheme="majorBidi" w:cstheme="majorBidi"/>
          <w:sz w:val="28"/>
          <w:szCs w:val="28"/>
          <w:lang w:val="ro-RO" w:eastAsia="ru-RU"/>
        </w:rPr>
      </w:pPr>
      <w:r w:rsidRPr="0052504B">
        <w:rPr>
          <w:rFonts w:asciiTheme="majorBidi" w:hAnsiTheme="majorBidi" w:cstheme="majorBidi"/>
          <w:sz w:val="28"/>
          <w:szCs w:val="28"/>
          <w:lang w:val="ro-RO" w:eastAsia="ru-RU"/>
        </w:rPr>
        <w:br w:type="page"/>
      </w:r>
    </w:p>
    <w:p w14:paraId="3A0F9346" w14:textId="77777777" w:rsidR="000D71A8" w:rsidRPr="0052504B" w:rsidRDefault="005D68A2" w:rsidP="005D68A2">
      <w:pPr>
        <w:spacing w:line="276" w:lineRule="auto"/>
        <w:ind w:firstLine="567"/>
        <w:jc w:val="right"/>
        <w:rPr>
          <w:rFonts w:eastAsia="Arial"/>
          <w:b/>
          <w:sz w:val="28"/>
          <w:szCs w:val="28"/>
          <w:lang w:val="ro-RO" w:eastAsia="ro-RO"/>
        </w:rPr>
      </w:pPr>
      <w:r w:rsidRPr="005D68A2">
        <w:rPr>
          <w:rFonts w:eastAsia="Arial"/>
          <w:i/>
          <w:sz w:val="28"/>
          <w:szCs w:val="28"/>
          <w:lang w:val="ro-RO" w:eastAsia="ro-RO"/>
        </w:rPr>
        <w:lastRenderedPageBreak/>
        <w:t>Proiect</w:t>
      </w:r>
    </w:p>
    <w:p w14:paraId="71005202" w14:textId="287D6CB5" w:rsidR="005D68A2" w:rsidRPr="005D68A2" w:rsidRDefault="000D71A8" w:rsidP="005D68A2">
      <w:pPr>
        <w:spacing w:line="276" w:lineRule="auto"/>
        <w:ind w:firstLine="567"/>
        <w:jc w:val="right"/>
        <w:rPr>
          <w:rFonts w:eastAsia="Arial"/>
          <w:bCs/>
          <w:i/>
          <w:iCs/>
          <w:sz w:val="28"/>
          <w:szCs w:val="28"/>
          <w:lang w:val="ro-RO" w:eastAsia="ro-RO"/>
        </w:rPr>
      </w:pPr>
      <w:r w:rsidRPr="0052504B">
        <w:rPr>
          <w:rFonts w:eastAsia="Arial"/>
          <w:bCs/>
          <w:i/>
          <w:iCs/>
          <w:sz w:val="28"/>
          <w:szCs w:val="28"/>
          <w:lang w:val="ro-RO" w:eastAsia="ro-RO"/>
        </w:rPr>
        <w:t>„UE”</w:t>
      </w:r>
      <w:r w:rsidR="005D68A2" w:rsidRPr="005D68A2">
        <w:rPr>
          <w:rFonts w:eastAsia="Arial"/>
          <w:bCs/>
          <w:i/>
          <w:iCs/>
          <w:sz w:val="28"/>
          <w:szCs w:val="28"/>
          <w:lang w:val="ro-RO" w:eastAsia="ro-RO"/>
        </w:rPr>
        <w:t xml:space="preserve"> </w:t>
      </w:r>
    </w:p>
    <w:p w14:paraId="34571342" w14:textId="77777777" w:rsidR="005D68A2" w:rsidRPr="005D68A2" w:rsidRDefault="005D68A2" w:rsidP="005D68A2">
      <w:pPr>
        <w:spacing w:line="276" w:lineRule="auto"/>
        <w:ind w:firstLine="567"/>
        <w:jc w:val="right"/>
        <w:rPr>
          <w:rFonts w:eastAsia="Arial"/>
          <w:b/>
          <w:sz w:val="28"/>
          <w:szCs w:val="28"/>
          <w:lang w:val="ro-RO" w:eastAsia="ro-RO"/>
        </w:rPr>
      </w:pPr>
    </w:p>
    <w:p w14:paraId="0B8AA0A0" w14:textId="77777777" w:rsidR="005D68A2" w:rsidRPr="005D68A2" w:rsidRDefault="005D68A2" w:rsidP="000D71A8">
      <w:pPr>
        <w:ind w:firstLine="0"/>
        <w:jc w:val="center"/>
        <w:rPr>
          <w:rFonts w:eastAsia="Arial"/>
          <w:b/>
          <w:sz w:val="28"/>
          <w:szCs w:val="28"/>
          <w:lang w:val="ro-RO" w:eastAsia="ro-RO"/>
        </w:rPr>
      </w:pPr>
      <w:r w:rsidRPr="005D68A2">
        <w:rPr>
          <w:rFonts w:eastAsia="Arial"/>
          <w:b/>
          <w:sz w:val="28"/>
          <w:szCs w:val="28"/>
          <w:lang w:val="ro-RO" w:eastAsia="ro-RO"/>
        </w:rPr>
        <w:t>PARLAMENTUL REPUBLICII MOLDOVA</w:t>
      </w:r>
    </w:p>
    <w:p w14:paraId="37EBB1E3" w14:textId="77777777" w:rsidR="000D71A8" w:rsidRPr="0052504B" w:rsidRDefault="000D71A8" w:rsidP="000D71A8">
      <w:pPr>
        <w:ind w:firstLine="0"/>
        <w:jc w:val="center"/>
        <w:rPr>
          <w:rFonts w:eastAsia="Arial"/>
          <w:b/>
          <w:sz w:val="28"/>
          <w:szCs w:val="28"/>
          <w:lang w:val="ro-RO" w:eastAsia="ro-RO"/>
        </w:rPr>
      </w:pPr>
    </w:p>
    <w:p w14:paraId="2EE61819" w14:textId="4B37D4CE" w:rsidR="005D68A2" w:rsidRPr="005D68A2" w:rsidRDefault="005D68A2" w:rsidP="000D71A8">
      <w:pPr>
        <w:ind w:firstLine="0"/>
        <w:jc w:val="center"/>
        <w:rPr>
          <w:rFonts w:eastAsia="Arial"/>
          <w:b/>
          <w:sz w:val="28"/>
          <w:szCs w:val="28"/>
          <w:lang w:val="ro-RO" w:eastAsia="ro-RO"/>
        </w:rPr>
      </w:pPr>
      <w:r w:rsidRPr="005D68A2">
        <w:rPr>
          <w:rFonts w:eastAsia="Arial"/>
          <w:b/>
          <w:sz w:val="28"/>
          <w:szCs w:val="28"/>
          <w:lang w:val="ro-RO" w:eastAsia="ro-RO"/>
        </w:rPr>
        <w:t>LEGE</w:t>
      </w:r>
    </w:p>
    <w:p w14:paraId="4C373054" w14:textId="01D105AC" w:rsidR="005D68A2" w:rsidRPr="005D68A2" w:rsidRDefault="005D68A2" w:rsidP="000D71A8">
      <w:pPr>
        <w:ind w:firstLine="0"/>
        <w:jc w:val="center"/>
        <w:rPr>
          <w:rFonts w:eastAsia="Arial"/>
          <w:b/>
          <w:sz w:val="28"/>
          <w:szCs w:val="28"/>
          <w:lang w:val="ro-RO" w:eastAsia="ro-RO"/>
        </w:rPr>
      </w:pPr>
      <w:r w:rsidRPr="005D68A2">
        <w:rPr>
          <w:rFonts w:eastAsia="Arial"/>
          <w:b/>
          <w:sz w:val="28"/>
          <w:szCs w:val="28"/>
          <w:lang w:val="ro-RO" w:eastAsia="ro-RO"/>
        </w:rPr>
        <w:t>privind modificarea unor acte normative</w:t>
      </w:r>
    </w:p>
    <w:p w14:paraId="1E6F63BC" w14:textId="77777777" w:rsidR="005D68A2" w:rsidRPr="005D68A2" w:rsidRDefault="005D68A2" w:rsidP="000D71A8">
      <w:pPr>
        <w:rPr>
          <w:rFonts w:eastAsia="Arial"/>
          <w:b/>
          <w:sz w:val="28"/>
          <w:szCs w:val="28"/>
          <w:lang w:val="ro-RO" w:eastAsia="ro-RO"/>
        </w:rPr>
      </w:pPr>
    </w:p>
    <w:p w14:paraId="3251E828"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Parlamentul adoptă prezenta lege organică.</w:t>
      </w:r>
    </w:p>
    <w:p w14:paraId="73AC1E2D" w14:textId="77777777" w:rsidR="002130E0" w:rsidRPr="0052504B" w:rsidRDefault="002130E0" w:rsidP="000D71A8">
      <w:pPr>
        <w:shd w:val="clear" w:color="auto" w:fill="FFFFFF"/>
        <w:rPr>
          <w:sz w:val="28"/>
          <w:szCs w:val="28"/>
          <w:lang w:val="ro-RO" w:eastAsia="ro-RO"/>
        </w:rPr>
      </w:pPr>
    </w:p>
    <w:p w14:paraId="0B441D9A" w14:textId="37528459" w:rsidR="005D68A2" w:rsidRPr="005D68A2" w:rsidRDefault="005D68A2" w:rsidP="000D71A8">
      <w:pPr>
        <w:shd w:val="clear" w:color="auto" w:fill="FFFFFF"/>
        <w:rPr>
          <w:sz w:val="28"/>
          <w:szCs w:val="28"/>
          <w:lang w:val="ro-RO" w:eastAsia="ro-RO"/>
        </w:rPr>
      </w:pPr>
      <w:r w:rsidRPr="005D68A2">
        <w:rPr>
          <w:sz w:val="28"/>
          <w:szCs w:val="28"/>
          <w:lang w:val="ro-RO" w:eastAsia="ro-RO"/>
        </w:rPr>
        <w:t>Prezenta lege transpune parțial prevederile Directivei 2019/633 a Parlamentului European și a Consiliului din 17 aprilie 2019 privind practicile comerciale neloiale dintre întreprinderi în cadrul lanțului de aprovizionare agricol și alimentar, publicat în Jurnalul Oficial al Uniunii Europene seria L 111 din 25 aprilie 2019.</w:t>
      </w:r>
    </w:p>
    <w:p w14:paraId="307DD758" w14:textId="77777777" w:rsidR="002130E0" w:rsidRPr="0052504B" w:rsidRDefault="002130E0" w:rsidP="000D71A8">
      <w:pPr>
        <w:rPr>
          <w:rFonts w:eastAsia="Arial"/>
          <w:b/>
          <w:sz w:val="28"/>
          <w:szCs w:val="28"/>
          <w:lang w:val="ro-RO" w:eastAsia="ro-RO"/>
        </w:rPr>
      </w:pPr>
    </w:p>
    <w:p w14:paraId="4F3052F8" w14:textId="30F393BD" w:rsidR="005D68A2" w:rsidRPr="005D68A2" w:rsidRDefault="005D68A2" w:rsidP="000D71A8">
      <w:pPr>
        <w:rPr>
          <w:rFonts w:eastAsia="Arial"/>
          <w:sz w:val="28"/>
          <w:szCs w:val="28"/>
          <w:lang w:val="ro-RO" w:eastAsia="ro-RO"/>
        </w:rPr>
      </w:pPr>
      <w:r w:rsidRPr="005D68A2">
        <w:rPr>
          <w:rFonts w:eastAsia="Arial"/>
          <w:b/>
          <w:sz w:val="28"/>
          <w:szCs w:val="28"/>
          <w:lang w:val="ro-RO" w:eastAsia="ro-RO"/>
        </w:rPr>
        <w:t>Art. I.</w:t>
      </w:r>
      <w:r w:rsidRPr="005D68A2">
        <w:rPr>
          <w:rFonts w:eastAsia="Arial"/>
          <w:sz w:val="28"/>
          <w:szCs w:val="28"/>
          <w:lang w:val="ro-RO" w:eastAsia="ro-RO"/>
        </w:rPr>
        <w:t xml:space="preserve"> </w:t>
      </w:r>
      <w:r w:rsidR="002130E0" w:rsidRPr="0052504B">
        <w:rPr>
          <w:rFonts w:eastAsia="Arial"/>
          <w:sz w:val="28"/>
          <w:szCs w:val="28"/>
          <w:lang w:val="ro-RO" w:eastAsia="ro-RO"/>
        </w:rPr>
        <w:t xml:space="preserve">– </w:t>
      </w:r>
      <w:r w:rsidRPr="005D68A2">
        <w:rPr>
          <w:rFonts w:eastAsia="Arial"/>
          <w:sz w:val="28"/>
          <w:szCs w:val="28"/>
          <w:lang w:val="ro-RO" w:eastAsia="ro-RO"/>
        </w:rPr>
        <w:t>Legea nr. 231/2010 cu privire la comerțul interior (republicată în Monitorul Oficial al Republicii Moldova, 2021, nr. 230-237 art. 262) se modifică după cum urmează:</w:t>
      </w:r>
    </w:p>
    <w:p w14:paraId="0500AB93" w14:textId="77777777" w:rsidR="002130E0" w:rsidRPr="0052504B" w:rsidRDefault="002130E0" w:rsidP="000D71A8">
      <w:pPr>
        <w:rPr>
          <w:rFonts w:eastAsia="Arial"/>
          <w:sz w:val="28"/>
          <w:szCs w:val="28"/>
          <w:lang w:val="ro-RO" w:eastAsia="ro-RO"/>
        </w:rPr>
      </w:pPr>
    </w:p>
    <w:p w14:paraId="0BEBCC83" w14:textId="0B7790F5" w:rsidR="005D68A2" w:rsidRPr="005D68A2" w:rsidRDefault="005D68A2" w:rsidP="000D71A8">
      <w:pPr>
        <w:rPr>
          <w:rFonts w:eastAsia="Arial"/>
          <w:sz w:val="28"/>
          <w:szCs w:val="28"/>
          <w:lang w:val="ro-RO" w:eastAsia="ro-RO"/>
        </w:rPr>
      </w:pPr>
      <w:r w:rsidRPr="005D68A2">
        <w:rPr>
          <w:rFonts w:eastAsia="Arial"/>
          <w:sz w:val="28"/>
          <w:szCs w:val="28"/>
          <w:lang w:val="ro-RO" w:eastAsia="ro-RO"/>
        </w:rPr>
        <w:t>1.  Articolul 21</w:t>
      </w:r>
      <w:r w:rsidRPr="005D68A2">
        <w:rPr>
          <w:rFonts w:eastAsia="Arial"/>
          <w:sz w:val="28"/>
          <w:szCs w:val="28"/>
          <w:vertAlign w:val="superscript"/>
          <w:lang w:val="ro-RO" w:eastAsia="ro-RO"/>
        </w:rPr>
        <w:t>1</w:t>
      </w:r>
      <w:r w:rsidRPr="005D68A2">
        <w:rPr>
          <w:rFonts w:eastAsia="Arial"/>
          <w:sz w:val="28"/>
          <w:szCs w:val="28"/>
          <w:lang w:val="ro-RO" w:eastAsia="ro-RO"/>
        </w:rPr>
        <w:t xml:space="preserve"> se abrogă. </w:t>
      </w:r>
    </w:p>
    <w:p w14:paraId="70117DF3" w14:textId="77777777" w:rsidR="005D68A2" w:rsidRPr="005D68A2" w:rsidRDefault="005D68A2" w:rsidP="000D71A8">
      <w:pPr>
        <w:rPr>
          <w:rFonts w:eastAsia="Arial"/>
          <w:sz w:val="28"/>
          <w:szCs w:val="28"/>
          <w:lang w:val="ro-RO" w:eastAsia="ro-RO"/>
        </w:rPr>
      </w:pPr>
    </w:p>
    <w:p w14:paraId="6A19D49A" w14:textId="2E0B99B6" w:rsidR="005D68A2" w:rsidRPr="005D68A2" w:rsidRDefault="005D68A2" w:rsidP="000D71A8">
      <w:pPr>
        <w:rPr>
          <w:rFonts w:eastAsia="Arial"/>
          <w:sz w:val="28"/>
          <w:szCs w:val="28"/>
          <w:lang w:val="ro-RO" w:eastAsia="ro-RO"/>
        </w:rPr>
      </w:pPr>
      <w:r w:rsidRPr="005D68A2">
        <w:rPr>
          <w:rFonts w:eastAsia="Arial"/>
          <w:sz w:val="28"/>
          <w:szCs w:val="28"/>
          <w:lang w:val="ro-RO" w:eastAsia="ro-RO"/>
        </w:rPr>
        <w:t>2. Se completează cu Capitolul V</w:t>
      </w:r>
      <w:r w:rsidRPr="005D68A2">
        <w:rPr>
          <w:rFonts w:eastAsia="Arial"/>
          <w:sz w:val="28"/>
          <w:szCs w:val="28"/>
          <w:vertAlign w:val="superscript"/>
          <w:lang w:val="ro-RO" w:eastAsia="ro-RO"/>
        </w:rPr>
        <w:t>2</w:t>
      </w:r>
      <w:r w:rsidRPr="005D68A2">
        <w:rPr>
          <w:rFonts w:eastAsia="Arial"/>
          <w:sz w:val="28"/>
          <w:szCs w:val="28"/>
          <w:lang w:val="ro-RO" w:eastAsia="ro-RO"/>
        </w:rPr>
        <w:t xml:space="preserve"> cu următorul cuprins:</w:t>
      </w:r>
    </w:p>
    <w:p w14:paraId="7BFE0590" w14:textId="1D950102" w:rsidR="005D68A2" w:rsidRPr="005D68A2" w:rsidRDefault="002130E0" w:rsidP="002130E0">
      <w:pPr>
        <w:ind w:firstLine="0"/>
        <w:jc w:val="center"/>
        <w:rPr>
          <w:rFonts w:eastAsia="Arial"/>
          <w:b/>
          <w:sz w:val="28"/>
          <w:szCs w:val="28"/>
          <w:lang w:val="ro-RO" w:eastAsia="ro-RO"/>
        </w:rPr>
      </w:pPr>
      <w:r w:rsidRPr="0052504B">
        <w:rPr>
          <w:rFonts w:eastAsia="Arial"/>
          <w:b/>
          <w:sz w:val="28"/>
          <w:szCs w:val="28"/>
          <w:lang w:val="ro-RO" w:eastAsia="ro-RO"/>
        </w:rPr>
        <w:t>„</w:t>
      </w:r>
      <w:r w:rsidR="005D68A2" w:rsidRPr="005D68A2">
        <w:rPr>
          <w:rFonts w:eastAsia="Arial"/>
          <w:b/>
          <w:sz w:val="28"/>
          <w:szCs w:val="28"/>
          <w:lang w:val="ro-RO" w:eastAsia="ro-RO"/>
        </w:rPr>
        <w:t>Capitolul V</w:t>
      </w:r>
      <w:r w:rsidR="005D68A2" w:rsidRPr="005D68A2">
        <w:rPr>
          <w:rFonts w:eastAsia="Arial"/>
          <w:b/>
          <w:sz w:val="28"/>
          <w:szCs w:val="28"/>
          <w:vertAlign w:val="superscript"/>
          <w:lang w:val="ro-RO" w:eastAsia="ro-RO"/>
        </w:rPr>
        <w:t>2</w:t>
      </w:r>
    </w:p>
    <w:p w14:paraId="5B285B8C" w14:textId="77777777" w:rsidR="005D68A2" w:rsidRPr="005D68A2" w:rsidRDefault="005D68A2" w:rsidP="002130E0">
      <w:pPr>
        <w:ind w:firstLine="0"/>
        <w:jc w:val="center"/>
        <w:rPr>
          <w:rFonts w:eastAsia="Arial"/>
          <w:b/>
          <w:sz w:val="28"/>
          <w:szCs w:val="28"/>
          <w:lang w:val="ro-RO" w:eastAsia="ro-RO"/>
        </w:rPr>
      </w:pPr>
      <w:r w:rsidRPr="005D68A2">
        <w:rPr>
          <w:rFonts w:eastAsia="Arial"/>
          <w:b/>
          <w:sz w:val="28"/>
          <w:szCs w:val="28"/>
          <w:lang w:val="ro-RO" w:eastAsia="ro-RO"/>
        </w:rPr>
        <w:t>Relațiile contractuale dintre furnizor și cumpărător</w:t>
      </w:r>
    </w:p>
    <w:p w14:paraId="364CFBFA" w14:textId="77777777" w:rsidR="005D68A2" w:rsidRPr="005D68A2" w:rsidRDefault="005D68A2" w:rsidP="002130E0">
      <w:pPr>
        <w:ind w:firstLine="0"/>
        <w:jc w:val="center"/>
        <w:rPr>
          <w:rFonts w:eastAsia="Arial"/>
          <w:b/>
          <w:sz w:val="28"/>
          <w:szCs w:val="28"/>
          <w:lang w:val="ro-RO" w:eastAsia="ro-RO"/>
        </w:rPr>
      </w:pPr>
      <w:r w:rsidRPr="005D68A2">
        <w:rPr>
          <w:rFonts w:eastAsia="Arial"/>
          <w:b/>
          <w:sz w:val="28"/>
          <w:szCs w:val="28"/>
          <w:lang w:val="ro-RO" w:eastAsia="ro-RO"/>
        </w:rPr>
        <w:t>la livrarea de produse agricole și alimentare</w:t>
      </w:r>
    </w:p>
    <w:p w14:paraId="165DF84F" w14:textId="77777777" w:rsidR="002130E0" w:rsidRPr="0052504B" w:rsidRDefault="002130E0" w:rsidP="000D71A8">
      <w:pPr>
        <w:rPr>
          <w:rFonts w:eastAsia="Arial"/>
          <w:b/>
          <w:sz w:val="28"/>
          <w:szCs w:val="28"/>
          <w:lang w:val="ro-RO" w:eastAsia="ro-RO"/>
        </w:rPr>
      </w:pPr>
    </w:p>
    <w:p w14:paraId="426B71CC" w14:textId="5ADE1F27" w:rsidR="005D68A2" w:rsidRPr="005D68A2" w:rsidRDefault="005D68A2" w:rsidP="000D71A8">
      <w:pPr>
        <w:rPr>
          <w:rFonts w:eastAsia="Arial"/>
          <w:sz w:val="28"/>
          <w:szCs w:val="28"/>
          <w:lang w:val="ro-RO" w:eastAsia="ro-RO"/>
        </w:rPr>
      </w:pPr>
      <w:r w:rsidRPr="005D68A2">
        <w:rPr>
          <w:rFonts w:eastAsia="Arial"/>
          <w:b/>
          <w:sz w:val="28"/>
          <w:szCs w:val="28"/>
          <w:lang w:val="ro-RO" w:eastAsia="ro-RO"/>
        </w:rPr>
        <w:t>Articolul 21</w:t>
      </w:r>
      <w:r w:rsidRPr="005D68A2">
        <w:rPr>
          <w:rFonts w:eastAsia="Arial"/>
          <w:b/>
          <w:sz w:val="28"/>
          <w:szCs w:val="28"/>
          <w:vertAlign w:val="superscript"/>
          <w:lang w:val="ro-RO" w:eastAsia="ro-RO"/>
        </w:rPr>
        <w:t>14</w:t>
      </w:r>
      <w:r w:rsidRPr="005D68A2">
        <w:rPr>
          <w:rFonts w:eastAsia="Arial"/>
          <w:sz w:val="28"/>
          <w:szCs w:val="28"/>
          <w:lang w:val="ro-RO" w:eastAsia="ro-RO"/>
        </w:rPr>
        <w:t>. Domeniul de aplicare și noțiuni utilizate în sensul prezentului capitol.</w:t>
      </w:r>
    </w:p>
    <w:p w14:paraId="2EF97FFE" w14:textId="77777777" w:rsidR="005D68A2" w:rsidRPr="005D68A2" w:rsidRDefault="005D68A2" w:rsidP="000D71A8">
      <w:pPr>
        <w:numPr>
          <w:ilvl w:val="0"/>
          <w:numId w:val="40"/>
        </w:numPr>
        <w:tabs>
          <w:tab w:val="left" w:pos="1134"/>
        </w:tabs>
        <w:ind w:left="0" w:firstLine="709"/>
        <w:contextualSpacing/>
        <w:rPr>
          <w:rFonts w:eastAsia="Arial"/>
          <w:sz w:val="28"/>
          <w:szCs w:val="28"/>
          <w:lang w:val="ro-RO" w:eastAsia="ro-RO"/>
        </w:rPr>
      </w:pPr>
      <w:r w:rsidRPr="005D68A2">
        <w:rPr>
          <w:rFonts w:eastAsia="Arial"/>
          <w:sz w:val="28"/>
          <w:szCs w:val="28"/>
          <w:lang w:val="ro-RO" w:eastAsia="ro-RO"/>
        </w:rPr>
        <w:t xml:space="preserve"> Prevederile prezentului Capitol referitoare la practicile comerciale neloiale se aplică în legătură cu vânzarea de produse agricole și alimentare de către: </w:t>
      </w:r>
    </w:p>
    <w:p w14:paraId="34B007CB" w14:textId="77777777"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a) furnizori din categoria întreprinderilor micro către orice cumpărător, cu excepția cumpărătorilor din categoria întreprinderilor micro precum și în cazul excepțiilor prevăzute la alin. (2); </w:t>
      </w:r>
    </w:p>
    <w:p w14:paraId="6027CC63" w14:textId="77777777"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b) furnizori din categoria întreprinderilor mici către orice cumpărător, cu excepția cumpărătorilor din categoria întreprinderilor micro și mici precum și în cazul excepțiilor prevăzute la alin. (2); </w:t>
      </w:r>
    </w:p>
    <w:p w14:paraId="71D8E367" w14:textId="77777777"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c) furnizori din categoria întreprinderilor mijlocii către orice cumpărător, cu excepția cumpărătorilor din categoriile întreprinderilor micro, mici și mijlocii precum și în cazul excepțiilor prevăzute la alin. (2).</w:t>
      </w:r>
    </w:p>
    <w:p w14:paraId="2898E6C6" w14:textId="77777777" w:rsidR="005D68A2" w:rsidRPr="005D68A2" w:rsidRDefault="005D68A2" w:rsidP="000D71A8">
      <w:pPr>
        <w:numPr>
          <w:ilvl w:val="0"/>
          <w:numId w:val="40"/>
        </w:numPr>
        <w:tabs>
          <w:tab w:val="left" w:pos="1010"/>
        </w:tabs>
        <w:ind w:left="0" w:right="144" w:firstLine="709"/>
        <w:contextualSpacing/>
        <w:rPr>
          <w:rFonts w:eastAsia="Arial"/>
          <w:sz w:val="28"/>
          <w:szCs w:val="28"/>
          <w:lang w:val="ro-RO" w:eastAsia="ro-RO"/>
        </w:rPr>
      </w:pPr>
      <w:r w:rsidRPr="005D68A2">
        <w:rPr>
          <w:rFonts w:eastAsia="Arial"/>
          <w:sz w:val="28"/>
          <w:szCs w:val="28"/>
          <w:lang w:val="ro-RO" w:eastAsia="ro-RO"/>
        </w:rPr>
        <w:t>Prevederile prezentului Capitol referitoare la practicile comerciale neloiale în legătură cu vânzarea de produse agricole și alimentare nu se aplică:</w:t>
      </w:r>
    </w:p>
    <w:p w14:paraId="0CD9F341" w14:textId="77777777" w:rsidR="005D68A2" w:rsidRPr="005D68A2" w:rsidRDefault="005D68A2" w:rsidP="000D71A8">
      <w:pPr>
        <w:tabs>
          <w:tab w:val="left" w:pos="1010"/>
        </w:tabs>
        <w:ind w:right="144"/>
        <w:contextualSpacing/>
        <w:rPr>
          <w:rFonts w:eastAsia="Arial"/>
          <w:sz w:val="28"/>
          <w:szCs w:val="28"/>
          <w:lang w:val="ro-RO" w:eastAsia="ro-RO"/>
        </w:rPr>
      </w:pPr>
      <w:r w:rsidRPr="005D68A2">
        <w:rPr>
          <w:rFonts w:eastAsia="Arial"/>
          <w:sz w:val="28"/>
          <w:szCs w:val="28"/>
          <w:lang w:val="ro-RO" w:eastAsia="ro-RO"/>
        </w:rPr>
        <w:lastRenderedPageBreak/>
        <w:t>a) în cazul comerțului ambulant, cu excepția cazului în care venitul din vânzări a comerciantului ambulant pentru o perioadă fiscală depășește 1 200 000 lei;</w:t>
      </w:r>
    </w:p>
    <w:p w14:paraId="2055B65E" w14:textId="77777777" w:rsidR="005D68A2" w:rsidRPr="005D68A2" w:rsidRDefault="005D68A2" w:rsidP="000D71A8">
      <w:pPr>
        <w:tabs>
          <w:tab w:val="left" w:pos="1010"/>
        </w:tabs>
        <w:ind w:right="144"/>
        <w:rPr>
          <w:rFonts w:eastAsia="Arial"/>
          <w:sz w:val="28"/>
          <w:szCs w:val="28"/>
          <w:lang w:val="ro-RO" w:eastAsia="ro-RO"/>
        </w:rPr>
      </w:pPr>
      <w:r w:rsidRPr="005D68A2">
        <w:rPr>
          <w:rFonts w:eastAsia="Arial"/>
          <w:sz w:val="28"/>
          <w:szCs w:val="28"/>
          <w:lang w:val="ro-RO" w:eastAsia="ro-RO"/>
        </w:rPr>
        <w:t>b) comerțului în magazinele de fabrică (tipul 31 conform anexei nr. 5) cu mărfuri ale producătorului/procesatorului;</w:t>
      </w:r>
    </w:p>
    <w:p w14:paraId="1341FF01" w14:textId="77777777" w:rsidR="005D68A2" w:rsidRPr="005D68A2" w:rsidRDefault="005D68A2" w:rsidP="000D71A8">
      <w:pPr>
        <w:tabs>
          <w:tab w:val="left" w:pos="1010"/>
        </w:tabs>
        <w:ind w:right="144"/>
        <w:rPr>
          <w:rFonts w:eastAsia="Arial"/>
          <w:sz w:val="28"/>
          <w:szCs w:val="28"/>
          <w:lang w:val="ro-RO" w:eastAsia="ro-RO"/>
        </w:rPr>
      </w:pPr>
      <w:r w:rsidRPr="005D68A2">
        <w:rPr>
          <w:rFonts w:eastAsia="Arial"/>
          <w:sz w:val="28"/>
          <w:szCs w:val="28"/>
          <w:lang w:val="ro-RO" w:eastAsia="ro-RO"/>
        </w:rPr>
        <w:t>c) unităților comerciale cu o suprafață comercială de tipul A conform anexei nr. 5, în cazul în care acestea se încadrează în categoria întreprinderilor micro.</w:t>
      </w:r>
    </w:p>
    <w:p w14:paraId="65E08E72" w14:textId="0D64A7D2" w:rsidR="005D68A2" w:rsidRPr="005D68A2" w:rsidRDefault="005D68A2" w:rsidP="000D71A8">
      <w:pPr>
        <w:numPr>
          <w:ilvl w:val="0"/>
          <w:numId w:val="40"/>
        </w:numPr>
        <w:tabs>
          <w:tab w:val="left" w:pos="426"/>
          <w:tab w:val="left" w:pos="993"/>
        </w:tabs>
        <w:ind w:left="0" w:firstLine="709"/>
        <w:contextualSpacing/>
        <w:rPr>
          <w:rFonts w:eastAsia="Arial"/>
          <w:sz w:val="28"/>
          <w:szCs w:val="28"/>
          <w:lang w:val="ro-RO" w:eastAsia="ro-RO"/>
        </w:rPr>
      </w:pPr>
      <w:r w:rsidRPr="005D68A2">
        <w:rPr>
          <w:rFonts w:eastAsia="Arial"/>
          <w:sz w:val="28"/>
          <w:szCs w:val="28"/>
          <w:lang w:val="ro-RO" w:eastAsia="ro-RO"/>
        </w:rPr>
        <w:t>În sensul alin</w:t>
      </w:r>
      <w:r w:rsidR="0052504B">
        <w:rPr>
          <w:rFonts w:eastAsia="Arial"/>
          <w:sz w:val="28"/>
          <w:szCs w:val="28"/>
          <w:lang w:val="ro-RO" w:eastAsia="ro-RO"/>
        </w:rPr>
        <w:t>.</w:t>
      </w:r>
      <w:r w:rsidRPr="005D68A2">
        <w:rPr>
          <w:rFonts w:eastAsia="Arial"/>
          <w:sz w:val="28"/>
          <w:szCs w:val="28"/>
          <w:lang w:val="ro-RO" w:eastAsia="ro-RO"/>
        </w:rPr>
        <w:t xml:space="preserve"> (1) și (2) întreprinderile micro, mici și mijlocii se clasifică conform </w:t>
      </w:r>
      <w:r w:rsidR="0052504B" w:rsidRPr="005D68A2">
        <w:rPr>
          <w:rFonts w:eastAsia="Arial"/>
          <w:sz w:val="28"/>
          <w:szCs w:val="28"/>
          <w:lang w:val="ro-RO" w:eastAsia="ro-RO"/>
        </w:rPr>
        <w:t xml:space="preserve">art. 5 </w:t>
      </w:r>
      <w:r w:rsidR="0052504B">
        <w:rPr>
          <w:rFonts w:eastAsia="Arial"/>
          <w:sz w:val="28"/>
          <w:szCs w:val="28"/>
          <w:lang w:val="ro-RO" w:eastAsia="ro-RO"/>
        </w:rPr>
        <w:t xml:space="preserve"> </w:t>
      </w:r>
      <w:r w:rsidRPr="005D68A2">
        <w:rPr>
          <w:rFonts w:eastAsia="Arial"/>
          <w:sz w:val="28"/>
          <w:szCs w:val="28"/>
          <w:lang w:val="ro-RO" w:eastAsia="ro-RO"/>
        </w:rPr>
        <w:t>alin. (1) din Legea nr.179/2016 cu privire la întreprinderile mici și mijlocii.</w:t>
      </w:r>
    </w:p>
    <w:p w14:paraId="72C59762" w14:textId="77777777" w:rsidR="005D68A2" w:rsidRPr="005D68A2" w:rsidRDefault="005D68A2" w:rsidP="000D71A8">
      <w:pPr>
        <w:numPr>
          <w:ilvl w:val="0"/>
          <w:numId w:val="40"/>
        </w:numPr>
        <w:ind w:left="0" w:firstLine="709"/>
        <w:contextualSpacing/>
        <w:rPr>
          <w:rFonts w:eastAsia="Arial"/>
          <w:sz w:val="28"/>
          <w:szCs w:val="28"/>
          <w:lang w:val="ro-RO" w:eastAsia="ro-RO"/>
        </w:rPr>
      </w:pPr>
      <w:r w:rsidRPr="005D68A2">
        <w:rPr>
          <w:rFonts w:eastAsia="Arial"/>
          <w:sz w:val="28"/>
          <w:szCs w:val="28"/>
          <w:lang w:val="ro-RO" w:eastAsia="ro-RO"/>
        </w:rPr>
        <w:t>În sensul prezentului capitol se utilizează următoarele noțiuni:</w:t>
      </w:r>
    </w:p>
    <w:p w14:paraId="214D80FE" w14:textId="77777777" w:rsidR="005D68A2" w:rsidRPr="005D68A2" w:rsidRDefault="005D68A2" w:rsidP="000D71A8">
      <w:pPr>
        <w:rPr>
          <w:rFonts w:eastAsia="Arial"/>
          <w:sz w:val="28"/>
          <w:szCs w:val="28"/>
          <w:lang w:val="ro-RO" w:eastAsia="ro-RO"/>
        </w:rPr>
      </w:pPr>
      <w:bookmarkStart w:id="1" w:name="_Hlk87889894"/>
      <w:r w:rsidRPr="005D68A2">
        <w:rPr>
          <w:rFonts w:eastAsia="Arial"/>
          <w:i/>
          <w:sz w:val="28"/>
          <w:szCs w:val="28"/>
          <w:lang w:val="ro-RO" w:eastAsia="ro-RO"/>
        </w:rPr>
        <w:t>contract comercial</w:t>
      </w:r>
      <w:r w:rsidRPr="005D68A2">
        <w:rPr>
          <w:rFonts w:eastAsia="Arial"/>
          <w:sz w:val="28"/>
          <w:szCs w:val="28"/>
          <w:lang w:val="ro-RO" w:eastAsia="ro-RO"/>
        </w:rPr>
        <w:t xml:space="preserve"> - cuprinde condițiile comerciale efective definite ca însumarea tuturor condițiilor comerciale, exprimate în procente din valoarea estimată a vânzărilor, însumând toate costurile comerciale percepute în legătură cu vânzarea produselor, valoarea absolută sau procentuală din cifra de afaceri;</w:t>
      </w:r>
    </w:p>
    <w:p w14:paraId="355A4373" w14:textId="77777777" w:rsidR="005D68A2" w:rsidRPr="005D68A2" w:rsidRDefault="005D68A2" w:rsidP="000D71A8">
      <w:pPr>
        <w:rPr>
          <w:rFonts w:eastAsia="Arial"/>
          <w:sz w:val="28"/>
          <w:szCs w:val="28"/>
          <w:lang w:val="ro-RO" w:eastAsia="ro-RO"/>
        </w:rPr>
      </w:pPr>
      <w:r w:rsidRPr="005D68A2">
        <w:rPr>
          <w:rFonts w:eastAsia="Arial"/>
          <w:i/>
          <w:iCs/>
          <w:sz w:val="28"/>
          <w:szCs w:val="28"/>
          <w:lang w:val="ro-RO" w:eastAsia="ro-RO"/>
        </w:rPr>
        <w:t>cost de achiziție al produselor</w:t>
      </w:r>
      <w:bookmarkEnd w:id="1"/>
      <w:r w:rsidRPr="005D68A2">
        <w:rPr>
          <w:rFonts w:eastAsia="Arial"/>
          <w:i/>
          <w:iCs/>
          <w:sz w:val="28"/>
          <w:szCs w:val="28"/>
          <w:lang w:val="ro-RO" w:eastAsia="ro-RO"/>
        </w:rPr>
        <w:t xml:space="preserve"> </w:t>
      </w:r>
      <w:r w:rsidRPr="005D68A2">
        <w:rPr>
          <w:rFonts w:eastAsia="Arial"/>
          <w:sz w:val="28"/>
          <w:szCs w:val="28"/>
          <w:lang w:val="ro-RO" w:eastAsia="ro-RO"/>
        </w:rPr>
        <w:t>– prețul plătit de cumpărător pentru produsele furnizate în condițiile contractului;</w:t>
      </w:r>
    </w:p>
    <w:p w14:paraId="62DA6EF0"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t>costul produsului</w:t>
      </w:r>
      <w:r w:rsidRPr="005D68A2">
        <w:rPr>
          <w:rFonts w:eastAsia="Arial"/>
          <w:sz w:val="28"/>
          <w:szCs w:val="28"/>
          <w:lang w:val="ro-RO" w:eastAsia="ro-RO"/>
        </w:rPr>
        <w:t xml:space="preserve"> – (i) în cazul furnizorului - costul produsului final care include profitul furnizorului, costurile de producție, inclusiv impozitele și taxele nerecuperabile, drepturile de import/export, costurile suportate pentru livrare, prelucrare, sortare, împachetare sau alte cheltuieli în vederea aducerii lor în forma și la locul predării către cumpărător; (ii) în cazul furnizorului intermediar - costul produsului final care include costul de achiziție al produselor, profitul furnizorului intermediar și costuri suplimentare de achiziție a produselor.</w:t>
      </w:r>
    </w:p>
    <w:p w14:paraId="70DED70F"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t>costuri suplimentare de achiziție a produselor (</w:t>
      </w:r>
      <w:r w:rsidRPr="005D68A2">
        <w:rPr>
          <w:rFonts w:eastAsia="Arial"/>
          <w:i/>
          <w:iCs/>
          <w:sz w:val="28"/>
          <w:szCs w:val="28"/>
          <w:lang w:val="ro-RO" w:eastAsia="ro-RO"/>
        </w:rPr>
        <w:t>servicii de logistică</w:t>
      </w:r>
      <w:r w:rsidRPr="005D68A2">
        <w:rPr>
          <w:rFonts w:eastAsia="Arial"/>
          <w:i/>
          <w:sz w:val="28"/>
          <w:szCs w:val="28"/>
          <w:lang w:val="ro-RO" w:eastAsia="ro-RO"/>
        </w:rPr>
        <w:t>)</w:t>
      </w:r>
      <w:r w:rsidRPr="005D68A2">
        <w:rPr>
          <w:rFonts w:eastAsia="Arial"/>
          <w:sz w:val="28"/>
          <w:szCs w:val="28"/>
          <w:lang w:val="ro-RO" w:eastAsia="ro-RO"/>
        </w:rPr>
        <w:t xml:space="preserve"> - costurile suportate de către cumpărător de la momentul recepționării mărfii în condițiile contractuale, în vederea aducerii produselor în forma ori condiția necesară pentru plasarea acestora pe piață, care includ recepționarea, transportarea, încărcarea, descărcarea, impozitele și taxele nerecuperabile, sau altele necesare;</w:t>
      </w:r>
    </w:p>
    <w:p w14:paraId="2FED4D8A"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t>cumpărător</w:t>
      </w:r>
      <w:r w:rsidRPr="005D68A2">
        <w:rPr>
          <w:rFonts w:eastAsia="Arial"/>
          <w:sz w:val="28"/>
          <w:szCs w:val="28"/>
          <w:lang w:val="ro-RO" w:eastAsia="ro-RO"/>
        </w:rPr>
        <w:t xml:space="preserve"> - orice persoană fizică (cu excepția consumatorului final), juridică sau grup, uniuni/asociații a acestora, care cumpără produse agricole și alimentare; </w:t>
      </w:r>
    </w:p>
    <w:p w14:paraId="3DC480F9"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t>furnizor</w:t>
      </w:r>
      <w:r w:rsidRPr="005D68A2">
        <w:rPr>
          <w:rFonts w:eastAsia="Arial"/>
          <w:sz w:val="28"/>
          <w:szCs w:val="28"/>
          <w:lang w:val="ro-RO" w:eastAsia="ro-RO"/>
        </w:rPr>
        <w:t xml:space="preserve"> - înseamnă orice producător agricol sau orice persoană fizică sau juridică sau grup, uniuni/asociații a acestora, care vinde produse agricole și alimentare; </w:t>
      </w:r>
    </w:p>
    <w:p w14:paraId="3694A221" w14:textId="77777777" w:rsidR="005D68A2" w:rsidRPr="005D68A2" w:rsidRDefault="005D68A2" w:rsidP="000D71A8">
      <w:pPr>
        <w:rPr>
          <w:rFonts w:eastAsia="Arial"/>
          <w:i/>
          <w:sz w:val="28"/>
          <w:szCs w:val="28"/>
          <w:lang w:val="ro-RO" w:eastAsia="ro-RO"/>
        </w:rPr>
      </w:pPr>
      <w:r w:rsidRPr="005D68A2">
        <w:rPr>
          <w:rFonts w:eastAsia="Arial"/>
          <w:i/>
          <w:sz w:val="28"/>
          <w:szCs w:val="28"/>
          <w:lang w:val="ro-RO" w:eastAsia="ro-RO"/>
        </w:rPr>
        <w:t>furnizor intermediar</w:t>
      </w:r>
      <w:r w:rsidRPr="005D68A2">
        <w:rPr>
          <w:rFonts w:eastAsia="Arial"/>
          <w:sz w:val="28"/>
          <w:szCs w:val="28"/>
          <w:lang w:val="ro-RO" w:eastAsia="ro-RO"/>
        </w:rPr>
        <w:t xml:space="preserve"> – orice persoană fizică sau juridică care nu este producătorul/procesatorul sau importatorul produsului vândut unui cumpărător; în sensul prezentei noțiuni grupurile, uniunile/asociațiile de producători agricoli nu sunt considerați intermediari</w:t>
      </w:r>
    </w:p>
    <w:p w14:paraId="7F1CA560"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t>listare</w:t>
      </w:r>
      <w:r w:rsidRPr="005D68A2">
        <w:rPr>
          <w:rFonts w:eastAsia="Arial"/>
          <w:sz w:val="28"/>
          <w:szCs w:val="28"/>
          <w:lang w:val="ro-RO" w:eastAsia="ro-RO"/>
        </w:rPr>
        <w:t xml:space="preserve"> – acțiunea de includere în oferta cumpărătorului (comerciantului) a produselor agricole și alimentare;</w:t>
      </w:r>
    </w:p>
    <w:p w14:paraId="09014878"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lastRenderedPageBreak/>
        <w:t>practici comerciale neloiale</w:t>
      </w:r>
      <w:r w:rsidRPr="005D68A2">
        <w:rPr>
          <w:rFonts w:eastAsia="Arial"/>
          <w:sz w:val="28"/>
          <w:szCs w:val="28"/>
          <w:lang w:val="ro-RO" w:eastAsia="ro-RO"/>
        </w:rPr>
        <w:t xml:space="preserve"> - practicile care contravin bunei conduite comerciale, bunei-credințe și corectitudinii, care sunt impuse unilateral de un partener comercial altuia, chiar și atunci când acestea rezultă în urma înțelegerii între părți;</w:t>
      </w:r>
    </w:p>
    <w:p w14:paraId="1145C8FC"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t>produse agricole și alimentare</w:t>
      </w:r>
      <w:r w:rsidRPr="005D68A2">
        <w:rPr>
          <w:rFonts w:eastAsia="Arial"/>
          <w:sz w:val="28"/>
          <w:szCs w:val="28"/>
          <w:lang w:val="ro-RO" w:eastAsia="ro-RO"/>
        </w:rPr>
        <w:t xml:space="preserve"> – o lista de produse agricole și alimentare stabilită de Guvern;</w:t>
      </w:r>
    </w:p>
    <w:p w14:paraId="3D3C3786"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t>produse agricole și alimentare perisabile</w:t>
      </w:r>
      <w:r w:rsidRPr="005D68A2">
        <w:rPr>
          <w:rFonts w:eastAsia="Arial"/>
          <w:sz w:val="28"/>
          <w:szCs w:val="28"/>
          <w:lang w:val="ro-RO" w:eastAsia="ro-RO"/>
        </w:rPr>
        <w:t xml:space="preserve"> - produse agricole și alimentare care, prin natura lor sau la stadiul lor de procesare, sunt susceptibile să devină improprii pentru vânzare în termen de 30 de zile după recoltare, producere sau procesare;</w:t>
      </w:r>
    </w:p>
    <w:p w14:paraId="4A2AF090" w14:textId="77777777" w:rsidR="005D68A2" w:rsidRPr="005D68A2" w:rsidRDefault="005D68A2" w:rsidP="000D71A8">
      <w:pPr>
        <w:rPr>
          <w:rFonts w:eastAsia="Arial"/>
          <w:sz w:val="28"/>
          <w:szCs w:val="28"/>
          <w:lang w:val="ro-RO" w:eastAsia="ro-RO"/>
        </w:rPr>
      </w:pPr>
      <w:r w:rsidRPr="005D68A2">
        <w:rPr>
          <w:rFonts w:eastAsia="Arial"/>
          <w:i/>
          <w:iCs/>
          <w:sz w:val="28"/>
          <w:szCs w:val="28"/>
          <w:lang w:val="ro-RO" w:eastAsia="ro-RO"/>
        </w:rPr>
        <w:t>reduceri comerciale</w:t>
      </w:r>
      <w:r w:rsidRPr="005D68A2">
        <w:rPr>
          <w:rFonts w:eastAsia="Arial"/>
          <w:sz w:val="28"/>
          <w:szCs w:val="28"/>
          <w:lang w:val="ro-RO" w:eastAsia="ro-RO"/>
        </w:rPr>
        <w:t xml:space="preserve">– reduceri de la costul produsului (discount, rabat, bonus, </w:t>
      </w:r>
      <w:proofErr w:type="spellStart"/>
      <w:r w:rsidRPr="005D68A2">
        <w:rPr>
          <w:rFonts w:eastAsia="Arial"/>
          <w:sz w:val="28"/>
          <w:szCs w:val="28"/>
          <w:lang w:val="ro-RO" w:eastAsia="ro-RO"/>
        </w:rPr>
        <w:t>retrobonus</w:t>
      </w:r>
      <w:proofErr w:type="spellEnd"/>
      <w:r w:rsidRPr="005D68A2">
        <w:rPr>
          <w:rFonts w:eastAsia="Arial"/>
          <w:sz w:val="28"/>
          <w:szCs w:val="28"/>
          <w:lang w:val="ro-RO" w:eastAsia="ro-RO"/>
        </w:rPr>
        <w:t xml:space="preserve">); </w:t>
      </w:r>
    </w:p>
    <w:p w14:paraId="6C5B98D4" w14:textId="77777777" w:rsidR="005D68A2" w:rsidRPr="005D68A2" w:rsidRDefault="005D68A2" w:rsidP="000D71A8">
      <w:pPr>
        <w:rPr>
          <w:rFonts w:eastAsia="Arial"/>
          <w:sz w:val="28"/>
          <w:szCs w:val="28"/>
          <w:lang w:val="ro-RO" w:eastAsia="ro-RO"/>
        </w:rPr>
      </w:pPr>
      <w:r w:rsidRPr="005D68A2">
        <w:rPr>
          <w:rFonts w:eastAsia="Arial"/>
          <w:i/>
          <w:sz w:val="28"/>
          <w:szCs w:val="28"/>
          <w:lang w:val="ro-RO" w:eastAsia="ro-RO"/>
        </w:rPr>
        <w:t>represalii comerciale</w:t>
      </w:r>
      <w:r w:rsidRPr="005D68A2">
        <w:rPr>
          <w:rFonts w:eastAsia="Arial"/>
          <w:sz w:val="28"/>
          <w:szCs w:val="28"/>
          <w:lang w:val="ro-RO" w:eastAsia="ro-RO"/>
        </w:rPr>
        <w:t xml:space="preserve"> - acțiuni înfăptuite de către un cumpărător asupra furnizorului sau a furnizorului asupra cumpărătorului, cu scop de intimidare pentru a influența comportamentul acestuia, în sensul acceptării condițiilor contractuale ale cumpărătorului sau furnizorului sau a unor condiții comerciale defavorabile furnizorului, respectiv cumpărătorului, inclusiv amenințarea cu excluderea din oferta cumpărătorului.</w:t>
      </w:r>
    </w:p>
    <w:p w14:paraId="06491909" w14:textId="77777777" w:rsidR="0052504B" w:rsidRPr="0052504B" w:rsidRDefault="0052504B" w:rsidP="000D71A8">
      <w:pPr>
        <w:rPr>
          <w:rFonts w:eastAsia="Arial"/>
          <w:b/>
          <w:sz w:val="28"/>
          <w:szCs w:val="28"/>
          <w:lang w:val="ro-RO" w:eastAsia="ro-RO"/>
        </w:rPr>
      </w:pPr>
    </w:p>
    <w:p w14:paraId="1102F906" w14:textId="3485A649" w:rsidR="005D68A2" w:rsidRPr="005D68A2" w:rsidRDefault="005D68A2" w:rsidP="000D71A8">
      <w:pPr>
        <w:rPr>
          <w:rFonts w:eastAsia="Arial"/>
          <w:sz w:val="28"/>
          <w:szCs w:val="28"/>
          <w:lang w:val="ro-RO" w:eastAsia="ro-RO"/>
        </w:rPr>
      </w:pPr>
      <w:r w:rsidRPr="005D68A2">
        <w:rPr>
          <w:rFonts w:eastAsia="Arial"/>
          <w:b/>
          <w:sz w:val="28"/>
          <w:szCs w:val="28"/>
          <w:lang w:val="ro-RO" w:eastAsia="ro-RO"/>
        </w:rPr>
        <w:t>Articolul 21</w:t>
      </w:r>
      <w:r w:rsidRPr="005D68A2">
        <w:rPr>
          <w:rFonts w:eastAsia="Arial"/>
          <w:b/>
          <w:sz w:val="28"/>
          <w:szCs w:val="28"/>
          <w:vertAlign w:val="superscript"/>
          <w:lang w:val="ro-RO" w:eastAsia="ro-RO"/>
        </w:rPr>
        <w:t>15</w:t>
      </w:r>
      <w:r w:rsidR="0052504B" w:rsidRPr="0052504B">
        <w:rPr>
          <w:rFonts w:eastAsia="Arial"/>
          <w:sz w:val="28"/>
          <w:szCs w:val="28"/>
          <w:lang w:val="ro-RO" w:eastAsia="ro-RO"/>
        </w:rPr>
        <w:t xml:space="preserve">. </w:t>
      </w:r>
      <w:r w:rsidRPr="005D68A2">
        <w:rPr>
          <w:rFonts w:eastAsia="Arial"/>
          <w:sz w:val="28"/>
          <w:szCs w:val="28"/>
          <w:lang w:val="ro-RO" w:eastAsia="ro-RO"/>
        </w:rPr>
        <w:t>Relațiile contractuale dintre furnizor și cumpărător și termenele de plată</w:t>
      </w:r>
    </w:p>
    <w:p w14:paraId="3A182655"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(1) Relațiile contractuale dintre furnizorul și cumpărătorul de produse agricole și alimentare se stabilesc prin contracte încheiate în scris, inclusiv în formă electronică sau prin mijloace electronice, negociate în prealabil de către părți.</w:t>
      </w:r>
    </w:p>
    <w:p w14:paraId="4B836BD6" w14:textId="5F78AB07"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(2) Termenul de plată pentru produsele alimentare furnizate se stabilește în contract prin negocieri și nu poate fi mai mare de 45 de zile calendaristice de la data recepționării produselor de către cumpărător, cu excepțiile prevăzute la alin. (3) și (4). </w:t>
      </w:r>
    </w:p>
    <w:p w14:paraId="0BCCCC3C"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(3) Termenul de plată pentru produsele alimentare furnizate a căror dată-limită de consum/dată a durabilității minimale este de până la 7 zile inclusiv, constituie 7 zile din momentul recepționării produselor de către cumpărător.</w:t>
      </w:r>
    </w:p>
    <w:p w14:paraId="4AC3C4F5"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(4) Termenul de plată pentru produsele alimentare furnizate a căror dată-limită de consum/dată a durabilității minimale este între 8 și 30 de zile, inclusiv, constituie 30 de zile din momentul recepționării produselor de către cumpărător.</w:t>
      </w:r>
    </w:p>
    <w:p w14:paraId="5367B675"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(5) Alineatele (3) și (4) nu se aplică în cazul furnizării de produse agricole și alimentare către:</w:t>
      </w:r>
    </w:p>
    <w:p w14:paraId="4CCF7CF8" w14:textId="3FF5C821" w:rsidR="005D68A2" w:rsidRPr="005D68A2" w:rsidRDefault="005D68A2" w:rsidP="000D71A8">
      <w:pPr>
        <w:tabs>
          <w:tab w:val="left" w:pos="851"/>
        </w:tabs>
        <w:contextualSpacing/>
        <w:rPr>
          <w:rFonts w:eastAsia="Arial"/>
          <w:sz w:val="28"/>
          <w:szCs w:val="28"/>
          <w:lang w:val="ro-RO" w:eastAsia="ro-RO"/>
        </w:rPr>
      </w:pPr>
      <w:r w:rsidRPr="005D68A2">
        <w:rPr>
          <w:rFonts w:eastAsia="Arial"/>
          <w:sz w:val="28"/>
          <w:szCs w:val="28"/>
          <w:lang w:val="ro-RO" w:eastAsia="ro-RO"/>
        </w:rPr>
        <w:t>a) instituțiile de drept public din învățământ de nivelurile menționate la literele a)</w:t>
      </w:r>
      <w:r w:rsidR="0052504B" w:rsidRPr="0052504B">
        <w:rPr>
          <w:rFonts w:eastAsia="Arial"/>
          <w:sz w:val="28"/>
          <w:szCs w:val="28"/>
          <w:lang w:val="ro-RO" w:eastAsia="ro-RO"/>
        </w:rPr>
        <w:t>-</w:t>
      </w:r>
      <w:r w:rsidRPr="005D68A2">
        <w:rPr>
          <w:rFonts w:eastAsia="Arial"/>
          <w:sz w:val="28"/>
          <w:szCs w:val="28"/>
          <w:lang w:val="ro-RO" w:eastAsia="ro-RO"/>
        </w:rPr>
        <w:t>f) din art. 12 al Codului educației nr. 152/2014;</w:t>
      </w:r>
    </w:p>
    <w:p w14:paraId="4EFA2776" w14:textId="68EE74AC" w:rsidR="005D68A2" w:rsidRPr="005D68A2" w:rsidRDefault="005D68A2" w:rsidP="000D71A8">
      <w:pPr>
        <w:tabs>
          <w:tab w:val="left" w:pos="851"/>
        </w:tabs>
        <w:contextualSpacing/>
        <w:rPr>
          <w:rFonts w:eastAsia="Arial"/>
          <w:sz w:val="28"/>
          <w:szCs w:val="28"/>
          <w:lang w:val="ro-RO" w:eastAsia="ro-RO"/>
        </w:rPr>
      </w:pPr>
      <w:r w:rsidRPr="005D68A2">
        <w:rPr>
          <w:rFonts w:eastAsia="Arial"/>
          <w:sz w:val="28"/>
          <w:szCs w:val="28"/>
          <w:lang w:val="ro-RO" w:eastAsia="ro-RO"/>
        </w:rPr>
        <w:t xml:space="preserve">b) instituțiile medico-sanitare publice menționate la </w:t>
      </w:r>
      <w:r w:rsidR="0052504B" w:rsidRPr="005D68A2">
        <w:rPr>
          <w:rFonts w:eastAsia="Arial"/>
          <w:sz w:val="28"/>
          <w:szCs w:val="28"/>
          <w:lang w:val="ro-RO" w:eastAsia="ro-RO"/>
        </w:rPr>
        <w:t xml:space="preserve">art. 4 </w:t>
      </w:r>
      <w:r w:rsidRPr="005D68A2">
        <w:rPr>
          <w:rFonts w:eastAsia="Arial"/>
          <w:sz w:val="28"/>
          <w:szCs w:val="28"/>
          <w:lang w:val="ro-RO" w:eastAsia="ro-RO"/>
        </w:rPr>
        <w:t>alin. (2) din Legea ocrotirii sănătății nr. 411/1995.</w:t>
      </w:r>
    </w:p>
    <w:p w14:paraId="6DC8ACE3" w14:textId="11C356B5" w:rsidR="005D68A2" w:rsidRPr="005D68A2" w:rsidRDefault="005D68A2" w:rsidP="000D71A8">
      <w:pPr>
        <w:rPr>
          <w:rFonts w:eastAsia="Arial"/>
          <w:sz w:val="28"/>
          <w:szCs w:val="28"/>
          <w:lang w:val="ro-RO" w:eastAsia="ro-RO"/>
        </w:rPr>
      </w:pPr>
      <w:r w:rsidRPr="005D68A2">
        <w:rPr>
          <w:rFonts w:eastAsia="Arial"/>
          <w:sz w:val="28"/>
          <w:szCs w:val="28"/>
          <w:lang w:val="ro-RO" w:eastAsia="ro-RO"/>
        </w:rPr>
        <w:t>(6) Încălcarea termenelor de plată stabilite la alin</w:t>
      </w:r>
      <w:r w:rsidR="0052504B">
        <w:rPr>
          <w:rFonts w:eastAsia="Arial"/>
          <w:sz w:val="28"/>
          <w:szCs w:val="28"/>
          <w:lang w:val="ro-RO" w:eastAsia="ro-RO"/>
        </w:rPr>
        <w:t>.</w:t>
      </w:r>
      <w:r w:rsidRPr="005D68A2">
        <w:rPr>
          <w:rFonts w:eastAsia="Arial"/>
          <w:sz w:val="28"/>
          <w:szCs w:val="28"/>
          <w:lang w:val="ro-RO" w:eastAsia="ro-RO"/>
        </w:rPr>
        <w:t xml:space="preserve"> (2), (3) și (4) sunt considerate practici comerciale neloiale interzise în sensul alin. (1) al art. 21</w:t>
      </w:r>
      <w:r w:rsidRPr="005D68A2">
        <w:rPr>
          <w:rFonts w:eastAsia="Arial"/>
          <w:sz w:val="28"/>
          <w:szCs w:val="28"/>
          <w:vertAlign w:val="superscript"/>
          <w:lang w:val="ro-RO" w:eastAsia="ro-RO"/>
        </w:rPr>
        <w:t>16</w:t>
      </w:r>
      <w:r w:rsidRPr="005D68A2">
        <w:rPr>
          <w:rFonts w:eastAsia="Arial"/>
          <w:sz w:val="28"/>
          <w:szCs w:val="28"/>
          <w:lang w:val="ro-RO" w:eastAsia="ro-RO"/>
        </w:rPr>
        <w:t>.</w:t>
      </w:r>
    </w:p>
    <w:p w14:paraId="469D6432" w14:textId="1FF03649" w:rsidR="005D68A2" w:rsidRDefault="005D68A2" w:rsidP="000D71A8">
      <w:pPr>
        <w:rPr>
          <w:rFonts w:eastAsia="Arial"/>
          <w:sz w:val="28"/>
          <w:szCs w:val="28"/>
          <w:lang w:val="ro-RO" w:eastAsia="ro-RO"/>
        </w:rPr>
      </w:pPr>
      <w:r w:rsidRPr="005D68A2">
        <w:rPr>
          <w:rFonts w:eastAsia="Arial"/>
          <w:sz w:val="28"/>
          <w:szCs w:val="28"/>
          <w:lang w:val="ro-RO" w:eastAsia="ro-RO"/>
        </w:rPr>
        <w:lastRenderedPageBreak/>
        <w:t>(7) Cumpărătorul este obligat să informeze furnizorul privind acceptarea în totalitate sau în parte ori privind refuzul în totalitate sau în parte a ofertei furnizorului în cel mult 14 zile calendaristice. Precizările asupra ofertei urmare solicitării cumpărătorului nu sunt limitate în timp. Furnizorul nu poate prezenta o ofertă identică aceluiași cumpărător timp de 14 zile calendaristice de la prezentarea ofertei inițiale, cu excepția cazului când o ofertă similară este solicitată expres sau public de către cumpărător. Neinformarea furnizorului în sensul prezentului alineat constituie practică comercială neloială în sensul alin. (1) al art. 21</w:t>
      </w:r>
      <w:r w:rsidRPr="005D68A2">
        <w:rPr>
          <w:rFonts w:eastAsia="Arial"/>
          <w:sz w:val="28"/>
          <w:szCs w:val="28"/>
          <w:vertAlign w:val="superscript"/>
          <w:lang w:val="ro-RO" w:eastAsia="ro-RO"/>
        </w:rPr>
        <w:t>16</w:t>
      </w:r>
      <w:r w:rsidRPr="005D68A2">
        <w:rPr>
          <w:rFonts w:eastAsia="Arial"/>
          <w:sz w:val="28"/>
          <w:szCs w:val="28"/>
          <w:lang w:val="ro-RO" w:eastAsia="ro-RO"/>
        </w:rPr>
        <w:t>.</w:t>
      </w:r>
    </w:p>
    <w:p w14:paraId="0B710354" w14:textId="779E5666" w:rsidR="005165E8" w:rsidRPr="005165E8" w:rsidRDefault="005165E8" w:rsidP="005165E8">
      <w:pPr>
        <w:rPr>
          <w:rFonts w:eastAsia="Arial"/>
          <w:sz w:val="28"/>
          <w:szCs w:val="28"/>
          <w:lang w:val="ro-RO" w:eastAsia="ro-RO"/>
        </w:rPr>
      </w:pPr>
      <w:r w:rsidRPr="005165E8">
        <w:rPr>
          <w:rFonts w:eastAsia="Arial"/>
          <w:sz w:val="28"/>
          <w:szCs w:val="28"/>
          <w:lang w:val="ro-RO" w:eastAsia="ro-RO"/>
        </w:rPr>
        <w:t>(8) Alineatele (2), (3) și (4)</w:t>
      </w:r>
      <w:r>
        <w:rPr>
          <w:rFonts w:eastAsia="Arial"/>
          <w:sz w:val="28"/>
          <w:szCs w:val="28"/>
          <w:lang w:val="ro-RO" w:eastAsia="ro-RO"/>
        </w:rPr>
        <w:t xml:space="preserve">, </w:t>
      </w:r>
      <w:r w:rsidRPr="005165E8">
        <w:rPr>
          <w:rFonts w:eastAsia="Arial"/>
          <w:sz w:val="28"/>
          <w:szCs w:val="28"/>
          <w:lang w:val="ro-RO" w:eastAsia="ro-RO"/>
        </w:rPr>
        <w:t>precum și litera p) al alin</w:t>
      </w:r>
      <w:r>
        <w:rPr>
          <w:rFonts w:eastAsia="Arial"/>
          <w:sz w:val="28"/>
          <w:szCs w:val="28"/>
          <w:lang w:val="ro-RO" w:eastAsia="ro-RO"/>
        </w:rPr>
        <w:t>eatului</w:t>
      </w:r>
      <w:r w:rsidRPr="005165E8">
        <w:rPr>
          <w:rFonts w:eastAsia="Arial"/>
          <w:sz w:val="28"/>
          <w:szCs w:val="28"/>
          <w:lang w:val="ro-RO" w:eastAsia="ro-RO"/>
        </w:rPr>
        <w:t xml:space="preserve"> (1) al art</w:t>
      </w:r>
      <w:r w:rsidR="008C5E11">
        <w:rPr>
          <w:rFonts w:eastAsia="Arial"/>
          <w:sz w:val="28"/>
          <w:szCs w:val="28"/>
          <w:lang w:val="ro-RO" w:eastAsia="ro-RO"/>
        </w:rPr>
        <w:t>icolului</w:t>
      </w:r>
      <w:r w:rsidRPr="005165E8">
        <w:rPr>
          <w:rFonts w:eastAsia="Arial"/>
          <w:sz w:val="28"/>
          <w:szCs w:val="28"/>
          <w:lang w:val="ro-RO" w:eastAsia="ro-RO"/>
        </w:rPr>
        <w:t xml:space="preserve"> 21</w:t>
      </w:r>
      <w:r w:rsidRPr="005165E8">
        <w:rPr>
          <w:rFonts w:eastAsia="Arial"/>
          <w:sz w:val="28"/>
          <w:szCs w:val="28"/>
          <w:vertAlign w:val="superscript"/>
          <w:lang w:val="ro-RO" w:eastAsia="ro-RO"/>
        </w:rPr>
        <w:t>16</w:t>
      </w:r>
      <w:r w:rsidRPr="005165E8">
        <w:rPr>
          <w:rFonts w:eastAsia="Arial"/>
          <w:sz w:val="28"/>
          <w:szCs w:val="28"/>
          <w:lang w:val="ro-RO" w:eastAsia="ro-RO"/>
        </w:rPr>
        <w:t xml:space="preserve"> și alin. (3) al art. 21</w:t>
      </w:r>
      <w:r w:rsidRPr="005165E8">
        <w:rPr>
          <w:rFonts w:eastAsia="Arial"/>
          <w:sz w:val="28"/>
          <w:szCs w:val="28"/>
          <w:vertAlign w:val="superscript"/>
          <w:lang w:val="ro-RO" w:eastAsia="ro-RO"/>
        </w:rPr>
        <w:t>16</w:t>
      </w:r>
      <w:r w:rsidRPr="005165E8">
        <w:rPr>
          <w:rFonts w:eastAsia="Arial"/>
          <w:sz w:val="28"/>
          <w:szCs w:val="28"/>
          <w:lang w:val="ro-RO" w:eastAsia="ro-RO"/>
        </w:rPr>
        <w:t xml:space="preserve"> se aplică oricăror produse alimentare, indiferent de lista produselor agricole și alimentare stabilită de Guvern în sensul prezentului Capitol.</w:t>
      </w:r>
    </w:p>
    <w:p w14:paraId="5D5F4E35" w14:textId="77777777" w:rsidR="005165E8" w:rsidRPr="005D68A2" w:rsidRDefault="005165E8" w:rsidP="000D71A8">
      <w:pPr>
        <w:rPr>
          <w:rFonts w:eastAsia="Arial"/>
          <w:sz w:val="28"/>
          <w:szCs w:val="28"/>
          <w:lang w:val="ro-RO" w:eastAsia="ro-RO"/>
        </w:rPr>
      </w:pPr>
    </w:p>
    <w:p w14:paraId="7847EA9E" w14:textId="77777777" w:rsidR="0052504B" w:rsidRPr="0052504B" w:rsidRDefault="0052504B" w:rsidP="000D71A8">
      <w:pPr>
        <w:rPr>
          <w:rFonts w:eastAsia="Arial"/>
          <w:b/>
          <w:sz w:val="28"/>
          <w:szCs w:val="28"/>
          <w:lang w:val="ro-RO" w:eastAsia="ro-RO"/>
        </w:rPr>
      </w:pPr>
    </w:p>
    <w:p w14:paraId="1F19A304" w14:textId="10A9429A" w:rsidR="005D68A2" w:rsidRPr="005D68A2" w:rsidRDefault="005D68A2" w:rsidP="000D71A8">
      <w:pPr>
        <w:rPr>
          <w:rFonts w:eastAsia="Arial"/>
          <w:sz w:val="28"/>
          <w:szCs w:val="28"/>
          <w:lang w:val="ro-RO" w:eastAsia="ro-RO"/>
        </w:rPr>
      </w:pPr>
      <w:r w:rsidRPr="005D68A2">
        <w:rPr>
          <w:rFonts w:eastAsia="Arial"/>
          <w:b/>
          <w:sz w:val="28"/>
          <w:szCs w:val="28"/>
          <w:lang w:val="ro-RO" w:eastAsia="ro-RO"/>
        </w:rPr>
        <w:t>Articolul 21</w:t>
      </w:r>
      <w:r w:rsidRPr="005D68A2">
        <w:rPr>
          <w:rFonts w:eastAsia="Arial"/>
          <w:b/>
          <w:sz w:val="28"/>
          <w:szCs w:val="28"/>
          <w:vertAlign w:val="superscript"/>
          <w:lang w:val="ro-RO" w:eastAsia="ro-RO"/>
        </w:rPr>
        <w:t>16</w:t>
      </w:r>
      <w:r w:rsidR="0052504B" w:rsidRPr="0052504B">
        <w:rPr>
          <w:rFonts w:eastAsia="Arial"/>
          <w:sz w:val="28"/>
          <w:szCs w:val="28"/>
          <w:lang w:val="ro-RO" w:eastAsia="ro-RO"/>
        </w:rPr>
        <w:t xml:space="preserve">. </w:t>
      </w:r>
      <w:r w:rsidRPr="005D68A2">
        <w:rPr>
          <w:rFonts w:eastAsia="Arial"/>
          <w:sz w:val="28"/>
          <w:szCs w:val="28"/>
          <w:lang w:val="ro-RO" w:eastAsia="ro-RO"/>
        </w:rPr>
        <w:t>Practici comerciale neloiale.</w:t>
      </w:r>
    </w:p>
    <w:p w14:paraId="358F838E"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(1) Sunt interzise următoarele practici comerciale neloiale:</w:t>
      </w:r>
    </w:p>
    <w:p w14:paraId="5DB6B3C7" w14:textId="1E25BF08"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stabilirea de clauze contractuale prin care părțile își stabilesc interdicții, directe sau indirecte, de a cumpăra sau de a vinde produse/servicii de la sau către un terț. Astfel de clauze sunt lovite de nulitate. Această practică se aplică prin derogare de la alin</w:t>
      </w:r>
      <w:r w:rsidR="0052504B">
        <w:rPr>
          <w:rFonts w:eastAsia="Arial"/>
          <w:sz w:val="28"/>
          <w:szCs w:val="28"/>
          <w:lang w:val="ro-RO" w:eastAsia="ro-RO"/>
        </w:rPr>
        <w:t>.</w:t>
      </w:r>
      <w:r w:rsidRPr="005D68A2">
        <w:rPr>
          <w:rFonts w:eastAsia="Arial"/>
          <w:sz w:val="28"/>
          <w:szCs w:val="28"/>
          <w:lang w:val="ro-RO" w:eastAsia="ro-RO"/>
        </w:rPr>
        <w:t xml:space="preserve"> (1) și (2) din art. 21</w:t>
      </w:r>
      <w:r w:rsidRPr="005D68A2">
        <w:rPr>
          <w:rFonts w:eastAsia="Arial"/>
          <w:sz w:val="28"/>
          <w:szCs w:val="28"/>
          <w:vertAlign w:val="superscript"/>
          <w:lang w:val="ro-RO" w:eastAsia="ro-RO"/>
        </w:rPr>
        <w:t>14</w:t>
      </w:r>
      <w:r w:rsidR="00E55C62" w:rsidRPr="00E55C62">
        <w:rPr>
          <w:rFonts w:eastAsia="Arial"/>
          <w:sz w:val="28"/>
          <w:szCs w:val="28"/>
          <w:lang w:val="ro-RO" w:eastAsia="ro-RO"/>
        </w:rPr>
        <w:t>,</w:t>
      </w:r>
      <w:r w:rsidR="00E55C62">
        <w:rPr>
          <w:rFonts w:eastAsia="Arial"/>
          <w:sz w:val="28"/>
          <w:szCs w:val="28"/>
          <w:vertAlign w:val="superscript"/>
          <w:lang w:val="ro-RO" w:eastAsia="ro-RO"/>
        </w:rPr>
        <w:t xml:space="preserve"> </w:t>
      </w:r>
      <w:r w:rsidR="00E55C62" w:rsidRPr="00E55C62">
        <w:rPr>
          <w:rFonts w:eastAsia="Arial"/>
          <w:color w:val="000000" w:themeColor="text1"/>
          <w:sz w:val="28"/>
          <w:szCs w:val="28"/>
          <w:lang w:val="ro-RO" w:eastAsia="ro-RO"/>
        </w:rPr>
        <w:t>precum și oricăror tipuri de mărfuri în comerțul interior</w:t>
      </w:r>
      <w:r w:rsidRPr="005D68A2">
        <w:rPr>
          <w:rFonts w:eastAsia="Arial"/>
          <w:sz w:val="28"/>
          <w:szCs w:val="28"/>
          <w:lang w:val="ro-RO" w:eastAsia="ro-RO"/>
        </w:rPr>
        <w:t>;</w:t>
      </w:r>
    </w:p>
    <w:p w14:paraId="451BC74A" w14:textId="32D97322"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solicitarea și oferirea de reduceri comerciale pentru produsele social importante de primă necesitate conform listei aprobate de către Guvern. Astfel de clauze sunt lovite de nulitate. Această practică se aplică prin derogare de la alin</w:t>
      </w:r>
      <w:r w:rsidR="0052504B">
        <w:rPr>
          <w:rFonts w:eastAsia="Arial"/>
          <w:sz w:val="28"/>
          <w:szCs w:val="28"/>
          <w:lang w:val="ro-RO" w:eastAsia="ro-RO"/>
        </w:rPr>
        <w:t>.</w:t>
      </w:r>
      <w:r w:rsidRPr="005D68A2">
        <w:rPr>
          <w:rFonts w:eastAsia="Arial"/>
          <w:sz w:val="28"/>
          <w:szCs w:val="28"/>
          <w:lang w:val="ro-RO" w:eastAsia="ro-RO"/>
        </w:rPr>
        <w:t xml:space="preserve"> (1) și (2) din art. 21</w:t>
      </w:r>
      <w:r w:rsidRPr="005D68A2">
        <w:rPr>
          <w:rFonts w:eastAsia="Arial"/>
          <w:sz w:val="28"/>
          <w:szCs w:val="28"/>
          <w:vertAlign w:val="superscript"/>
          <w:lang w:val="ro-RO" w:eastAsia="ro-RO"/>
        </w:rPr>
        <w:t>14</w:t>
      </w:r>
      <w:r w:rsidRPr="005D68A2">
        <w:rPr>
          <w:rFonts w:eastAsia="Arial"/>
          <w:sz w:val="28"/>
          <w:szCs w:val="28"/>
          <w:lang w:val="ro-RO" w:eastAsia="ro-RO"/>
        </w:rPr>
        <w:t>;</w:t>
      </w:r>
    </w:p>
    <w:p w14:paraId="55B92E3C" w14:textId="07600FE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solicitarea și oferirea de reduceri comerciale în afara negocierii unui contract sau oferte anunțate în formă scrisă inclusiv în formă electronică. Astfel de clauze sunt lovite de nulitate Această practică se aplică prin derogare de la alin</w:t>
      </w:r>
      <w:r w:rsidR="0052504B">
        <w:rPr>
          <w:rFonts w:eastAsia="Arial"/>
          <w:sz w:val="28"/>
          <w:szCs w:val="28"/>
          <w:lang w:val="ro-RO" w:eastAsia="ro-RO"/>
        </w:rPr>
        <w:t>.</w:t>
      </w:r>
      <w:r w:rsidRPr="005D68A2">
        <w:rPr>
          <w:rFonts w:eastAsia="Arial"/>
          <w:sz w:val="28"/>
          <w:szCs w:val="28"/>
          <w:lang w:val="ro-RO" w:eastAsia="ro-RO"/>
        </w:rPr>
        <w:t xml:space="preserve"> (1) și (2) din art. 21</w:t>
      </w:r>
      <w:r w:rsidRPr="005D68A2">
        <w:rPr>
          <w:rFonts w:eastAsia="Arial"/>
          <w:sz w:val="28"/>
          <w:szCs w:val="28"/>
          <w:vertAlign w:val="superscript"/>
          <w:lang w:val="ro-RO" w:eastAsia="ro-RO"/>
        </w:rPr>
        <w:t>14</w:t>
      </w:r>
      <w:r w:rsidRPr="005D68A2">
        <w:rPr>
          <w:rFonts w:eastAsia="Arial"/>
          <w:sz w:val="28"/>
          <w:szCs w:val="28"/>
          <w:lang w:val="ro-RO" w:eastAsia="ro-RO"/>
        </w:rPr>
        <w:t xml:space="preserve"> precum și oricăror tipuri de mărfuri în comerțul interior;</w:t>
      </w:r>
    </w:p>
    <w:p w14:paraId="3C2F9128" w14:textId="4B18DA30"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condiționarea impusă furnizorului să nu vândă produsul altor comercianți la un preț mai mic decât cel la care i-l vinde lui. Astfel de clauze sunt lovite de nulitate Această practică se aplică prin derogare de la alin</w:t>
      </w:r>
      <w:r w:rsidR="0052504B">
        <w:rPr>
          <w:rFonts w:eastAsia="Arial"/>
          <w:sz w:val="28"/>
          <w:szCs w:val="28"/>
          <w:lang w:val="ro-RO" w:eastAsia="ro-RO"/>
        </w:rPr>
        <w:t>.</w:t>
      </w:r>
      <w:r w:rsidRPr="005D68A2">
        <w:rPr>
          <w:rFonts w:eastAsia="Arial"/>
          <w:sz w:val="28"/>
          <w:szCs w:val="28"/>
          <w:lang w:val="ro-RO" w:eastAsia="ro-RO"/>
        </w:rPr>
        <w:t xml:space="preserve"> (1) și (2) din art. 21</w:t>
      </w:r>
      <w:r w:rsidRPr="005D68A2">
        <w:rPr>
          <w:rFonts w:eastAsia="Arial"/>
          <w:sz w:val="28"/>
          <w:szCs w:val="28"/>
          <w:vertAlign w:val="superscript"/>
          <w:lang w:val="ro-RO" w:eastAsia="ro-RO"/>
        </w:rPr>
        <w:t>14</w:t>
      </w:r>
      <w:r w:rsidRPr="005D68A2">
        <w:rPr>
          <w:rFonts w:eastAsia="Arial"/>
          <w:sz w:val="28"/>
          <w:szCs w:val="28"/>
          <w:lang w:val="ro-RO" w:eastAsia="ro-RO"/>
        </w:rPr>
        <w:t xml:space="preserve"> precum și oricăror tipuri de mărfuri în comerțul interior;</w:t>
      </w:r>
    </w:p>
    <w:p w14:paraId="07E091D0" w14:textId="7730C336"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condiționarea impusă comerciantului privind păstrarea unui anumit preț de raft. Astfel de clauze sunt lovite de nulitate Această practică se aplică prin derogare de la alin</w:t>
      </w:r>
      <w:r w:rsidR="0052504B">
        <w:rPr>
          <w:rFonts w:eastAsia="Arial"/>
          <w:sz w:val="28"/>
          <w:szCs w:val="28"/>
          <w:lang w:val="ro-RO" w:eastAsia="ro-RO"/>
        </w:rPr>
        <w:t>.</w:t>
      </w:r>
      <w:r w:rsidRPr="005D68A2">
        <w:rPr>
          <w:rFonts w:eastAsia="Arial"/>
          <w:sz w:val="28"/>
          <w:szCs w:val="28"/>
          <w:lang w:val="ro-RO" w:eastAsia="ro-RO"/>
        </w:rPr>
        <w:t xml:space="preserve"> (1) și (2) din art. 21</w:t>
      </w:r>
      <w:r w:rsidRPr="005D68A2">
        <w:rPr>
          <w:rFonts w:eastAsia="Arial"/>
          <w:sz w:val="28"/>
          <w:szCs w:val="28"/>
          <w:vertAlign w:val="superscript"/>
          <w:lang w:val="ro-RO" w:eastAsia="ro-RO"/>
        </w:rPr>
        <w:t>14</w:t>
      </w:r>
      <w:r w:rsidRPr="005D68A2">
        <w:rPr>
          <w:rFonts w:eastAsia="Arial"/>
          <w:sz w:val="28"/>
          <w:szCs w:val="28"/>
          <w:lang w:val="ro-RO" w:eastAsia="ro-RO"/>
        </w:rPr>
        <w:t xml:space="preserve"> precum și oricăror tipuri de mărfuri în comerțul interior;</w:t>
      </w:r>
    </w:p>
    <w:p w14:paraId="4D4689B7"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anularea comenzii de produse agricole și alimentare prevăzute la alin. (3) al art. 21</w:t>
      </w:r>
      <w:r w:rsidRPr="005D68A2">
        <w:rPr>
          <w:rFonts w:eastAsia="Arial"/>
          <w:sz w:val="28"/>
          <w:szCs w:val="28"/>
          <w:vertAlign w:val="superscript"/>
          <w:lang w:val="ro-RO" w:eastAsia="ro-RO"/>
        </w:rPr>
        <w:t>15</w:t>
      </w:r>
      <w:r w:rsidRPr="005D68A2">
        <w:rPr>
          <w:rFonts w:eastAsia="Arial"/>
          <w:sz w:val="28"/>
          <w:szCs w:val="28"/>
          <w:lang w:val="ro-RO" w:eastAsia="ro-RO"/>
        </w:rPr>
        <w:t>. Astfel de clauze contractuale sau acțiuni sunt lovite de nulitate;</w:t>
      </w:r>
    </w:p>
    <w:p w14:paraId="261E1151"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 xml:space="preserve">anularea sau înlocuirea de către cumpărător a comenzilor de produse agricole și alimentare perisabile într-un termen de preaviz atât de scurt încât </w:t>
      </w:r>
      <w:r w:rsidRPr="005D68A2">
        <w:rPr>
          <w:rFonts w:eastAsia="Arial"/>
          <w:sz w:val="28"/>
          <w:szCs w:val="28"/>
          <w:lang w:val="ro-RO" w:eastAsia="ro-RO"/>
        </w:rPr>
        <w:lastRenderedPageBreak/>
        <w:t xml:space="preserve">furnizorul nu are posibilități rezonabile de a găsi o alternativă pentru comercializarea sau utilizarea produselor respective; un termen de preaviz mai scurt de 30 de zile este întotdeauna considerat un termen de preaviz scurt; </w:t>
      </w:r>
    </w:p>
    <w:p w14:paraId="6A8B101D"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modificarea de către cumpărător în mod unilateral a clauzelor contractului comercial pentru produse agricole și alimentare care se referă la frecvența, metoda, locul, calendarul (termenii sau periodicitatea) sau volumul furnizării sau livrării produselor agricole și alimentare, standardele de calitate, condițiile de plată sau prețurile sau în ceea ce privește furnizarea de servicii, în măsura în care acestea sunt menționate explicit în contract;</w:t>
      </w:r>
    </w:p>
    <w:p w14:paraId="73F61182"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cumpărătorul solicită furnizorului plăți care nu sunt legate de vânzarea produselor agricole și alimentare ale furnizorului sau pentru compensarea costurilor suplimentare de achiziție al produselor;</w:t>
      </w:r>
    </w:p>
    <w:p w14:paraId="420A946C"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 xml:space="preserve">cumpărătorul solicită furnizorului înlocuirea sau  plăți pentru deteriorarea sau pierderea de produse agricole și alimentare sau pentru ambele, survenite în spațiile cumpărătorului sau după ce proprietatea a fost transferată cumpărătorului sau din momentul recepționării mărfii, atunci când o astfel de deteriorare sau pierdere nu a avut loc din neglijența sau culpa furnizorului; </w:t>
      </w:r>
    </w:p>
    <w:p w14:paraId="2AECD82A"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 xml:space="preserve">cumpărătorul refuză să confirme în scris clauzele contractului comercial între cumpărător și furnizor în legătură cu care furnizorul a solicitat o confirmare scrisă; </w:t>
      </w:r>
    </w:p>
    <w:p w14:paraId="5B2D906F"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cumpărătorul dobândește, utilizează sau divulgă în mod ilegal secrete comerciale ale furnizorului;</w:t>
      </w:r>
    </w:p>
    <w:p w14:paraId="7E0ACF9B"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cumpărătorul amenință cu efectuarea sau efectuează represalii comerciale împotriva furnizorului în cazul în care furnizorul își exercită drepturile legale sau contractuale, inclusiv prin depunerea unei plângeri la autoritățile de aplicare a legii sau prin cooperarea cu autoritățile de aplicare a legii în timpul unei investigații;</w:t>
      </w:r>
    </w:p>
    <w:p w14:paraId="7FCB72FA"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cumpărătorul solicită furnizorului compensarea costurilor aferente examinării plângerilor clienților referitoare la vânzarea produselor furnizorului, în pofida absenței unei conduite neglijente sau a unei culpe din partea furnizorului;</w:t>
      </w:r>
    </w:p>
    <w:p w14:paraId="3B06E2D2"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refuzul repetat al furnizorului sau cumpărătorului să utilizeze în procesul de negocieri a unui contract sau amendament la contract mijloace de comunicare electronice în vederea respectării prevederilor alin. (1) al art. 21</w:t>
      </w:r>
      <w:r w:rsidRPr="005D68A2">
        <w:rPr>
          <w:rFonts w:eastAsia="Arial"/>
          <w:sz w:val="28"/>
          <w:szCs w:val="28"/>
          <w:vertAlign w:val="superscript"/>
          <w:lang w:val="ro-RO" w:eastAsia="ro-RO"/>
        </w:rPr>
        <w:t>15</w:t>
      </w:r>
      <w:r w:rsidRPr="005D68A2">
        <w:rPr>
          <w:rFonts w:eastAsia="Arial"/>
          <w:sz w:val="28"/>
          <w:szCs w:val="28"/>
          <w:lang w:val="ro-RO" w:eastAsia="ro-RO"/>
        </w:rPr>
        <w:t>;</w:t>
      </w:r>
    </w:p>
    <w:p w14:paraId="123871D3" w14:textId="1F95DCA9"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 xml:space="preserve">returnarea furnizorului </w:t>
      </w:r>
      <w:r w:rsidR="008B1B5B">
        <w:rPr>
          <w:rFonts w:eastAsia="Arial"/>
          <w:sz w:val="28"/>
          <w:szCs w:val="28"/>
          <w:lang w:val="ro-RO" w:eastAsia="ro-RO"/>
        </w:rPr>
        <w:t xml:space="preserve">a </w:t>
      </w:r>
      <w:r w:rsidRPr="005D68A2">
        <w:rPr>
          <w:rFonts w:eastAsia="Arial"/>
          <w:sz w:val="28"/>
          <w:szCs w:val="28"/>
          <w:lang w:val="ro-RO" w:eastAsia="ro-RO"/>
        </w:rPr>
        <w:t>produselor alimentare care au fost achiziționate cu respectarea cerințelor cantitative și calitative stipulate în contractele de livrare a produselor, dar care au devenit neconforme reglementărilor aplicabile în domeniul alimentar, inclusiv prin expirarea datei-limită de consum/datei durabilității minimale a acestora. În funcție de natura neconformității, comerciantul este obligat să distrugă sau să utilizeze condiționat întregul lot de produse alimentare neconforme. Această practică se aplică prin derogare de la alin</w:t>
      </w:r>
      <w:r w:rsidR="0052504B">
        <w:rPr>
          <w:rFonts w:eastAsia="Arial"/>
          <w:sz w:val="28"/>
          <w:szCs w:val="28"/>
          <w:lang w:val="ro-RO" w:eastAsia="ro-RO"/>
        </w:rPr>
        <w:t>.</w:t>
      </w:r>
      <w:r w:rsidRPr="005D68A2">
        <w:rPr>
          <w:rFonts w:eastAsia="Arial"/>
          <w:sz w:val="28"/>
          <w:szCs w:val="28"/>
          <w:lang w:val="ro-RO" w:eastAsia="ro-RO"/>
        </w:rPr>
        <w:t xml:space="preserve"> (1) și (2) din art. 21</w:t>
      </w:r>
      <w:r w:rsidRPr="005D68A2">
        <w:rPr>
          <w:rFonts w:eastAsia="Arial"/>
          <w:sz w:val="28"/>
          <w:szCs w:val="28"/>
          <w:vertAlign w:val="superscript"/>
          <w:lang w:val="ro-RO" w:eastAsia="ro-RO"/>
        </w:rPr>
        <w:t>14</w:t>
      </w:r>
      <w:r w:rsidRPr="005D68A2">
        <w:rPr>
          <w:rFonts w:eastAsia="Arial"/>
          <w:sz w:val="28"/>
          <w:szCs w:val="28"/>
          <w:lang w:val="ro-RO" w:eastAsia="ro-RO"/>
        </w:rPr>
        <w:t>;</w:t>
      </w:r>
    </w:p>
    <w:p w14:paraId="1A7375D5" w14:textId="34BC699A"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lastRenderedPageBreak/>
        <w:t>neexecutarea de către cumpărător a clauzelor contractuale stabilite în conformitate cu alin</w:t>
      </w:r>
      <w:r w:rsidR="0052504B">
        <w:rPr>
          <w:rFonts w:eastAsia="Arial"/>
          <w:sz w:val="28"/>
          <w:szCs w:val="28"/>
          <w:lang w:val="ro-RO" w:eastAsia="ro-RO"/>
        </w:rPr>
        <w:t>.</w:t>
      </w:r>
      <w:r w:rsidRPr="005D68A2">
        <w:rPr>
          <w:rFonts w:eastAsia="Arial"/>
          <w:sz w:val="28"/>
          <w:szCs w:val="28"/>
          <w:lang w:val="ro-RO" w:eastAsia="ro-RO"/>
        </w:rPr>
        <w:t xml:space="preserve"> (2);</w:t>
      </w:r>
    </w:p>
    <w:p w14:paraId="5A7C3F79" w14:textId="77777777"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cumpărătorul condiționează cumpărarea prin livrarea în mai mult decât una din unitățile comerciale de care dispune. Se va acorda prioritate unității comerciale celei mai apropiate de furnizor sau oricărei din unitățile negociate.</w:t>
      </w:r>
    </w:p>
    <w:p w14:paraId="6B9BEFA7" w14:textId="55EC7A45"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cumpărătorul refuză listarea prevăzută la alin. (8)</w:t>
      </w:r>
      <w:r w:rsidR="008B1B5B">
        <w:rPr>
          <w:rFonts w:eastAsia="Arial"/>
          <w:sz w:val="28"/>
          <w:szCs w:val="28"/>
          <w:lang w:val="ro-RO" w:eastAsia="ro-RO"/>
        </w:rPr>
        <w:t>,</w:t>
      </w:r>
      <w:r w:rsidRPr="005D68A2">
        <w:rPr>
          <w:rFonts w:eastAsia="Arial"/>
          <w:sz w:val="28"/>
          <w:szCs w:val="28"/>
          <w:lang w:val="ro-RO" w:eastAsia="ro-RO"/>
        </w:rPr>
        <w:t xml:space="preserve"> cu excepția</w:t>
      </w:r>
      <w:r w:rsidRPr="005D68A2">
        <w:rPr>
          <w:rFonts w:eastAsia="Calibri"/>
          <w:sz w:val="28"/>
          <w:szCs w:val="28"/>
          <w:lang w:val="ro-RO" w:eastAsia="ro-RO"/>
        </w:rPr>
        <w:t xml:space="preserve"> prevăzută la alin. (9)</w:t>
      </w:r>
      <w:r w:rsidRPr="005D68A2">
        <w:rPr>
          <w:rFonts w:eastAsia="Arial"/>
          <w:sz w:val="28"/>
          <w:szCs w:val="28"/>
          <w:lang w:val="ro-RO" w:eastAsia="ro-RO"/>
        </w:rPr>
        <w:t>.</w:t>
      </w:r>
    </w:p>
    <w:p w14:paraId="5845CCAF" w14:textId="0437ABBC" w:rsidR="005D68A2" w:rsidRPr="005D68A2" w:rsidRDefault="005D68A2" w:rsidP="000D71A8">
      <w:pPr>
        <w:numPr>
          <w:ilvl w:val="0"/>
          <w:numId w:val="39"/>
        </w:numPr>
        <w:tabs>
          <w:tab w:val="left" w:pos="1080"/>
        </w:tabs>
        <w:ind w:left="0" w:firstLine="709"/>
        <w:contextualSpacing/>
        <w:rPr>
          <w:rFonts w:eastAsia="Arial"/>
          <w:sz w:val="28"/>
          <w:szCs w:val="28"/>
          <w:lang w:val="ro-RO" w:eastAsia="ro-RO"/>
        </w:rPr>
      </w:pPr>
      <w:r w:rsidRPr="005D68A2">
        <w:rPr>
          <w:rFonts w:eastAsia="Arial"/>
          <w:sz w:val="28"/>
          <w:szCs w:val="28"/>
          <w:lang w:val="ro-RO" w:eastAsia="ro-RO"/>
        </w:rPr>
        <w:t xml:space="preserve">furnizarea (vânzarea) produselor agricole și alimentare sub costul produsului, exceptând  profitul furnizorului, cu excepția </w:t>
      </w:r>
      <w:r w:rsidR="008C5E11" w:rsidRPr="008C5E11">
        <w:rPr>
          <w:rFonts w:eastAsia="Arial"/>
          <w:sz w:val="28"/>
          <w:szCs w:val="28"/>
          <w:lang w:val="ro-RO" w:eastAsia="ro-RO"/>
        </w:rPr>
        <w:t xml:space="preserve">cazului prevăzut la alin. (2) lit. c) </w:t>
      </w:r>
      <w:r w:rsidRPr="008C5E11">
        <w:rPr>
          <w:rFonts w:eastAsia="Arial"/>
          <w:sz w:val="28"/>
          <w:szCs w:val="28"/>
          <w:lang w:val="ro-RO" w:eastAsia="ro-RO"/>
        </w:rPr>
        <w:t>ș</w:t>
      </w:r>
      <w:r w:rsidRPr="005D68A2">
        <w:rPr>
          <w:rFonts w:eastAsia="Arial"/>
          <w:sz w:val="28"/>
          <w:szCs w:val="28"/>
          <w:lang w:val="ro-RO" w:eastAsia="ro-RO"/>
        </w:rPr>
        <w:t xml:space="preserve">i </w:t>
      </w:r>
      <w:r w:rsidR="008C5E11">
        <w:rPr>
          <w:rFonts w:eastAsia="Arial"/>
          <w:sz w:val="28"/>
          <w:szCs w:val="28"/>
          <w:lang w:val="ro-RO" w:eastAsia="ro-RO"/>
        </w:rPr>
        <w:t xml:space="preserve">a </w:t>
      </w:r>
      <w:r w:rsidRPr="005D68A2">
        <w:rPr>
          <w:rFonts w:eastAsia="Arial"/>
          <w:sz w:val="28"/>
          <w:szCs w:val="28"/>
          <w:lang w:val="ro-RO" w:eastAsia="ro-RO"/>
        </w:rPr>
        <w:t>termen</w:t>
      </w:r>
      <w:r w:rsidR="008B1B5B">
        <w:rPr>
          <w:rFonts w:eastAsia="Arial"/>
          <w:sz w:val="28"/>
          <w:szCs w:val="28"/>
          <w:lang w:val="ro-RO" w:eastAsia="ro-RO"/>
        </w:rPr>
        <w:t>e</w:t>
      </w:r>
      <w:r w:rsidRPr="005D68A2">
        <w:rPr>
          <w:rFonts w:eastAsia="Arial"/>
          <w:sz w:val="28"/>
          <w:szCs w:val="28"/>
          <w:lang w:val="ro-RO" w:eastAsia="ro-RO"/>
        </w:rPr>
        <w:t>lor prevăzute la alin. (6). Cumpărătorul nu poate solicita plăți prevăzute la alin. (2) sub limita prevăzută la prezenta literă.</w:t>
      </w:r>
    </w:p>
    <w:p w14:paraId="08CA2886" w14:textId="77777777" w:rsidR="005D68A2" w:rsidRPr="005D68A2" w:rsidRDefault="005D68A2" w:rsidP="000D71A8">
      <w:pPr>
        <w:tabs>
          <w:tab w:val="left" w:pos="1080"/>
        </w:tabs>
        <w:contextualSpacing/>
        <w:rPr>
          <w:rFonts w:eastAsia="Arial"/>
          <w:sz w:val="28"/>
          <w:szCs w:val="28"/>
          <w:lang w:val="ro-RO" w:eastAsia="ro-RO"/>
        </w:rPr>
      </w:pPr>
      <w:r w:rsidRPr="005D68A2">
        <w:rPr>
          <w:rFonts w:eastAsia="Arial"/>
          <w:sz w:val="28"/>
          <w:szCs w:val="28"/>
          <w:lang w:val="ro-RO" w:eastAsia="ro-RO"/>
        </w:rPr>
        <w:t xml:space="preserve">(2) Sunt interzise următoarele practici comerciale neloiale, cu excepția cazului în care acestea au fost convenite anterior prin clauze clare și lipsite de ambiguitate din contractul comercial sau printr-un alt contract sau amendament ulterior între furnizor și cumpărător: </w:t>
      </w:r>
    </w:p>
    <w:p w14:paraId="4E815314" w14:textId="77777777"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a) cumpărătorul returnează furnizorului produsele agricole și alimentare nevândute, fără să plătească pentru respectivele produse nevândute, sau fără să plătească pentru eliminarea acestor produse, sau ambele; </w:t>
      </w:r>
    </w:p>
    <w:p w14:paraId="525CFB29" w14:textId="77777777"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b) furnizorului i se impune o plată de care este condiționată stocarea, afișarea (inclusiv pe raft sau pe o porțiune a acestuia) listarea produselor sale agricole și alimentare, sau plasarea pe piață a respectivelor produse; </w:t>
      </w:r>
    </w:p>
    <w:p w14:paraId="541C2604" w14:textId="77777777"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c) cumpărătorul solicită furnizorului să suporte, integral sau parțial, costul oricăror reduceri pentru produsele agricole și alimentare vândute de cumpărător cu titlu promoțional; </w:t>
      </w:r>
    </w:p>
    <w:p w14:paraId="56EB444A" w14:textId="77777777"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d) cumpărătorul solicită furnizorului să plătească pentru publicitatea făcută de către cumpărător produselor agricole și alimentare; </w:t>
      </w:r>
    </w:p>
    <w:p w14:paraId="1AA7A6BF" w14:textId="77777777"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e) cumpărătorul solicită furnizorului să plătească pentru serviciile de marketing prestate de către cumpărător privind produsele agricole și alimentare; </w:t>
      </w:r>
    </w:p>
    <w:p w14:paraId="2CB4BB63" w14:textId="1A503914"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f) cumpărătorul solicită furnizorului să plătească pentru personalul care se ocupă de amenajarea spațiilor de vânzare utilizate pentru vânzarea produselor </w:t>
      </w:r>
      <w:r w:rsidR="00200933" w:rsidRPr="00200933">
        <w:rPr>
          <w:rFonts w:eastAsia="Arial"/>
          <w:sz w:val="28"/>
          <w:szCs w:val="28"/>
          <w:lang w:val="ro-RO" w:eastAsia="ro-RO"/>
        </w:rPr>
        <w:t xml:space="preserve">agricole și alimentare ale </w:t>
      </w:r>
      <w:r w:rsidRPr="005D68A2">
        <w:rPr>
          <w:rFonts w:eastAsia="Arial"/>
          <w:sz w:val="28"/>
          <w:szCs w:val="28"/>
          <w:lang w:val="ro-RO" w:eastAsia="ro-RO"/>
        </w:rPr>
        <w:t>furnizorului.</w:t>
      </w:r>
    </w:p>
    <w:p w14:paraId="2C85A22D" w14:textId="77777777" w:rsidR="005D68A2" w:rsidRPr="005D68A2" w:rsidRDefault="005D68A2" w:rsidP="000D71A8">
      <w:pPr>
        <w:contextualSpacing/>
        <w:rPr>
          <w:rFonts w:eastAsia="Arial"/>
          <w:sz w:val="28"/>
          <w:szCs w:val="28"/>
          <w:shd w:val="clear" w:color="auto" w:fill="FFFFFF"/>
          <w:lang w:val="ro-RO" w:eastAsia="ro-RO"/>
        </w:rPr>
      </w:pPr>
      <w:r w:rsidRPr="005D68A2">
        <w:rPr>
          <w:rFonts w:eastAsia="Arial"/>
          <w:sz w:val="28"/>
          <w:szCs w:val="28"/>
          <w:lang w:val="ro-RO" w:eastAsia="ro-RO"/>
        </w:rPr>
        <w:t xml:space="preserve">(3) </w:t>
      </w:r>
      <w:r w:rsidRPr="005D68A2">
        <w:rPr>
          <w:rFonts w:eastAsia="Arial"/>
          <w:sz w:val="28"/>
          <w:szCs w:val="28"/>
          <w:shd w:val="clear" w:color="auto" w:fill="FFFFFF"/>
          <w:lang w:val="ro-RO" w:eastAsia="ro-RO"/>
        </w:rPr>
        <w:t>În cazul în care produsele alimentare au fost achiziționate cu respectarea cerințelor cantitative și calitative stipulate în contract și data-limită de consum/data durabilității minimale a acestora depășește 180 de zile, comerciantul le poate returna furnizorului cu acceptul acestuia și cu condiția că produsele sunt conforme cerințelor privind siguranța alimentelor și că a rămas cel puțin 1/3 din termenul de valabilitate a acestora. Returnarea sau retragerea produselor alimentare furnizorului de către cumpărător, se face în condițiile art. 30 din Legea nr. 306/2018 privind siguranța alimentelor.</w:t>
      </w:r>
    </w:p>
    <w:p w14:paraId="1DAB70B1" w14:textId="08CCA2E9"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(4) Plățile și costurile stipulate la</w:t>
      </w:r>
      <w:r w:rsidR="0052504B" w:rsidRPr="0052504B">
        <w:rPr>
          <w:rFonts w:eastAsia="Arial"/>
          <w:sz w:val="28"/>
          <w:szCs w:val="28"/>
          <w:lang w:val="ro-RO" w:eastAsia="ro-RO"/>
        </w:rPr>
        <w:t xml:space="preserve"> </w:t>
      </w:r>
      <w:r w:rsidR="0052504B" w:rsidRPr="005D68A2">
        <w:rPr>
          <w:rFonts w:eastAsia="Arial"/>
          <w:sz w:val="28"/>
          <w:szCs w:val="28"/>
          <w:lang w:val="ro-RO" w:eastAsia="ro-RO"/>
        </w:rPr>
        <w:t>alin. (2)</w:t>
      </w:r>
      <w:r w:rsidRPr="005D68A2">
        <w:rPr>
          <w:rFonts w:eastAsia="Arial"/>
          <w:sz w:val="28"/>
          <w:szCs w:val="28"/>
          <w:lang w:val="ro-RO" w:eastAsia="ro-RO"/>
        </w:rPr>
        <w:t xml:space="preserve"> lit</w:t>
      </w:r>
      <w:r w:rsidR="0052504B" w:rsidRPr="0052504B">
        <w:rPr>
          <w:rFonts w:eastAsia="Arial"/>
          <w:sz w:val="28"/>
          <w:szCs w:val="28"/>
          <w:lang w:val="ro-RO" w:eastAsia="ro-RO"/>
        </w:rPr>
        <w:t>.</w:t>
      </w:r>
      <w:r w:rsidRPr="005D68A2">
        <w:rPr>
          <w:rFonts w:eastAsia="Arial"/>
          <w:sz w:val="28"/>
          <w:szCs w:val="28"/>
          <w:lang w:val="ro-RO" w:eastAsia="ro-RO"/>
        </w:rPr>
        <w:t xml:space="preserve"> b)</w:t>
      </w:r>
      <w:r w:rsidR="0052504B" w:rsidRPr="0052504B">
        <w:rPr>
          <w:rFonts w:eastAsia="Arial"/>
          <w:sz w:val="28"/>
          <w:szCs w:val="28"/>
          <w:lang w:val="ro-RO" w:eastAsia="ro-RO"/>
        </w:rPr>
        <w:t>-</w:t>
      </w:r>
      <w:r w:rsidRPr="005D68A2">
        <w:rPr>
          <w:rFonts w:eastAsia="Arial"/>
          <w:sz w:val="28"/>
          <w:szCs w:val="28"/>
          <w:lang w:val="ro-RO" w:eastAsia="ro-RO"/>
        </w:rPr>
        <w:t>f), precum și orice reduceri comerciale solicitate de cumpărător ulterior contractului comercial, inclusiv urmare reușitei de pe urma vânzării, fac obiect a</w:t>
      </w:r>
      <w:r w:rsidR="008B1B5B">
        <w:rPr>
          <w:rFonts w:eastAsia="Arial"/>
          <w:sz w:val="28"/>
          <w:szCs w:val="28"/>
          <w:lang w:val="ro-RO" w:eastAsia="ro-RO"/>
        </w:rPr>
        <w:t>l</w:t>
      </w:r>
      <w:r w:rsidRPr="005D68A2">
        <w:rPr>
          <w:rFonts w:eastAsia="Arial"/>
          <w:sz w:val="28"/>
          <w:szCs w:val="28"/>
          <w:lang w:val="ro-RO" w:eastAsia="ro-RO"/>
        </w:rPr>
        <w:t xml:space="preserve"> unor contracte separate sau anexe distincte a contractelor comerciale, se înregistrează separat în </w:t>
      </w:r>
      <w:r w:rsidRPr="005D68A2">
        <w:rPr>
          <w:rFonts w:eastAsia="Arial"/>
          <w:sz w:val="28"/>
          <w:szCs w:val="28"/>
          <w:lang w:val="ro-RO" w:eastAsia="ro-RO"/>
        </w:rPr>
        <w:lastRenderedPageBreak/>
        <w:t xml:space="preserve">evidențele contabile ale furnizorului și se reflectă în factura fiscală (cu anexarea actului justificativ). Reducerile obținute conform prevederilor prezentului alineat se exclud din </w:t>
      </w:r>
      <w:r w:rsidRPr="005D68A2">
        <w:rPr>
          <w:rFonts w:eastAsia="Arial"/>
          <w:iCs/>
          <w:sz w:val="28"/>
          <w:szCs w:val="28"/>
          <w:lang w:val="ro-RO" w:eastAsia="ro-RO"/>
        </w:rPr>
        <w:t>costul de achiziție al produselor</w:t>
      </w:r>
      <w:r w:rsidRPr="005D68A2">
        <w:rPr>
          <w:rFonts w:eastAsia="Arial"/>
          <w:i/>
          <w:iCs/>
          <w:sz w:val="28"/>
          <w:szCs w:val="28"/>
          <w:lang w:val="ro-RO" w:eastAsia="ro-RO"/>
        </w:rPr>
        <w:t xml:space="preserve">.  </w:t>
      </w:r>
    </w:p>
    <w:p w14:paraId="550EEFB2" w14:textId="64DDE88A"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(5) În cazul în care cumpărătorul solicită o plată pentru situațiile menționate la </w:t>
      </w:r>
      <w:r w:rsidR="0052504B" w:rsidRPr="005D68A2">
        <w:rPr>
          <w:rFonts w:eastAsia="Arial"/>
          <w:sz w:val="28"/>
          <w:szCs w:val="28"/>
          <w:lang w:val="ro-RO" w:eastAsia="ro-RO"/>
        </w:rPr>
        <w:t>alin</w:t>
      </w:r>
      <w:r w:rsidR="0052504B">
        <w:rPr>
          <w:rFonts w:eastAsia="Arial"/>
          <w:sz w:val="28"/>
          <w:szCs w:val="28"/>
          <w:lang w:val="ro-RO" w:eastAsia="ro-RO"/>
        </w:rPr>
        <w:t>.</w:t>
      </w:r>
      <w:r w:rsidR="0052504B" w:rsidRPr="005D68A2">
        <w:rPr>
          <w:rFonts w:eastAsia="Arial"/>
          <w:sz w:val="28"/>
          <w:szCs w:val="28"/>
          <w:lang w:val="ro-RO" w:eastAsia="ro-RO"/>
        </w:rPr>
        <w:t xml:space="preserve"> (2) </w:t>
      </w:r>
      <w:r w:rsidRPr="005D68A2">
        <w:rPr>
          <w:rFonts w:eastAsia="Arial"/>
          <w:sz w:val="28"/>
          <w:szCs w:val="28"/>
          <w:lang w:val="ro-RO" w:eastAsia="ro-RO"/>
        </w:rPr>
        <w:t>lit</w:t>
      </w:r>
      <w:r w:rsidR="0052504B">
        <w:rPr>
          <w:rFonts w:eastAsia="Arial"/>
          <w:sz w:val="28"/>
          <w:szCs w:val="28"/>
          <w:lang w:val="ro-RO" w:eastAsia="ro-RO"/>
        </w:rPr>
        <w:t>.</w:t>
      </w:r>
      <w:r w:rsidRPr="005D68A2">
        <w:rPr>
          <w:rFonts w:eastAsia="Arial"/>
          <w:sz w:val="28"/>
          <w:szCs w:val="28"/>
          <w:lang w:val="ro-RO" w:eastAsia="ro-RO"/>
        </w:rPr>
        <w:t xml:space="preserve"> b), c), d), e) sau f)</w:t>
      </w:r>
      <w:r w:rsidR="0052504B">
        <w:rPr>
          <w:rFonts w:eastAsia="Arial"/>
          <w:sz w:val="28"/>
          <w:szCs w:val="28"/>
          <w:lang w:val="ro-RO" w:eastAsia="ro-RO"/>
        </w:rPr>
        <w:t>,</w:t>
      </w:r>
      <w:r w:rsidRPr="005D68A2">
        <w:rPr>
          <w:rFonts w:eastAsia="Arial"/>
          <w:sz w:val="28"/>
          <w:szCs w:val="28"/>
          <w:lang w:val="ro-RO" w:eastAsia="ro-RO"/>
        </w:rPr>
        <w:t xml:space="preserve"> cumpărătorul îi prezintă furnizorului, la cererea acestuia, o estimare în scris a plăților unitare sau totale, în funcție de informația care este cea mai adecvată, și, în măsura în care se referă la situațiile menționate la</w:t>
      </w:r>
      <w:r w:rsidR="00EB2C3D" w:rsidRPr="00EB2C3D">
        <w:rPr>
          <w:rFonts w:eastAsia="Arial"/>
          <w:sz w:val="28"/>
          <w:szCs w:val="28"/>
          <w:lang w:val="ro-RO" w:eastAsia="ro-RO"/>
        </w:rPr>
        <w:t xml:space="preserve"> </w:t>
      </w:r>
      <w:r w:rsidR="00EB2C3D" w:rsidRPr="005D68A2">
        <w:rPr>
          <w:rFonts w:eastAsia="Arial"/>
          <w:sz w:val="28"/>
          <w:szCs w:val="28"/>
          <w:lang w:val="ro-RO" w:eastAsia="ro-RO"/>
        </w:rPr>
        <w:t>alin</w:t>
      </w:r>
      <w:r w:rsidR="00EB2C3D">
        <w:rPr>
          <w:rFonts w:eastAsia="Arial"/>
          <w:sz w:val="28"/>
          <w:szCs w:val="28"/>
          <w:lang w:val="ro-RO" w:eastAsia="ro-RO"/>
        </w:rPr>
        <w:t>.</w:t>
      </w:r>
      <w:r w:rsidR="00EB2C3D" w:rsidRPr="005D68A2">
        <w:rPr>
          <w:rFonts w:eastAsia="Arial"/>
          <w:sz w:val="28"/>
          <w:szCs w:val="28"/>
          <w:lang w:val="ro-RO" w:eastAsia="ro-RO"/>
        </w:rPr>
        <w:t xml:space="preserve"> (2)</w:t>
      </w:r>
      <w:r w:rsidRPr="005D68A2">
        <w:rPr>
          <w:rFonts w:eastAsia="Arial"/>
          <w:sz w:val="28"/>
          <w:szCs w:val="28"/>
          <w:lang w:val="ro-RO" w:eastAsia="ro-RO"/>
        </w:rPr>
        <w:t xml:space="preserve"> lit</w:t>
      </w:r>
      <w:r w:rsidR="0052504B">
        <w:rPr>
          <w:rFonts w:eastAsia="Arial"/>
          <w:sz w:val="28"/>
          <w:szCs w:val="28"/>
          <w:lang w:val="ro-RO" w:eastAsia="ro-RO"/>
        </w:rPr>
        <w:t>.</w:t>
      </w:r>
      <w:r w:rsidRPr="005D68A2">
        <w:rPr>
          <w:rFonts w:eastAsia="Arial"/>
          <w:sz w:val="28"/>
          <w:szCs w:val="28"/>
          <w:lang w:val="ro-RO" w:eastAsia="ro-RO"/>
        </w:rPr>
        <w:t xml:space="preserve"> b), d), e) sau f), îi prezintă în scris furnizorului și o estimare a costurilor și fundamentul estimării respective. Plățile efectuate în baza prevederilor prezentului alineat se înregistrează separat în evidențele contabile a</w:t>
      </w:r>
      <w:r w:rsidR="008B1B5B">
        <w:rPr>
          <w:rFonts w:eastAsia="Arial"/>
          <w:sz w:val="28"/>
          <w:szCs w:val="28"/>
          <w:lang w:val="ro-RO" w:eastAsia="ro-RO"/>
        </w:rPr>
        <w:t>le</w:t>
      </w:r>
      <w:r w:rsidRPr="005D68A2">
        <w:rPr>
          <w:rFonts w:eastAsia="Arial"/>
          <w:sz w:val="28"/>
          <w:szCs w:val="28"/>
          <w:lang w:val="ro-RO" w:eastAsia="ro-RO"/>
        </w:rPr>
        <w:t xml:space="preserve"> furnizorului și se reflectă în factura fiscală (cu anexarea actului justificativ).</w:t>
      </w:r>
    </w:p>
    <w:p w14:paraId="390E5EC0" w14:textId="586FBBF3"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 xml:space="preserve">(6) Pentru cazurile prevăzute la </w:t>
      </w:r>
      <w:r w:rsidR="00EB2C3D" w:rsidRPr="005D68A2">
        <w:rPr>
          <w:rFonts w:eastAsia="Arial"/>
          <w:sz w:val="28"/>
          <w:szCs w:val="28"/>
          <w:lang w:val="ro-RO" w:eastAsia="ro-RO"/>
        </w:rPr>
        <w:t xml:space="preserve">alin. (2) </w:t>
      </w:r>
      <w:r w:rsidRPr="005D68A2">
        <w:rPr>
          <w:rFonts w:eastAsia="Arial"/>
          <w:sz w:val="28"/>
          <w:szCs w:val="28"/>
          <w:lang w:val="ro-RO" w:eastAsia="ro-RO"/>
        </w:rPr>
        <w:t>lit</w:t>
      </w:r>
      <w:r w:rsidR="0052504B">
        <w:rPr>
          <w:rFonts w:eastAsia="Arial"/>
          <w:sz w:val="28"/>
          <w:szCs w:val="28"/>
          <w:lang w:val="ro-RO" w:eastAsia="ro-RO"/>
        </w:rPr>
        <w:t>.</w:t>
      </w:r>
      <w:r w:rsidRPr="005D68A2">
        <w:rPr>
          <w:rFonts w:eastAsia="Arial"/>
          <w:sz w:val="28"/>
          <w:szCs w:val="28"/>
          <w:lang w:val="ro-RO" w:eastAsia="ro-RO"/>
        </w:rPr>
        <w:t xml:space="preserve"> c) o reducere comercială poate fi solicitată de către cumpărător înaintea demarării unei acțiuni de promovare inițiată de cumpărător, în care se precizează perioada promoției și cantitatea de produse agricole și alimentare pe care preconizează </w:t>
      </w:r>
      <w:r w:rsidR="008B1B5B">
        <w:rPr>
          <w:rFonts w:eastAsia="Arial"/>
          <w:sz w:val="28"/>
          <w:szCs w:val="28"/>
          <w:lang w:val="ro-RO" w:eastAsia="ro-RO"/>
        </w:rPr>
        <w:t>să o</w:t>
      </w:r>
      <w:r w:rsidRPr="005D68A2">
        <w:rPr>
          <w:rFonts w:eastAsia="Arial"/>
          <w:sz w:val="28"/>
          <w:szCs w:val="28"/>
          <w:lang w:val="ro-RO" w:eastAsia="ro-RO"/>
        </w:rPr>
        <w:t xml:space="preserve"> comand</w:t>
      </w:r>
      <w:r w:rsidR="008B1B5B">
        <w:rPr>
          <w:rFonts w:eastAsia="Arial"/>
          <w:sz w:val="28"/>
          <w:szCs w:val="28"/>
          <w:lang w:val="ro-RO" w:eastAsia="ro-RO"/>
        </w:rPr>
        <w:t>e</w:t>
      </w:r>
      <w:r w:rsidRPr="005D68A2">
        <w:rPr>
          <w:rFonts w:eastAsia="Arial"/>
          <w:sz w:val="28"/>
          <w:szCs w:val="28"/>
          <w:lang w:val="ro-RO" w:eastAsia="ro-RO"/>
        </w:rPr>
        <w:t xml:space="preserve"> la preț redus. Termenul acțiunilor de promovare efectuate în baza prezentului alineat nu poate depăși 60 de zile per an per produs. </w:t>
      </w:r>
    </w:p>
    <w:p w14:paraId="7755B27B" w14:textId="3F6D2556"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(7) Comerciantul poate aranja la propria discreție sau oferi prin înțelegerea părților, spatii distincte de expunere și semnalizare la raft pentru orice produs în funcție de țara de origine, producător, regiune geografică, consumator final țintă sau alte caracteristici distincte a</w:t>
      </w:r>
      <w:r w:rsidR="008B1B5B">
        <w:rPr>
          <w:rFonts w:eastAsia="Arial"/>
          <w:sz w:val="28"/>
          <w:szCs w:val="28"/>
          <w:lang w:val="ro-RO" w:eastAsia="ro-RO"/>
        </w:rPr>
        <w:t>le</w:t>
      </w:r>
      <w:r w:rsidRPr="005D68A2">
        <w:rPr>
          <w:rFonts w:eastAsia="Arial"/>
          <w:sz w:val="28"/>
          <w:szCs w:val="28"/>
          <w:lang w:val="ro-RO" w:eastAsia="ro-RO"/>
        </w:rPr>
        <w:t xml:space="preserve"> produsului.</w:t>
      </w:r>
    </w:p>
    <w:p w14:paraId="6C21BAF0" w14:textId="77777777" w:rsidR="00200933" w:rsidRPr="00200933" w:rsidRDefault="00200933" w:rsidP="00200933">
      <w:pPr>
        <w:rPr>
          <w:rFonts w:eastAsia="Calibri"/>
          <w:sz w:val="28"/>
          <w:szCs w:val="28"/>
          <w:lang w:val="ro-RO" w:eastAsia="ro-RO"/>
        </w:rPr>
      </w:pPr>
      <w:r w:rsidRPr="00200933">
        <w:rPr>
          <w:rFonts w:eastAsia="Arial"/>
          <w:sz w:val="28"/>
          <w:szCs w:val="28"/>
          <w:lang w:val="ro-RO" w:eastAsia="ro-RO"/>
        </w:rPr>
        <w:t xml:space="preserve">(8) </w:t>
      </w:r>
      <w:r w:rsidRPr="00200933">
        <w:rPr>
          <w:rFonts w:eastAsia="Calibri"/>
          <w:sz w:val="28"/>
          <w:szCs w:val="28"/>
          <w:lang w:val="ro-RO" w:eastAsia="ro-RO"/>
        </w:rPr>
        <w:t>Cumpărătorii nu pot refuza listarea produselor agricole și alimentare, prezentate în forma și condițiile minime cerute de cumpărător, în cazul în care astfel de cerințe există. Forma și condițiile minime cerute de cumpărător privind modul de prezentare a produselor</w:t>
      </w:r>
      <w:r w:rsidRPr="00200933">
        <w:rPr>
          <w:rFonts w:eastAsia="Arial"/>
          <w:sz w:val="28"/>
          <w:szCs w:val="28"/>
          <w:lang w:val="ro-RO" w:eastAsia="ro-RO"/>
        </w:rPr>
        <w:t xml:space="preserve"> agricole și alimentare </w:t>
      </w:r>
      <w:r w:rsidRPr="00200933">
        <w:rPr>
          <w:rFonts w:eastAsia="Calibri"/>
          <w:sz w:val="28"/>
          <w:szCs w:val="28"/>
          <w:lang w:val="ro-RO" w:eastAsia="ro-RO"/>
        </w:rPr>
        <w:t xml:space="preserve">se fac publice și urmează să fie conforme practicilor comerciale și de producție în domeniu corespunzătoare categoriei (tipului) de produs. Cerințele privind forma și condițiile minime se aplică uniform categoriei (tipului) de produs </w:t>
      </w:r>
      <w:r w:rsidRPr="00200933">
        <w:rPr>
          <w:rFonts w:eastAsia="Arial"/>
          <w:sz w:val="28"/>
          <w:szCs w:val="28"/>
          <w:lang w:val="ro-RO" w:eastAsia="ro-RO"/>
        </w:rPr>
        <w:t xml:space="preserve">agricol și alimentar </w:t>
      </w:r>
      <w:r w:rsidRPr="00200933">
        <w:rPr>
          <w:rFonts w:eastAsia="Calibri"/>
          <w:sz w:val="28"/>
          <w:szCs w:val="28"/>
          <w:lang w:val="ro-RO" w:eastAsia="ro-RO"/>
        </w:rPr>
        <w:t xml:space="preserve">indiferent de furnizor.  Listarea va cuprinde întreaga gamă de produse </w:t>
      </w:r>
      <w:r w:rsidRPr="00200933">
        <w:rPr>
          <w:rFonts w:eastAsia="Arial"/>
          <w:sz w:val="28"/>
          <w:szCs w:val="28"/>
          <w:lang w:val="ro-RO" w:eastAsia="ro-RO"/>
        </w:rPr>
        <w:t xml:space="preserve">agricole și alimentare </w:t>
      </w:r>
      <w:r w:rsidRPr="00200933">
        <w:rPr>
          <w:rFonts w:eastAsia="Calibri"/>
          <w:sz w:val="28"/>
          <w:szCs w:val="28"/>
          <w:lang w:val="ro-RO" w:eastAsia="ro-RO"/>
        </w:rPr>
        <w:t xml:space="preserve">din ofertă. În cazul ofertelor de produse </w:t>
      </w:r>
      <w:r w:rsidRPr="00200933">
        <w:rPr>
          <w:rFonts w:eastAsia="Arial"/>
          <w:sz w:val="28"/>
          <w:szCs w:val="28"/>
          <w:lang w:val="ro-RO" w:eastAsia="ro-RO"/>
        </w:rPr>
        <w:t xml:space="preserve">agricole și alimentare </w:t>
      </w:r>
      <w:r w:rsidRPr="00200933">
        <w:rPr>
          <w:rFonts w:eastAsia="Calibri"/>
          <w:sz w:val="28"/>
          <w:szCs w:val="28"/>
          <w:lang w:val="ro-RO" w:eastAsia="ro-RO"/>
        </w:rPr>
        <w:t xml:space="preserve">identice sau similare, la listare se va acorda prioritate </w:t>
      </w:r>
      <w:r w:rsidRPr="00200933">
        <w:rPr>
          <w:rFonts w:eastAsia="Arial"/>
          <w:sz w:val="28"/>
          <w:szCs w:val="28"/>
          <w:lang w:val="ro-RO" w:eastAsia="ro-RO"/>
        </w:rPr>
        <w:t>producătorilor/procesatorilor</w:t>
      </w:r>
      <w:r w:rsidRPr="00200933">
        <w:rPr>
          <w:rFonts w:eastAsia="Arial"/>
          <w:b/>
          <w:sz w:val="28"/>
          <w:szCs w:val="28"/>
          <w:lang w:val="ro-RO" w:eastAsia="ro-RO"/>
        </w:rPr>
        <w:t xml:space="preserve"> </w:t>
      </w:r>
      <w:r w:rsidRPr="00200933">
        <w:rPr>
          <w:rFonts w:eastAsia="Arial"/>
          <w:sz w:val="28"/>
          <w:szCs w:val="28"/>
          <w:lang w:val="ro-RO" w:eastAsia="ro-RO"/>
        </w:rPr>
        <w:t>din categoria întreprinderilor micro, mici și mijlocii, astfel cum sunt definite și clasificate la art. 4 și 5 din Legea nr.179/2016 cu privire la întreprinderile mici și mijlocii</w:t>
      </w:r>
      <w:r w:rsidRPr="00200933">
        <w:rPr>
          <w:rFonts w:eastAsia="Calibri"/>
          <w:sz w:val="28"/>
          <w:szCs w:val="28"/>
          <w:lang w:val="ro-RO" w:eastAsia="ro-RO"/>
        </w:rPr>
        <w:t>.</w:t>
      </w:r>
    </w:p>
    <w:p w14:paraId="650D6C77" w14:textId="77777777" w:rsidR="00200933" w:rsidRPr="00200933" w:rsidRDefault="00200933" w:rsidP="00200933">
      <w:pPr>
        <w:rPr>
          <w:rFonts w:eastAsia="Calibri"/>
          <w:sz w:val="28"/>
          <w:szCs w:val="28"/>
          <w:lang w:val="ro-RO" w:eastAsia="ro-RO"/>
        </w:rPr>
      </w:pPr>
      <w:r w:rsidRPr="00200933">
        <w:rPr>
          <w:rFonts w:eastAsia="Calibri"/>
          <w:sz w:val="28"/>
          <w:szCs w:val="28"/>
          <w:lang w:val="ro-RO" w:eastAsia="ro-RO"/>
        </w:rPr>
        <w:t xml:space="preserve">(9) Între </w:t>
      </w:r>
      <w:r w:rsidRPr="00200933">
        <w:rPr>
          <w:rFonts w:eastAsia="Arial"/>
          <w:sz w:val="28"/>
          <w:szCs w:val="28"/>
          <w:lang w:val="ro-RO" w:eastAsia="ro-RO"/>
        </w:rPr>
        <w:t>întreprinderile micro, mici și mijlocii</w:t>
      </w:r>
      <w:r w:rsidRPr="00200933">
        <w:rPr>
          <w:rFonts w:eastAsia="Calibri"/>
          <w:sz w:val="28"/>
          <w:szCs w:val="28"/>
          <w:lang w:val="ro-RO" w:eastAsia="ro-RO"/>
        </w:rPr>
        <w:t xml:space="preserve"> cu oferte similare în calitate de criterii de prioritare vor servi: </w:t>
      </w:r>
    </w:p>
    <w:p w14:paraId="53AC0BB7" w14:textId="77777777" w:rsidR="005D68A2" w:rsidRPr="005D68A2" w:rsidRDefault="005D68A2" w:rsidP="000D71A8">
      <w:pPr>
        <w:rPr>
          <w:rFonts w:eastAsia="Calibri"/>
          <w:sz w:val="28"/>
          <w:szCs w:val="28"/>
          <w:lang w:val="ro-RO" w:eastAsia="ro-RO"/>
        </w:rPr>
      </w:pPr>
      <w:r w:rsidRPr="005D68A2">
        <w:rPr>
          <w:rFonts w:eastAsia="Calibri"/>
          <w:sz w:val="28"/>
          <w:szCs w:val="28"/>
          <w:lang w:val="ro-RO" w:eastAsia="ro-RO"/>
        </w:rPr>
        <w:t>a) prezentarea mărfii preambalate corespunzător categoriei de produs;</w:t>
      </w:r>
    </w:p>
    <w:p w14:paraId="0A4A42C7" w14:textId="77777777" w:rsidR="005D68A2" w:rsidRPr="005D68A2" w:rsidRDefault="005D68A2" w:rsidP="000D71A8">
      <w:pPr>
        <w:rPr>
          <w:rFonts w:eastAsia="Calibri"/>
          <w:sz w:val="28"/>
          <w:szCs w:val="28"/>
          <w:lang w:val="ro-RO" w:eastAsia="ro-RO"/>
        </w:rPr>
      </w:pPr>
      <w:r w:rsidRPr="005D68A2">
        <w:rPr>
          <w:rFonts w:eastAsia="Calibri"/>
          <w:sz w:val="28"/>
          <w:szCs w:val="28"/>
          <w:lang w:val="ro-RO" w:eastAsia="ro-RO"/>
        </w:rPr>
        <w:t>b) periodicitatea și volumul livrărilor. Prezentul criteriu nu se aplică în perioada de sezon/recoltare a anumitor produse agricole, cu condiția respectării literei a).</w:t>
      </w:r>
    </w:p>
    <w:p w14:paraId="5DF070DB" w14:textId="02D29619" w:rsidR="005D68A2" w:rsidRPr="005D68A2" w:rsidRDefault="005D68A2" w:rsidP="000D71A8">
      <w:pPr>
        <w:rPr>
          <w:rFonts w:eastAsia="Calibri"/>
          <w:sz w:val="28"/>
          <w:szCs w:val="28"/>
          <w:lang w:val="ro-RO" w:eastAsia="ro-RO"/>
        </w:rPr>
      </w:pPr>
      <w:r w:rsidRPr="005D68A2">
        <w:rPr>
          <w:rFonts w:eastAsia="Calibri"/>
          <w:sz w:val="28"/>
          <w:szCs w:val="28"/>
          <w:lang w:val="ro-RO" w:eastAsia="ro-RO"/>
        </w:rPr>
        <w:t xml:space="preserve">(10) Comercianții nu pot întrerupe listarea produselor agricole și alimentare furnizate de către întreprinderile </w:t>
      </w:r>
      <w:r w:rsidR="00200933">
        <w:rPr>
          <w:rFonts w:eastAsia="Calibri"/>
          <w:sz w:val="28"/>
          <w:szCs w:val="28"/>
          <w:lang w:val="ro-RO" w:eastAsia="ro-RO"/>
        </w:rPr>
        <w:t xml:space="preserve">micro, </w:t>
      </w:r>
      <w:r w:rsidRPr="005D68A2">
        <w:rPr>
          <w:rFonts w:eastAsia="Calibri"/>
          <w:sz w:val="28"/>
          <w:szCs w:val="28"/>
          <w:lang w:val="ro-RO" w:eastAsia="ro-RO"/>
        </w:rPr>
        <w:t>mici și mijlocii (</w:t>
      </w:r>
      <w:r w:rsidRPr="005D68A2">
        <w:rPr>
          <w:rFonts w:eastAsia="Arial"/>
          <w:sz w:val="28"/>
          <w:szCs w:val="28"/>
          <w:lang w:val="ro-RO" w:eastAsia="ro-RO"/>
        </w:rPr>
        <w:t xml:space="preserve">astfel cum </w:t>
      </w:r>
      <w:r w:rsidRPr="005D68A2">
        <w:rPr>
          <w:rFonts w:eastAsia="Arial"/>
          <w:sz w:val="28"/>
          <w:szCs w:val="28"/>
          <w:lang w:val="ro-RO" w:eastAsia="ro-RO"/>
        </w:rPr>
        <w:lastRenderedPageBreak/>
        <w:t>sunt definite și clasificate la art. 4 și 5 din Legea nr.179/2016 cu privire la întreprinderile mici și mijlocii</w:t>
      </w:r>
      <w:r w:rsidRPr="005D68A2">
        <w:rPr>
          <w:rFonts w:eastAsia="Calibri"/>
          <w:sz w:val="28"/>
          <w:szCs w:val="28"/>
          <w:lang w:val="ro-RO" w:eastAsia="ro-RO"/>
        </w:rPr>
        <w:t>) timp de 60 de zile din data inițierii listării în cazul în care sunt incidente cerințelor stabilite la alin. (8).</w:t>
      </w:r>
    </w:p>
    <w:p w14:paraId="6C2673F9" w14:textId="77777777" w:rsidR="005D68A2" w:rsidRPr="005D68A2" w:rsidRDefault="005D68A2" w:rsidP="000D71A8">
      <w:pPr>
        <w:contextualSpacing/>
        <w:rPr>
          <w:rFonts w:eastAsia="Calibri"/>
          <w:sz w:val="28"/>
          <w:szCs w:val="28"/>
          <w:lang w:val="ro-RO" w:eastAsia="ro-RO"/>
        </w:rPr>
      </w:pPr>
      <w:r w:rsidRPr="005D68A2">
        <w:rPr>
          <w:rFonts w:eastAsia="Calibri"/>
          <w:sz w:val="28"/>
          <w:szCs w:val="28"/>
          <w:lang w:val="ro-RO" w:eastAsia="ro-RO"/>
        </w:rPr>
        <w:t>(11) Refuzul listării poate fi întemeiat:</w:t>
      </w:r>
    </w:p>
    <w:p w14:paraId="1A3BFF4F" w14:textId="77777777" w:rsidR="005D68A2" w:rsidRPr="005D68A2" w:rsidRDefault="005D68A2" w:rsidP="000D71A8">
      <w:pPr>
        <w:contextualSpacing/>
        <w:rPr>
          <w:rFonts w:eastAsia="Calibri"/>
          <w:sz w:val="28"/>
          <w:szCs w:val="28"/>
          <w:lang w:val="ro-RO" w:eastAsia="ro-RO"/>
        </w:rPr>
      </w:pPr>
      <w:r w:rsidRPr="005D68A2">
        <w:rPr>
          <w:rFonts w:eastAsia="Calibri"/>
          <w:sz w:val="28"/>
          <w:szCs w:val="28"/>
          <w:lang w:val="ro-RO" w:eastAsia="ro-RO"/>
        </w:rPr>
        <w:t>a) pe nerespectarea condițiilor prevăzute la alin. (8);</w:t>
      </w:r>
    </w:p>
    <w:p w14:paraId="0ABE4A40" w14:textId="77777777" w:rsidR="005D68A2" w:rsidRPr="005D68A2" w:rsidRDefault="005D68A2" w:rsidP="000D71A8">
      <w:pPr>
        <w:contextualSpacing/>
        <w:rPr>
          <w:rFonts w:eastAsia="Calibri"/>
          <w:sz w:val="28"/>
          <w:szCs w:val="28"/>
          <w:lang w:val="ro-RO" w:eastAsia="ro-RO"/>
        </w:rPr>
      </w:pPr>
      <w:r w:rsidRPr="005D68A2">
        <w:rPr>
          <w:rFonts w:eastAsia="Calibri"/>
          <w:sz w:val="28"/>
          <w:szCs w:val="28"/>
          <w:lang w:val="ro-RO" w:eastAsia="ro-RO"/>
        </w:rPr>
        <w:t>b) pe nerespectarea criteriilor prevăzute la alin. (9);</w:t>
      </w:r>
    </w:p>
    <w:p w14:paraId="413336D7" w14:textId="77777777" w:rsidR="005D68A2" w:rsidRPr="005D68A2" w:rsidRDefault="005D68A2" w:rsidP="000D71A8">
      <w:pPr>
        <w:contextualSpacing/>
        <w:rPr>
          <w:rFonts w:eastAsia="Calibri"/>
          <w:sz w:val="28"/>
          <w:szCs w:val="28"/>
          <w:lang w:val="ro-RO" w:eastAsia="ro-RO"/>
        </w:rPr>
      </w:pPr>
      <w:r w:rsidRPr="005D68A2">
        <w:rPr>
          <w:rFonts w:eastAsia="Calibri"/>
          <w:sz w:val="28"/>
          <w:szCs w:val="28"/>
          <w:lang w:val="ro-RO" w:eastAsia="ro-RO"/>
        </w:rPr>
        <w:t>c) pe lipsa spațiului de listare urmare aplicării prevederilor alin. (10)</w:t>
      </w:r>
    </w:p>
    <w:p w14:paraId="64CBBBC8" w14:textId="77777777" w:rsidR="005D68A2" w:rsidRPr="005D68A2" w:rsidRDefault="005D68A2" w:rsidP="000D71A8">
      <w:pPr>
        <w:rPr>
          <w:rFonts w:eastAsia="Calibri"/>
          <w:sz w:val="28"/>
          <w:szCs w:val="28"/>
          <w:lang w:val="ro-RO"/>
        </w:rPr>
      </w:pPr>
      <w:r w:rsidRPr="005D68A2">
        <w:rPr>
          <w:rFonts w:eastAsia="Arial"/>
          <w:sz w:val="28"/>
          <w:szCs w:val="28"/>
          <w:lang w:val="ro-RO" w:eastAsia="ro-RO"/>
        </w:rPr>
        <w:t xml:space="preserve">(12) Refuzul listării prevăzut la alin. (11), care va conține datele de identificare a cumpărătorului și a furnizorului, produsul din oferta furnizorului și alte date relevante, urmează a fi comunicat de către furnizor și/sau cumpărător Agenției Naționale pentru Siguranța Alimentelor cel târziu în următoarea zi lucrătoare din data refuzului pe una din adresele electronice oficiale sau la linia fierbinte a entității. </w:t>
      </w:r>
    </w:p>
    <w:p w14:paraId="76EFD426" w14:textId="148E2997" w:rsidR="005D68A2" w:rsidRPr="005D68A2" w:rsidRDefault="005D68A2" w:rsidP="000D71A8">
      <w:pPr>
        <w:rPr>
          <w:rFonts w:eastAsia="Arial"/>
          <w:sz w:val="28"/>
          <w:szCs w:val="28"/>
          <w:lang w:val="ro-RO" w:eastAsia="ro-RO"/>
        </w:rPr>
      </w:pPr>
      <w:r w:rsidRPr="005D68A2">
        <w:rPr>
          <w:rFonts w:eastAsia="Arial"/>
          <w:sz w:val="28"/>
          <w:szCs w:val="28"/>
          <w:lang w:val="ro-RO" w:eastAsia="ro-RO"/>
        </w:rPr>
        <w:t>Verificarea condițiilor refuzului listării se va efectua de către Agenția Națională pentru Siguranța Alimentelor în termen de 5 zile lucrătoare de la comunicare, cu întocmirea unui proces</w:t>
      </w:r>
      <w:r w:rsidR="008B1B5B">
        <w:rPr>
          <w:rFonts w:eastAsia="Arial"/>
          <w:sz w:val="28"/>
          <w:szCs w:val="28"/>
          <w:lang w:val="ro-RO" w:eastAsia="ro-RO"/>
        </w:rPr>
        <w:t>-</w:t>
      </w:r>
      <w:r w:rsidRPr="005D68A2">
        <w:rPr>
          <w:rFonts w:eastAsia="Arial"/>
          <w:sz w:val="28"/>
          <w:szCs w:val="28"/>
          <w:lang w:val="ro-RO" w:eastAsia="ro-RO"/>
        </w:rPr>
        <w:t xml:space="preserve">verbal de constatare remis, în termen de </w:t>
      </w:r>
      <w:r w:rsidR="00EB2C3D">
        <w:rPr>
          <w:rFonts w:eastAsia="Arial"/>
          <w:sz w:val="28"/>
          <w:szCs w:val="28"/>
          <w:lang w:val="ro-RO" w:eastAsia="ro-RO"/>
        </w:rPr>
        <w:br/>
      </w:r>
      <w:r w:rsidRPr="005D68A2">
        <w:rPr>
          <w:rFonts w:eastAsia="Arial"/>
          <w:sz w:val="28"/>
          <w:szCs w:val="28"/>
          <w:lang w:val="ro-RO" w:eastAsia="ro-RO"/>
        </w:rPr>
        <w:t xml:space="preserve">3 zile lucrătoare de la data întocmirii  acestuia, în adresa autorității competente. </w:t>
      </w:r>
    </w:p>
    <w:p w14:paraId="69AAB69B"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Neverificarea condițiilor refuzului de listare în cazul comunicării unui refuz de listare nu constituie temei de apreciere a acțiunilor cumpărătorului ca practică comercială neloială. </w:t>
      </w:r>
    </w:p>
    <w:p w14:paraId="552C3B70" w14:textId="065520DB"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Agenția Națională pentru Siguranța Alimentelor are dreptul de a verifica cazurile de refuz de listare sau excludere din oferta furnizorului în baza comunicării sau unei sesizării scrise (inclusiv pe adresele electronice oficiale ale autorității) a cumpărătorului sau furnizorului cu o frecvență de maxim o dată la 15 zile pe parcursul a 60 zile </w:t>
      </w:r>
      <w:r w:rsidR="00200933">
        <w:rPr>
          <w:rFonts w:eastAsia="Arial"/>
          <w:sz w:val="28"/>
          <w:szCs w:val="28"/>
          <w:lang w:val="ro-RO" w:eastAsia="ro-RO"/>
        </w:rPr>
        <w:t xml:space="preserve">consecutive </w:t>
      </w:r>
      <w:r w:rsidRPr="005D68A2">
        <w:rPr>
          <w:rFonts w:eastAsia="Arial"/>
          <w:sz w:val="28"/>
          <w:szCs w:val="28"/>
          <w:lang w:val="ro-RO" w:eastAsia="ro-RO"/>
        </w:rPr>
        <w:t xml:space="preserve">din data </w:t>
      </w:r>
      <w:r w:rsidR="00200933">
        <w:rPr>
          <w:rFonts w:eastAsia="Arial"/>
          <w:sz w:val="28"/>
          <w:szCs w:val="28"/>
          <w:lang w:val="ro-RO" w:eastAsia="ro-RO"/>
        </w:rPr>
        <w:t xml:space="preserve">comunicării </w:t>
      </w:r>
      <w:r w:rsidRPr="005D68A2">
        <w:rPr>
          <w:rFonts w:eastAsia="Arial"/>
          <w:sz w:val="28"/>
          <w:szCs w:val="28"/>
          <w:lang w:val="ro-RO" w:eastAsia="ro-RO"/>
        </w:rPr>
        <w:t xml:space="preserve">refuzului listării. Verificările efectuate în baza prezentului alineat sunt exceptate de la prevederile Legii nr.131/2012 privind controlul de stat asupra activității de întreprinzător. Refuzul neîntemeiat de listare sau excluderea neîntemeiată din oferta cumpărătorului constituie practică comercială neloială în sensul alin. (1). </w:t>
      </w:r>
    </w:p>
    <w:p w14:paraId="1CF11D71" w14:textId="2F41AE25" w:rsidR="005D68A2" w:rsidRPr="005D68A2" w:rsidRDefault="005D68A2" w:rsidP="000D71A8">
      <w:pPr>
        <w:contextualSpacing/>
        <w:rPr>
          <w:rFonts w:eastAsia="Arial"/>
          <w:sz w:val="28"/>
          <w:szCs w:val="28"/>
          <w:lang w:val="ro-RO" w:eastAsia="ro-RO"/>
        </w:rPr>
      </w:pPr>
      <w:r w:rsidRPr="005D68A2">
        <w:rPr>
          <w:rFonts w:eastAsia="Arial"/>
          <w:sz w:val="28"/>
          <w:szCs w:val="28"/>
          <w:lang w:val="ro-RO" w:eastAsia="ro-RO"/>
        </w:rPr>
        <w:t>(13) Comercianții pot comercializa produsele perisabile sub costul de achiziție în vederea asigurării rulajului necesar pe raft și respectării cerințelor de inofensivitate, precum și în cazurile prevăzute la Capitolul V</w:t>
      </w:r>
      <w:r w:rsidRPr="005D68A2">
        <w:rPr>
          <w:rFonts w:eastAsia="Arial"/>
          <w:sz w:val="28"/>
          <w:szCs w:val="28"/>
          <w:vertAlign w:val="superscript"/>
          <w:lang w:val="ro-RO" w:eastAsia="ro-RO"/>
        </w:rPr>
        <w:t>1</w:t>
      </w:r>
      <w:r w:rsidRPr="005D68A2">
        <w:rPr>
          <w:rFonts w:eastAsia="Arial"/>
          <w:sz w:val="28"/>
          <w:szCs w:val="28"/>
          <w:lang w:val="ro-RO" w:eastAsia="ro-RO"/>
        </w:rPr>
        <w:t xml:space="preserve">. Comercializarea produselor sub </w:t>
      </w:r>
      <w:r w:rsidR="00200933">
        <w:rPr>
          <w:rFonts w:eastAsia="Arial"/>
          <w:sz w:val="28"/>
          <w:szCs w:val="28"/>
          <w:lang w:val="ro-RO" w:eastAsia="ro-RO"/>
        </w:rPr>
        <w:t>costul</w:t>
      </w:r>
      <w:r w:rsidRPr="005D68A2">
        <w:rPr>
          <w:rFonts w:eastAsia="Arial"/>
          <w:sz w:val="28"/>
          <w:szCs w:val="28"/>
          <w:lang w:val="ro-RO" w:eastAsia="ro-RO"/>
        </w:rPr>
        <w:t xml:space="preserve"> de achiziție nu poate servi temei pentru micșorarea </w:t>
      </w:r>
      <w:r w:rsidR="00200933">
        <w:rPr>
          <w:rFonts w:eastAsia="Arial"/>
          <w:sz w:val="28"/>
          <w:szCs w:val="28"/>
          <w:lang w:val="ro-RO" w:eastAsia="ro-RO"/>
        </w:rPr>
        <w:t>costului</w:t>
      </w:r>
      <w:r w:rsidRPr="005D68A2">
        <w:rPr>
          <w:rFonts w:eastAsia="Arial"/>
          <w:sz w:val="28"/>
          <w:szCs w:val="28"/>
          <w:lang w:val="ro-RO" w:eastAsia="ro-RO"/>
        </w:rPr>
        <w:t xml:space="preserve"> de achiziție sub orice formă (reduceri comerciale). Solicitarea de reduceri comerciale de către cumpărător furnizorului urmare comercializării produselor sub prețul de achiziție constituie practică comercială neloială în sensul alin. (1).</w:t>
      </w:r>
    </w:p>
    <w:p w14:paraId="3439BF2F" w14:textId="77777777" w:rsidR="00EB2C3D" w:rsidRDefault="00EB2C3D" w:rsidP="000D71A8">
      <w:pPr>
        <w:rPr>
          <w:rFonts w:eastAsia="Arial"/>
          <w:b/>
          <w:sz w:val="28"/>
          <w:szCs w:val="28"/>
          <w:lang w:val="ro-RO" w:eastAsia="ro-RO"/>
        </w:rPr>
      </w:pPr>
    </w:p>
    <w:p w14:paraId="69034526" w14:textId="34D6EC73" w:rsidR="005D68A2" w:rsidRPr="005D68A2" w:rsidRDefault="005D68A2" w:rsidP="000D71A8">
      <w:pPr>
        <w:rPr>
          <w:rFonts w:eastAsia="Arial"/>
          <w:sz w:val="28"/>
          <w:szCs w:val="28"/>
          <w:lang w:val="ro-RO" w:eastAsia="ro-RO"/>
        </w:rPr>
      </w:pPr>
      <w:r w:rsidRPr="005D68A2">
        <w:rPr>
          <w:rFonts w:eastAsia="Arial"/>
          <w:b/>
          <w:sz w:val="28"/>
          <w:szCs w:val="28"/>
          <w:lang w:val="ro-RO" w:eastAsia="ro-RO"/>
        </w:rPr>
        <w:t>Articolul 21</w:t>
      </w:r>
      <w:r w:rsidRPr="005D68A2">
        <w:rPr>
          <w:rFonts w:eastAsia="Arial"/>
          <w:b/>
          <w:sz w:val="28"/>
          <w:szCs w:val="28"/>
          <w:vertAlign w:val="superscript"/>
          <w:lang w:val="ro-RO" w:eastAsia="ro-RO"/>
        </w:rPr>
        <w:t>17</w:t>
      </w:r>
      <w:r w:rsidR="00EB2C3D">
        <w:rPr>
          <w:rFonts w:eastAsia="Arial"/>
          <w:sz w:val="28"/>
          <w:szCs w:val="28"/>
          <w:lang w:val="ro-RO" w:eastAsia="ro-RO"/>
        </w:rPr>
        <w:t xml:space="preserve">. </w:t>
      </w:r>
      <w:r w:rsidRPr="005D68A2">
        <w:rPr>
          <w:rFonts w:eastAsia="Arial"/>
          <w:sz w:val="28"/>
          <w:szCs w:val="28"/>
          <w:lang w:val="ro-RO" w:eastAsia="ro-RO"/>
        </w:rPr>
        <w:t xml:space="preserve">Autorități competente </w:t>
      </w:r>
    </w:p>
    <w:p w14:paraId="3D80BF7C"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(1) Se desemnează Consiliul Concurenței în calitate de autoritate competentă cu atribuții de stabilire, examinare, asigurare a aplicării interdicțiilor și sancționare a practicilor comerciale neloiale.</w:t>
      </w:r>
    </w:p>
    <w:p w14:paraId="0F3EDB7B" w14:textId="71445D8A" w:rsidR="005D68A2" w:rsidRPr="005D68A2" w:rsidRDefault="005D68A2" w:rsidP="000D71A8">
      <w:pPr>
        <w:rPr>
          <w:rFonts w:eastAsia="Arial"/>
          <w:sz w:val="28"/>
          <w:szCs w:val="28"/>
          <w:lang w:val="ro-RO" w:eastAsia="ro-RO"/>
        </w:rPr>
      </w:pPr>
      <w:r w:rsidRPr="005D68A2">
        <w:rPr>
          <w:rFonts w:eastAsia="Arial"/>
          <w:sz w:val="28"/>
          <w:szCs w:val="28"/>
          <w:lang w:val="ro-RO" w:eastAsia="ro-RO"/>
        </w:rPr>
        <w:lastRenderedPageBreak/>
        <w:t xml:space="preserve">(2) Se desemnează Ministerul Economiei în calitate de autoritate cu atribuții de monitorizare și generalizare a practicii privind practicile comerciale neloiale. </w:t>
      </w:r>
    </w:p>
    <w:p w14:paraId="7976B294"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(3) Autoritatea competentă va generaliza informația privind practicile comerciale neloiale examinate și cele refuzate pentru examinare și, la cerere, va furniza informațiile autorității cu atribuții de monitorizare.</w:t>
      </w:r>
    </w:p>
    <w:p w14:paraId="3E1E8B68" w14:textId="77777777" w:rsidR="00EB2C3D" w:rsidRDefault="00EB2C3D" w:rsidP="000D71A8">
      <w:pPr>
        <w:rPr>
          <w:rFonts w:eastAsia="Arial"/>
          <w:b/>
          <w:sz w:val="28"/>
          <w:szCs w:val="28"/>
          <w:lang w:val="ro-RO" w:eastAsia="ro-RO"/>
        </w:rPr>
      </w:pPr>
    </w:p>
    <w:p w14:paraId="59ADE11C" w14:textId="66C56773" w:rsidR="005D68A2" w:rsidRPr="005D68A2" w:rsidRDefault="005D68A2" w:rsidP="000D71A8">
      <w:pPr>
        <w:rPr>
          <w:rFonts w:eastAsia="Arial"/>
          <w:sz w:val="28"/>
          <w:szCs w:val="28"/>
          <w:lang w:val="ro-RO" w:eastAsia="ro-RO"/>
        </w:rPr>
      </w:pPr>
      <w:r w:rsidRPr="005D68A2">
        <w:rPr>
          <w:rFonts w:eastAsia="Arial"/>
          <w:b/>
          <w:sz w:val="28"/>
          <w:szCs w:val="28"/>
          <w:lang w:val="ro-RO" w:eastAsia="ro-RO"/>
        </w:rPr>
        <w:t>Articolul 21</w:t>
      </w:r>
      <w:r w:rsidRPr="005D68A2">
        <w:rPr>
          <w:rFonts w:eastAsia="Arial"/>
          <w:b/>
          <w:sz w:val="28"/>
          <w:szCs w:val="28"/>
          <w:vertAlign w:val="superscript"/>
          <w:lang w:val="ro-RO" w:eastAsia="ro-RO"/>
        </w:rPr>
        <w:t>18</w:t>
      </w:r>
      <w:r w:rsidRPr="005D68A2">
        <w:rPr>
          <w:rFonts w:eastAsia="Arial"/>
          <w:b/>
          <w:sz w:val="28"/>
          <w:szCs w:val="28"/>
          <w:lang w:val="ro-RO" w:eastAsia="ro-RO"/>
        </w:rPr>
        <w:t>.</w:t>
      </w:r>
      <w:r w:rsidRPr="005D68A2">
        <w:rPr>
          <w:rFonts w:eastAsia="Arial"/>
          <w:sz w:val="28"/>
          <w:szCs w:val="28"/>
          <w:vertAlign w:val="superscript"/>
          <w:lang w:val="ro-RO" w:eastAsia="ro-RO"/>
        </w:rPr>
        <w:t xml:space="preserve"> </w:t>
      </w:r>
      <w:r w:rsidRPr="005D68A2">
        <w:rPr>
          <w:rFonts w:eastAsia="Arial"/>
          <w:sz w:val="28"/>
          <w:szCs w:val="28"/>
          <w:lang w:val="ro-RO" w:eastAsia="ro-RO"/>
        </w:rPr>
        <w:t xml:space="preserve"> Plângeri și proceduri privind practicilor comerciale neloiale.</w:t>
      </w:r>
    </w:p>
    <w:p w14:paraId="7EA1C70F" w14:textId="64AEDF06" w:rsidR="005D68A2" w:rsidRPr="005D68A2" w:rsidRDefault="005D68A2" w:rsidP="000D71A8">
      <w:pPr>
        <w:rPr>
          <w:rFonts w:eastAsia="Arial"/>
          <w:sz w:val="28"/>
          <w:szCs w:val="28"/>
          <w:lang w:val="ro-RO" w:eastAsia="ro-RO"/>
        </w:rPr>
      </w:pPr>
      <w:r w:rsidRPr="005D68A2">
        <w:rPr>
          <w:rFonts w:eastAsia="Arial"/>
          <w:sz w:val="28"/>
          <w:szCs w:val="28"/>
          <w:lang w:val="ro-RO" w:eastAsia="ro-RO"/>
        </w:rPr>
        <w:t>(1) Furnizorii adresează plângeri, privind practicile comerciale neloiale Consiliul</w:t>
      </w:r>
      <w:r w:rsidR="008B1B5B">
        <w:rPr>
          <w:rFonts w:eastAsia="Arial"/>
          <w:sz w:val="28"/>
          <w:szCs w:val="28"/>
          <w:lang w:val="ro-RO" w:eastAsia="ro-RO"/>
        </w:rPr>
        <w:t>ui</w:t>
      </w:r>
      <w:r w:rsidRPr="005D68A2">
        <w:rPr>
          <w:rFonts w:eastAsia="Arial"/>
          <w:sz w:val="28"/>
          <w:szCs w:val="28"/>
          <w:lang w:val="ro-RO" w:eastAsia="ro-RO"/>
        </w:rPr>
        <w:t xml:space="preserve"> Concurenței. În cazul grupurilor de persoane juridice, uniuni/asociații ale acestora care au acționat ca furnizor, plângerea poate fi adresată inclusiv de un membru al acesteia în cazul în care practica comercială neloială vizează produsul furnizat de către acest membru.</w:t>
      </w:r>
    </w:p>
    <w:p w14:paraId="1F5E8D20"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(2) Pentru examinarea plângerilor menționate la alin. (1) de către autoritatea competentă nu se percep taxe.</w:t>
      </w:r>
    </w:p>
    <w:p w14:paraId="0958D613" w14:textId="2D4DC782"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(3) Furnizorul și cumpărătorul au dreptul să utilizeze în procesul de negocieri mijloace de înregistrare în formă scrisă, astfel cum este prevăzut la </w:t>
      </w:r>
      <w:r w:rsidR="00EB2C3D">
        <w:rPr>
          <w:rFonts w:eastAsia="Arial"/>
          <w:sz w:val="28"/>
          <w:szCs w:val="28"/>
          <w:lang w:val="ro-RO" w:eastAsia="ro-RO"/>
        </w:rPr>
        <w:br/>
      </w:r>
      <w:r w:rsidR="00EB2C3D" w:rsidRPr="005D68A2">
        <w:rPr>
          <w:rFonts w:eastAsia="Arial"/>
          <w:sz w:val="28"/>
          <w:szCs w:val="28"/>
          <w:lang w:val="ro-RO" w:eastAsia="ro-RO"/>
        </w:rPr>
        <w:t>art. 21</w:t>
      </w:r>
      <w:r w:rsidR="00EB2C3D" w:rsidRPr="005D68A2">
        <w:rPr>
          <w:rFonts w:eastAsia="Arial"/>
          <w:sz w:val="28"/>
          <w:szCs w:val="28"/>
          <w:vertAlign w:val="superscript"/>
          <w:lang w:val="ro-RO" w:eastAsia="ro-RO"/>
        </w:rPr>
        <w:t>15</w:t>
      </w:r>
      <w:r w:rsidRPr="005D68A2">
        <w:rPr>
          <w:rFonts w:eastAsia="Arial"/>
          <w:sz w:val="28"/>
          <w:szCs w:val="28"/>
          <w:lang w:val="ro-RO" w:eastAsia="ro-RO"/>
        </w:rPr>
        <w:t>alin. (1)</w:t>
      </w:r>
      <w:r w:rsidR="00EB2C3D">
        <w:rPr>
          <w:rFonts w:eastAsia="Arial"/>
          <w:sz w:val="28"/>
          <w:szCs w:val="28"/>
          <w:lang w:val="ro-RO" w:eastAsia="ro-RO"/>
        </w:rPr>
        <w:t xml:space="preserve">, </w:t>
      </w:r>
      <w:r w:rsidRPr="005D68A2">
        <w:rPr>
          <w:rFonts w:eastAsia="Arial"/>
          <w:sz w:val="28"/>
          <w:szCs w:val="28"/>
          <w:lang w:val="ro-RO" w:eastAsia="ro-RO"/>
        </w:rPr>
        <w:t xml:space="preserve">sau mijloace de comunicare electronice care vor putea fi folosite ca probe privind practicile comerciale neloiale. </w:t>
      </w:r>
    </w:p>
    <w:p w14:paraId="30195B63" w14:textId="5FEFC201" w:rsidR="005D68A2" w:rsidRPr="005D68A2" w:rsidRDefault="005D68A2" w:rsidP="000D71A8">
      <w:pPr>
        <w:rPr>
          <w:rFonts w:eastAsia="Arial"/>
          <w:sz w:val="28"/>
          <w:szCs w:val="28"/>
          <w:lang w:val="ro-RO" w:eastAsia="ro-RO"/>
        </w:rPr>
      </w:pPr>
      <w:r w:rsidRPr="005D68A2">
        <w:rPr>
          <w:rFonts w:eastAsia="Arial"/>
          <w:sz w:val="28"/>
          <w:szCs w:val="28"/>
          <w:lang w:val="ro-RO" w:eastAsia="ro-RO"/>
        </w:rPr>
        <w:t>(4) Litigiile privind practicile comerciale neloiale pot fi soluționate pe cale amiabilă înainte de fi adresate Consiliul</w:t>
      </w:r>
      <w:r w:rsidR="008B1B5B">
        <w:rPr>
          <w:rFonts w:eastAsia="Arial"/>
          <w:sz w:val="28"/>
          <w:szCs w:val="28"/>
          <w:lang w:val="ro-RO" w:eastAsia="ro-RO"/>
        </w:rPr>
        <w:t>ui</w:t>
      </w:r>
      <w:r w:rsidRPr="005D68A2">
        <w:rPr>
          <w:rFonts w:eastAsia="Arial"/>
          <w:sz w:val="28"/>
          <w:szCs w:val="28"/>
          <w:lang w:val="ro-RO" w:eastAsia="ro-RO"/>
        </w:rPr>
        <w:t xml:space="preserve"> Concurentei, inclusiv în baza Legii nr.137/2015 cu privire la mediere ori în arbitraj</w:t>
      </w:r>
      <w:r w:rsidR="008B1B5B">
        <w:rPr>
          <w:rFonts w:eastAsia="Arial"/>
          <w:sz w:val="28"/>
          <w:szCs w:val="28"/>
          <w:lang w:val="ro-RO" w:eastAsia="ro-RO"/>
        </w:rPr>
        <w:t>,</w:t>
      </w:r>
      <w:r w:rsidRPr="005D68A2">
        <w:rPr>
          <w:rFonts w:eastAsia="Arial"/>
          <w:sz w:val="28"/>
          <w:szCs w:val="28"/>
          <w:lang w:val="ro-RO" w:eastAsia="ro-RO"/>
        </w:rPr>
        <w:t xml:space="preserve"> conform </w:t>
      </w:r>
      <w:r w:rsidR="00EB2C3D">
        <w:rPr>
          <w:rFonts w:eastAsia="Arial"/>
          <w:sz w:val="28"/>
          <w:szCs w:val="28"/>
          <w:lang w:val="ro-RO" w:eastAsia="ro-RO"/>
        </w:rPr>
        <w:t xml:space="preserve">prevederilor </w:t>
      </w:r>
      <w:r w:rsidRPr="005D68A2">
        <w:rPr>
          <w:rFonts w:eastAsia="Arial"/>
          <w:sz w:val="28"/>
          <w:szCs w:val="28"/>
          <w:lang w:val="ro-RO" w:eastAsia="ro-RO"/>
        </w:rPr>
        <w:t xml:space="preserve">Legii </w:t>
      </w:r>
      <w:r w:rsidR="00EB2C3D">
        <w:rPr>
          <w:rFonts w:eastAsia="Arial"/>
          <w:sz w:val="28"/>
          <w:szCs w:val="28"/>
          <w:lang w:val="ro-RO" w:eastAsia="ro-RO"/>
        </w:rPr>
        <w:t xml:space="preserve">nr. </w:t>
      </w:r>
      <w:r w:rsidRPr="005D68A2">
        <w:rPr>
          <w:rFonts w:eastAsia="Arial"/>
          <w:sz w:val="28"/>
          <w:szCs w:val="28"/>
          <w:lang w:val="ro-RO" w:eastAsia="ro-RO"/>
        </w:rPr>
        <w:t>23/2008 cu privire la arbitraj</w:t>
      </w:r>
      <w:r w:rsidR="00EB2C3D">
        <w:rPr>
          <w:rFonts w:eastAsia="Arial"/>
          <w:sz w:val="28"/>
          <w:szCs w:val="28"/>
          <w:lang w:val="ro-RO" w:eastAsia="ro-RO"/>
        </w:rPr>
        <w:t>”</w:t>
      </w:r>
      <w:r w:rsidRPr="005D68A2">
        <w:rPr>
          <w:rFonts w:eastAsia="Arial"/>
          <w:sz w:val="28"/>
          <w:szCs w:val="28"/>
          <w:lang w:val="ro-RO" w:eastAsia="ro-RO"/>
        </w:rPr>
        <w:t>.</w:t>
      </w:r>
    </w:p>
    <w:p w14:paraId="0A3406D4" w14:textId="77777777" w:rsidR="00EB2C3D" w:rsidRDefault="00EB2C3D" w:rsidP="000D71A8">
      <w:pPr>
        <w:rPr>
          <w:rFonts w:eastAsia="Arial"/>
          <w:b/>
          <w:sz w:val="28"/>
          <w:szCs w:val="28"/>
          <w:lang w:val="ro-RO" w:eastAsia="ro-RO"/>
        </w:rPr>
      </w:pPr>
    </w:p>
    <w:p w14:paraId="57D3BF8D" w14:textId="40423DD8" w:rsidR="005D68A2" w:rsidRPr="005D68A2" w:rsidRDefault="005D68A2" w:rsidP="000D71A8">
      <w:pPr>
        <w:rPr>
          <w:rFonts w:eastAsia="Arial"/>
          <w:sz w:val="28"/>
          <w:szCs w:val="28"/>
          <w:lang w:val="ro-RO" w:eastAsia="ro-RO"/>
        </w:rPr>
      </w:pPr>
      <w:r w:rsidRPr="005D68A2">
        <w:rPr>
          <w:rFonts w:eastAsia="Arial"/>
          <w:b/>
          <w:sz w:val="28"/>
          <w:szCs w:val="28"/>
          <w:lang w:val="ro-RO" w:eastAsia="ro-RO"/>
        </w:rPr>
        <w:t>Art. II.</w:t>
      </w:r>
      <w:r w:rsidRPr="005D68A2">
        <w:rPr>
          <w:rFonts w:eastAsia="Arial"/>
          <w:sz w:val="28"/>
          <w:szCs w:val="28"/>
          <w:lang w:val="ro-RO" w:eastAsia="ro-RO"/>
        </w:rPr>
        <w:t xml:space="preserve"> </w:t>
      </w:r>
      <w:r w:rsidR="00EB2C3D">
        <w:rPr>
          <w:rFonts w:eastAsia="Arial"/>
          <w:sz w:val="28"/>
          <w:szCs w:val="28"/>
          <w:lang w:val="ro-RO" w:eastAsia="ro-RO"/>
        </w:rPr>
        <w:t xml:space="preserve">– </w:t>
      </w:r>
      <w:r w:rsidRPr="005D68A2">
        <w:rPr>
          <w:rFonts w:eastAsia="Arial"/>
          <w:sz w:val="28"/>
          <w:szCs w:val="28"/>
          <w:lang w:val="ro-RO" w:eastAsia="ro-RO"/>
        </w:rPr>
        <w:t xml:space="preserve">Legea concurenței nr. 183/2012 (Monitorul Oficial al Republicii Moldova, 2012, nr. 193-197, art. 667) </w:t>
      </w:r>
      <w:r w:rsidRPr="005D68A2">
        <w:rPr>
          <w:rFonts w:eastAsia="Arial"/>
          <w:bCs/>
          <w:sz w:val="28"/>
          <w:szCs w:val="28"/>
          <w:lang w:val="ro-RO" w:eastAsia="ro-RO"/>
        </w:rPr>
        <w:t xml:space="preserve">cu modificările ulterioare, </w:t>
      </w:r>
      <w:r w:rsidRPr="005D68A2">
        <w:rPr>
          <w:rFonts w:eastAsia="Arial"/>
          <w:sz w:val="28"/>
          <w:szCs w:val="28"/>
          <w:lang w:val="ro-RO" w:eastAsia="ro-RO"/>
        </w:rPr>
        <w:t>se modifică după cum urmează:</w:t>
      </w:r>
    </w:p>
    <w:p w14:paraId="71687536" w14:textId="4B5256F2"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1. </w:t>
      </w:r>
      <w:r w:rsidR="00EB2C3D">
        <w:rPr>
          <w:rFonts w:eastAsia="Arial"/>
          <w:sz w:val="28"/>
          <w:szCs w:val="28"/>
          <w:lang w:val="ro-RO" w:eastAsia="ro-RO"/>
        </w:rPr>
        <w:t>La articolul</w:t>
      </w:r>
      <w:r w:rsidRPr="005D68A2">
        <w:rPr>
          <w:rFonts w:eastAsia="Arial"/>
          <w:sz w:val="28"/>
          <w:szCs w:val="28"/>
          <w:lang w:val="ro-RO" w:eastAsia="ro-RO"/>
        </w:rPr>
        <w:t xml:space="preserve"> 32</w:t>
      </w:r>
      <w:r w:rsidR="00EB2C3D">
        <w:rPr>
          <w:rFonts w:eastAsia="Arial"/>
          <w:sz w:val="28"/>
          <w:szCs w:val="28"/>
          <w:lang w:val="ro-RO" w:eastAsia="ro-RO"/>
        </w:rPr>
        <w:t>, alineatul</w:t>
      </w:r>
      <w:r w:rsidRPr="005D68A2">
        <w:rPr>
          <w:rFonts w:eastAsia="Arial"/>
          <w:sz w:val="28"/>
          <w:szCs w:val="28"/>
          <w:lang w:val="ro-RO" w:eastAsia="ro-RO"/>
        </w:rPr>
        <w:t xml:space="preserve"> (1) se completează cu textul </w:t>
      </w:r>
      <w:r w:rsidR="00EB2C3D">
        <w:rPr>
          <w:rFonts w:eastAsia="Arial"/>
          <w:sz w:val="28"/>
          <w:szCs w:val="28"/>
          <w:lang w:val="ro-RO" w:eastAsia="ro-RO"/>
        </w:rPr>
        <w:t xml:space="preserve">„ , </w:t>
      </w:r>
      <w:r w:rsidRPr="005D68A2">
        <w:rPr>
          <w:rFonts w:eastAsia="Arial"/>
          <w:sz w:val="28"/>
          <w:szCs w:val="28"/>
          <w:lang w:val="ro-RO" w:eastAsia="ro-RO"/>
        </w:rPr>
        <w:t>precum și din domeniul practicilor comerciale neloiale dintre întreprinderi la furnizarea de produse agricole și alimentare”</w:t>
      </w:r>
      <w:r w:rsidR="00EB2C3D">
        <w:rPr>
          <w:rFonts w:eastAsia="Arial"/>
          <w:sz w:val="28"/>
          <w:szCs w:val="28"/>
          <w:lang w:val="ro-RO" w:eastAsia="ro-RO"/>
        </w:rPr>
        <w:t>.</w:t>
      </w:r>
      <w:r w:rsidRPr="005D68A2">
        <w:rPr>
          <w:rFonts w:eastAsia="Arial"/>
          <w:sz w:val="28"/>
          <w:szCs w:val="28"/>
          <w:lang w:val="ro-RO" w:eastAsia="ro-RO"/>
        </w:rPr>
        <w:t xml:space="preserve"> </w:t>
      </w:r>
    </w:p>
    <w:p w14:paraId="4F659586" w14:textId="0E0F4741"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2. </w:t>
      </w:r>
      <w:r w:rsidR="00EB2C3D">
        <w:rPr>
          <w:rFonts w:eastAsia="Arial"/>
          <w:sz w:val="28"/>
          <w:szCs w:val="28"/>
          <w:lang w:val="ro-RO" w:eastAsia="ro-RO"/>
        </w:rPr>
        <w:t>La articolul</w:t>
      </w:r>
      <w:r w:rsidRPr="005D68A2">
        <w:rPr>
          <w:rFonts w:eastAsia="Arial"/>
          <w:sz w:val="28"/>
          <w:szCs w:val="28"/>
          <w:lang w:val="ro-RO" w:eastAsia="ro-RO"/>
        </w:rPr>
        <w:t xml:space="preserve"> 39</w:t>
      </w:r>
      <w:r w:rsidR="00EB2C3D">
        <w:rPr>
          <w:rFonts w:eastAsia="Arial"/>
          <w:sz w:val="28"/>
          <w:szCs w:val="28"/>
          <w:lang w:val="ro-RO" w:eastAsia="ro-RO"/>
        </w:rPr>
        <w:t>, litera</w:t>
      </w:r>
      <w:r w:rsidRPr="005D68A2">
        <w:rPr>
          <w:rFonts w:eastAsia="Arial"/>
          <w:sz w:val="28"/>
          <w:szCs w:val="28"/>
          <w:lang w:val="ro-RO" w:eastAsia="ro-RO"/>
        </w:rPr>
        <w:t xml:space="preserve"> j) se completează cu textul </w:t>
      </w:r>
      <w:r w:rsidR="00EB2C3D">
        <w:rPr>
          <w:rFonts w:eastAsia="Arial"/>
          <w:sz w:val="28"/>
          <w:szCs w:val="28"/>
          <w:lang w:val="ro-RO" w:eastAsia="ro-RO"/>
        </w:rPr>
        <w:t xml:space="preserve">„ , </w:t>
      </w:r>
      <w:r w:rsidRPr="005D68A2">
        <w:rPr>
          <w:rFonts w:eastAsia="Arial"/>
          <w:sz w:val="28"/>
          <w:szCs w:val="28"/>
          <w:lang w:val="ro-RO" w:eastAsia="ro-RO"/>
        </w:rPr>
        <w:t>precum și din domeniul practicilor comerciale neloiale dintre întreprinderi la furnizarea de produse agricole și alimentare”</w:t>
      </w:r>
      <w:r w:rsidR="00EB2FC2">
        <w:rPr>
          <w:rFonts w:eastAsia="Arial"/>
          <w:sz w:val="28"/>
          <w:szCs w:val="28"/>
          <w:lang w:val="ro-RO" w:eastAsia="ro-RO"/>
        </w:rPr>
        <w:t>.</w:t>
      </w:r>
      <w:r w:rsidRPr="005D68A2">
        <w:rPr>
          <w:rFonts w:eastAsia="Arial"/>
          <w:sz w:val="28"/>
          <w:szCs w:val="28"/>
          <w:lang w:val="ro-RO" w:eastAsia="ro-RO"/>
        </w:rPr>
        <w:t xml:space="preserve"> </w:t>
      </w:r>
    </w:p>
    <w:p w14:paraId="072607BB" w14:textId="3D6E43D9" w:rsidR="005D68A2" w:rsidRPr="005D68A2" w:rsidRDefault="005D68A2" w:rsidP="000D71A8">
      <w:pPr>
        <w:rPr>
          <w:rFonts w:eastAsia="Arial"/>
          <w:sz w:val="28"/>
          <w:szCs w:val="28"/>
          <w:lang w:val="ro-RO" w:eastAsia="ro-RO"/>
        </w:rPr>
      </w:pPr>
      <w:r w:rsidRPr="005D68A2">
        <w:rPr>
          <w:rFonts w:eastAsia="Arial"/>
          <w:sz w:val="28"/>
          <w:szCs w:val="28"/>
          <w:lang w:val="ro-RO" w:eastAsia="ro-RO"/>
        </w:rPr>
        <w:t>3. Se completează cu articol</w:t>
      </w:r>
      <w:r w:rsidR="00EB2FC2">
        <w:rPr>
          <w:rFonts w:eastAsia="Arial"/>
          <w:sz w:val="28"/>
          <w:szCs w:val="28"/>
          <w:lang w:val="ro-RO" w:eastAsia="ro-RO"/>
        </w:rPr>
        <w:t>ul</w:t>
      </w:r>
      <w:r w:rsidRPr="005D68A2">
        <w:rPr>
          <w:rFonts w:eastAsia="Arial"/>
          <w:sz w:val="28"/>
          <w:szCs w:val="28"/>
          <w:lang w:val="ro-RO" w:eastAsia="ro-RO"/>
        </w:rPr>
        <w:t xml:space="preserve"> 80</w:t>
      </w:r>
      <w:r w:rsidRPr="005D68A2">
        <w:rPr>
          <w:rFonts w:eastAsia="Arial"/>
          <w:sz w:val="28"/>
          <w:szCs w:val="28"/>
          <w:vertAlign w:val="superscript"/>
          <w:lang w:val="ro-RO" w:eastAsia="ro-RO"/>
        </w:rPr>
        <w:t>1</w:t>
      </w:r>
      <w:r w:rsidRPr="005D68A2">
        <w:rPr>
          <w:rFonts w:eastAsia="Arial"/>
          <w:sz w:val="28"/>
          <w:szCs w:val="28"/>
          <w:lang w:val="ro-RO" w:eastAsia="ro-RO"/>
        </w:rPr>
        <w:t xml:space="preserve"> cu următorul cuprins: </w:t>
      </w:r>
    </w:p>
    <w:p w14:paraId="59034070" w14:textId="77FC1503" w:rsidR="005D68A2" w:rsidRPr="005D68A2" w:rsidRDefault="00EB2FC2" w:rsidP="000D71A8">
      <w:pPr>
        <w:rPr>
          <w:rFonts w:eastAsia="Arial"/>
          <w:sz w:val="28"/>
          <w:szCs w:val="28"/>
          <w:lang w:val="ro-RO" w:eastAsia="ro-RO"/>
        </w:rPr>
      </w:pPr>
      <w:r>
        <w:rPr>
          <w:rFonts w:eastAsia="Arial"/>
          <w:sz w:val="28"/>
          <w:szCs w:val="28"/>
          <w:lang w:val="ro-RO" w:eastAsia="ro-RO"/>
        </w:rPr>
        <w:t>„</w:t>
      </w:r>
      <w:r w:rsidR="005D68A2" w:rsidRPr="005D68A2">
        <w:rPr>
          <w:rFonts w:eastAsia="Arial"/>
          <w:b/>
          <w:bCs/>
          <w:sz w:val="28"/>
          <w:szCs w:val="28"/>
          <w:lang w:val="ro-RO" w:eastAsia="ro-RO"/>
        </w:rPr>
        <w:t>Articolul 80</w:t>
      </w:r>
      <w:r w:rsidR="005D68A2" w:rsidRPr="005D68A2">
        <w:rPr>
          <w:rFonts w:eastAsia="Arial"/>
          <w:b/>
          <w:bCs/>
          <w:sz w:val="28"/>
          <w:szCs w:val="28"/>
          <w:vertAlign w:val="superscript"/>
          <w:lang w:val="ro-RO" w:eastAsia="ro-RO"/>
        </w:rPr>
        <w:t>1</w:t>
      </w:r>
      <w:r w:rsidR="005D68A2" w:rsidRPr="005D68A2">
        <w:rPr>
          <w:rFonts w:eastAsia="Arial"/>
          <w:b/>
          <w:bCs/>
          <w:sz w:val="28"/>
          <w:szCs w:val="28"/>
          <w:lang w:val="ro-RO" w:eastAsia="ro-RO"/>
        </w:rPr>
        <w:t>.</w:t>
      </w:r>
      <w:r w:rsidR="005D68A2" w:rsidRPr="005D68A2">
        <w:rPr>
          <w:rFonts w:eastAsia="Arial"/>
          <w:sz w:val="28"/>
          <w:szCs w:val="28"/>
          <w:lang w:val="ro-RO" w:eastAsia="ro-RO"/>
        </w:rPr>
        <w:t xml:space="preserve"> Răspunderea pentru </w:t>
      </w:r>
      <w:r w:rsidR="00205ECE">
        <w:rPr>
          <w:rFonts w:eastAsia="Arial"/>
          <w:sz w:val="28"/>
          <w:szCs w:val="28"/>
          <w:lang w:val="ro-RO" w:eastAsia="ro-RO"/>
        </w:rPr>
        <w:t>înfăptuirea</w:t>
      </w:r>
      <w:r w:rsidR="005D68A2" w:rsidRPr="005D68A2">
        <w:rPr>
          <w:rFonts w:eastAsia="Arial"/>
          <w:sz w:val="28"/>
          <w:szCs w:val="28"/>
          <w:lang w:val="ro-RO" w:eastAsia="ro-RO"/>
        </w:rPr>
        <w:t xml:space="preserve"> practicilor comerciale neloiale dintre întreprinderi la furnizarea de produse agricole și alimentare </w:t>
      </w:r>
    </w:p>
    <w:p w14:paraId="6CCBE8AB" w14:textId="5E1B6D00"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Examinarea contravențiilor și aplicarea sancțiunilor contravenționale prevăzute la </w:t>
      </w:r>
      <w:r w:rsidR="00EB2FC2" w:rsidRPr="005D68A2">
        <w:rPr>
          <w:rFonts w:eastAsia="Arial"/>
          <w:bCs/>
          <w:sz w:val="28"/>
          <w:szCs w:val="28"/>
          <w:lang w:val="ro-RO" w:eastAsia="ro-RO"/>
        </w:rPr>
        <w:t xml:space="preserve">art. 273 </w:t>
      </w:r>
      <w:r w:rsidRPr="005D68A2">
        <w:rPr>
          <w:rFonts w:eastAsia="Arial"/>
          <w:sz w:val="28"/>
          <w:szCs w:val="28"/>
          <w:lang w:val="ro-RO" w:eastAsia="ro-RO"/>
        </w:rPr>
        <w:t xml:space="preserve">pct. </w:t>
      </w:r>
      <w:r w:rsidRPr="005D68A2">
        <w:rPr>
          <w:rFonts w:eastAsia="Arial"/>
          <w:bCs/>
          <w:sz w:val="28"/>
          <w:szCs w:val="28"/>
          <w:lang w:val="ro-RO" w:eastAsia="ro-RO"/>
        </w:rPr>
        <w:t>5</w:t>
      </w:r>
      <w:r w:rsidRPr="005D68A2">
        <w:rPr>
          <w:rFonts w:eastAsia="Arial"/>
          <w:bCs/>
          <w:sz w:val="28"/>
          <w:szCs w:val="28"/>
          <w:vertAlign w:val="superscript"/>
          <w:lang w:val="ro-RO" w:eastAsia="ro-RO"/>
        </w:rPr>
        <w:t>5</w:t>
      </w:r>
      <w:r w:rsidRPr="005D68A2">
        <w:rPr>
          <w:rFonts w:eastAsia="Arial"/>
          <w:bCs/>
          <w:sz w:val="28"/>
          <w:szCs w:val="28"/>
          <w:lang w:val="ro-RO" w:eastAsia="ro-RO"/>
        </w:rPr>
        <w:t>) din Cod</w:t>
      </w:r>
      <w:r w:rsidR="00EB2FC2">
        <w:rPr>
          <w:rFonts w:eastAsia="Arial"/>
          <w:bCs/>
          <w:sz w:val="28"/>
          <w:szCs w:val="28"/>
          <w:lang w:val="ro-RO" w:eastAsia="ro-RO"/>
        </w:rPr>
        <w:t>ul</w:t>
      </w:r>
      <w:r w:rsidRPr="005D68A2">
        <w:rPr>
          <w:rFonts w:eastAsia="Arial"/>
          <w:bCs/>
          <w:sz w:val="28"/>
          <w:szCs w:val="28"/>
          <w:lang w:val="ro-RO" w:eastAsia="ro-RO"/>
        </w:rPr>
        <w:t xml:space="preserve"> contravențional</w:t>
      </w:r>
      <w:r w:rsidRPr="005D68A2">
        <w:rPr>
          <w:rFonts w:eastAsia="Arial"/>
          <w:sz w:val="28"/>
          <w:szCs w:val="28"/>
          <w:lang w:val="ro-RO" w:eastAsia="ro-RO"/>
        </w:rPr>
        <w:t xml:space="preserve"> se efectuează conform procedurilor și atribuțiilor stabilite de Codul contravențional, dacă aceste fapte nu constituie încălcare a </w:t>
      </w:r>
      <w:r w:rsidR="008B1B5B">
        <w:rPr>
          <w:rFonts w:eastAsia="Arial"/>
          <w:sz w:val="28"/>
          <w:szCs w:val="28"/>
          <w:lang w:val="ro-RO" w:eastAsia="ro-RO"/>
        </w:rPr>
        <w:t>Legii concurenței</w:t>
      </w:r>
      <w:r w:rsidRPr="005D68A2">
        <w:rPr>
          <w:rFonts w:eastAsia="Arial"/>
          <w:sz w:val="28"/>
          <w:szCs w:val="28"/>
          <w:lang w:val="ro-RO" w:eastAsia="ro-RO"/>
        </w:rPr>
        <w:t xml:space="preserve"> sau infracțiuni.”</w:t>
      </w:r>
    </w:p>
    <w:p w14:paraId="1862DFBA" w14:textId="77777777" w:rsidR="00EB2FC2" w:rsidRDefault="00EB2FC2" w:rsidP="000D71A8">
      <w:pPr>
        <w:rPr>
          <w:rFonts w:eastAsia="Arial"/>
          <w:b/>
          <w:bCs/>
          <w:sz w:val="28"/>
          <w:szCs w:val="28"/>
          <w:lang w:val="ro-RO" w:eastAsia="ro-RO"/>
        </w:rPr>
      </w:pPr>
    </w:p>
    <w:p w14:paraId="65A9DC1C" w14:textId="40E66A28" w:rsidR="005D68A2" w:rsidRPr="005D68A2" w:rsidRDefault="005D68A2" w:rsidP="000D71A8">
      <w:pPr>
        <w:rPr>
          <w:rFonts w:eastAsia="Arial"/>
          <w:bCs/>
          <w:sz w:val="28"/>
          <w:szCs w:val="28"/>
          <w:lang w:val="ro-RO" w:eastAsia="ro-RO"/>
        </w:rPr>
      </w:pPr>
      <w:r w:rsidRPr="005D68A2">
        <w:rPr>
          <w:rFonts w:eastAsia="Arial"/>
          <w:b/>
          <w:bCs/>
          <w:sz w:val="28"/>
          <w:szCs w:val="28"/>
          <w:lang w:val="ro-RO" w:eastAsia="ro-RO"/>
        </w:rPr>
        <w:lastRenderedPageBreak/>
        <w:t xml:space="preserve">Art. III. </w:t>
      </w:r>
      <w:r w:rsidR="00EB2FC2">
        <w:rPr>
          <w:rFonts w:eastAsia="Arial"/>
          <w:b/>
          <w:bCs/>
          <w:sz w:val="28"/>
          <w:szCs w:val="28"/>
          <w:lang w:val="ro-RO" w:eastAsia="ro-RO"/>
        </w:rPr>
        <w:t xml:space="preserve">– </w:t>
      </w:r>
      <w:r w:rsidRPr="005D68A2">
        <w:rPr>
          <w:rFonts w:eastAsia="Arial"/>
          <w:bCs/>
          <w:sz w:val="28"/>
          <w:szCs w:val="28"/>
          <w:lang w:val="ro-RO" w:eastAsia="ro-RO"/>
        </w:rPr>
        <w:t>Codul contravențional al Republicii Moldova nr. 218/2008 (republicat în Monitorul Oficial al Republicii Moldova, 2017, nr. 78</w:t>
      </w:r>
      <w:r w:rsidR="00EB2FC2">
        <w:rPr>
          <w:rFonts w:eastAsia="Arial"/>
          <w:bCs/>
          <w:sz w:val="28"/>
          <w:szCs w:val="28"/>
          <w:lang w:val="ro-RO" w:eastAsia="ro-RO"/>
        </w:rPr>
        <w:t>-</w:t>
      </w:r>
      <w:r w:rsidRPr="005D68A2">
        <w:rPr>
          <w:rFonts w:eastAsia="Arial"/>
          <w:bCs/>
          <w:sz w:val="28"/>
          <w:szCs w:val="28"/>
          <w:lang w:val="ro-RO" w:eastAsia="ro-RO"/>
        </w:rPr>
        <w:t>84, art. 100), cu modificările ulterioare, se modifică după cum urmează:</w:t>
      </w:r>
    </w:p>
    <w:p w14:paraId="406DFEE8" w14:textId="15D24840"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1. </w:t>
      </w:r>
      <w:r w:rsidR="00EB2FC2">
        <w:rPr>
          <w:rFonts w:eastAsia="Arial"/>
          <w:sz w:val="28"/>
          <w:szCs w:val="28"/>
          <w:lang w:val="ro-RO" w:eastAsia="ro-RO"/>
        </w:rPr>
        <w:t>La articolul</w:t>
      </w:r>
      <w:r w:rsidRPr="005D68A2">
        <w:rPr>
          <w:rFonts w:eastAsia="Arial"/>
          <w:sz w:val="28"/>
          <w:szCs w:val="28"/>
          <w:lang w:val="ro-RO" w:eastAsia="ro-RO"/>
        </w:rPr>
        <w:t xml:space="preserve"> 273:</w:t>
      </w:r>
    </w:p>
    <w:p w14:paraId="56D8D0DD" w14:textId="3F2A69A9" w:rsidR="005D68A2" w:rsidRPr="005D68A2" w:rsidRDefault="005D68A2" w:rsidP="000D71A8">
      <w:pPr>
        <w:rPr>
          <w:rFonts w:eastAsia="Arial"/>
          <w:b/>
          <w:bCs/>
          <w:sz w:val="28"/>
          <w:szCs w:val="28"/>
          <w:lang w:val="ro-RO" w:eastAsia="ro-RO"/>
        </w:rPr>
      </w:pPr>
      <w:r w:rsidRPr="005D68A2">
        <w:rPr>
          <w:rFonts w:eastAsia="Arial"/>
          <w:sz w:val="28"/>
          <w:szCs w:val="28"/>
          <w:lang w:val="ro-RO" w:eastAsia="ro-RO"/>
        </w:rPr>
        <w:t>punctele 5)-5</w:t>
      </w:r>
      <w:r w:rsidRPr="005D68A2">
        <w:rPr>
          <w:rFonts w:eastAsia="Arial"/>
          <w:sz w:val="28"/>
          <w:szCs w:val="28"/>
          <w:vertAlign w:val="superscript"/>
          <w:lang w:val="ro-RO" w:eastAsia="ro-RO"/>
        </w:rPr>
        <w:t>4</w:t>
      </w:r>
      <w:r w:rsidRPr="005D68A2">
        <w:rPr>
          <w:rFonts w:eastAsia="Arial"/>
          <w:sz w:val="28"/>
          <w:szCs w:val="28"/>
          <w:lang w:val="ro-RO" w:eastAsia="ro-RO"/>
        </w:rPr>
        <w:t>) se abrogă.</w:t>
      </w:r>
    </w:p>
    <w:p w14:paraId="56D18C2B" w14:textId="63E99E15" w:rsidR="005D68A2" w:rsidRPr="005D68A2" w:rsidRDefault="005D68A2" w:rsidP="000D71A8">
      <w:pPr>
        <w:rPr>
          <w:rFonts w:eastAsia="Arial"/>
          <w:bCs/>
          <w:sz w:val="28"/>
          <w:szCs w:val="28"/>
          <w:lang w:val="ro-RO" w:eastAsia="ro-RO"/>
        </w:rPr>
      </w:pPr>
      <w:r w:rsidRPr="005D68A2">
        <w:rPr>
          <w:rFonts w:eastAsia="Arial"/>
          <w:bCs/>
          <w:sz w:val="28"/>
          <w:szCs w:val="28"/>
          <w:lang w:val="ro-RO" w:eastAsia="ro-RO"/>
        </w:rPr>
        <w:t xml:space="preserve">se completează cu </w:t>
      </w:r>
      <w:r w:rsidR="00EB2FC2">
        <w:rPr>
          <w:rFonts w:eastAsia="Arial"/>
          <w:bCs/>
          <w:sz w:val="28"/>
          <w:szCs w:val="28"/>
          <w:lang w:val="ro-RO" w:eastAsia="ro-RO"/>
        </w:rPr>
        <w:t>punctul</w:t>
      </w:r>
      <w:r w:rsidRPr="005D68A2">
        <w:rPr>
          <w:rFonts w:eastAsia="Arial"/>
          <w:bCs/>
          <w:sz w:val="28"/>
          <w:szCs w:val="28"/>
          <w:lang w:val="ro-RO" w:eastAsia="ro-RO"/>
        </w:rPr>
        <w:t xml:space="preserve"> 5</w:t>
      </w:r>
      <w:r w:rsidRPr="005D68A2">
        <w:rPr>
          <w:rFonts w:eastAsia="Arial"/>
          <w:bCs/>
          <w:sz w:val="28"/>
          <w:szCs w:val="28"/>
          <w:vertAlign w:val="superscript"/>
          <w:lang w:val="ro-RO" w:eastAsia="ro-RO"/>
        </w:rPr>
        <w:t>5</w:t>
      </w:r>
      <w:r w:rsidRPr="005D68A2">
        <w:rPr>
          <w:rFonts w:eastAsia="Arial"/>
          <w:bCs/>
          <w:sz w:val="28"/>
          <w:szCs w:val="28"/>
          <w:lang w:val="ro-RO" w:eastAsia="ro-RO"/>
        </w:rPr>
        <w:t>) cu următorul cuprins:</w:t>
      </w:r>
    </w:p>
    <w:p w14:paraId="3FFB3E50" w14:textId="14479DC0" w:rsidR="005D68A2" w:rsidRPr="005D68A2" w:rsidRDefault="00EB2FC2" w:rsidP="000D71A8">
      <w:pPr>
        <w:rPr>
          <w:rFonts w:eastAsia="Arial"/>
          <w:bCs/>
          <w:sz w:val="28"/>
          <w:szCs w:val="28"/>
          <w:lang w:val="ro-RO" w:eastAsia="ro-RO"/>
        </w:rPr>
      </w:pPr>
      <w:r>
        <w:rPr>
          <w:rFonts w:eastAsia="Arial"/>
          <w:bCs/>
          <w:sz w:val="28"/>
          <w:szCs w:val="28"/>
          <w:lang w:val="ro-RO" w:eastAsia="ro-RO"/>
        </w:rPr>
        <w:t>„</w:t>
      </w:r>
      <w:r w:rsidR="005D68A2" w:rsidRPr="005D68A2">
        <w:rPr>
          <w:rFonts w:eastAsia="Arial"/>
          <w:bCs/>
          <w:sz w:val="28"/>
          <w:szCs w:val="28"/>
          <w:lang w:val="ro-RO" w:eastAsia="ro-RO"/>
        </w:rPr>
        <w:t>5</w:t>
      </w:r>
      <w:r w:rsidR="005D68A2" w:rsidRPr="005D68A2">
        <w:rPr>
          <w:rFonts w:eastAsia="Arial"/>
          <w:bCs/>
          <w:sz w:val="28"/>
          <w:szCs w:val="28"/>
          <w:vertAlign w:val="superscript"/>
          <w:lang w:val="ro-RO" w:eastAsia="ro-RO"/>
        </w:rPr>
        <w:t>5</w:t>
      </w:r>
      <w:r w:rsidR="005D68A2" w:rsidRPr="005D68A2">
        <w:rPr>
          <w:rFonts w:eastAsia="Arial"/>
          <w:bCs/>
          <w:sz w:val="28"/>
          <w:szCs w:val="28"/>
          <w:lang w:val="ro-RO" w:eastAsia="ro-RO"/>
        </w:rPr>
        <w:t xml:space="preserve">) </w:t>
      </w:r>
      <w:r w:rsidR="00205ECE">
        <w:rPr>
          <w:rFonts w:eastAsia="Arial"/>
          <w:bCs/>
          <w:sz w:val="28"/>
          <w:szCs w:val="28"/>
          <w:lang w:val="ro-RO" w:eastAsia="ro-RO"/>
        </w:rPr>
        <w:t>Înfăptuirea</w:t>
      </w:r>
      <w:r w:rsidR="005D68A2" w:rsidRPr="005D68A2">
        <w:rPr>
          <w:rFonts w:eastAsia="Arial"/>
          <w:bCs/>
          <w:sz w:val="28"/>
          <w:szCs w:val="28"/>
          <w:lang w:val="ro-RO" w:eastAsia="ro-RO"/>
        </w:rPr>
        <w:t xml:space="preserve"> de practici comerciale neloiale prevăzute la </w:t>
      </w:r>
      <w:r w:rsidRPr="005D68A2">
        <w:rPr>
          <w:rFonts w:eastAsia="Arial"/>
          <w:bCs/>
          <w:sz w:val="28"/>
          <w:szCs w:val="28"/>
          <w:lang w:val="ro-RO" w:eastAsia="ro-RO"/>
        </w:rPr>
        <w:t>art. 21</w:t>
      </w:r>
      <w:r w:rsidRPr="005D68A2">
        <w:rPr>
          <w:rFonts w:eastAsia="Arial"/>
          <w:bCs/>
          <w:sz w:val="28"/>
          <w:szCs w:val="28"/>
          <w:vertAlign w:val="superscript"/>
          <w:lang w:val="ro-RO" w:eastAsia="ro-RO"/>
        </w:rPr>
        <w:t>15</w:t>
      </w:r>
      <w:r w:rsidRPr="005D68A2">
        <w:rPr>
          <w:rFonts w:eastAsia="Arial"/>
          <w:bCs/>
          <w:sz w:val="28"/>
          <w:szCs w:val="28"/>
          <w:lang w:val="ro-RO" w:eastAsia="ro-RO"/>
        </w:rPr>
        <w:t xml:space="preserve"> </w:t>
      </w:r>
      <w:r w:rsidR="005D68A2" w:rsidRPr="005D68A2">
        <w:rPr>
          <w:rFonts w:eastAsia="Arial"/>
          <w:bCs/>
          <w:sz w:val="28"/>
          <w:szCs w:val="28"/>
          <w:lang w:val="ro-RO" w:eastAsia="ro-RO"/>
        </w:rPr>
        <w:t>alin</w:t>
      </w:r>
      <w:r>
        <w:rPr>
          <w:rFonts w:eastAsia="Arial"/>
          <w:bCs/>
          <w:sz w:val="28"/>
          <w:szCs w:val="28"/>
          <w:lang w:val="ro-RO" w:eastAsia="ro-RO"/>
        </w:rPr>
        <w:t>.</w:t>
      </w:r>
      <w:r w:rsidR="005D68A2" w:rsidRPr="005D68A2">
        <w:rPr>
          <w:rFonts w:eastAsia="Arial"/>
          <w:bCs/>
          <w:sz w:val="28"/>
          <w:szCs w:val="28"/>
          <w:lang w:val="ro-RO" w:eastAsia="ro-RO"/>
        </w:rPr>
        <w:t xml:space="preserve"> (2)</w:t>
      </w:r>
      <w:r>
        <w:rPr>
          <w:rFonts w:eastAsia="Arial"/>
          <w:bCs/>
          <w:sz w:val="28"/>
          <w:szCs w:val="28"/>
          <w:lang w:val="ro-RO" w:eastAsia="ro-RO"/>
        </w:rPr>
        <w:t>-</w:t>
      </w:r>
      <w:r w:rsidR="005D68A2" w:rsidRPr="005D68A2">
        <w:rPr>
          <w:rFonts w:eastAsia="Arial"/>
          <w:bCs/>
          <w:sz w:val="28"/>
          <w:szCs w:val="28"/>
          <w:lang w:val="ro-RO" w:eastAsia="ro-RO"/>
        </w:rPr>
        <w:t xml:space="preserve">(4) și </w:t>
      </w:r>
      <w:r w:rsidRPr="005D68A2">
        <w:rPr>
          <w:rFonts w:eastAsia="Arial"/>
          <w:sz w:val="28"/>
          <w:szCs w:val="28"/>
          <w:lang w:val="ro-RO" w:eastAsia="ro-RO"/>
        </w:rPr>
        <w:t xml:space="preserve">art. </w:t>
      </w:r>
      <w:r w:rsidRPr="005D68A2">
        <w:rPr>
          <w:rFonts w:eastAsia="Arial"/>
          <w:bCs/>
          <w:sz w:val="28"/>
          <w:szCs w:val="28"/>
          <w:lang w:val="ro-RO" w:eastAsia="ro-RO"/>
        </w:rPr>
        <w:t>21</w:t>
      </w:r>
      <w:r w:rsidRPr="005D68A2">
        <w:rPr>
          <w:rFonts w:eastAsia="Arial"/>
          <w:bCs/>
          <w:sz w:val="28"/>
          <w:szCs w:val="28"/>
          <w:vertAlign w:val="superscript"/>
          <w:lang w:val="ro-RO" w:eastAsia="ro-RO"/>
        </w:rPr>
        <w:t>16</w:t>
      </w:r>
      <w:r w:rsidRPr="005D68A2">
        <w:rPr>
          <w:rFonts w:eastAsia="Arial"/>
          <w:bCs/>
          <w:sz w:val="28"/>
          <w:szCs w:val="28"/>
          <w:lang w:val="ro-RO" w:eastAsia="ro-RO"/>
        </w:rPr>
        <w:t xml:space="preserve"> </w:t>
      </w:r>
      <w:r w:rsidR="005D68A2" w:rsidRPr="005D68A2">
        <w:rPr>
          <w:rFonts w:eastAsia="Arial"/>
          <w:bCs/>
          <w:sz w:val="28"/>
          <w:szCs w:val="28"/>
          <w:lang w:val="ro-RO" w:eastAsia="ro-RO"/>
        </w:rPr>
        <w:t>alin</w:t>
      </w:r>
      <w:r>
        <w:rPr>
          <w:rFonts w:eastAsia="Arial"/>
          <w:bCs/>
          <w:sz w:val="28"/>
          <w:szCs w:val="28"/>
          <w:lang w:val="ro-RO" w:eastAsia="ro-RO"/>
        </w:rPr>
        <w:t>.</w:t>
      </w:r>
      <w:r w:rsidR="005D68A2" w:rsidRPr="005D68A2">
        <w:rPr>
          <w:rFonts w:eastAsia="Arial"/>
          <w:bCs/>
          <w:sz w:val="28"/>
          <w:szCs w:val="28"/>
          <w:lang w:val="ro-RO" w:eastAsia="ro-RO"/>
        </w:rPr>
        <w:t xml:space="preserve"> (1) și (2)</w:t>
      </w:r>
      <w:r w:rsidR="005D68A2" w:rsidRPr="005D68A2">
        <w:rPr>
          <w:rFonts w:eastAsia="Arial"/>
          <w:sz w:val="28"/>
          <w:szCs w:val="28"/>
          <w:lang w:val="ro-RO" w:eastAsia="ro-RO"/>
        </w:rPr>
        <w:t xml:space="preserve"> </w:t>
      </w:r>
      <w:r w:rsidR="005D68A2" w:rsidRPr="005D68A2">
        <w:rPr>
          <w:rFonts w:eastAsia="Arial"/>
          <w:bCs/>
          <w:sz w:val="28"/>
          <w:szCs w:val="28"/>
          <w:lang w:val="ro-RO" w:eastAsia="ro-RO"/>
        </w:rPr>
        <w:t>din Legea nr.</w:t>
      </w:r>
      <w:r>
        <w:rPr>
          <w:rFonts w:eastAsia="Arial"/>
          <w:bCs/>
          <w:sz w:val="28"/>
          <w:szCs w:val="28"/>
          <w:lang w:val="ro-RO" w:eastAsia="ro-RO"/>
        </w:rPr>
        <w:t xml:space="preserve"> </w:t>
      </w:r>
      <w:r w:rsidR="005D68A2" w:rsidRPr="005D68A2">
        <w:rPr>
          <w:rFonts w:eastAsia="Arial"/>
          <w:bCs/>
          <w:sz w:val="28"/>
          <w:szCs w:val="28"/>
          <w:lang w:val="ro-RO" w:eastAsia="ro-RO"/>
        </w:rPr>
        <w:t xml:space="preserve">231/2010 cu privire la </w:t>
      </w:r>
      <w:r w:rsidRPr="005D68A2">
        <w:rPr>
          <w:rFonts w:eastAsia="Arial"/>
          <w:bCs/>
          <w:sz w:val="28"/>
          <w:szCs w:val="28"/>
          <w:lang w:val="ro-RO" w:eastAsia="ro-RO"/>
        </w:rPr>
        <w:t>comerțul</w:t>
      </w:r>
      <w:r w:rsidR="005D68A2" w:rsidRPr="005D68A2">
        <w:rPr>
          <w:rFonts w:eastAsia="Arial"/>
          <w:bCs/>
          <w:sz w:val="28"/>
          <w:szCs w:val="28"/>
          <w:lang w:val="ro-RO" w:eastAsia="ro-RO"/>
        </w:rPr>
        <w:t xml:space="preserve"> interior,</w:t>
      </w:r>
    </w:p>
    <w:p w14:paraId="24926419" w14:textId="77777777" w:rsidR="005D68A2" w:rsidRPr="005D68A2" w:rsidRDefault="005D68A2" w:rsidP="000D71A8">
      <w:pPr>
        <w:rPr>
          <w:rFonts w:eastAsia="Arial"/>
          <w:bCs/>
          <w:sz w:val="28"/>
          <w:szCs w:val="28"/>
          <w:lang w:val="ro-RO" w:eastAsia="ro-RO"/>
        </w:rPr>
      </w:pPr>
      <w:r w:rsidRPr="005D68A2">
        <w:rPr>
          <w:rFonts w:eastAsia="Arial"/>
          <w:bCs/>
          <w:sz w:val="28"/>
          <w:szCs w:val="28"/>
          <w:lang w:val="ro-RO" w:eastAsia="ro-RO"/>
        </w:rPr>
        <w:t>se sancţionează cu amendă de la 50 la 100 de unităţi convenţionale aplicată persoanei fizice, cu amendă de la 200 la 400 de unităţi convenţionale aplicată persoanei juridice;”.</w:t>
      </w:r>
    </w:p>
    <w:p w14:paraId="1F16CF2D" w14:textId="5D3175AF" w:rsidR="005D68A2" w:rsidRPr="005D68A2" w:rsidRDefault="005D68A2" w:rsidP="000D71A8">
      <w:pPr>
        <w:rPr>
          <w:rFonts w:eastAsia="Arial"/>
          <w:sz w:val="28"/>
          <w:szCs w:val="28"/>
          <w:lang w:val="ro-RO" w:eastAsia="ro-RO"/>
        </w:rPr>
      </w:pPr>
      <w:r w:rsidRPr="005D68A2">
        <w:rPr>
          <w:rFonts w:eastAsia="Arial"/>
          <w:bCs/>
          <w:sz w:val="28"/>
          <w:szCs w:val="28"/>
          <w:lang w:val="ro-RO" w:eastAsia="ro-RO"/>
        </w:rPr>
        <w:t>2</w:t>
      </w:r>
      <w:r w:rsidRPr="005D68A2">
        <w:rPr>
          <w:rFonts w:eastAsia="Arial"/>
          <w:sz w:val="28"/>
          <w:szCs w:val="28"/>
          <w:lang w:val="ro-RO" w:eastAsia="ro-RO"/>
        </w:rPr>
        <w:t xml:space="preserve">. </w:t>
      </w:r>
      <w:r w:rsidR="00116998">
        <w:rPr>
          <w:rFonts w:eastAsia="Arial"/>
          <w:sz w:val="28"/>
          <w:szCs w:val="28"/>
          <w:lang w:val="ro-RO" w:eastAsia="ro-RO"/>
        </w:rPr>
        <w:t>La articolul 402</w:t>
      </w:r>
      <w:r w:rsidRPr="005D68A2">
        <w:rPr>
          <w:rFonts w:eastAsia="Arial"/>
          <w:sz w:val="28"/>
          <w:szCs w:val="28"/>
          <w:lang w:val="ro-RO" w:eastAsia="ro-RO"/>
        </w:rPr>
        <w:t xml:space="preserve"> alineatul (1)</w:t>
      </w:r>
      <w:r w:rsidR="00116998">
        <w:rPr>
          <w:rFonts w:eastAsia="Arial"/>
          <w:sz w:val="28"/>
          <w:szCs w:val="28"/>
          <w:lang w:val="ro-RO" w:eastAsia="ro-RO"/>
        </w:rPr>
        <w:t>,</w:t>
      </w:r>
      <w:r w:rsidRPr="005D68A2">
        <w:rPr>
          <w:rFonts w:eastAsia="Arial"/>
          <w:sz w:val="28"/>
          <w:szCs w:val="28"/>
          <w:lang w:val="ro-RO" w:eastAsia="ro-RO"/>
        </w:rPr>
        <w:t xml:space="preserve"> textul </w:t>
      </w:r>
      <w:r w:rsidR="00116998">
        <w:rPr>
          <w:rFonts w:eastAsia="Arial"/>
          <w:sz w:val="28"/>
          <w:szCs w:val="28"/>
          <w:lang w:val="ro-RO" w:eastAsia="ro-RO"/>
        </w:rPr>
        <w:t>„</w:t>
      </w:r>
      <w:r w:rsidRPr="005D68A2">
        <w:rPr>
          <w:rFonts w:eastAsia="Arial"/>
          <w:sz w:val="28"/>
          <w:szCs w:val="28"/>
          <w:shd w:val="clear" w:color="auto" w:fill="FFFFFF"/>
          <w:lang w:val="ro-RO" w:eastAsia="ro-RO"/>
        </w:rPr>
        <w:t>art. 273 pct.5) şi 5</w:t>
      </w:r>
      <w:r w:rsidRPr="005D68A2">
        <w:rPr>
          <w:rFonts w:eastAsia="Arial"/>
          <w:sz w:val="28"/>
          <w:szCs w:val="28"/>
          <w:shd w:val="clear" w:color="auto" w:fill="FFFFFF"/>
          <w:vertAlign w:val="superscript"/>
          <w:lang w:val="ro-RO" w:eastAsia="ro-RO"/>
        </w:rPr>
        <w:t>1</w:t>
      </w:r>
      <w:r w:rsidRPr="005D68A2">
        <w:rPr>
          <w:rFonts w:eastAsia="Arial"/>
          <w:sz w:val="28"/>
          <w:szCs w:val="28"/>
          <w:shd w:val="clear" w:color="auto" w:fill="FFFFFF"/>
          <w:lang w:val="ro-RO" w:eastAsia="ro-RO"/>
        </w:rPr>
        <w:t xml:space="preserve">)” </w:t>
      </w:r>
      <w:r w:rsidRPr="005D68A2">
        <w:rPr>
          <w:sz w:val="28"/>
          <w:szCs w:val="28"/>
          <w:lang w:val="ro-RO" w:eastAsia="ro-RO"/>
        </w:rPr>
        <w:t xml:space="preserve">se </w:t>
      </w:r>
      <w:r w:rsidR="00116998" w:rsidRPr="008B1B5B">
        <w:rPr>
          <w:sz w:val="28"/>
          <w:szCs w:val="28"/>
          <w:lang w:val="ro-RO" w:eastAsia="ro-RO"/>
        </w:rPr>
        <w:t>exclude</w:t>
      </w:r>
      <w:r w:rsidRPr="005D68A2">
        <w:rPr>
          <w:sz w:val="28"/>
          <w:szCs w:val="28"/>
          <w:lang w:val="ro-RO" w:eastAsia="ro-RO"/>
        </w:rPr>
        <w:t>;</w:t>
      </w:r>
    </w:p>
    <w:p w14:paraId="4916BEC0" w14:textId="5A3AE8D1"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3. </w:t>
      </w:r>
      <w:r w:rsidR="00116998">
        <w:rPr>
          <w:rFonts w:eastAsia="Arial"/>
          <w:sz w:val="28"/>
          <w:szCs w:val="28"/>
          <w:lang w:val="ro-RO" w:eastAsia="ro-RO"/>
        </w:rPr>
        <w:t>A</w:t>
      </w:r>
      <w:r w:rsidRPr="005D68A2">
        <w:rPr>
          <w:rFonts w:eastAsia="Arial"/>
          <w:sz w:val="28"/>
          <w:szCs w:val="28"/>
          <w:lang w:val="ro-RO" w:eastAsia="ro-RO"/>
        </w:rPr>
        <w:t>rticolul 404</w:t>
      </w:r>
      <w:r w:rsidRPr="005D68A2">
        <w:rPr>
          <w:rFonts w:eastAsia="Arial"/>
          <w:sz w:val="28"/>
          <w:szCs w:val="28"/>
          <w:vertAlign w:val="superscript"/>
          <w:lang w:val="ro-RO" w:eastAsia="ro-RO"/>
        </w:rPr>
        <w:t>1</w:t>
      </w:r>
      <w:r w:rsidRPr="005D68A2">
        <w:rPr>
          <w:rFonts w:eastAsia="Arial"/>
          <w:sz w:val="28"/>
          <w:szCs w:val="28"/>
          <w:lang w:val="ro-RO" w:eastAsia="ro-RO"/>
        </w:rPr>
        <w:t>:</w:t>
      </w:r>
    </w:p>
    <w:p w14:paraId="08A09795" w14:textId="7D7B7501" w:rsidR="005D68A2" w:rsidRPr="005D68A2" w:rsidRDefault="005D68A2" w:rsidP="000D71A8">
      <w:pPr>
        <w:rPr>
          <w:sz w:val="28"/>
          <w:szCs w:val="28"/>
          <w:lang w:val="ro-RO" w:eastAsia="ro-RO"/>
        </w:rPr>
      </w:pPr>
      <w:r w:rsidRPr="005D68A2">
        <w:rPr>
          <w:rFonts w:eastAsia="Arial"/>
          <w:sz w:val="28"/>
          <w:szCs w:val="28"/>
          <w:lang w:val="ro-RO" w:eastAsia="ro-RO"/>
        </w:rPr>
        <w:t>la alineatul (1)</w:t>
      </w:r>
      <w:r w:rsidR="00116998">
        <w:rPr>
          <w:rFonts w:eastAsia="Arial"/>
          <w:sz w:val="28"/>
          <w:szCs w:val="28"/>
          <w:lang w:val="ro-RO" w:eastAsia="ro-RO"/>
        </w:rPr>
        <w:t>,</w:t>
      </w:r>
      <w:r w:rsidRPr="005D68A2">
        <w:rPr>
          <w:rFonts w:eastAsia="Arial"/>
          <w:sz w:val="28"/>
          <w:szCs w:val="28"/>
          <w:lang w:val="ro-RO" w:eastAsia="ro-RO"/>
        </w:rPr>
        <w:t xml:space="preserve">  după cuvintele </w:t>
      </w:r>
      <w:r w:rsidR="00116998">
        <w:rPr>
          <w:rFonts w:eastAsia="Arial"/>
          <w:sz w:val="28"/>
          <w:szCs w:val="28"/>
          <w:lang w:val="ro-RO" w:eastAsia="ro-RO"/>
        </w:rPr>
        <w:t>„</w:t>
      </w:r>
      <w:r w:rsidRPr="005D68A2">
        <w:rPr>
          <w:sz w:val="28"/>
          <w:szCs w:val="28"/>
          <w:lang w:val="ro-RO" w:eastAsia="ro-RO"/>
        </w:rPr>
        <w:t xml:space="preserve">la art.” se </w:t>
      </w:r>
      <w:r w:rsidR="00116998">
        <w:rPr>
          <w:sz w:val="28"/>
          <w:szCs w:val="28"/>
          <w:lang w:val="ro-RO" w:eastAsia="ro-RO"/>
        </w:rPr>
        <w:t>introduce</w:t>
      </w:r>
      <w:r w:rsidRPr="005D68A2">
        <w:rPr>
          <w:sz w:val="28"/>
          <w:szCs w:val="28"/>
          <w:lang w:val="ro-RO" w:eastAsia="ro-RO"/>
        </w:rPr>
        <w:t xml:space="preserve"> textul </w:t>
      </w:r>
      <w:r w:rsidR="00116998">
        <w:rPr>
          <w:sz w:val="28"/>
          <w:szCs w:val="28"/>
          <w:lang w:val="ro-RO" w:eastAsia="ro-RO"/>
        </w:rPr>
        <w:t>„</w:t>
      </w:r>
      <w:r w:rsidRPr="005D68A2">
        <w:rPr>
          <w:sz w:val="28"/>
          <w:szCs w:val="28"/>
          <w:lang w:val="ro-RO" w:eastAsia="ro-RO"/>
        </w:rPr>
        <w:t>273 pct. 5</w:t>
      </w:r>
      <w:r w:rsidRPr="005D68A2">
        <w:rPr>
          <w:sz w:val="28"/>
          <w:szCs w:val="28"/>
          <w:vertAlign w:val="superscript"/>
          <w:lang w:val="ro-RO" w:eastAsia="ro-RO"/>
        </w:rPr>
        <w:t>5</w:t>
      </w:r>
      <w:r w:rsidRPr="005D68A2">
        <w:rPr>
          <w:sz w:val="28"/>
          <w:szCs w:val="28"/>
          <w:lang w:val="ro-RO" w:eastAsia="ro-RO"/>
        </w:rPr>
        <w:t>)</w:t>
      </w:r>
      <w:r w:rsidR="00116998">
        <w:rPr>
          <w:sz w:val="28"/>
          <w:szCs w:val="28"/>
          <w:lang w:val="ro-RO" w:eastAsia="ro-RO"/>
        </w:rPr>
        <w:t>”;</w:t>
      </w:r>
    </w:p>
    <w:p w14:paraId="13E3DBB7" w14:textId="006AC11F" w:rsidR="005D68A2" w:rsidRPr="005D68A2" w:rsidRDefault="005D68A2" w:rsidP="000D71A8">
      <w:pPr>
        <w:rPr>
          <w:sz w:val="28"/>
          <w:szCs w:val="28"/>
          <w:lang w:val="ro-RO" w:eastAsia="ro-RO"/>
        </w:rPr>
      </w:pPr>
      <w:r w:rsidRPr="005D68A2">
        <w:rPr>
          <w:sz w:val="28"/>
          <w:szCs w:val="28"/>
          <w:lang w:val="ro-RO" w:eastAsia="ro-RO"/>
        </w:rPr>
        <w:t xml:space="preserve">se completează cu </w:t>
      </w:r>
      <w:r w:rsidR="00116998">
        <w:rPr>
          <w:sz w:val="28"/>
          <w:szCs w:val="28"/>
          <w:lang w:val="ro-RO" w:eastAsia="ro-RO"/>
        </w:rPr>
        <w:t>alineatul</w:t>
      </w:r>
      <w:r w:rsidRPr="005D68A2">
        <w:rPr>
          <w:sz w:val="28"/>
          <w:szCs w:val="28"/>
          <w:lang w:val="ro-RO" w:eastAsia="ro-RO"/>
        </w:rPr>
        <w:t xml:space="preserve"> (4) cu următorul cuprins:</w:t>
      </w:r>
    </w:p>
    <w:p w14:paraId="2770B1E1" w14:textId="11D14F67" w:rsidR="005D68A2" w:rsidRPr="005D68A2" w:rsidRDefault="00116998" w:rsidP="000D71A8">
      <w:pPr>
        <w:rPr>
          <w:sz w:val="28"/>
          <w:szCs w:val="28"/>
          <w:lang w:val="ro-RO" w:eastAsia="ro-RO"/>
        </w:rPr>
      </w:pPr>
      <w:r>
        <w:rPr>
          <w:sz w:val="28"/>
          <w:szCs w:val="28"/>
          <w:lang w:val="ro-RO" w:eastAsia="ro-RO"/>
        </w:rPr>
        <w:t xml:space="preserve">„(4) </w:t>
      </w:r>
      <w:r w:rsidR="005D68A2" w:rsidRPr="005D68A2">
        <w:rPr>
          <w:sz w:val="28"/>
          <w:szCs w:val="28"/>
          <w:lang w:val="ro-RO" w:eastAsia="ro-RO"/>
        </w:rPr>
        <w:t xml:space="preserve">Consiliul Concurenţei examinează procesele-verbale cu privire la contravenţiile prevăzute la </w:t>
      </w:r>
      <w:r w:rsidRPr="005D68A2">
        <w:rPr>
          <w:rFonts w:eastAsia="Arial"/>
          <w:bCs/>
          <w:sz w:val="28"/>
          <w:szCs w:val="28"/>
          <w:lang w:val="ro-RO" w:eastAsia="ro-RO"/>
        </w:rPr>
        <w:t xml:space="preserve">art. 273 </w:t>
      </w:r>
      <w:r w:rsidR="005D68A2" w:rsidRPr="005D68A2">
        <w:rPr>
          <w:sz w:val="28"/>
          <w:szCs w:val="28"/>
          <w:lang w:val="ro-RO" w:eastAsia="ro-RO"/>
        </w:rPr>
        <w:t xml:space="preserve">pct. </w:t>
      </w:r>
      <w:r w:rsidR="005D68A2" w:rsidRPr="005D68A2">
        <w:rPr>
          <w:rFonts w:eastAsia="Arial"/>
          <w:bCs/>
          <w:sz w:val="28"/>
          <w:szCs w:val="28"/>
          <w:lang w:val="ro-RO" w:eastAsia="ro-RO"/>
        </w:rPr>
        <w:t>5</w:t>
      </w:r>
      <w:r w:rsidR="005D68A2" w:rsidRPr="005D68A2">
        <w:rPr>
          <w:rFonts w:eastAsia="Arial"/>
          <w:bCs/>
          <w:sz w:val="28"/>
          <w:szCs w:val="28"/>
          <w:vertAlign w:val="superscript"/>
          <w:lang w:val="ro-RO" w:eastAsia="ro-RO"/>
        </w:rPr>
        <w:t>5</w:t>
      </w:r>
      <w:r w:rsidR="005D68A2" w:rsidRPr="005D68A2">
        <w:rPr>
          <w:rFonts w:eastAsia="Arial"/>
          <w:bCs/>
          <w:sz w:val="28"/>
          <w:szCs w:val="28"/>
          <w:lang w:val="ro-RO" w:eastAsia="ro-RO"/>
        </w:rPr>
        <w:t xml:space="preserve">) </w:t>
      </w:r>
      <w:r w:rsidR="005D68A2" w:rsidRPr="005D68A2">
        <w:rPr>
          <w:sz w:val="28"/>
          <w:szCs w:val="28"/>
          <w:lang w:val="ro-RO" w:eastAsia="ro-RO"/>
        </w:rPr>
        <w:t>și aplică sancțiuni.”.</w:t>
      </w:r>
    </w:p>
    <w:p w14:paraId="2964D9A2" w14:textId="15C1B384" w:rsidR="005D68A2" w:rsidRPr="005D68A2" w:rsidRDefault="005D68A2" w:rsidP="000D71A8">
      <w:pPr>
        <w:rPr>
          <w:sz w:val="28"/>
          <w:szCs w:val="28"/>
          <w:lang w:val="ro-RO" w:eastAsia="ro-RO"/>
        </w:rPr>
      </w:pPr>
      <w:r w:rsidRPr="005D68A2">
        <w:rPr>
          <w:sz w:val="28"/>
          <w:szCs w:val="28"/>
          <w:lang w:val="ro-RO" w:eastAsia="ro-RO"/>
        </w:rPr>
        <w:t xml:space="preserve">4. </w:t>
      </w:r>
      <w:r w:rsidR="00116998">
        <w:rPr>
          <w:sz w:val="28"/>
          <w:szCs w:val="28"/>
          <w:lang w:val="ro-RO" w:eastAsia="ro-RO"/>
        </w:rPr>
        <w:t>A</w:t>
      </w:r>
      <w:r w:rsidRPr="005D68A2">
        <w:rPr>
          <w:sz w:val="28"/>
          <w:szCs w:val="28"/>
          <w:lang w:val="ro-RO" w:eastAsia="ro-RO"/>
        </w:rPr>
        <w:t>rticolul 414:</w:t>
      </w:r>
    </w:p>
    <w:p w14:paraId="1CFDEDFA" w14:textId="4D7CAEDD" w:rsidR="005D68A2" w:rsidRPr="008B1B5B" w:rsidRDefault="005D68A2" w:rsidP="000D71A8">
      <w:pPr>
        <w:rPr>
          <w:sz w:val="28"/>
          <w:szCs w:val="28"/>
          <w:lang w:val="ro-RO" w:eastAsia="ro-RO"/>
        </w:rPr>
      </w:pPr>
      <w:r w:rsidRPr="005D68A2">
        <w:rPr>
          <w:sz w:val="28"/>
          <w:szCs w:val="28"/>
          <w:lang w:val="ro-RO" w:eastAsia="ro-RO"/>
        </w:rPr>
        <w:t>la alineatul (1</w:t>
      </w:r>
      <w:r w:rsidRPr="008B1B5B">
        <w:rPr>
          <w:sz w:val="28"/>
          <w:szCs w:val="28"/>
          <w:lang w:val="ro-RO" w:eastAsia="ro-RO"/>
        </w:rPr>
        <w:t>)</w:t>
      </w:r>
      <w:r w:rsidR="00116998" w:rsidRPr="008B1B5B">
        <w:rPr>
          <w:sz w:val="28"/>
          <w:szCs w:val="28"/>
          <w:lang w:val="ro-RO" w:eastAsia="ro-RO"/>
        </w:rPr>
        <w:t>,</w:t>
      </w:r>
      <w:r w:rsidRPr="008B1B5B">
        <w:rPr>
          <w:sz w:val="28"/>
          <w:szCs w:val="28"/>
          <w:lang w:val="ro-RO" w:eastAsia="ro-RO"/>
        </w:rPr>
        <w:t xml:space="preserve"> </w:t>
      </w:r>
      <w:r w:rsidRPr="008B1B5B">
        <w:rPr>
          <w:rFonts w:eastAsia="Arial"/>
          <w:sz w:val="28"/>
          <w:szCs w:val="28"/>
          <w:shd w:val="clear" w:color="auto" w:fill="FFFFFF"/>
          <w:lang w:val="ro-RO" w:eastAsia="ro-RO"/>
        </w:rPr>
        <w:t xml:space="preserve">textul </w:t>
      </w:r>
      <w:r w:rsidR="00116998" w:rsidRPr="008B1B5B">
        <w:rPr>
          <w:rFonts w:eastAsia="Arial"/>
          <w:sz w:val="28"/>
          <w:szCs w:val="28"/>
          <w:shd w:val="clear" w:color="auto" w:fill="FFFFFF"/>
          <w:lang w:val="ro-RO" w:eastAsia="ro-RO"/>
        </w:rPr>
        <w:t>„</w:t>
      </w:r>
      <w:r w:rsidRPr="008B1B5B">
        <w:rPr>
          <w:sz w:val="28"/>
          <w:szCs w:val="28"/>
          <w:lang w:val="ro-RO" w:eastAsia="ro-RO"/>
        </w:rPr>
        <w:t>5</w:t>
      </w:r>
      <w:r w:rsidRPr="008B1B5B">
        <w:rPr>
          <w:sz w:val="28"/>
          <w:szCs w:val="28"/>
          <w:vertAlign w:val="superscript"/>
          <w:lang w:val="ro-RO" w:eastAsia="ro-RO"/>
        </w:rPr>
        <w:t>2</w:t>
      </w:r>
      <w:r w:rsidRPr="008B1B5B">
        <w:rPr>
          <w:sz w:val="28"/>
          <w:szCs w:val="28"/>
          <w:lang w:val="ro-RO" w:eastAsia="ro-RO"/>
        </w:rPr>
        <w:t>), 5</w:t>
      </w:r>
      <w:r w:rsidRPr="008B1B5B">
        <w:rPr>
          <w:sz w:val="28"/>
          <w:szCs w:val="28"/>
          <w:vertAlign w:val="superscript"/>
          <w:lang w:val="ro-RO" w:eastAsia="ro-RO"/>
        </w:rPr>
        <w:t>3</w:t>
      </w:r>
      <w:r w:rsidRPr="008B1B5B">
        <w:rPr>
          <w:sz w:val="28"/>
          <w:szCs w:val="28"/>
          <w:lang w:val="ro-RO" w:eastAsia="ro-RO"/>
        </w:rPr>
        <w:t>), 5</w:t>
      </w:r>
      <w:r w:rsidRPr="008B1B5B">
        <w:rPr>
          <w:sz w:val="28"/>
          <w:szCs w:val="28"/>
          <w:vertAlign w:val="superscript"/>
          <w:lang w:val="ro-RO" w:eastAsia="ro-RO"/>
        </w:rPr>
        <w:t>4</w:t>
      </w:r>
      <w:r w:rsidRPr="008B1B5B">
        <w:rPr>
          <w:sz w:val="28"/>
          <w:szCs w:val="28"/>
          <w:lang w:val="ro-RO" w:eastAsia="ro-RO"/>
        </w:rPr>
        <w:t xml:space="preserve">)” se </w:t>
      </w:r>
      <w:r w:rsidR="00116998" w:rsidRPr="008B1B5B">
        <w:rPr>
          <w:sz w:val="28"/>
          <w:szCs w:val="28"/>
          <w:lang w:val="ro-RO" w:eastAsia="ro-RO"/>
        </w:rPr>
        <w:t>exclude</w:t>
      </w:r>
      <w:r w:rsidRPr="008B1B5B">
        <w:rPr>
          <w:sz w:val="28"/>
          <w:szCs w:val="28"/>
          <w:lang w:val="ro-RO" w:eastAsia="ro-RO"/>
        </w:rPr>
        <w:t>;</w:t>
      </w:r>
    </w:p>
    <w:p w14:paraId="549F464B" w14:textId="2EA4E7D4" w:rsidR="005D68A2" w:rsidRPr="005D68A2" w:rsidRDefault="005D68A2" w:rsidP="000D71A8">
      <w:pPr>
        <w:rPr>
          <w:sz w:val="28"/>
          <w:szCs w:val="28"/>
          <w:lang w:val="ro-RO" w:eastAsia="ro-RO"/>
        </w:rPr>
      </w:pPr>
      <w:r w:rsidRPr="008B1B5B">
        <w:rPr>
          <w:sz w:val="28"/>
          <w:szCs w:val="28"/>
          <w:lang w:val="ro-RO" w:eastAsia="ro-RO"/>
        </w:rPr>
        <w:t>la alineatul (2)</w:t>
      </w:r>
      <w:r w:rsidR="00116998" w:rsidRPr="008B1B5B">
        <w:rPr>
          <w:sz w:val="28"/>
          <w:szCs w:val="28"/>
          <w:lang w:val="ro-RO" w:eastAsia="ro-RO"/>
        </w:rPr>
        <w:t>,</w:t>
      </w:r>
      <w:r w:rsidRPr="008B1B5B">
        <w:rPr>
          <w:sz w:val="28"/>
          <w:szCs w:val="28"/>
          <w:lang w:val="ro-RO" w:eastAsia="ro-RO"/>
        </w:rPr>
        <w:t xml:space="preserve"> </w:t>
      </w:r>
      <w:r w:rsidRPr="008B1B5B">
        <w:rPr>
          <w:rFonts w:eastAsia="Arial"/>
          <w:sz w:val="28"/>
          <w:szCs w:val="28"/>
          <w:shd w:val="clear" w:color="auto" w:fill="FFFFFF"/>
          <w:lang w:val="ro-RO" w:eastAsia="ro-RO"/>
        </w:rPr>
        <w:t xml:space="preserve">textul </w:t>
      </w:r>
      <w:r w:rsidR="005312D2">
        <w:rPr>
          <w:rFonts w:eastAsia="Arial"/>
          <w:sz w:val="28"/>
          <w:szCs w:val="28"/>
          <w:shd w:val="clear" w:color="auto" w:fill="FFFFFF"/>
          <w:lang w:val="ro-RO" w:eastAsia="ro-RO"/>
        </w:rPr>
        <w:t>„</w:t>
      </w:r>
      <w:r w:rsidRPr="008B1B5B">
        <w:rPr>
          <w:sz w:val="28"/>
          <w:szCs w:val="28"/>
          <w:lang w:val="ro-RO" w:eastAsia="ro-RO"/>
        </w:rPr>
        <w:t>5</w:t>
      </w:r>
      <w:r w:rsidRPr="008B1B5B">
        <w:rPr>
          <w:sz w:val="28"/>
          <w:szCs w:val="28"/>
          <w:vertAlign w:val="superscript"/>
          <w:lang w:val="ro-RO" w:eastAsia="ro-RO"/>
        </w:rPr>
        <w:t>2</w:t>
      </w:r>
      <w:r w:rsidRPr="008B1B5B">
        <w:rPr>
          <w:sz w:val="28"/>
          <w:szCs w:val="28"/>
          <w:lang w:val="ro-RO" w:eastAsia="ro-RO"/>
        </w:rPr>
        <w:t>), 5</w:t>
      </w:r>
      <w:r w:rsidRPr="008B1B5B">
        <w:rPr>
          <w:sz w:val="28"/>
          <w:szCs w:val="28"/>
          <w:vertAlign w:val="superscript"/>
          <w:lang w:val="ro-RO" w:eastAsia="ro-RO"/>
        </w:rPr>
        <w:t>3</w:t>
      </w:r>
      <w:r w:rsidRPr="008B1B5B">
        <w:rPr>
          <w:sz w:val="28"/>
          <w:szCs w:val="28"/>
          <w:lang w:val="ro-RO" w:eastAsia="ro-RO"/>
        </w:rPr>
        <w:t>), 5</w:t>
      </w:r>
      <w:r w:rsidRPr="008B1B5B">
        <w:rPr>
          <w:sz w:val="28"/>
          <w:szCs w:val="28"/>
          <w:vertAlign w:val="superscript"/>
          <w:lang w:val="ro-RO" w:eastAsia="ro-RO"/>
        </w:rPr>
        <w:t>4</w:t>
      </w:r>
      <w:r w:rsidRPr="008B1B5B">
        <w:rPr>
          <w:sz w:val="28"/>
          <w:szCs w:val="28"/>
          <w:lang w:val="ro-RO" w:eastAsia="ro-RO"/>
        </w:rPr>
        <w:t xml:space="preserve">)” se </w:t>
      </w:r>
      <w:r w:rsidR="00116998" w:rsidRPr="008B1B5B">
        <w:rPr>
          <w:sz w:val="28"/>
          <w:szCs w:val="28"/>
          <w:lang w:val="ro-RO" w:eastAsia="ro-RO"/>
        </w:rPr>
        <w:t>exclude</w:t>
      </w:r>
      <w:r w:rsidRPr="008B1B5B">
        <w:rPr>
          <w:sz w:val="28"/>
          <w:szCs w:val="28"/>
          <w:lang w:val="ro-RO" w:eastAsia="ro-RO"/>
        </w:rPr>
        <w:t>.</w:t>
      </w:r>
    </w:p>
    <w:p w14:paraId="7D58871B" w14:textId="77777777" w:rsidR="005D68A2" w:rsidRPr="005D68A2" w:rsidRDefault="005D68A2" w:rsidP="000D71A8">
      <w:pPr>
        <w:rPr>
          <w:rFonts w:eastAsia="Arial"/>
          <w:b/>
          <w:bCs/>
          <w:sz w:val="28"/>
          <w:szCs w:val="28"/>
          <w:lang w:val="ro-RO" w:eastAsia="ro-RO"/>
        </w:rPr>
      </w:pPr>
    </w:p>
    <w:p w14:paraId="48440B2C" w14:textId="522A7A0E" w:rsidR="005D68A2" w:rsidRPr="005D68A2" w:rsidRDefault="005D68A2" w:rsidP="000D71A8">
      <w:pPr>
        <w:rPr>
          <w:rFonts w:eastAsia="Arial"/>
          <w:sz w:val="28"/>
          <w:szCs w:val="28"/>
          <w:lang w:val="ro-RO" w:eastAsia="ro-RO"/>
        </w:rPr>
      </w:pPr>
      <w:r w:rsidRPr="005D68A2">
        <w:rPr>
          <w:rFonts w:eastAsia="Arial"/>
          <w:b/>
          <w:bCs/>
          <w:sz w:val="28"/>
          <w:szCs w:val="28"/>
          <w:lang w:val="ro-RO" w:eastAsia="ro-RO"/>
        </w:rPr>
        <w:t>Art.</w:t>
      </w:r>
      <w:r w:rsidRPr="005D68A2">
        <w:rPr>
          <w:rFonts w:eastAsia="Arial"/>
          <w:sz w:val="28"/>
          <w:szCs w:val="28"/>
          <w:lang w:val="ro-RO" w:eastAsia="ro-RO"/>
        </w:rPr>
        <w:t xml:space="preserve"> </w:t>
      </w:r>
      <w:r w:rsidRPr="005D68A2">
        <w:rPr>
          <w:rFonts w:eastAsia="Arial"/>
          <w:b/>
          <w:sz w:val="28"/>
          <w:szCs w:val="28"/>
          <w:lang w:val="ro-RO" w:eastAsia="ro-RO"/>
        </w:rPr>
        <w:t>IV.</w:t>
      </w:r>
      <w:r w:rsidRPr="005D68A2">
        <w:rPr>
          <w:rFonts w:eastAsia="Arial"/>
          <w:sz w:val="28"/>
          <w:szCs w:val="28"/>
          <w:lang w:val="ro-RO" w:eastAsia="ro-RO"/>
        </w:rPr>
        <w:t xml:space="preserve"> </w:t>
      </w:r>
      <w:r w:rsidR="00116998">
        <w:rPr>
          <w:rFonts w:eastAsia="Arial"/>
          <w:sz w:val="28"/>
          <w:szCs w:val="28"/>
          <w:lang w:val="ro-RO" w:eastAsia="ro-RO"/>
        </w:rPr>
        <w:t xml:space="preserve">– </w:t>
      </w:r>
      <w:r w:rsidRPr="005D68A2">
        <w:rPr>
          <w:rFonts w:eastAsia="Arial"/>
          <w:sz w:val="28"/>
          <w:szCs w:val="28"/>
          <w:lang w:val="ro-RO" w:eastAsia="ro-RO"/>
        </w:rPr>
        <w:t>Dispoziții finale și tranzitorii</w:t>
      </w:r>
    </w:p>
    <w:p w14:paraId="756D7444"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(1) Prezenta lege intră în vigoare la expirarea a 6 luni de la data publicării în Monitorul Oficial al Republicii Moldova.</w:t>
      </w:r>
    </w:p>
    <w:p w14:paraId="03125A61" w14:textId="429950C4" w:rsidR="005D68A2" w:rsidRPr="005D68A2" w:rsidRDefault="005D68A2" w:rsidP="000D71A8">
      <w:pPr>
        <w:rPr>
          <w:rFonts w:eastAsia="Arial"/>
          <w:sz w:val="28"/>
          <w:szCs w:val="28"/>
          <w:lang w:val="ro-RO" w:eastAsia="ro-RO"/>
        </w:rPr>
      </w:pPr>
      <w:r w:rsidRPr="005D68A2">
        <w:rPr>
          <w:rFonts w:eastAsia="Arial"/>
          <w:sz w:val="28"/>
          <w:szCs w:val="28"/>
          <w:lang w:val="ro-RO" w:eastAsia="ro-RO"/>
        </w:rPr>
        <w:t xml:space="preserve">(2) Contractele comerciale (de furnizare, livrare etc.) incidente prevederilor prezentei legi încheiate înainte de data intrării în vigoare a acesteia urmează a fi aduse în corespundere în termen de 6 luni de la data intrării în vigoare a legii. </w:t>
      </w:r>
    </w:p>
    <w:p w14:paraId="7221F082"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(3) Guvernul și alte autorități publice competente vor aduce actele sale normative în concordanță cu prevederile prezentei legi în termen de 6 luni de la data publicării acesteia.</w:t>
      </w:r>
    </w:p>
    <w:p w14:paraId="1B14B10E" w14:textId="77777777" w:rsidR="005D68A2" w:rsidRPr="005D68A2" w:rsidRDefault="005D68A2" w:rsidP="000D71A8">
      <w:pPr>
        <w:rPr>
          <w:rFonts w:eastAsia="Arial"/>
          <w:sz w:val="28"/>
          <w:szCs w:val="28"/>
          <w:lang w:val="ro-RO" w:eastAsia="ro-RO"/>
        </w:rPr>
      </w:pPr>
      <w:r w:rsidRPr="005D68A2">
        <w:rPr>
          <w:rFonts w:eastAsia="Arial"/>
          <w:sz w:val="28"/>
          <w:szCs w:val="28"/>
          <w:lang w:val="ro-RO" w:eastAsia="ro-RO"/>
        </w:rPr>
        <w:t>(4) În termen de 6 luni de la data publicării prezentei legi, Guvernul va asigura elaborarea și adoptarea listei de produse agricole și alimentare.</w:t>
      </w:r>
    </w:p>
    <w:p w14:paraId="03D91A04" w14:textId="77777777" w:rsidR="005D68A2" w:rsidRPr="005D68A2" w:rsidRDefault="005D68A2" w:rsidP="000D71A8">
      <w:pPr>
        <w:rPr>
          <w:rFonts w:eastAsia="Arial"/>
          <w:sz w:val="28"/>
          <w:szCs w:val="28"/>
          <w:lang w:val="ro-RO" w:eastAsia="ro-RO"/>
        </w:rPr>
      </w:pPr>
    </w:p>
    <w:p w14:paraId="3AC7BA36" w14:textId="77777777" w:rsidR="005D68A2" w:rsidRPr="005D68A2" w:rsidRDefault="005D68A2" w:rsidP="000D71A8">
      <w:pPr>
        <w:rPr>
          <w:rFonts w:eastAsia="Arial"/>
          <w:sz w:val="28"/>
          <w:szCs w:val="28"/>
          <w:lang w:val="ro-RO" w:eastAsia="ro-RO"/>
        </w:rPr>
      </w:pPr>
    </w:p>
    <w:p w14:paraId="53AAEF8C" w14:textId="76D064B3" w:rsidR="00633BD9" w:rsidRPr="00200933" w:rsidRDefault="00200933" w:rsidP="000D71A8">
      <w:pPr>
        <w:tabs>
          <w:tab w:val="left" w:pos="6386"/>
        </w:tabs>
        <w:rPr>
          <w:b/>
          <w:bCs/>
          <w:sz w:val="28"/>
          <w:szCs w:val="28"/>
          <w:lang w:val="ro-RO" w:eastAsia="ru-RU"/>
        </w:rPr>
      </w:pPr>
      <w:r w:rsidRPr="00200933">
        <w:rPr>
          <w:b/>
          <w:bCs/>
          <w:sz w:val="28"/>
          <w:szCs w:val="28"/>
          <w:lang w:val="ro-RO" w:eastAsia="ru-RU"/>
        </w:rPr>
        <w:t>Președintele Parlamentului</w:t>
      </w:r>
    </w:p>
    <w:p w14:paraId="11A70254" w14:textId="77777777" w:rsidR="00633BD9" w:rsidRPr="0052504B" w:rsidRDefault="00633BD9" w:rsidP="000D71A8">
      <w:pPr>
        <w:tabs>
          <w:tab w:val="left" w:pos="6386"/>
        </w:tabs>
        <w:rPr>
          <w:sz w:val="28"/>
          <w:szCs w:val="28"/>
          <w:lang w:val="ro-RO" w:eastAsia="ru-RU"/>
        </w:rPr>
      </w:pPr>
    </w:p>
    <w:p w14:paraId="4F110DBB" w14:textId="77777777" w:rsidR="00633BD9" w:rsidRPr="0052504B" w:rsidRDefault="00633BD9" w:rsidP="000D71A8">
      <w:pPr>
        <w:tabs>
          <w:tab w:val="left" w:pos="6386"/>
        </w:tabs>
        <w:rPr>
          <w:sz w:val="28"/>
          <w:szCs w:val="28"/>
          <w:lang w:val="ro-RO" w:eastAsia="ru-RU"/>
        </w:rPr>
      </w:pPr>
    </w:p>
    <w:p w14:paraId="5C48A822" w14:textId="77777777" w:rsidR="00633BD9" w:rsidRPr="0052504B" w:rsidRDefault="00633BD9" w:rsidP="000D71A8">
      <w:pPr>
        <w:tabs>
          <w:tab w:val="left" w:pos="6386"/>
        </w:tabs>
        <w:rPr>
          <w:sz w:val="28"/>
          <w:szCs w:val="28"/>
          <w:lang w:val="ro-RO" w:eastAsia="ru-RU"/>
        </w:rPr>
      </w:pPr>
    </w:p>
    <w:p w14:paraId="6A66FB16" w14:textId="77777777" w:rsidR="00633BD9" w:rsidRPr="0052504B" w:rsidRDefault="00633BD9" w:rsidP="000D71A8">
      <w:pPr>
        <w:tabs>
          <w:tab w:val="left" w:pos="6386"/>
        </w:tabs>
        <w:rPr>
          <w:sz w:val="28"/>
          <w:szCs w:val="28"/>
          <w:lang w:val="ro-RO" w:eastAsia="ru-RU"/>
        </w:rPr>
      </w:pPr>
    </w:p>
    <w:p w14:paraId="0BBB79ED" w14:textId="77777777" w:rsidR="00730FEE" w:rsidRPr="0052504B" w:rsidRDefault="00730FEE" w:rsidP="000D71A8">
      <w:pPr>
        <w:tabs>
          <w:tab w:val="left" w:pos="6386"/>
        </w:tabs>
        <w:rPr>
          <w:sz w:val="28"/>
          <w:szCs w:val="28"/>
          <w:lang w:val="ro-RO" w:eastAsia="ru-RU"/>
        </w:rPr>
      </w:pPr>
    </w:p>
    <w:sectPr w:rsidR="00730FEE" w:rsidRPr="005250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35BCD69"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F3A60">
      <w:rPr>
        <w:noProof/>
        <w:sz w:val="16"/>
        <w:szCs w:val="16"/>
      </w:rPr>
      <w:t>Y:\006\ANUL 2022\HOTARARI\15734\15734-redactat-ro.docx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1D3CC0F3"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F3A60">
      <w:rPr>
        <w:noProof/>
        <w:sz w:val="16"/>
        <w:szCs w:val="16"/>
      </w:rPr>
      <w:t>Y:\006\ANUL 2022\HOTARARI\15734\15734-redactat-ro.docx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5F3A60" w:rsidRPr="005F3A60">
      <w:rPr>
        <w:noProof/>
        <w:lang w:val="ro-RO"/>
      </w:rPr>
      <w:t>12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DDD98F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F3A60">
            <w:rPr>
              <w:rFonts w:ascii="Times New Roman" w:hAnsi="Times New Roman"/>
              <w:b/>
              <w:sz w:val="28"/>
              <w:szCs w:val="28"/>
              <w:u w:val="single"/>
              <w:lang w:val="ro-RO"/>
            </w:rPr>
            <w:t>29 iunie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6E0037"/>
    <w:multiLevelType w:val="hybridMultilevel"/>
    <w:tmpl w:val="F93C21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9865E7"/>
    <w:multiLevelType w:val="hybridMultilevel"/>
    <w:tmpl w:val="48962312"/>
    <w:lvl w:ilvl="0" w:tplc="529EFB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8"/>
  </w:num>
  <w:num w:numId="34">
    <w:abstractNumId w:val="34"/>
  </w:num>
  <w:num w:numId="35">
    <w:abstractNumId w:val="11"/>
  </w:num>
  <w:num w:numId="36">
    <w:abstractNumId w:val="12"/>
  </w:num>
  <w:num w:numId="37">
    <w:abstractNumId w:val="23"/>
  </w:num>
  <w:num w:numId="38">
    <w:abstractNumId w:val="7"/>
  </w:num>
  <w:num w:numId="39">
    <w:abstractNumId w:val="20"/>
  </w:num>
  <w:num w:numId="40">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1A8"/>
    <w:rsid w:val="000D7A09"/>
    <w:rsid w:val="000F0FD7"/>
    <w:rsid w:val="001100A2"/>
    <w:rsid w:val="0011122E"/>
    <w:rsid w:val="00111319"/>
    <w:rsid w:val="00116998"/>
    <w:rsid w:val="0014378C"/>
    <w:rsid w:val="00144067"/>
    <w:rsid w:val="001469DB"/>
    <w:rsid w:val="001574DD"/>
    <w:rsid w:val="001614F3"/>
    <w:rsid w:val="00191F49"/>
    <w:rsid w:val="001B2461"/>
    <w:rsid w:val="001B5608"/>
    <w:rsid w:val="001D364E"/>
    <w:rsid w:val="001E6EB8"/>
    <w:rsid w:val="00200933"/>
    <w:rsid w:val="00205ECE"/>
    <w:rsid w:val="002130E0"/>
    <w:rsid w:val="00222B19"/>
    <w:rsid w:val="00243B9C"/>
    <w:rsid w:val="00251AE0"/>
    <w:rsid w:val="00256F32"/>
    <w:rsid w:val="00283736"/>
    <w:rsid w:val="0029400E"/>
    <w:rsid w:val="003321A4"/>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165E8"/>
    <w:rsid w:val="0052504B"/>
    <w:rsid w:val="00530592"/>
    <w:rsid w:val="005312D2"/>
    <w:rsid w:val="00542F92"/>
    <w:rsid w:val="005541A1"/>
    <w:rsid w:val="005802DD"/>
    <w:rsid w:val="005850E0"/>
    <w:rsid w:val="00586D2A"/>
    <w:rsid w:val="005D68A2"/>
    <w:rsid w:val="005E1FF5"/>
    <w:rsid w:val="005F1999"/>
    <w:rsid w:val="005F2B04"/>
    <w:rsid w:val="005F3A60"/>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C7606"/>
    <w:rsid w:val="007E0B5B"/>
    <w:rsid w:val="007E71FA"/>
    <w:rsid w:val="00814406"/>
    <w:rsid w:val="00832599"/>
    <w:rsid w:val="0084667B"/>
    <w:rsid w:val="00862AB4"/>
    <w:rsid w:val="0087581E"/>
    <w:rsid w:val="00882196"/>
    <w:rsid w:val="00893B25"/>
    <w:rsid w:val="008B1B5B"/>
    <w:rsid w:val="008B533A"/>
    <w:rsid w:val="008C14FC"/>
    <w:rsid w:val="008C1EB3"/>
    <w:rsid w:val="008C53C4"/>
    <w:rsid w:val="008C5E11"/>
    <w:rsid w:val="008C5F65"/>
    <w:rsid w:val="008F2F47"/>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1010C"/>
    <w:rsid w:val="00A20072"/>
    <w:rsid w:val="00A35DD9"/>
    <w:rsid w:val="00A56041"/>
    <w:rsid w:val="00A87A92"/>
    <w:rsid w:val="00A938D0"/>
    <w:rsid w:val="00A94FEB"/>
    <w:rsid w:val="00A963FA"/>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86793"/>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55C62"/>
    <w:rsid w:val="00E82D01"/>
    <w:rsid w:val="00EA1DFC"/>
    <w:rsid w:val="00EA3268"/>
    <w:rsid w:val="00EA7735"/>
    <w:rsid w:val="00EB2C3D"/>
    <w:rsid w:val="00EB2FC2"/>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3520">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47262821">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6352038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4FD8866-0AB6-4068-BBB2-472266BC0480}"/>
</file>

<file path=customXml/itemProps2.xml><?xml version="1.0" encoding="utf-8"?>
<ds:datastoreItem xmlns:ds="http://schemas.openxmlformats.org/officeDocument/2006/customXml" ds:itemID="{3C6E1097-197A-47B2-9C1D-30B2C45B4943}"/>
</file>

<file path=customXml/itemProps3.xml><?xml version="1.0" encoding="utf-8"?>
<ds:datastoreItem xmlns:ds="http://schemas.openxmlformats.org/officeDocument/2006/customXml" ds:itemID="{843D79AA-763C-47F0-A570-2FA65DA9AB68}"/>
</file>

<file path=customXml/itemProps4.xml><?xml version="1.0" encoding="utf-8"?>
<ds:datastoreItem xmlns:ds="http://schemas.openxmlformats.org/officeDocument/2006/customXml" ds:itemID="{437359FA-0EA7-48E1-95DD-75873F5A79EB}"/>
</file>

<file path=docProps/app.xml><?xml version="1.0" encoding="utf-8"?>
<Properties xmlns="http://schemas.openxmlformats.org/officeDocument/2006/extended-properties" xmlns:vt="http://schemas.openxmlformats.org/officeDocument/2006/docPropsVTypes">
  <Template>Normal.dotm</Template>
  <TotalTime>61</TotalTime>
  <Pages>12</Pages>
  <Words>3804</Words>
  <Characters>23268</Characters>
  <Application>Microsoft Office Word</Application>
  <DocSecurity>0</DocSecurity>
  <Lines>193</Lines>
  <Paragraphs>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263.2022.ro</dc:title>
  <dc:creator>lll</dc:creator>
  <cp:lastModifiedBy>Eugenia Cartin</cp:lastModifiedBy>
  <cp:revision>15</cp:revision>
  <cp:lastPrinted>2022-06-29T11:41:00Z</cp:lastPrinted>
  <dcterms:created xsi:type="dcterms:W3CDTF">2022-06-21T08:42:00Z</dcterms:created>
  <dcterms:modified xsi:type="dcterms:W3CDTF">2022-06-29T11:41:00Z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