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7CC66" w14:textId="2CDB149A" w:rsidR="00CD06AB" w:rsidRDefault="00CD06AB" w:rsidP="009411A6">
      <w:pPr>
        <w:tabs>
          <w:tab w:val="left" w:pos="993"/>
        </w:tabs>
        <w:spacing w:after="0" w:line="240" w:lineRule="auto"/>
        <w:ind w:left="0" w:firstLine="720"/>
        <w:jc w:val="center"/>
        <w:rPr>
          <w:rFonts w:ascii="Times New Roman" w:hAnsi="Times New Roman"/>
          <w:sz w:val="28"/>
          <w:szCs w:val="28"/>
        </w:rPr>
      </w:pPr>
    </w:p>
    <w:p w14:paraId="074AD2EB" w14:textId="77777777" w:rsidR="00FA5642" w:rsidRDefault="00FA5642" w:rsidP="009411A6">
      <w:pPr>
        <w:tabs>
          <w:tab w:val="left" w:pos="993"/>
        </w:tabs>
        <w:spacing w:after="0" w:line="240" w:lineRule="auto"/>
        <w:ind w:left="0" w:firstLine="720"/>
        <w:jc w:val="center"/>
        <w:rPr>
          <w:rFonts w:ascii="Times New Roman" w:hAnsi="Times New Roman"/>
          <w:sz w:val="28"/>
          <w:szCs w:val="28"/>
        </w:rPr>
      </w:pPr>
    </w:p>
    <w:p w14:paraId="3C0EE688" w14:textId="77777777" w:rsidR="00FA5642" w:rsidRDefault="00FA5642" w:rsidP="009411A6">
      <w:pPr>
        <w:tabs>
          <w:tab w:val="left" w:pos="993"/>
        </w:tabs>
        <w:spacing w:after="0" w:line="240" w:lineRule="auto"/>
        <w:ind w:left="0" w:firstLine="720"/>
        <w:jc w:val="center"/>
        <w:rPr>
          <w:rFonts w:ascii="Times New Roman" w:hAnsi="Times New Roman"/>
          <w:sz w:val="28"/>
          <w:szCs w:val="28"/>
        </w:rPr>
      </w:pPr>
    </w:p>
    <w:p w14:paraId="6BB231C8" w14:textId="2E2CBDB1" w:rsidR="00EE5691" w:rsidRDefault="00EE5691" w:rsidP="009411A6">
      <w:pPr>
        <w:tabs>
          <w:tab w:val="left" w:pos="993"/>
        </w:tabs>
        <w:spacing w:after="0" w:line="240" w:lineRule="auto"/>
        <w:ind w:left="0" w:firstLine="720"/>
        <w:jc w:val="center"/>
        <w:rPr>
          <w:rFonts w:ascii="Times New Roman" w:hAnsi="Times New Roman"/>
          <w:sz w:val="28"/>
          <w:szCs w:val="28"/>
        </w:rPr>
      </w:pPr>
    </w:p>
    <w:p w14:paraId="057608D8" w14:textId="1C3DFC45" w:rsidR="00EE5691" w:rsidRDefault="00EE5691" w:rsidP="009411A6">
      <w:pPr>
        <w:tabs>
          <w:tab w:val="left" w:pos="993"/>
        </w:tabs>
        <w:spacing w:after="0" w:line="240" w:lineRule="auto"/>
        <w:ind w:left="0" w:firstLine="720"/>
        <w:jc w:val="center"/>
        <w:rPr>
          <w:rFonts w:ascii="Times New Roman" w:hAnsi="Times New Roman"/>
          <w:sz w:val="28"/>
          <w:szCs w:val="28"/>
        </w:rPr>
      </w:pPr>
    </w:p>
    <w:p w14:paraId="1103A694" w14:textId="77777777" w:rsidR="00EE5691" w:rsidRPr="009411A6" w:rsidRDefault="00EE5691" w:rsidP="009411A6">
      <w:pPr>
        <w:tabs>
          <w:tab w:val="left" w:pos="993"/>
        </w:tabs>
        <w:spacing w:after="0" w:line="240" w:lineRule="auto"/>
        <w:ind w:left="0" w:firstLine="720"/>
        <w:jc w:val="center"/>
        <w:rPr>
          <w:rFonts w:ascii="Times New Roman" w:hAnsi="Times New Roman"/>
          <w:sz w:val="28"/>
          <w:szCs w:val="28"/>
        </w:rPr>
      </w:pPr>
    </w:p>
    <w:p w14:paraId="09294976" w14:textId="77777777" w:rsidR="00CD06AB" w:rsidRPr="009411A6" w:rsidRDefault="007F14DC" w:rsidP="009411A6">
      <w:pPr>
        <w:tabs>
          <w:tab w:val="left" w:pos="993"/>
        </w:tabs>
        <w:spacing w:after="0" w:line="240" w:lineRule="auto"/>
        <w:ind w:left="567" w:right="1983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9411A6">
        <w:rPr>
          <w:rFonts w:ascii="Times New Roman" w:hAnsi="Times New Roman"/>
          <w:b/>
          <w:spacing w:val="80"/>
          <w:sz w:val="28"/>
          <w:szCs w:val="28"/>
        </w:rPr>
        <w:t>LEGE</w:t>
      </w:r>
    </w:p>
    <w:p w14:paraId="0FF3F6A2" w14:textId="77777777" w:rsidR="00CD06AB" w:rsidRPr="009411A6" w:rsidRDefault="00CD06AB" w:rsidP="009411A6">
      <w:pPr>
        <w:tabs>
          <w:tab w:val="left" w:pos="993"/>
        </w:tabs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</w:rPr>
      </w:pPr>
    </w:p>
    <w:p w14:paraId="1D495243" w14:textId="77777777" w:rsidR="00CD06AB" w:rsidRPr="009411A6" w:rsidRDefault="007F14DC" w:rsidP="009411A6">
      <w:pPr>
        <w:tabs>
          <w:tab w:val="left" w:pos="993"/>
        </w:tabs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</w:rPr>
      </w:pPr>
      <w:r w:rsidRPr="009411A6">
        <w:rPr>
          <w:rFonts w:ascii="Times New Roman" w:hAnsi="Times New Roman"/>
          <w:b/>
          <w:sz w:val="28"/>
          <w:szCs w:val="28"/>
        </w:rPr>
        <w:t>pentru modificarea articolului 27 din Legea nr. 163/2010</w:t>
      </w:r>
    </w:p>
    <w:p w14:paraId="20E58AAA" w14:textId="77777777" w:rsidR="00CD06AB" w:rsidRPr="009411A6" w:rsidRDefault="007F14DC" w:rsidP="009411A6">
      <w:pPr>
        <w:tabs>
          <w:tab w:val="left" w:pos="993"/>
        </w:tabs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</w:rPr>
      </w:pPr>
      <w:r w:rsidRPr="009411A6">
        <w:rPr>
          <w:rFonts w:ascii="Times New Roman" w:hAnsi="Times New Roman"/>
          <w:b/>
          <w:sz w:val="28"/>
          <w:szCs w:val="28"/>
        </w:rPr>
        <w:t>privind autorizarea executării lucrărilor de construcție</w:t>
      </w:r>
    </w:p>
    <w:p w14:paraId="67B434D1" w14:textId="7AD2BAF5" w:rsidR="00CD06AB" w:rsidRPr="009411A6" w:rsidRDefault="009411A6" w:rsidP="009411A6">
      <w:p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38E9DD" wp14:editId="70CC54A9">
                <wp:simplePos x="0" y="0"/>
                <wp:positionH relativeFrom="column">
                  <wp:posOffset>301820</wp:posOffset>
                </wp:positionH>
                <wp:positionV relativeFrom="paragraph">
                  <wp:posOffset>12260</wp:posOffset>
                </wp:positionV>
                <wp:extent cx="4428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8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AC18152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.75pt,.95pt" to="372.4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75B1264" w14:textId="2ECE3980" w:rsidR="00CD06AB" w:rsidRPr="009411A6" w:rsidRDefault="007F14DC" w:rsidP="009411A6">
      <w:pPr>
        <w:tabs>
          <w:tab w:val="left" w:pos="567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411A6">
        <w:rPr>
          <w:rFonts w:ascii="Times New Roman" w:hAnsi="Times New Roman"/>
          <w:sz w:val="28"/>
          <w:szCs w:val="28"/>
        </w:rPr>
        <w:t>Parlamentul adoptă prezenta lege organică.</w:t>
      </w:r>
    </w:p>
    <w:p w14:paraId="4BDD3F59" w14:textId="77777777" w:rsidR="00CD06AB" w:rsidRPr="009411A6" w:rsidRDefault="00CD06AB" w:rsidP="009411A6">
      <w:pPr>
        <w:tabs>
          <w:tab w:val="left" w:pos="567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14:paraId="01D41BF1" w14:textId="62148866" w:rsidR="00CD06AB" w:rsidRPr="001F7498" w:rsidRDefault="007F14DC" w:rsidP="009411A6">
      <w:pPr>
        <w:tabs>
          <w:tab w:val="left" w:pos="567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F7498">
        <w:rPr>
          <w:rFonts w:ascii="Times New Roman" w:hAnsi="Times New Roman"/>
          <w:b/>
          <w:sz w:val="28"/>
          <w:szCs w:val="28"/>
        </w:rPr>
        <w:t>Art</w:t>
      </w:r>
      <w:r w:rsidR="00F90E26" w:rsidRPr="001F7498">
        <w:rPr>
          <w:rFonts w:ascii="Times New Roman" w:hAnsi="Times New Roman"/>
          <w:b/>
          <w:sz w:val="28"/>
          <w:szCs w:val="28"/>
        </w:rPr>
        <w:t>.</w:t>
      </w:r>
      <w:r w:rsidRPr="001F7498">
        <w:rPr>
          <w:rFonts w:ascii="Times New Roman" w:hAnsi="Times New Roman"/>
          <w:b/>
          <w:sz w:val="28"/>
          <w:szCs w:val="28"/>
        </w:rPr>
        <w:t xml:space="preserve"> </w:t>
      </w:r>
      <w:r w:rsidR="00F90E26" w:rsidRPr="001F7498">
        <w:rPr>
          <w:rFonts w:ascii="Times New Roman" w:hAnsi="Times New Roman"/>
          <w:b/>
          <w:sz w:val="28"/>
          <w:szCs w:val="28"/>
        </w:rPr>
        <w:t>I</w:t>
      </w:r>
      <w:r w:rsidRPr="001F7498">
        <w:rPr>
          <w:rFonts w:ascii="Times New Roman" w:hAnsi="Times New Roman"/>
          <w:b/>
          <w:sz w:val="28"/>
          <w:szCs w:val="28"/>
        </w:rPr>
        <w:t>.</w:t>
      </w:r>
      <w:r w:rsidRPr="001F7498">
        <w:rPr>
          <w:rFonts w:ascii="Times New Roman" w:hAnsi="Times New Roman"/>
          <w:sz w:val="28"/>
          <w:szCs w:val="28"/>
        </w:rPr>
        <w:t> – Articolul 27 din Legea nr. 163/2010 privind autorizarea executării lucrărilor de construcție (Monitorul Oficial al Republicii Moldova, 2010, nr. 155</w:t>
      </w:r>
      <w:r w:rsidR="00EE5691" w:rsidRPr="001F7498">
        <w:rPr>
          <w:rFonts w:ascii="Times New Roman" w:hAnsi="Times New Roman"/>
          <w:sz w:val="28"/>
          <w:szCs w:val="28"/>
        </w:rPr>
        <w:t>–</w:t>
      </w:r>
      <w:r w:rsidRPr="001F7498">
        <w:rPr>
          <w:rFonts w:ascii="Times New Roman" w:hAnsi="Times New Roman"/>
          <w:sz w:val="28"/>
          <w:szCs w:val="28"/>
        </w:rPr>
        <w:t xml:space="preserve">158, art. 549), cu modificările ulterioare, se modifică după cum urmează: </w:t>
      </w:r>
    </w:p>
    <w:p w14:paraId="4140A186" w14:textId="77777777" w:rsidR="00CD06AB" w:rsidRPr="001F7498" w:rsidRDefault="00CD06AB" w:rsidP="009411A6">
      <w:p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14:paraId="67817BA1" w14:textId="4EFE8887" w:rsidR="00CD06AB" w:rsidRPr="001F7498" w:rsidRDefault="0037439E" w:rsidP="0037439E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F7498">
        <w:rPr>
          <w:rFonts w:ascii="Times New Roman" w:hAnsi="Times New Roman"/>
          <w:sz w:val="28"/>
          <w:szCs w:val="28"/>
        </w:rPr>
        <w:t>l</w:t>
      </w:r>
      <w:r w:rsidR="007F14DC" w:rsidRPr="001F7498">
        <w:rPr>
          <w:rFonts w:ascii="Times New Roman" w:hAnsi="Times New Roman"/>
          <w:sz w:val="28"/>
          <w:szCs w:val="28"/>
        </w:rPr>
        <w:t>a alineatul (2)</w:t>
      </w:r>
      <w:r w:rsidR="00EE5691" w:rsidRPr="001F7498">
        <w:rPr>
          <w:rFonts w:ascii="Times New Roman" w:hAnsi="Times New Roman"/>
          <w:sz w:val="28"/>
          <w:szCs w:val="28"/>
        </w:rPr>
        <w:t>,</w:t>
      </w:r>
      <w:r w:rsidR="007F14DC" w:rsidRPr="001F7498">
        <w:rPr>
          <w:rFonts w:ascii="Times New Roman" w:hAnsi="Times New Roman"/>
          <w:sz w:val="28"/>
          <w:szCs w:val="28"/>
        </w:rPr>
        <w:t xml:space="preserve"> </w:t>
      </w:r>
      <w:r w:rsidR="00EE5691" w:rsidRPr="001F7498">
        <w:rPr>
          <w:rFonts w:ascii="Times New Roman" w:hAnsi="Times New Roman"/>
          <w:sz w:val="28"/>
          <w:szCs w:val="28"/>
        </w:rPr>
        <w:t>textul</w:t>
      </w:r>
      <w:r w:rsidR="007F14DC" w:rsidRPr="001F7498">
        <w:rPr>
          <w:rFonts w:ascii="Times New Roman" w:hAnsi="Times New Roman"/>
          <w:sz w:val="28"/>
          <w:szCs w:val="28"/>
        </w:rPr>
        <w:t xml:space="preserve"> „ce nu va depăși suma de 50 de lei” se substituie cu </w:t>
      </w:r>
      <w:r w:rsidR="00EE5691" w:rsidRPr="001F7498">
        <w:rPr>
          <w:rFonts w:ascii="Times New Roman" w:hAnsi="Times New Roman"/>
          <w:sz w:val="28"/>
          <w:szCs w:val="28"/>
        </w:rPr>
        <w:t>textul</w:t>
      </w:r>
      <w:r w:rsidR="007F14DC" w:rsidRPr="001F7498">
        <w:rPr>
          <w:rFonts w:ascii="Times New Roman" w:hAnsi="Times New Roman"/>
          <w:sz w:val="28"/>
          <w:szCs w:val="28"/>
        </w:rPr>
        <w:t xml:space="preserve"> „ , determinată în conformitate cu metodologia aprobată de Guvern”</w:t>
      </w:r>
      <w:r w:rsidR="001C2884" w:rsidRPr="001F7498">
        <w:rPr>
          <w:rFonts w:ascii="Times New Roman" w:hAnsi="Times New Roman"/>
          <w:sz w:val="28"/>
          <w:szCs w:val="28"/>
        </w:rPr>
        <w:t>;</w:t>
      </w:r>
    </w:p>
    <w:p w14:paraId="6D70BA2F" w14:textId="77777777" w:rsidR="00CD06AB" w:rsidRPr="001F7498" w:rsidRDefault="00CD06AB" w:rsidP="0037439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8A39018" w14:textId="08A17D31" w:rsidR="00CD06AB" w:rsidRPr="001F7498" w:rsidRDefault="0037439E" w:rsidP="0037439E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F7498">
        <w:rPr>
          <w:rFonts w:ascii="Times New Roman" w:hAnsi="Times New Roman"/>
          <w:sz w:val="28"/>
          <w:szCs w:val="28"/>
        </w:rPr>
        <w:t>l</w:t>
      </w:r>
      <w:r w:rsidR="007F14DC" w:rsidRPr="001F7498">
        <w:rPr>
          <w:rFonts w:ascii="Times New Roman" w:hAnsi="Times New Roman"/>
          <w:sz w:val="28"/>
          <w:szCs w:val="28"/>
        </w:rPr>
        <w:t>a alineatul (3)</w:t>
      </w:r>
      <w:r w:rsidR="00EE5691" w:rsidRPr="001F7498">
        <w:rPr>
          <w:rFonts w:ascii="Times New Roman" w:hAnsi="Times New Roman"/>
          <w:sz w:val="28"/>
          <w:szCs w:val="28"/>
        </w:rPr>
        <w:t>,</w:t>
      </w:r>
      <w:r w:rsidR="007F14DC" w:rsidRPr="001F7498">
        <w:rPr>
          <w:rFonts w:ascii="Times New Roman" w:hAnsi="Times New Roman"/>
          <w:sz w:val="28"/>
          <w:szCs w:val="28"/>
        </w:rPr>
        <w:t xml:space="preserve"> </w:t>
      </w:r>
      <w:r w:rsidR="00EE5691" w:rsidRPr="001F7498">
        <w:rPr>
          <w:rFonts w:ascii="Times New Roman" w:hAnsi="Times New Roman"/>
          <w:sz w:val="28"/>
          <w:szCs w:val="28"/>
        </w:rPr>
        <w:t>textul</w:t>
      </w:r>
      <w:r w:rsidR="007F14DC" w:rsidRPr="001F7498">
        <w:rPr>
          <w:rFonts w:ascii="Times New Roman" w:hAnsi="Times New Roman"/>
          <w:sz w:val="28"/>
          <w:szCs w:val="28"/>
        </w:rPr>
        <w:t xml:space="preserve"> „ce nu va depăși suma de 100 de lei” se substituie cu </w:t>
      </w:r>
      <w:r w:rsidR="00EE5691" w:rsidRPr="001F7498">
        <w:rPr>
          <w:rFonts w:ascii="Times New Roman" w:hAnsi="Times New Roman"/>
          <w:sz w:val="28"/>
          <w:szCs w:val="28"/>
        </w:rPr>
        <w:t>textul</w:t>
      </w:r>
      <w:r w:rsidR="007F14DC" w:rsidRPr="001F7498">
        <w:rPr>
          <w:rFonts w:ascii="Times New Roman" w:hAnsi="Times New Roman"/>
          <w:sz w:val="28"/>
          <w:szCs w:val="28"/>
        </w:rPr>
        <w:t xml:space="preserve"> „ , determinată în conformitate cu metodologia aprobată de Guvern”</w:t>
      </w:r>
      <w:r w:rsidR="001C2884" w:rsidRPr="001F7498">
        <w:rPr>
          <w:rFonts w:ascii="Times New Roman" w:hAnsi="Times New Roman"/>
          <w:sz w:val="28"/>
          <w:szCs w:val="28"/>
        </w:rPr>
        <w:t>.</w:t>
      </w:r>
    </w:p>
    <w:p w14:paraId="364C873C" w14:textId="30ECD8BF" w:rsidR="00F90E26" w:rsidRPr="001F7498" w:rsidRDefault="00F90E26" w:rsidP="0037439E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135B2E5" w14:textId="4F326F8F" w:rsidR="00F90E26" w:rsidRPr="001F7498" w:rsidRDefault="00F90E26" w:rsidP="00F90E26">
      <w:p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F7498">
        <w:rPr>
          <w:rFonts w:ascii="Times New Roman" w:hAnsi="Times New Roman"/>
          <w:b/>
          <w:sz w:val="28"/>
          <w:szCs w:val="28"/>
        </w:rPr>
        <w:t>Art. II.</w:t>
      </w:r>
      <w:r w:rsidRPr="001F7498">
        <w:rPr>
          <w:rFonts w:ascii="Times New Roman" w:hAnsi="Times New Roman"/>
          <w:sz w:val="28"/>
          <w:szCs w:val="28"/>
        </w:rPr>
        <w:t> – (1) Prezenta lege intră în vigoare la expirarea a 4 luni de la data publicării în Monitorul Oficial al Republicii Moldova.</w:t>
      </w:r>
    </w:p>
    <w:p w14:paraId="439A2BBC" w14:textId="77777777" w:rsidR="00F90E26" w:rsidRPr="001F7498" w:rsidRDefault="00F90E26" w:rsidP="00F90E26">
      <w:p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14:paraId="141CE8E4" w14:textId="097FEEB6" w:rsidR="00F90E26" w:rsidRPr="001F7498" w:rsidRDefault="00F90E26" w:rsidP="00F90E26">
      <w:p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F7498">
        <w:rPr>
          <w:rFonts w:ascii="Times New Roman" w:hAnsi="Times New Roman"/>
          <w:sz w:val="28"/>
          <w:szCs w:val="28"/>
        </w:rPr>
        <w:t>(2) Guvernul, în termen de 4 luni de la data publicării prezentei legi:</w:t>
      </w:r>
    </w:p>
    <w:p w14:paraId="341F234F" w14:textId="77777777" w:rsidR="00F90E26" w:rsidRPr="001F7498" w:rsidRDefault="00F90E26" w:rsidP="00F90E26">
      <w:p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F7498">
        <w:rPr>
          <w:rFonts w:ascii="Times New Roman" w:hAnsi="Times New Roman"/>
          <w:sz w:val="28"/>
          <w:szCs w:val="28"/>
        </w:rPr>
        <w:t>a) va aduce actele sale normative în concordanță cu aceasta;</w:t>
      </w:r>
    </w:p>
    <w:p w14:paraId="299A552F" w14:textId="6F04BB05" w:rsidR="00F90E26" w:rsidRPr="001F7498" w:rsidRDefault="00F90E26" w:rsidP="00F90E26">
      <w:p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F7498">
        <w:rPr>
          <w:rFonts w:ascii="Times New Roman" w:hAnsi="Times New Roman"/>
          <w:sz w:val="28"/>
          <w:szCs w:val="28"/>
        </w:rPr>
        <w:t xml:space="preserve">b) </w:t>
      </w:r>
      <w:r w:rsidR="009D36FF" w:rsidRPr="009D36FF">
        <w:rPr>
          <w:rFonts w:ascii="Times New Roman" w:hAnsi="Times New Roman"/>
          <w:sz w:val="28"/>
          <w:szCs w:val="28"/>
        </w:rPr>
        <w:t>va aproba metodologia de calcul a</w:t>
      </w:r>
      <w:r w:rsidR="007C784A">
        <w:rPr>
          <w:rFonts w:ascii="Times New Roman" w:hAnsi="Times New Roman"/>
          <w:sz w:val="28"/>
          <w:szCs w:val="28"/>
        </w:rPr>
        <w:t>l</w:t>
      </w:r>
      <w:r w:rsidR="009D36FF" w:rsidRPr="009D36FF">
        <w:rPr>
          <w:rFonts w:ascii="Times New Roman" w:hAnsi="Times New Roman"/>
          <w:sz w:val="28"/>
          <w:szCs w:val="28"/>
        </w:rPr>
        <w:t xml:space="preserve"> tarifelor pentru emiterea certificatului de urbanism </w:t>
      </w:r>
      <w:r w:rsidR="007C784A">
        <w:rPr>
          <w:rFonts w:ascii="Times New Roman" w:hAnsi="Times New Roman"/>
          <w:sz w:val="28"/>
          <w:szCs w:val="28"/>
        </w:rPr>
        <w:t>ș</w:t>
      </w:r>
      <w:r w:rsidR="009D36FF" w:rsidRPr="009D36FF">
        <w:rPr>
          <w:rFonts w:ascii="Times New Roman" w:hAnsi="Times New Roman"/>
          <w:sz w:val="28"/>
          <w:szCs w:val="28"/>
        </w:rPr>
        <w:t xml:space="preserve">i </w:t>
      </w:r>
      <w:r w:rsidR="007C784A">
        <w:rPr>
          <w:rFonts w:ascii="Times New Roman" w:hAnsi="Times New Roman"/>
          <w:sz w:val="28"/>
          <w:szCs w:val="28"/>
        </w:rPr>
        <w:t xml:space="preserve">a </w:t>
      </w:r>
      <w:r w:rsidR="009D36FF" w:rsidRPr="009D36FF">
        <w:rPr>
          <w:rFonts w:ascii="Times New Roman" w:hAnsi="Times New Roman"/>
          <w:sz w:val="28"/>
          <w:szCs w:val="28"/>
        </w:rPr>
        <w:t>autorizației de construire/desființare</w:t>
      </w:r>
      <w:r w:rsidRPr="001F7498">
        <w:rPr>
          <w:rFonts w:ascii="Times New Roman" w:hAnsi="Times New Roman"/>
          <w:sz w:val="28"/>
          <w:szCs w:val="28"/>
        </w:rPr>
        <w:t>.</w:t>
      </w:r>
    </w:p>
    <w:p w14:paraId="55DB954D" w14:textId="77777777" w:rsidR="00CD06AB" w:rsidRPr="001F7498" w:rsidRDefault="00CD06AB" w:rsidP="0037439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270C764" w14:textId="77777777" w:rsidR="00FA5642" w:rsidRPr="004F1D76" w:rsidRDefault="00FA5642" w:rsidP="00F9148A">
      <w:pPr>
        <w:spacing w:after="0" w:line="240" w:lineRule="auto"/>
        <w:ind w:left="0" w:right="990"/>
        <w:jc w:val="center"/>
        <w:rPr>
          <w:rFonts w:ascii="Times New Roman" w:hAnsi="Times New Roman"/>
          <w:b/>
          <w:sz w:val="28"/>
          <w:szCs w:val="28"/>
        </w:rPr>
      </w:pPr>
      <w:r w:rsidRPr="004F1D76">
        <w:rPr>
          <w:rFonts w:ascii="Times New Roman" w:hAnsi="Times New Roman"/>
          <w:b/>
          <w:sz w:val="28"/>
          <w:szCs w:val="28"/>
        </w:rPr>
        <w:t>PREŞEDINTELE  PARLAMENTULUI</w:t>
      </w:r>
    </w:p>
    <w:p w14:paraId="4B9E1986" w14:textId="3D9AA56D" w:rsidR="00FA5642" w:rsidRDefault="00FA5642" w:rsidP="00F9148A">
      <w:pPr>
        <w:spacing w:after="0" w:line="240" w:lineRule="auto"/>
        <w:ind w:left="0" w:right="990"/>
        <w:jc w:val="center"/>
        <w:rPr>
          <w:rFonts w:ascii="Times New Roman" w:hAnsi="Times New Roman"/>
          <w:b/>
          <w:sz w:val="28"/>
          <w:szCs w:val="28"/>
        </w:rPr>
      </w:pPr>
    </w:p>
    <w:p w14:paraId="70C90E9A" w14:textId="6C421923" w:rsidR="00F9148A" w:rsidRDefault="00F9148A" w:rsidP="00F9148A">
      <w:pPr>
        <w:spacing w:after="0" w:line="240" w:lineRule="auto"/>
        <w:ind w:left="0" w:right="990"/>
        <w:jc w:val="center"/>
        <w:rPr>
          <w:rFonts w:ascii="Times New Roman" w:hAnsi="Times New Roman"/>
          <w:b/>
          <w:sz w:val="28"/>
          <w:szCs w:val="28"/>
        </w:rPr>
      </w:pPr>
    </w:p>
    <w:p w14:paraId="3ECB42D5" w14:textId="77777777" w:rsidR="00F9148A" w:rsidRPr="004F1D76" w:rsidRDefault="00F9148A" w:rsidP="00F9148A">
      <w:pPr>
        <w:spacing w:after="0" w:line="240" w:lineRule="auto"/>
        <w:ind w:left="0" w:right="990"/>
        <w:jc w:val="center"/>
        <w:rPr>
          <w:rFonts w:ascii="Times New Roman" w:hAnsi="Times New Roman"/>
          <w:b/>
          <w:sz w:val="28"/>
          <w:szCs w:val="28"/>
        </w:rPr>
      </w:pPr>
    </w:p>
    <w:p w14:paraId="643684C2" w14:textId="77777777" w:rsidR="00FA5642" w:rsidRPr="004F1D76" w:rsidRDefault="00FA5642" w:rsidP="00F9148A">
      <w:pPr>
        <w:spacing w:after="0" w:line="240" w:lineRule="auto"/>
        <w:ind w:left="0" w:right="990"/>
        <w:jc w:val="center"/>
        <w:rPr>
          <w:rFonts w:ascii="Times New Roman" w:hAnsi="Times New Roman"/>
          <w:b/>
          <w:sz w:val="28"/>
          <w:szCs w:val="28"/>
        </w:rPr>
      </w:pPr>
      <w:r w:rsidRPr="004F1D76">
        <w:rPr>
          <w:rFonts w:ascii="Times New Roman" w:hAnsi="Times New Roman"/>
          <w:b/>
          <w:sz w:val="28"/>
          <w:szCs w:val="28"/>
        </w:rPr>
        <w:t>IGOR  GROSU</w:t>
      </w:r>
    </w:p>
    <w:p w14:paraId="1A8FE02B" w14:textId="16CFCD9B" w:rsidR="00FA5642" w:rsidRDefault="00FA5642" w:rsidP="00F9148A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3D0F802F" w14:textId="16B572DA" w:rsidR="00F9148A" w:rsidRDefault="00F9148A" w:rsidP="00F9148A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4A03DEA0" w14:textId="11807A44" w:rsidR="00F9148A" w:rsidRDefault="00F9148A" w:rsidP="00F9148A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34BED63D" w14:textId="182D9FD4" w:rsidR="00F9148A" w:rsidRDefault="00F9148A" w:rsidP="00F9148A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29594E4D" w14:textId="77777777" w:rsidR="00F9148A" w:rsidRPr="004F1D76" w:rsidRDefault="00F9148A" w:rsidP="00F9148A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1C97955C" w14:textId="77777777" w:rsidR="00FA5642" w:rsidRPr="004F1D76" w:rsidRDefault="00FA5642" w:rsidP="00F9148A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4F1D76">
        <w:rPr>
          <w:rFonts w:ascii="Times New Roman" w:hAnsi="Times New Roman"/>
          <w:b/>
          <w:sz w:val="28"/>
          <w:szCs w:val="28"/>
        </w:rPr>
        <w:t>Chișinău, 25 mai 2023.</w:t>
      </w:r>
    </w:p>
    <w:p w14:paraId="4D180B0B" w14:textId="756715F2" w:rsidR="00CD06AB" w:rsidRPr="004F1D76" w:rsidRDefault="00FA5642" w:rsidP="00F9148A">
      <w:pPr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  <w:r w:rsidRPr="004F1D76">
        <w:rPr>
          <w:rFonts w:ascii="Times New Roman" w:hAnsi="Times New Roman"/>
          <w:b/>
          <w:sz w:val="28"/>
          <w:szCs w:val="28"/>
        </w:rPr>
        <w:t>Nr. 114.</w:t>
      </w:r>
    </w:p>
    <w:sectPr w:rsidR="00CD06AB" w:rsidRPr="004F1D76" w:rsidSect="009411A6">
      <w:headerReference w:type="default" r:id="rId11"/>
      <w:headerReference w:type="first" r:id="rId12"/>
      <w:footerReference w:type="first" r:id="rId13"/>
      <w:type w:val="continuous"/>
      <w:pgSz w:w="11906" w:h="16838"/>
      <w:pgMar w:top="1418" w:right="567" w:bottom="1418" w:left="1985" w:header="851" w:footer="45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432B6" w14:textId="77777777" w:rsidR="00457B3E" w:rsidRDefault="00457B3E">
      <w:pPr>
        <w:spacing w:after="0" w:line="240" w:lineRule="auto"/>
      </w:pPr>
      <w:r>
        <w:separator/>
      </w:r>
    </w:p>
  </w:endnote>
  <w:endnote w:type="continuationSeparator" w:id="0">
    <w:p w14:paraId="755DF6E9" w14:textId="77777777" w:rsidR="00457B3E" w:rsidRDefault="00457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EDAED" w14:textId="77777777" w:rsidR="00CD06AB" w:rsidRDefault="007F14DC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rPr>
        <w:rFonts w:eastAsia="Georgia" w:cs="Georgia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7FD6BDF7" wp14:editId="6C42B71F">
              <wp:simplePos x="0" y="0"/>
              <wp:positionH relativeFrom="column">
                <wp:posOffset>139700</wp:posOffset>
              </wp:positionH>
              <wp:positionV relativeFrom="paragraph">
                <wp:posOffset>9918700</wp:posOffset>
              </wp:positionV>
              <wp:extent cx="5753100" cy="41275"/>
              <wp:effectExtent l="0" t="0" r="0" b="0"/>
              <wp:wrapNone/>
              <wp:docPr id="12" name="Conector drept cu săgeată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83738" y="378000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7F7F7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du="http://schemas.microsoft.com/office/word/2023/wordml/word16du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139700</wp:posOffset>
              </wp:positionH>
              <wp:positionV relativeFrom="paragraph">
                <wp:posOffset>9918700</wp:posOffset>
              </wp:positionV>
              <wp:extent cx="5753100" cy="41275"/>
              <wp:effectExtent b="0" l="0" r="0" t="0"/>
              <wp:wrapNone/>
              <wp:docPr id="1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53100" cy="41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F6E51" w14:textId="77777777" w:rsidR="00457B3E" w:rsidRDefault="00457B3E">
      <w:pPr>
        <w:spacing w:after="0" w:line="240" w:lineRule="auto"/>
      </w:pPr>
      <w:r>
        <w:separator/>
      </w:r>
    </w:p>
  </w:footnote>
  <w:footnote w:type="continuationSeparator" w:id="0">
    <w:p w14:paraId="3AAA9206" w14:textId="77777777" w:rsidR="00457B3E" w:rsidRDefault="00457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C4423" w14:textId="77777777" w:rsidR="00CD06AB" w:rsidRDefault="00CD06AB">
    <w:pPr>
      <w:ind w:firstLine="85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99385" w14:textId="77777777" w:rsidR="00CD06AB" w:rsidRDefault="00CD06A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jc w:val="right"/>
      <w:rPr>
        <w:rFonts w:ascii="Calibri" w:hAnsi="Calibri" w:cs="Calibr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A035E"/>
    <w:multiLevelType w:val="multilevel"/>
    <w:tmpl w:val="A84630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E1363C9"/>
    <w:multiLevelType w:val="multilevel"/>
    <w:tmpl w:val="C78A781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6AB"/>
    <w:rsid w:val="00196354"/>
    <w:rsid w:val="001C2884"/>
    <w:rsid w:val="001F7498"/>
    <w:rsid w:val="0037439E"/>
    <w:rsid w:val="00415987"/>
    <w:rsid w:val="00457B3E"/>
    <w:rsid w:val="004F1D76"/>
    <w:rsid w:val="00534947"/>
    <w:rsid w:val="00570038"/>
    <w:rsid w:val="00677B52"/>
    <w:rsid w:val="006A7F3D"/>
    <w:rsid w:val="00701251"/>
    <w:rsid w:val="00756C3A"/>
    <w:rsid w:val="007B1C89"/>
    <w:rsid w:val="007C784A"/>
    <w:rsid w:val="007F14DC"/>
    <w:rsid w:val="009411A6"/>
    <w:rsid w:val="009D36FF"/>
    <w:rsid w:val="00AC50E8"/>
    <w:rsid w:val="00B4052E"/>
    <w:rsid w:val="00CD06AB"/>
    <w:rsid w:val="00D33C3C"/>
    <w:rsid w:val="00E132EC"/>
    <w:rsid w:val="00EE5691"/>
    <w:rsid w:val="00F90E26"/>
    <w:rsid w:val="00F9148A"/>
    <w:rsid w:val="00FA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96E89A"/>
  <w15:docId w15:val="{BC1005B5-7F1D-4BDE-865C-280F09037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C76"/>
    <w:rPr>
      <w:rFonts w:eastAsia="Calibri"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Footer">
    <w:name w:val="footer"/>
    <w:link w:val="FooterChar"/>
    <w:uiPriority w:val="99"/>
    <w:unhideWhenUsed/>
    <w:rsid w:val="00B26C76"/>
    <w:pPr>
      <w:tabs>
        <w:tab w:val="left" w:pos="7027"/>
        <w:tab w:val="right" w:pos="9689"/>
      </w:tabs>
      <w:spacing w:after="0" w:line="276" w:lineRule="auto"/>
      <w:ind w:left="1036"/>
    </w:pPr>
    <w:rPr>
      <w:rFonts w:eastAsia="Calibri" w:cs="Times New Roman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26C76"/>
    <w:rPr>
      <w:rFonts w:ascii="Georgia" w:eastAsia="Calibri" w:hAnsi="Georgia" w:cs="Times New Roman"/>
      <w:sz w:val="18"/>
      <w:szCs w:val="18"/>
      <w:lang w:val="en-US"/>
    </w:rPr>
  </w:style>
  <w:style w:type="paragraph" w:customStyle="1" w:styleId="Titlustinga">
    <w:name w:val="Titlu stinga"/>
    <w:qFormat/>
    <w:rsid w:val="00B26C76"/>
    <w:pPr>
      <w:spacing w:after="560" w:line="252" w:lineRule="auto"/>
    </w:pPr>
    <w:rPr>
      <w:rFonts w:eastAsia="Calibri" w:cs="Times New Roman"/>
      <w:b/>
      <w:color w:val="303741"/>
      <w:sz w:val="30"/>
      <w:szCs w:val="30"/>
    </w:rPr>
  </w:style>
  <w:style w:type="paragraph" w:customStyle="1" w:styleId="nr">
    <w:name w:val="nr."/>
    <w:qFormat/>
    <w:rsid w:val="00B26C76"/>
    <w:pPr>
      <w:tabs>
        <w:tab w:val="right" w:pos="9072"/>
      </w:tabs>
      <w:spacing w:after="400" w:line="252" w:lineRule="auto"/>
      <w:jc w:val="right"/>
    </w:pPr>
    <w:rPr>
      <w:rFonts w:eastAsia="Calibri" w:cs="Times New Roman"/>
      <w:color w:val="303741"/>
    </w:rPr>
  </w:style>
  <w:style w:type="paragraph" w:styleId="Header">
    <w:name w:val="header"/>
    <w:link w:val="HeaderChar"/>
    <w:uiPriority w:val="99"/>
    <w:unhideWhenUsed/>
    <w:rsid w:val="00B26C76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26C76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B26C76"/>
    <w:pPr>
      <w:ind w:left="720"/>
      <w:contextualSpacing/>
    </w:pPr>
    <w:rPr>
      <w:rFonts w:eastAsiaTheme="minorHAnsi" w:cstheme="minorBidi"/>
    </w:rPr>
  </w:style>
  <w:style w:type="paragraph" w:styleId="NoSpacing">
    <w:name w:val="No Spacing"/>
    <w:uiPriority w:val="1"/>
    <w:qFormat/>
    <w:rsid w:val="00B26C76"/>
    <w:pPr>
      <w:spacing w:after="0" w:line="240" w:lineRule="auto"/>
    </w:pPr>
    <w:rPr>
      <w:rFonts w:eastAsiaTheme="minorEastAsia"/>
      <w:lang w:val="ru-RU" w:eastAsia="ru-RU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eastAsia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8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WcPmHSrpWYMnBYU+F1ZBjm+xD1w==">AMUW2mVqVDJQPj/Vrh077G8QA9ljUT+TR/WlUet9lpiyUZEwzMQ7NU+WyxPBWGed+gMIcPFc9sa/GPFxg4JzIqbrkBx5USBAG+G6zRugB3OdK8kv4TVWC3ItVeot5paQKODKZDoAcXVBCNFvl8y0Fs38pN8NiJcfgPUdZOFBM8UmbsMyLmZw2Rz4qVjAye2uheBhpoURYckrCJoaKwFfewiH8hrdf35IcaOR8dCztaanl0b0q3CZc3U=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179A806E-7A63-4D92-A954-71CD5E4B7621}"/>
</file>

<file path=customXml/itemProps3.xml><?xml version="1.0" encoding="utf-8"?>
<ds:datastoreItem xmlns:ds="http://schemas.openxmlformats.org/officeDocument/2006/customXml" ds:itemID="{CF563D80-51C6-4FAA-858C-56618CC9AFE5}"/>
</file>

<file path=customXml/itemProps4.xml><?xml version="1.0" encoding="utf-8"?>
<ds:datastoreItem xmlns:ds="http://schemas.openxmlformats.org/officeDocument/2006/customXml" ds:itemID="{0EE76CB6-4E69-4D4F-896F-AA8E86340E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1025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3.2023.ro</vt:lpstr>
      <vt:lpstr>3.2023.ro</vt:lpstr>
      <vt:lpstr>3.2023.ro</vt:lpstr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L_114.2023.ro</dc:title>
  <dc:creator>Igor Talmazan</dc:creator>
  <cp:lastModifiedBy>Inga Rusnac</cp:lastModifiedBy>
  <cp:revision>3</cp:revision>
  <dcterms:created xsi:type="dcterms:W3CDTF">2023-05-26T06:27:00Z</dcterms:created>
  <dcterms:modified xsi:type="dcterms:W3CDTF">2023-05-26T06:28:00Z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