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E5AF0" w14:textId="398B5A34" w:rsidR="007C4577" w:rsidRDefault="007C4577" w:rsidP="007C4577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321040ED" w14:textId="34979B3E" w:rsidR="009D4B55" w:rsidRDefault="009D4B55" w:rsidP="007C4577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372B5684" w14:textId="77777777" w:rsidR="009D4B55" w:rsidRPr="007C4577" w:rsidRDefault="009D4B55" w:rsidP="007C4577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53936547" w14:textId="41AFE198" w:rsidR="007C4577" w:rsidRDefault="007C4577" w:rsidP="007C4577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136E5931" w14:textId="0B605F88" w:rsidR="00E14E3A" w:rsidRDefault="00E14E3A" w:rsidP="007C4577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0B3D96C3" w14:textId="77777777" w:rsidR="00E14E3A" w:rsidRPr="007C4577" w:rsidRDefault="00E14E3A" w:rsidP="007C4577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58A1488E" w14:textId="1F100D48" w:rsidR="007C4577" w:rsidRPr="007C4577" w:rsidRDefault="007C4577" w:rsidP="00E14E3A">
      <w:pPr>
        <w:spacing w:after="0" w:line="240" w:lineRule="auto"/>
        <w:ind w:left="567" w:right="1985"/>
        <w:jc w:val="center"/>
        <w:rPr>
          <w:rFonts w:ascii="Times New Roman" w:eastAsia="Georgia" w:hAnsi="Times New Roman"/>
          <w:b/>
          <w:spacing w:val="80"/>
          <w:sz w:val="28"/>
          <w:szCs w:val="28"/>
        </w:rPr>
      </w:pPr>
      <w:r w:rsidRPr="007C4577">
        <w:rPr>
          <w:rFonts w:ascii="Times New Roman" w:eastAsia="Georgia" w:hAnsi="Times New Roman"/>
          <w:b/>
          <w:spacing w:val="80"/>
          <w:sz w:val="28"/>
          <w:szCs w:val="28"/>
        </w:rPr>
        <w:t>HOTĂRÂRE</w:t>
      </w:r>
    </w:p>
    <w:p w14:paraId="2A67A061" w14:textId="77777777" w:rsidR="007C4577" w:rsidRPr="007C4577" w:rsidRDefault="007C4577" w:rsidP="00E14E3A">
      <w:pPr>
        <w:spacing w:after="0" w:line="240" w:lineRule="auto"/>
        <w:ind w:left="567" w:right="1985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3E6961C7" w14:textId="77777777" w:rsidR="007C4577" w:rsidRPr="007C4577" w:rsidRDefault="007C4577" w:rsidP="00E14E3A">
      <w:pPr>
        <w:spacing w:after="0" w:line="240" w:lineRule="auto"/>
        <w:ind w:left="567" w:right="1985"/>
        <w:jc w:val="center"/>
        <w:rPr>
          <w:rFonts w:ascii="Times New Roman" w:eastAsia="Georgia" w:hAnsi="Times New Roman"/>
          <w:b/>
          <w:sz w:val="28"/>
          <w:szCs w:val="28"/>
        </w:rPr>
      </w:pPr>
      <w:r w:rsidRPr="007C4577">
        <w:rPr>
          <w:rFonts w:ascii="Times New Roman" w:eastAsia="Georgia" w:hAnsi="Times New Roman"/>
          <w:b/>
          <w:sz w:val="28"/>
          <w:szCs w:val="28"/>
        </w:rPr>
        <w:t>pentru aprobarea listei ministerelor</w:t>
      </w:r>
    </w:p>
    <w:p w14:paraId="6BD8E23C" w14:textId="1DF78B71" w:rsidR="007C4577" w:rsidRPr="00E14E3A" w:rsidRDefault="007C4577" w:rsidP="00E14E3A">
      <w:pPr>
        <w:spacing w:after="0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E14E3A">
        <w:rPr>
          <w:rFonts w:ascii="Times New Roman" w:eastAsia="Georgia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D42A5" wp14:editId="4E5DB05D">
                <wp:simplePos x="0" y="0"/>
                <wp:positionH relativeFrom="column">
                  <wp:posOffset>1076766</wp:posOffset>
                </wp:positionH>
                <wp:positionV relativeFrom="paragraph">
                  <wp:posOffset>40640</wp:posOffset>
                </wp:positionV>
                <wp:extent cx="292608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260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5FC7DE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8pt,3.2pt" to="315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h7wxQEAAM0DAAAOAAAAZHJzL2Uyb0RvYy54bWysU01v2zAMvQ/ofxB0X+wYaNEacXpIsV2K&#10;LdhH76pMxcL0BUqLnX8/Sk68od2AYdhFsCi+x/dIenM/WcOOgFF71/H1quYMnPS9doeOf/3y7u0t&#10;ZzEJ1wvjHXT8BJHfb6/ebMbQQuMHb3pARiQutmPo+JBSaKsqygGsiCsfwNGj8mhFoiseqh7FSOzW&#10;VE1d31Sjxz6glxAjRR/mR74t/EqBTB+VipCY6ThpS+XEcj7ns9puRHtAEQYtzzLEP6iwQjsqulA9&#10;iCTYd9SvqKyW6KNXaSW9rbxSWkLxQG7W9Qs3nwcRoHih5sSwtCn+P1r54bhHpnuaHWdOWBrRjgYl&#10;k0fWI4TE1rlHY4gtpe7cHs+3GPaYDU8KLVNGh6dMkSNkik2lw6elwzAlJinY3DU39S0NQl7eqpki&#10;AwPG9B68Zfmj40a7bF604vgYE5Wl1EtKDhvHxo7fXTfXWWGVJc6iylc6GZizPoEig1R8lldWC3YG&#10;2VHQUvTfikHiNo4yM0RpYxZQXST8EXTOzTAo6/a3wCW7VPQuLUCrncffVU3TRaqa8y+uZ6/Z9rPv&#10;T2VEpR20M6Vr5/3OS/nrvcB//oXbHwAAAP//AwBQSwMEFAAGAAgAAAAhAGJZe5LbAAAABwEAAA8A&#10;AABkcnMvZG93bnJldi54bWxMjtFKw0AQRd8F/2EZoS/Fbmx1aWM2RQqFgigY+wHb7JiEZmdjdpPG&#10;v3f0Rd/mcC93TradXCtG7EPjScPdIgGBVHrbUKXh+L6/XYMI0ZA1rSfU8IUBtvn1VWZS6y/0hmMR&#10;K8EjFFKjoY6xS6UMZY3OhIXvkDj78L0zkbGvpO3NhcddK5dJoqQzDfGH2nS4q7E8F4PTcNi8VOvx&#10;gZ7t5/EcDsP8tdjRXOvZzfT0CCLiFP/K8KPP6pCz08kPZINomdVGcVWDugfBuVolfJx+WeaZ/O+f&#10;fwMAAP//AwBQSwECLQAUAAYACAAAACEAtoM4kv4AAADhAQAAEwAAAAAAAAAAAAAAAAAAAAAAW0Nv&#10;bnRlbnRfVHlwZXNdLnhtbFBLAQItABQABgAIAAAAIQA4/SH/1gAAAJQBAAALAAAAAAAAAAAAAAAA&#10;AC8BAABfcmVscy8ucmVsc1BLAQItABQABgAIAAAAIQDuGh7wxQEAAM0DAAAOAAAAAAAAAAAAAAAA&#10;AC4CAABkcnMvZTJvRG9jLnhtbFBLAQItABQABgAIAAAAIQBiWXuS2wAAAAc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7A6C1AEB" w14:textId="2AEEE7F7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7C4577">
        <w:rPr>
          <w:rFonts w:ascii="Times New Roman" w:eastAsia="Georgia" w:hAnsi="Times New Roman"/>
          <w:sz w:val="28"/>
          <w:szCs w:val="28"/>
        </w:rPr>
        <w:t>În temeiul art. 107 din</w:t>
      </w:r>
      <w:r w:rsidR="00E14E3A">
        <w:rPr>
          <w:rFonts w:ascii="Times New Roman" w:eastAsia="Georgia" w:hAnsi="Times New Roman"/>
          <w:sz w:val="28"/>
          <w:szCs w:val="28"/>
        </w:rPr>
        <w:t xml:space="preserve"> </w:t>
      </w:r>
      <w:hyperlink r:id="rId6" w:tgtFrame="_blank" w:history="1">
        <w:r w:rsidRPr="007C4577">
          <w:rPr>
            <w:rStyle w:val="Hyperlink"/>
            <w:rFonts w:ascii="Times New Roman" w:eastAsia="Georgia" w:hAnsi="Times New Roman"/>
            <w:color w:val="auto"/>
            <w:sz w:val="28"/>
            <w:szCs w:val="28"/>
            <w:u w:val="none"/>
          </w:rPr>
          <w:t>Constituția Republicii Moldova</w:t>
        </w:r>
      </w:hyperlink>
      <w:r w:rsidR="00E14E3A">
        <w:rPr>
          <w:rFonts w:ascii="Times New Roman" w:eastAsia="Georgia" w:hAnsi="Times New Roman"/>
          <w:sz w:val="28"/>
          <w:szCs w:val="28"/>
        </w:rPr>
        <w:t xml:space="preserve"> ș</w:t>
      </w:r>
      <w:r w:rsidRPr="007C4577">
        <w:rPr>
          <w:rFonts w:ascii="Times New Roman" w:eastAsia="Georgia" w:hAnsi="Times New Roman"/>
          <w:sz w:val="28"/>
          <w:szCs w:val="28"/>
        </w:rPr>
        <w:t xml:space="preserve">i </w:t>
      </w:r>
      <w:r w:rsidR="00017D8D" w:rsidRPr="00EA24AE">
        <w:rPr>
          <w:rFonts w:ascii="Times New Roman" w:eastAsia="Georgia" w:hAnsi="Times New Roman"/>
          <w:sz w:val="28"/>
          <w:szCs w:val="28"/>
        </w:rPr>
        <w:t>având la bază</w:t>
      </w:r>
      <w:r w:rsidRPr="00EA24AE">
        <w:rPr>
          <w:rFonts w:ascii="Times New Roman" w:eastAsia="Georgia" w:hAnsi="Times New Roman"/>
          <w:sz w:val="28"/>
          <w:szCs w:val="28"/>
        </w:rPr>
        <w:t xml:space="preserve"> art. 10 alin. (3) din</w:t>
      </w:r>
      <w:r w:rsidR="00E14E3A" w:rsidRPr="00EA24AE">
        <w:rPr>
          <w:rFonts w:ascii="Times New Roman" w:eastAsia="Georgia" w:hAnsi="Times New Roman"/>
          <w:sz w:val="28"/>
          <w:szCs w:val="28"/>
        </w:rPr>
        <w:t xml:space="preserve"> </w:t>
      </w:r>
      <w:hyperlink r:id="rId7" w:tgtFrame="_blank" w:history="1">
        <w:r w:rsidRPr="00EA24AE">
          <w:rPr>
            <w:rStyle w:val="Hyperlink"/>
            <w:rFonts w:ascii="Times New Roman" w:eastAsia="Georgia" w:hAnsi="Times New Roman"/>
            <w:color w:val="auto"/>
            <w:sz w:val="28"/>
            <w:szCs w:val="28"/>
            <w:u w:val="none"/>
          </w:rPr>
          <w:t>Legea nr. 136/2017</w:t>
        </w:r>
      </w:hyperlink>
      <w:r w:rsidR="00E14E3A" w:rsidRPr="00EA24AE">
        <w:rPr>
          <w:rFonts w:ascii="Times New Roman" w:eastAsia="Georgia" w:hAnsi="Times New Roman"/>
          <w:sz w:val="28"/>
          <w:szCs w:val="28"/>
        </w:rPr>
        <w:t xml:space="preserve"> </w:t>
      </w:r>
      <w:r w:rsidRPr="00EA24AE">
        <w:rPr>
          <w:rFonts w:ascii="Times New Roman" w:eastAsia="Georgia" w:hAnsi="Times New Roman"/>
          <w:sz w:val="28"/>
          <w:szCs w:val="28"/>
        </w:rPr>
        <w:t xml:space="preserve">cu privire la Guvern, precum </w:t>
      </w:r>
      <w:r w:rsidR="00E14E3A" w:rsidRPr="00EA24AE">
        <w:rPr>
          <w:rFonts w:ascii="Times New Roman" w:eastAsia="Georgia" w:hAnsi="Times New Roman"/>
          <w:sz w:val="28"/>
          <w:szCs w:val="28"/>
        </w:rPr>
        <w:t>ș</w:t>
      </w:r>
      <w:r w:rsidRPr="00EA24AE">
        <w:rPr>
          <w:rFonts w:ascii="Times New Roman" w:eastAsia="Georgia" w:hAnsi="Times New Roman"/>
          <w:sz w:val="28"/>
          <w:szCs w:val="28"/>
        </w:rPr>
        <w:t>i în contextul adoptării Hotărârii Parlamentului nr.</w:t>
      </w:r>
      <w:r w:rsidR="009D4B55">
        <w:rPr>
          <w:rFonts w:ascii="Times New Roman" w:eastAsia="Georgia" w:hAnsi="Times New Roman"/>
          <w:sz w:val="28"/>
          <w:szCs w:val="28"/>
        </w:rPr>
        <w:t xml:space="preserve"> 28/2023</w:t>
      </w:r>
      <w:r w:rsidRPr="00EA24AE">
        <w:rPr>
          <w:rFonts w:ascii="Times New Roman" w:eastAsia="Georgia" w:hAnsi="Times New Roman"/>
          <w:sz w:val="28"/>
          <w:szCs w:val="28"/>
        </w:rPr>
        <w:t xml:space="preserve"> pentru </w:t>
      </w:r>
      <w:r w:rsidR="00CA090E">
        <w:rPr>
          <w:rFonts w:ascii="Times New Roman" w:eastAsia="Georgia" w:hAnsi="Times New Roman"/>
          <w:sz w:val="28"/>
          <w:szCs w:val="28"/>
        </w:rPr>
        <w:t xml:space="preserve">aprobarea </w:t>
      </w:r>
      <w:r w:rsidR="00CA090E" w:rsidRPr="00EA24AE">
        <w:rPr>
          <w:rFonts w:ascii="Times New Roman" w:eastAsia="Georgia" w:hAnsi="Times New Roman"/>
          <w:sz w:val="28"/>
          <w:szCs w:val="28"/>
        </w:rPr>
        <w:t xml:space="preserve">Programului de activitate al Guvernului </w:t>
      </w:r>
      <w:r w:rsidR="00CA090E">
        <w:rPr>
          <w:rFonts w:ascii="Times New Roman" w:eastAsia="Georgia" w:hAnsi="Times New Roman"/>
          <w:sz w:val="28"/>
          <w:szCs w:val="28"/>
        </w:rPr>
        <w:t xml:space="preserve">și </w:t>
      </w:r>
      <w:r w:rsidR="001248A5" w:rsidRPr="00EA24AE">
        <w:rPr>
          <w:rFonts w:ascii="Times New Roman" w:eastAsia="Georgia" w:hAnsi="Times New Roman"/>
          <w:sz w:val="28"/>
          <w:szCs w:val="28"/>
        </w:rPr>
        <w:t>acordarea votului de încredere</w:t>
      </w:r>
      <w:r w:rsidRPr="00EA24AE">
        <w:rPr>
          <w:rFonts w:ascii="Times New Roman" w:eastAsia="Georgia" w:hAnsi="Times New Roman"/>
          <w:sz w:val="28"/>
          <w:szCs w:val="28"/>
        </w:rPr>
        <w:t xml:space="preserve"> Guvernului,</w:t>
      </w:r>
    </w:p>
    <w:p w14:paraId="6665CCDC" w14:textId="77777777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</w:p>
    <w:p w14:paraId="2051A4C8" w14:textId="0D9D312E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7C4577">
        <w:rPr>
          <w:rFonts w:ascii="Times New Roman" w:eastAsia="Georgia" w:hAnsi="Times New Roman"/>
          <w:sz w:val="28"/>
          <w:szCs w:val="28"/>
        </w:rPr>
        <w:t>Parlamentul adoptă prezenta</w:t>
      </w:r>
      <w:r w:rsidR="00E14E3A">
        <w:rPr>
          <w:rFonts w:ascii="Times New Roman" w:eastAsia="Georgia" w:hAnsi="Times New Roman"/>
          <w:sz w:val="28"/>
          <w:szCs w:val="28"/>
        </w:rPr>
        <w:t xml:space="preserve"> </w:t>
      </w:r>
      <w:r w:rsidRPr="007C4577">
        <w:rPr>
          <w:rFonts w:ascii="Times New Roman" w:eastAsia="Georgia" w:hAnsi="Times New Roman"/>
          <w:sz w:val="28"/>
          <w:szCs w:val="28"/>
        </w:rPr>
        <w:t>hotărâre.</w:t>
      </w:r>
    </w:p>
    <w:p w14:paraId="772B466C" w14:textId="77777777" w:rsidR="007C4577" w:rsidRPr="00E14E3A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</w:p>
    <w:p w14:paraId="52399F29" w14:textId="5256EA2C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7C4577">
        <w:rPr>
          <w:rFonts w:ascii="Times New Roman" w:eastAsia="Georgia" w:hAnsi="Times New Roman"/>
          <w:b/>
          <w:sz w:val="28"/>
          <w:szCs w:val="28"/>
        </w:rPr>
        <w:t>Art. 1</w:t>
      </w:r>
      <w:r w:rsidR="004F56E9">
        <w:rPr>
          <w:rFonts w:ascii="Times New Roman" w:eastAsia="Georgia" w:hAnsi="Times New Roman"/>
          <w:b/>
          <w:sz w:val="28"/>
          <w:szCs w:val="28"/>
        </w:rPr>
        <w:t>.</w:t>
      </w:r>
      <w:r w:rsidRPr="007C4577">
        <w:rPr>
          <w:rFonts w:ascii="Times New Roman" w:eastAsia="Georgia" w:hAnsi="Times New Roman"/>
          <w:sz w:val="28"/>
          <w:szCs w:val="28"/>
        </w:rPr>
        <w:t xml:space="preserve"> – Se aprobă lista ministerelor după cum urmează:</w:t>
      </w:r>
    </w:p>
    <w:p w14:paraId="079BC08A" w14:textId="77777777" w:rsidR="007C4577" w:rsidRPr="00E14E3A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7D361D09" w14:textId="2D9F885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 xml:space="preserve">Ministerul </w:t>
      </w:r>
      <w:r w:rsidR="006755B1">
        <w:rPr>
          <w:rFonts w:ascii="Times New Roman" w:eastAsia="Times New Roman" w:hAnsi="Times New Roman"/>
          <w:color w:val="000000"/>
          <w:sz w:val="28"/>
          <w:szCs w:val="28"/>
        </w:rPr>
        <w:t xml:space="preserve">Dezvoltării </w:t>
      </w:r>
      <w:r w:rsidR="006755B1" w:rsidRPr="007C4577">
        <w:rPr>
          <w:rFonts w:ascii="Times New Roman" w:eastAsia="Times New Roman" w:hAnsi="Times New Roman"/>
          <w:color w:val="000000"/>
          <w:sz w:val="28"/>
          <w:szCs w:val="28"/>
        </w:rPr>
        <w:t>Economi</w:t>
      </w:r>
      <w:r w:rsidR="006755B1">
        <w:rPr>
          <w:rFonts w:ascii="Times New Roman" w:eastAsia="Times New Roman" w:hAnsi="Times New Roman"/>
          <w:color w:val="000000"/>
          <w:sz w:val="28"/>
          <w:szCs w:val="28"/>
        </w:rPr>
        <w:t>ce și Digitalizării</w:t>
      </w:r>
    </w:p>
    <w:p w14:paraId="2004D73C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Afacerilor Externe și Integrării Europene</w:t>
      </w:r>
    </w:p>
    <w:p w14:paraId="74C1E11A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Agriculturii și Industriei Alimentare</w:t>
      </w:r>
    </w:p>
    <w:p w14:paraId="4CE58726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Afacerilor Interne</w:t>
      </w:r>
    </w:p>
    <w:p w14:paraId="1C7E9B71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Finanțelor</w:t>
      </w:r>
    </w:p>
    <w:p w14:paraId="401E0156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Justiției</w:t>
      </w:r>
    </w:p>
    <w:p w14:paraId="5A261E6D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Apărării</w:t>
      </w:r>
    </w:p>
    <w:p w14:paraId="036A21CE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Infrastructurii și Dezvoltării Regionale</w:t>
      </w:r>
    </w:p>
    <w:p w14:paraId="199F8606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Energiei</w:t>
      </w:r>
    </w:p>
    <w:p w14:paraId="17E551C6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Mediului</w:t>
      </w:r>
    </w:p>
    <w:p w14:paraId="537ED83E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Muncii și Protecției Sociale</w:t>
      </w:r>
    </w:p>
    <w:p w14:paraId="443AAF05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Educației și Cercetării</w:t>
      </w:r>
    </w:p>
    <w:p w14:paraId="1A592D42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Sănătății</w:t>
      </w:r>
    </w:p>
    <w:p w14:paraId="6A29F9AB" w14:textId="10D9C2C1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sz w:val="28"/>
          <w:szCs w:val="28"/>
        </w:rPr>
      </w:pPr>
      <w:r w:rsidRPr="007C4577">
        <w:rPr>
          <w:rFonts w:ascii="Times New Roman" w:eastAsia="Times New Roman" w:hAnsi="Times New Roman"/>
          <w:color w:val="000000"/>
          <w:sz w:val="28"/>
          <w:szCs w:val="28"/>
        </w:rPr>
        <w:t>Ministerul Culturii</w:t>
      </w:r>
      <w:r w:rsidR="00A63B9F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675BF3E7" w14:textId="77777777" w:rsidR="007C4577" w:rsidRPr="007C4577" w:rsidRDefault="007C4577" w:rsidP="00E14E3A">
      <w:pPr>
        <w:pStyle w:val="ListParagraph"/>
        <w:spacing w:after="0" w:line="240" w:lineRule="auto"/>
        <w:ind w:left="0" w:firstLine="709"/>
        <w:rPr>
          <w:rFonts w:ascii="Times New Roman" w:eastAsia="Times New Roman" w:hAnsi="Times New Roman"/>
          <w:color w:val="000000"/>
          <w:sz w:val="28"/>
          <w:szCs w:val="28"/>
        </w:rPr>
      </w:pPr>
    </w:p>
    <w:p w14:paraId="622016CE" w14:textId="29CDF156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bCs/>
          <w:sz w:val="28"/>
          <w:szCs w:val="28"/>
        </w:rPr>
      </w:pPr>
      <w:r w:rsidRPr="007C4577">
        <w:rPr>
          <w:rFonts w:ascii="Times New Roman" w:eastAsia="Georgia" w:hAnsi="Times New Roman"/>
          <w:b/>
          <w:sz w:val="28"/>
          <w:szCs w:val="28"/>
        </w:rPr>
        <w:t xml:space="preserve">Art. 2. </w:t>
      </w:r>
      <w:r w:rsidRPr="00FF059F">
        <w:rPr>
          <w:rFonts w:ascii="Times New Roman" w:eastAsia="Georgia" w:hAnsi="Times New Roman"/>
          <w:bCs/>
          <w:sz w:val="28"/>
          <w:szCs w:val="28"/>
        </w:rPr>
        <w:t>–</w:t>
      </w:r>
      <w:r w:rsidRPr="007C4577">
        <w:rPr>
          <w:rFonts w:ascii="Times New Roman" w:eastAsia="Georgia" w:hAnsi="Times New Roman"/>
          <w:b/>
          <w:sz w:val="28"/>
          <w:szCs w:val="28"/>
        </w:rPr>
        <w:t xml:space="preserve"> </w:t>
      </w:r>
      <w:r w:rsidRPr="007C4577">
        <w:rPr>
          <w:rFonts w:ascii="Times New Roman" w:eastAsia="Georgia" w:hAnsi="Times New Roman"/>
          <w:bCs/>
          <w:sz w:val="28"/>
          <w:szCs w:val="28"/>
        </w:rPr>
        <w:t>Hotărârea Parlamentului nr. 89/2021 pentru aprobarea listei ministerelor (Monitorul Oficial al Republicii Moldova, 2021, nr. 190, art.</w:t>
      </w:r>
      <w:r w:rsidRPr="007C4577">
        <w:rPr>
          <w:rFonts w:ascii="Times New Roman" w:eastAsia="Georgia" w:hAnsi="Times New Roman"/>
          <w:b/>
          <w:sz w:val="28"/>
          <w:szCs w:val="28"/>
        </w:rPr>
        <w:t xml:space="preserve"> </w:t>
      </w:r>
      <w:r w:rsidRPr="007C4577">
        <w:rPr>
          <w:rFonts w:ascii="Times New Roman" w:eastAsia="Georgia" w:hAnsi="Times New Roman"/>
          <w:bCs/>
          <w:sz w:val="28"/>
          <w:szCs w:val="28"/>
        </w:rPr>
        <w:t>202) se abrogă.</w:t>
      </w:r>
    </w:p>
    <w:p w14:paraId="12961CF6" w14:textId="77777777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b/>
          <w:sz w:val="28"/>
          <w:szCs w:val="28"/>
        </w:rPr>
      </w:pPr>
    </w:p>
    <w:p w14:paraId="0417C3CB" w14:textId="268E71C9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7C4577">
        <w:rPr>
          <w:rFonts w:ascii="Times New Roman" w:eastAsia="Georgia" w:hAnsi="Times New Roman"/>
          <w:b/>
          <w:sz w:val="28"/>
          <w:szCs w:val="28"/>
        </w:rPr>
        <w:t xml:space="preserve">Art. 3. </w:t>
      </w:r>
      <w:r w:rsidRPr="007C4577">
        <w:rPr>
          <w:rFonts w:ascii="Times New Roman" w:eastAsia="Georgia" w:hAnsi="Times New Roman"/>
          <w:sz w:val="28"/>
          <w:szCs w:val="28"/>
        </w:rPr>
        <w:t>–</w:t>
      </w:r>
      <w:r w:rsidR="00E14E3A">
        <w:rPr>
          <w:rFonts w:ascii="Times New Roman" w:eastAsia="Georgia" w:hAnsi="Times New Roman"/>
          <w:sz w:val="28"/>
          <w:szCs w:val="28"/>
        </w:rPr>
        <w:t xml:space="preserve"> </w:t>
      </w:r>
      <w:r w:rsidRPr="007C4577">
        <w:rPr>
          <w:rFonts w:ascii="Times New Roman" w:eastAsia="Georgia" w:hAnsi="Times New Roman"/>
          <w:sz w:val="28"/>
          <w:szCs w:val="28"/>
        </w:rPr>
        <w:t>Guvernul, în termen de 3 luni:</w:t>
      </w:r>
    </w:p>
    <w:p w14:paraId="1EBEE5E4" w14:textId="37CCEF48" w:rsidR="007C4577" w:rsidRPr="007C4577" w:rsidRDefault="002B1EDA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>
        <w:rPr>
          <w:rFonts w:ascii="Times New Roman" w:eastAsia="Georgia" w:hAnsi="Times New Roman"/>
          <w:sz w:val="28"/>
          <w:szCs w:val="28"/>
        </w:rPr>
        <w:t>a)</w:t>
      </w:r>
      <w:r w:rsidR="007C4577" w:rsidRPr="007C4577">
        <w:rPr>
          <w:rFonts w:ascii="Times New Roman" w:eastAsia="Georgia" w:hAnsi="Times New Roman"/>
          <w:sz w:val="28"/>
          <w:szCs w:val="28"/>
        </w:rPr>
        <w:t xml:space="preserve"> va reorganiza structura organelor centrale de specialitate ale administrației publice conform prevederilor prezentei hotărâri;</w:t>
      </w:r>
    </w:p>
    <w:p w14:paraId="1C861693" w14:textId="4FEE3E24" w:rsidR="007C4577" w:rsidRPr="007C4577" w:rsidRDefault="002B1EDA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>
        <w:rPr>
          <w:rFonts w:ascii="Times New Roman" w:eastAsia="Georgia" w:hAnsi="Times New Roman"/>
          <w:sz w:val="28"/>
          <w:szCs w:val="28"/>
        </w:rPr>
        <w:lastRenderedPageBreak/>
        <w:t>b)</w:t>
      </w:r>
      <w:r w:rsidR="007C4577" w:rsidRPr="007C4577">
        <w:rPr>
          <w:rFonts w:ascii="Times New Roman" w:eastAsia="Georgia" w:hAnsi="Times New Roman"/>
          <w:sz w:val="28"/>
          <w:szCs w:val="28"/>
        </w:rPr>
        <w:t xml:space="preserve"> va prezenta Parlamentului propuneri privind aducerea legislației în vigoare în concordanță cu noua structură a organelor centrale de specialitate ale administrației publice;</w:t>
      </w:r>
    </w:p>
    <w:p w14:paraId="5F1CC876" w14:textId="6D51E3A9" w:rsidR="007C4577" w:rsidRPr="007C4577" w:rsidRDefault="002B1EDA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>
        <w:rPr>
          <w:rFonts w:ascii="Times New Roman" w:eastAsia="Georgia" w:hAnsi="Times New Roman"/>
          <w:sz w:val="28"/>
          <w:szCs w:val="28"/>
        </w:rPr>
        <w:t>c)</w:t>
      </w:r>
      <w:r w:rsidR="007C4577" w:rsidRPr="007C4577">
        <w:rPr>
          <w:rFonts w:ascii="Times New Roman" w:eastAsia="Georgia" w:hAnsi="Times New Roman"/>
          <w:sz w:val="28"/>
          <w:szCs w:val="28"/>
        </w:rPr>
        <w:t xml:space="preserve"> va aduce actele sale normative în concordanță cu prezenta hotărâre.</w:t>
      </w:r>
    </w:p>
    <w:p w14:paraId="25F4DBCB" w14:textId="77777777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</w:p>
    <w:p w14:paraId="3DA0CA3F" w14:textId="6B628B0D" w:rsidR="007C4577" w:rsidRPr="007C4577" w:rsidRDefault="007C4577" w:rsidP="00E14E3A">
      <w:pPr>
        <w:spacing w:after="0" w:line="240" w:lineRule="auto"/>
        <w:ind w:left="0" w:firstLine="709"/>
        <w:jc w:val="both"/>
        <w:rPr>
          <w:rFonts w:ascii="Times New Roman" w:eastAsia="Georgia" w:hAnsi="Times New Roman"/>
          <w:sz w:val="28"/>
          <w:szCs w:val="28"/>
        </w:rPr>
      </w:pPr>
      <w:r w:rsidRPr="007C4577">
        <w:rPr>
          <w:rFonts w:ascii="Times New Roman" w:eastAsia="Georgia" w:hAnsi="Times New Roman"/>
          <w:b/>
          <w:sz w:val="28"/>
          <w:szCs w:val="28"/>
        </w:rPr>
        <w:t>Art. 4</w:t>
      </w:r>
      <w:r w:rsidR="004F56E9">
        <w:rPr>
          <w:rFonts w:ascii="Times New Roman" w:eastAsia="Georgia" w:hAnsi="Times New Roman"/>
          <w:b/>
          <w:sz w:val="28"/>
          <w:szCs w:val="28"/>
        </w:rPr>
        <w:t>.</w:t>
      </w:r>
      <w:r w:rsidRPr="007C4577">
        <w:rPr>
          <w:rFonts w:ascii="Times New Roman" w:eastAsia="Georgia" w:hAnsi="Times New Roman"/>
          <w:sz w:val="28"/>
          <w:szCs w:val="28"/>
        </w:rPr>
        <w:t xml:space="preserve"> – Prezenta hotărâre intră în vigoare la data adoptării.</w:t>
      </w:r>
    </w:p>
    <w:p w14:paraId="452A4A64" w14:textId="77777777" w:rsidR="00E14E3A" w:rsidRDefault="00E14E3A" w:rsidP="009F005F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p w14:paraId="2012DD4D" w14:textId="77777777" w:rsidR="002B1EDA" w:rsidRPr="004E3C5F" w:rsidRDefault="002B1EDA" w:rsidP="002B1EDA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>PREŞEDINTELE  PARLAMENTULUI</w:t>
      </w:r>
    </w:p>
    <w:p w14:paraId="0EC0A89E" w14:textId="77777777" w:rsidR="002B1EDA" w:rsidRPr="004E3C5F" w:rsidRDefault="002B1EDA" w:rsidP="002B1EDA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011807B" w14:textId="77777777" w:rsidR="002B1EDA" w:rsidRPr="004E3C5F" w:rsidRDefault="002B1EDA" w:rsidP="002B1EDA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0A7AA250" w14:textId="4B7BC2D3" w:rsidR="002B1EDA" w:rsidRDefault="002B1EDA" w:rsidP="002B1EDA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65EDF650" w14:textId="77777777" w:rsidR="002B1EDA" w:rsidRPr="004E3C5F" w:rsidRDefault="002B1EDA" w:rsidP="002B1EDA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</w:p>
    <w:p w14:paraId="1DB1904F" w14:textId="77777777" w:rsidR="002B1EDA" w:rsidRPr="004E3C5F" w:rsidRDefault="002B1EDA" w:rsidP="002B1EDA">
      <w:pPr>
        <w:spacing w:after="0" w:line="240" w:lineRule="auto"/>
        <w:ind w:left="0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  <w:r w:rsidRPr="004E3C5F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Igor GROSU</w:t>
      </w:r>
    </w:p>
    <w:p w14:paraId="3FF9F7D9" w14:textId="77777777" w:rsidR="002B1EDA" w:rsidRPr="004E3C5F" w:rsidRDefault="002B1EDA" w:rsidP="002B1EDA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73A60ECE" w14:textId="77777777" w:rsidR="002B1EDA" w:rsidRPr="004E3C5F" w:rsidRDefault="002B1EDA" w:rsidP="002B1EDA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4492DFE9" w14:textId="77777777" w:rsidR="002B1EDA" w:rsidRPr="004E3C5F" w:rsidRDefault="002B1EDA" w:rsidP="002B1EDA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51A4B6D9" w14:textId="77777777" w:rsidR="002B1EDA" w:rsidRPr="004E3C5F" w:rsidRDefault="002B1EDA" w:rsidP="002B1EDA">
      <w:pPr>
        <w:spacing w:after="0" w:line="240" w:lineRule="auto"/>
        <w:jc w:val="center"/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</w:pPr>
    </w:p>
    <w:p w14:paraId="37078E6E" w14:textId="77777777" w:rsidR="002B1EDA" w:rsidRPr="004E3C5F" w:rsidRDefault="002B1EDA" w:rsidP="002B1EDA">
      <w:pPr>
        <w:spacing w:after="0" w:line="240" w:lineRule="auto"/>
        <w:ind w:left="0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E3C5F">
        <w:rPr>
          <w:rFonts w:ascii="Times New Roman" w:hAnsi="Times New Roman"/>
          <w:b/>
          <w:bCs/>
          <w:caps/>
          <w:color w:val="000000" w:themeColor="text1"/>
          <w:sz w:val="28"/>
          <w:szCs w:val="28"/>
        </w:rPr>
        <w:t>C</w:t>
      </w: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hișinău,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16</w:t>
      </w: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februarie</w:t>
      </w: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>3</w:t>
      </w: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. </w:t>
      </w:r>
    </w:p>
    <w:p w14:paraId="37EFE582" w14:textId="469B89FD" w:rsidR="002B1EDA" w:rsidRPr="004E3C5F" w:rsidRDefault="002B1EDA" w:rsidP="002B1EDA">
      <w:pPr>
        <w:spacing w:after="0" w:line="240" w:lineRule="auto"/>
        <w:ind w:left="0"/>
        <w:rPr>
          <w:rFonts w:ascii="Times New Roman" w:hAnsi="Times New Roman"/>
          <w:b/>
          <w:sz w:val="28"/>
          <w:szCs w:val="28"/>
          <w:lang w:eastAsia="ru-RU"/>
        </w:rPr>
      </w:pP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>Nr.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="009D4B55">
        <w:rPr>
          <w:rFonts w:ascii="Times New Roman" w:hAnsi="Times New Roman"/>
          <w:b/>
          <w:bCs/>
          <w:color w:val="000000" w:themeColor="text1"/>
          <w:sz w:val="28"/>
          <w:szCs w:val="28"/>
        </w:rPr>
        <w:t>29</w:t>
      </w:r>
      <w:r w:rsidRPr="004E3C5F">
        <w:rPr>
          <w:rFonts w:ascii="Times New Roman" w:hAnsi="Times New Roman"/>
          <w:b/>
          <w:bCs/>
          <w:color w:val="000000" w:themeColor="text1"/>
          <w:sz w:val="28"/>
          <w:szCs w:val="28"/>
        </w:rPr>
        <w:t>.</w:t>
      </w:r>
    </w:p>
    <w:p w14:paraId="28E5568D" w14:textId="70F91E78" w:rsidR="007C4577" w:rsidRPr="007C4577" w:rsidRDefault="007C4577" w:rsidP="00E14E3A">
      <w:pPr>
        <w:spacing w:after="0" w:line="240" w:lineRule="auto"/>
        <w:ind w:left="0"/>
        <w:jc w:val="center"/>
        <w:rPr>
          <w:rFonts w:ascii="Times New Roman" w:eastAsia="Georgia" w:hAnsi="Times New Roman"/>
          <w:b/>
          <w:sz w:val="28"/>
          <w:szCs w:val="28"/>
        </w:rPr>
      </w:pPr>
    </w:p>
    <w:sectPr w:rsidR="007C4577" w:rsidRPr="007C4577" w:rsidSect="008B61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1D873" w14:textId="77777777" w:rsidR="009A32E9" w:rsidRDefault="009A32E9" w:rsidP="008B614D">
      <w:pPr>
        <w:spacing w:after="0" w:line="240" w:lineRule="auto"/>
      </w:pPr>
      <w:r>
        <w:separator/>
      </w:r>
    </w:p>
  </w:endnote>
  <w:endnote w:type="continuationSeparator" w:id="0">
    <w:p w14:paraId="3E6F9A03" w14:textId="77777777" w:rsidR="009A32E9" w:rsidRDefault="009A32E9" w:rsidP="008B6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AF724" w14:textId="77777777" w:rsidR="008B614D" w:rsidRDefault="008B614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D6F8F" w14:textId="77777777" w:rsidR="008B614D" w:rsidRDefault="008B61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6CD7D" w14:textId="77777777" w:rsidR="008B614D" w:rsidRDefault="008B61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337B5" w14:textId="77777777" w:rsidR="009A32E9" w:rsidRDefault="009A32E9" w:rsidP="008B614D">
      <w:pPr>
        <w:spacing w:after="0" w:line="240" w:lineRule="auto"/>
      </w:pPr>
      <w:r>
        <w:separator/>
      </w:r>
    </w:p>
  </w:footnote>
  <w:footnote w:type="continuationSeparator" w:id="0">
    <w:p w14:paraId="1DF39924" w14:textId="77777777" w:rsidR="009A32E9" w:rsidRDefault="009A32E9" w:rsidP="008B61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34CFC" w14:textId="77777777" w:rsidR="008B614D" w:rsidRDefault="008B61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2032674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1F6203C" w14:textId="7C4E42E1" w:rsidR="008B614D" w:rsidRPr="008B614D" w:rsidRDefault="008B614D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8B614D">
          <w:rPr>
            <w:rFonts w:ascii="Times New Roman" w:hAnsi="Times New Roman"/>
            <w:sz w:val="28"/>
            <w:szCs w:val="28"/>
          </w:rPr>
          <w:fldChar w:fldCharType="begin"/>
        </w:r>
        <w:r w:rsidRPr="008B614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8B614D">
          <w:rPr>
            <w:rFonts w:ascii="Times New Roman" w:hAnsi="Times New Roman"/>
            <w:sz w:val="28"/>
            <w:szCs w:val="28"/>
          </w:rPr>
          <w:fldChar w:fldCharType="separate"/>
        </w:r>
        <w:r w:rsidRPr="008B614D">
          <w:rPr>
            <w:rFonts w:ascii="Times New Roman" w:hAnsi="Times New Roman"/>
            <w:sz w:val="28"/>
            <w:szCs w:val="28"/>
          </w:rPr>
          <w:t>2</w:t>
        </w:r>
        <w:r w:rsidRPr="008B614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6145989" w14:textId="77777777" w:rsidR="008B614D" w:rsidRDefault="008B61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E8BA5" w14:textId="77777777" w:rsidR="008B614D" w:rsidRDefault="008B614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875"/>
    <w:rsid w:val="00017D8D"/>
    <w:rsid w:val="00113BF9"/>
    <w:rsid w:val="001248A5"/>
    <w:rsid w:val="00136917"/>
    <w:rsid w:val="00195875"/>
    <w:rsid w:val="002B1EDA"/>
    <w:rsid w:val="004804F5"/>
    <w:rsid w:val="004F56E9"/>
    <w:rsid w:val="006755B1"/>
    <w:rsid w:val="007C4577"/>
    <w:rsid w:val="00827F08"/>
    <w:rsid w:val="00846CF2"/>
    <w:rsid w:val="00857494"/>
    <w:rsid w:val="008B614D"/>
    <w:rsid w:val="009A32E9"/>
    <w:rsid w:val="009D4B55"/>
    <w:rsid w:val="009F005F"/>
    <w:rsid w:val="009F7034"/>
    <w:rsid w:val="00A63B9F"/>
    <w:rsid w:val="00B12FA4"/>
    <w:rsid w:val="00CA090E"/>
    <w:rsid w:val="00E14E3A"/>
    <w:rsid w:val="00EA24AE"/>
    <w:rsid w:val="00F52B86"/>
    <w:rsid w:val="00FF0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C2F96"/>
  <w15:chartTrackingRefBased/>
  <w15:docId w15:val="{6892C64A-061D-45AB-9E33-3ECAB08A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4577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C4577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/>
      <w:lang w:val="ro-MD" w:eastAsia="ro-MD"/>
    </w:rPr>
  </w:style>
  <w:style w:type="paragraph" w:styleId="ListParagraph">
    <w:name w:val="List Paragraph"/>
    <w:basedOn w:val="Normal"/>
    <w:uiPriority w:val="34"/>
    <w:qFormat/>
    <w:rsid w:val="007C457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C457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B6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614D"/>
    <w:rPr>
      <w:rFonts w:ascii="Georgia" w:eastAsia="Calibri" w:hAnsi="Georgia" w:cs="Times New Roman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8B6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614D"/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7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weblex.md/item/view/id/01284ffe22ea11e6b03d5e81a118c9f6" TargetMode="Externa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s://weblex.md/item/view/id/99a9458d44821f0b862c557d81c8d150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5E60B78-5C0F-404E-A4BF-42D02B4E903F}"/>
</file>

<file path=customXml/itemProps2.xml><?xml version="1.0" encoding="utf-8"?>
<ds:datastoreItem xmlns:ds="http://schemas.openxmlformats.org/officeDocument/2006/customXml" ds:itemID="{8ADB0A40-F608-40F1-ABAF-B2C24A8DE523}"/>
</file>

<file path=customXml/itemProps3.xml><?xml version="1.0" encoding="utf-8"?>
<ds:datastoreItem xmlns:ds="http://schemas.openxmlformats.org/officeDocument/2006/customXml" ds:itemID="{C88D4ED8-86AD-4A6E-8DDC-B2FC677FE9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1563</Characters>
  <Application>Microsoft Office Word</Application>
  <DocSecurity>4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H_29.2023.ro</dc:title>
  <dc:subject/>
  <dc:creator>Liliana Lupașcu</dc:creator>
  <cp:keywords/>
  <dc:description/>
  <cp:lastModifiedBy>Inga Rusnac</cp:lastModifiedBy>
  <cp:revision>2</cp:revision>
  <dcterms:created xsi:type="dcterms:W3CDTF">2023-02-16T13:56:00Z</dcterms:created>
  <dcterms:modified xsi:type="dcterms:W3CDTF">2023-02-16T13:56:00Z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