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0398F" w14:textId="77777777" w:rsidR="007C7A42" w:rsidRDefault="00AD66D2" w:rsidP="00B4091E">
      <w:pPr>
        <w:pStyle w:val="Titlustinga"/>
        <w:rPr>
          <w:noProof/>
          <w:lang w:val="en-US"/>
        </w:rPr>
        <w:sectPr w:rsidR="007C7A42" w:rsidSect="00416C17">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492ED45A" w:rsidR="00AD66D2" w:rsidRDefault="00AD66D2" w:rsidP="00AD66D2">
                            <w:pPr>
                              <w:pStyle w:val="nr"/>
                            </w:pPr>
                            <w:r>
                              <w:t xml:space="preserve"> </w:t>
                            </w:r>
                            <w:permStart w:id="779053037" w:edGrp="everyone"/>
                            <w:r w:rsidR="009C25A3">
                              <w:t>21</w:t>
                            </w:r>
                            <w:r w:rsidR="00506EBB">
                              <w:t xml:space="preserve"> </w:t>
                            </w:r>
                            <w:r w:rsidR="009C25A3">
                              <w:t>decembrie</w:t>
                            </w:r>
                            <w:r w:rsidR="00506EBB">
                              <w:t xml:space="preserve"> 202</w:t>
                            </w:r>
                            <w:r w:rsidR="008065ED">
                              <w:t>3</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492ED45A" w:rsidR="00AD66D2" w:rsidRDefault="00AD66D2" w:rsidP="00AD66D2">
                      <w:pPr>
                        <w:pStyle w:val="nr"/>
                      </w:pPr>
                      <w:r>
                        <w:t xml:space="preserve"> </w:t>
                      </w:r>
                      <w:permStart w:id="779053037" w:edGrp="everyone"/>
                      <w:r w:rsidR="009C25A3">
                        <w:t>21</w:t>
                      </w:r>
                      <w:r w:rsidR="00506EBB">
                        <w:t xml:space="preserve"> </w:t>
                      </w:r>
                      <w:r w:rsidR="009C25A3">
                        <w:t>decembrie</w:t>
                      </w:r>
                      <w:r w:rsidR="00506EBB">
                        <w:t xml:space="preserve"> 202</w:t>
                      </w:r>
                      <w:r w:rsidR="008065ED">
                        <w:t>3</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39B9777B" w:rsidR="002152D9" w:rsidRPr="003A48B2" w:rsidRDefault="002152D9" w:rsidP="0007608A">
      <w:pPr>
        <w:spacing w:after="0" w:line="276" w:lineRule="auto"/>
        <w:ind w:left="709" w:firstLine="567"/>
        <w:jc w:val="both"/>
        <w:rPr>
          <w:rFonts w:cs="Times New Roman"/>
          <w:b/>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145B6E" w:rsidRPr="00145B6E">
        <w:rPr>
          <w:rFonts w:cs="Times New Roman"/>
          <w:sz w:val="28"/>
          <w:szCs w:val="28"/>
        </w:rPr>
        <w:t>Hotărîre</w:t>
      </w:r>
      <w:proofErr w:type="spellEnd"/>
      <w:r w:rsidR="00145B6E" w:rsidRPr="00145B6E">
        <w:rPr>
          <w:rFonts w:cs="Times New Roman"/>
          <w:sz w:val="28"/>
          <w:szCs w:val="28"/>
        </w:rPr>
        <w:t xml:space="preserve"> a Parlamentului</w:t>
      </w:r>
      <w:r w:rsidR="00145B6E">
        <w:rPr>
          <w:rFonts w:cs="Times New Roman"/>
          <w:sz w:val="28"/>
          <w:szCs w:val="28"/>
        </w:rPr>
        <w:t xml:space="preserve"> privind </w:t>
      </w:r>
      <w:r w:rsidR="009C25A3">
        <w:rPr>
          <w:rFonts w:cs="Times New Roman"/>
          <w:sz w:val="28"/>
          <w:szCs w:val="28"/>
        </w:rPr>
        <w:t xml:space="preserve">rezultatul </w:t>
      </w:r>
      <w:r w:rsidR="0007608A">
        <w:rPr>
          <w:rFonts w:cs="Times New Roman"/>
          <w:sz w:val="28"/>
          <w:szCs w:val="28"/>
        </w:rPr>
        <w:t>a</w:t>
      </w:r>
      <w:r w:rsidR="0007608A" w:rsidRPr="0007608A">
        <w:rPr>
          <w:rFonts w:cs="Times New Roman"/>
          <w:sz w:val="28"/>
          <w:szCs w:val="28"/>
        </w:rPr>
        <w:t>udieri</w:t>
      </w:r>
      <w:r w:rsidR="0007608A">
        <w:rPr>
          <w:rFonts w:cs="Times New Roman"/>
          <w:sz w:val="28"/>
          <w:szCs w:val="28"/>
        </w:rPr>
        <w:t>i</w:t>
      </w:r>
      <w:r w:rsidR="0007608A" w:rsidRPr="0007608A">
        <w:rPr>
          <w:rFonts w:cs="Times New Roman"/>
          <w:sz w:val="28"/>
          <w:szCs w:val="28"/>
        </w:rPr>
        <w:t xml:space="preserve"> parlamentare cu privire la progresul acțiunilor în procesul de recuperare a mijloacelor financiare sustrase din sistemul bancar - evoluția dosarului „Furtul miliardului”</w:t>
      </w:r>
      <w:r w:rsidR="003A48B2">
        <w:rPr>
          <w:sz w:val="28"/>
          <w:szCs w:val="28"/>
        </w:rPr>
        <w:t>.</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Listparagraf"/>
        <w:spacing w:after="0"/>
        <w:ind w:left="709"/>
        <w:rPr>
          <w:rFonts w:cs="Times New Roman"/>
          <w:sz w:val="28"/>
          <w:szCs w:val="28"/>
        </w:rPr>
      </w:pPr>
    </w:p>
    <w:p w14:paraId="2986E054" w14:textId="1EC6269E" w:rsidR="002152D9" w:rsidRPr="003A48B2" w:rsidRDefault="00CB16C8" w:rsidP="00A67923">
      <w:pPr>
        <w:pStyle w:val="Listparagraf"/>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proofErr w:type="spellStart"/>
      <w:r w:rsidR="00145B6E">
        <w:rPr>
          <w:rFonts w:cs="Times New Roman"/>
          <w:sz w:val="28"/>
          <w:szCs w:val="28"/>
        </w:rPr>
        <w:t>hotărîre</w:t>
      </w:r>
      <w:proofErr w:type="spellEnd"/>
      <w:r w:rsidR="002152D9" w:rsidRPr="003A48B2">
        <w:rPr>
          <w:rFonts w:cs="Times New Roman"/>
          <w:sz w:val="28"/>
          <w:szCs w:val="28"/>
        </w:rPr>
        <w:t>;</w:t>
      </w:r>
    </w:p>
    <w:p w14:paraId="3658C38B" w14:textId="32C42D60" w:rsidR="002152D9" w:rsidRPr="003A48B2" w:rsidRDefault="00CB16C8" w:rsidP="00A67923">
      <w:pPr>
        <w:pStyle w:val="Listparagraf"/>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66E60DC8" w14:textId="77777777" w:rsidR="00EE303E" w:rsidRDefault="00EE303E" w:rsidP="00A67923">
      <w:pPr>
        <w:ind w:left="0"/>
        <w:jc w:val="right"/>
        <w:rPr>
          <w:i/>
          <w:sz w:val="28"/>
          <w:szCs w:val="28"/>
        </w:rPr>
      </w:pPr>
    </w:p>
    <w:p w14:paraId="3F41FAF7" w14:textId="77777777" w:rsidR="0007608A" w:rsidRDefault="0007608A" w:rsidP="00A67923">
      <w:pPr>
        <w:ind w:left="0"/>
        <w:jc w:val="right"/>
        <w:rPr>
          <w:i/>
          <w:sz w:val="28"/>
          <w:szCs w:val="28"/>
        </w:rPr>
      </w:pPr>
    </w:p>
    <w:p w14:paraId="6145AC45" w14:textId="77777777" w:rsidR="0007608A" w:rsidRDefault="0007608A" w:rsidP="00A67923">
      <w:pPr>
        <w:ind w:left="0"/>
        <w:jc w:val="right"/>
        <w:rPr>
          <w:i/>
          <w:sz w:val="28"/>
          <w:szCs w:val="28"/>
        </w:rPr>
      </w:pPr>
    </w:p>
    <w:p w14:paraId="0892AD1D" w14:textId="77777777" w:rsidR="003A48B2" w:rsidRPr="003A48B2" w:rsidRDefault="003A48B2" w:rsidP="00A67923">
      <w:pPr>
        <w:ind w:left="0"/>
        <w:jc w:val="right"/>
        <w:rPr>
          <w:i/>
          <w:sz w:val="28"/>
          <w:szCs w:val="28"/>
        </w:rPr>
      </w:pPr>
      <w:r w:rsidRPr="003A48B2">
        <w:rPr>
          <w:i/>
          <w:sz w:val="28"/>
          <w:szCs w:val="28"/>
        </w:rPr>
        <w:lastRenderedPageBreak/>
        <w:t>Proiect</w:t>
      </w:r>
    </w:p>
    <w:p w14:paraId="7E07F066" w14:textId="2322022A" w:rsidR="003A48B2" w:rsidRPr="003A48B2" w:rsidRDefault="00C76F94" w:rsidP="00A67923">
      <w:pPr>
        <w:ind w:left="0"/>
        <w:jc w:val="center"/>
        <w:rPr>
          <w:b/>
          <w:sz w:val="28"/>
          <w:szCs w:val="28"/>
        </w:rPr>
      </w:pPr>
      <w:r>
        <w:rPr>
          <w:b/>
          <w:sz w:val="28"/>
          <w:szCs w:val="28"/>
        </w:rPr>
        <w:t>HOTĂRÎRE</w:t>
      </w:r>
    </w:p>
    <w:p w14:paraId="119E621B" w14:textId="1F97488D" w:rsidR="003A48B2" w:rsidRPr="003A48B2" w:rsidRDefault="00C76F94" w:rsidP="00A67923">
      <w:pPr>
        <w:ind w:left="0"/>
        <w:jc w:val="center"/>
      </w:pPr>
      <w:r w:rsidRPr="00C76F94">
        <w:rPr>
          <w:b/>
          <w:bCs/>
          <w:sz w:val="28"/>
          <w:szCs w:val="28"/>
        </w:rPr>
        <w:t xml:space="preserve">privind </w:t>
      </w:r>
      <w:r w:rsidR="0007608A" w:rsidRPr="0007608A">
        <w:rPr>
          <w:b/>
          <w:bCs/>
          <w:sz w:val="28"/>
          <w:szCs w:val="28"/>
        </w:rPr>
        <w:t xml:space="preserve">rezultatul audierii parlamentare cu privire la progresul acțiunilor în procesul de recuperare a mijloacelor financiare sustrase din sistemul bancar - evoluția dosarului </w:t>
      </w:r>
      <w:r w:rsidR="0007608A">
        <w:rPr>
          <w:b/>
          <w:bCs/>
          <w:sz w:val="28"/>
          <w:szCs w:val="28"/>
        </w:rPr>
        <w:br/>
      </w:r>
      <w:r w:rsidR="0007608A" w:rsidRPr="0007608A">
        <w:rPr>
          <w:b/>
          <w:bCs/>
          <w:sz w:val="28"/>
          <w:szCs w:val="28"/>
        </w:rPr>
        <w:t>„Furtul miliardului”.</w:t>
      </w:r>
    </w:p>
    <w:p w14:paraId="57A6161E" w14:textId="77777777" w:rsidR="0007608A" w:rsidRPr="0007608A" w:rsidRDefault="0007608A" w:rsidP="0007608A">
      <w:pPr>
        <w:spacing w:line="276" w:lineRule="auto"/>
        <w:ind w:left="0" w:firstLine="590"/>
        <w:jc w:val="both"/>
        <w:rPr>
          <w:sz w:val="28"/>
          <w:szCs w:val="28"/>
        </w:rPr>
      </w:pPr>
      <w:r w:rsidRPr="0007608A">
        <w:rPr>
          <w:sz w:val="28"/>
          <w:szCs w:val="28"/>
        </w:rPr>
        <w:t>La data de 13 noiembrie 2014, Guvernul Republicii Moldova a adoptat, în baza propunerii Comitetului Naţional de Stabilitate Financiară, Hotărârea nr.938 cu privire la asigurarea stabilităţii macroeconomice în contextul conjuncturii regionale, prin care a împuternicit Ministerul Finanţelor să emită, în numele Guvernului, Garanţia de stat pentru creditele de urgenţă în sumă de până la 9500 milioane lei acordate de Banca Naţională băncilor licenţiate. Pe 17 noiembrie 2014, Ministerul Finanţelor a emis, în numele Guvernului, Garanţia de stat nr.807 pentru acordarea creditelor de urgenţă de către Banca Naţională băncilor licenţiate în sumă de 9500 milioane lei. Pe 30 martie 2015, Guvernul a adoptat Hotărârea nr.124 cu privire la asigurarea stabilităţii sistemului bancar din Republica Moldova, prin care a împuternicit Ministerul Finanţelor să emită, în numele Guvernului, Garanţia de stat pentru creditele de urgenţă în sumă de până la 5340 milioane lei acordate de Banca Naţională băncilor licenţiate. Pe 1 aprilie 2015, Ministerul Finanţelor a emis, în numele Guvernului, Garanţia de stat nr.101 pentru acordarea creditelor de urgenţă de către Banca Naţională băncilor licenţiate, în sumă de 5340 milioane lei.</w:t>
      </w:r>
    </w:p>
    <w:p w14:paraId="19AB638E" w14:textId="77777777" w:rsidR="0007608A" w:rsidRPr="0007608A" w:rsidRDefault="0007608A" w:rsidP="0007608A">
      <w:pPr>
        <w:spacing w:line="276" w:lineRule="auto"/>
        <w:ind w:left="0" w:firstLine="590"/>
        <w:jc w:val="both"/>
        <w:rPr>
          <w:sz w:val="28"/>
          <w:szCs w:val="28"/>
        </w:rPr>
      </w:pPr>
      <w:r w:rsidRPr="0007608A">
        <w:rPr>
          <w:sz w:val="28"/>
          <w:szCs w:val="28"/>
        </w:rPr>
        <w:t>Banca Naţională a Moldovei, al cărei capital autorizat este deţinut exclusiv de către statul Republica Moldova, a deschis în baza Garanţiei de stat nr.807 din 17 noiembrie 2014 linii de creditare pentru trei bănci comerciale, după cum urmează: „Banca de Economii” S.A. (5273,2 milioane lei); BC „Banca Socială” S.A. (2807,8 milioane lei); B.C. „</w:t>
      </w:r>
      <w:proofErr w:type="spellStart"/>
      <w:r w:rsidRPr="0007608A">
        <w:rPr>
          <w:sz w:val="28"/>
          <w:szCs w:val="28"/>
        </w:rPr>
        <w:t>Unibank</w:t>
      </w:r>
      <w:proofErr w:type="spellEnd"/>
      <w:r w:rsidRPr="0007608A">
        <w:rPr>
          <w:sz w:val="28"/>
          <w:szCs w:val="28"/>
        </w:rPr>
        <w:t>” S.A. (1353,5 milioane lei).</w:t>
      </w:r>
    </w:p>
    <w:p w14:paraId="5F16EC37" w14:textId="77777777" w:rsidR="0007608A" w:rsidRPr="0007608A" w:rsidRDefault="0007608A" w:rsidP="0007608A">
      <w:pPr>
        <w:spacing w:line="276" w:lineRule="auto"/>
        <w:ind w:left="0" w:firstLine="590"/>
        <w:jc w:val="both"/>
        <w:rPr>
          <w:sz w:val="28"/>
          <w:szCs w:val="28"/>
        </w:rPr>
      </w:pPr>
      <w:r w:rsidRPr="0007608A">
        <w:rPr>
          <w:sz w:val="28"/>
          <w:szCs w:val="28"/>
        </w:rPr>
        <w:t>În baza Garanţiei de stat nr.101 din 1 aprilie 2015, Banca Naţională a deschis linii de creditare pentru băncile comerciale, după cum urmează: „Banca de Economii” S.A. (4000,0 milioane lei); B.C. „</w:t>
      </w:r>
      <w:proofErr w:type="spellStart"/>
      <w:r w:rsidRPr="0007608A">
        <w:rPr>
          <w:sz w:val="28"/>
          <w:szCs w:val="28"/>
        </w:rPr>
        <w:t>Unibank</w:t>
      </w:r>
      <w:proofErr w:type="spellEnd"/>
      <w:r w:rsidRPr="0007608A">
        <w:rPr>
          <w:sz w:val="28"/>
          <w:szCs w:val="28"/>
        </w:rPr>
        <w:t xml:space="preserve">” S.A. (970,0 milioane lei). </w:t>
      </w:r>
    </w:p>
    <w:p w14:paraId="605222F9" w14:textId="0D70EB93" w:rsidR="0007608A" w:rsidRDefault="0007608A" w:rsidP="0007608A">
      <w:pPr>
        <w:spacing w:line="276" w:lineRule="auto"/>
        <w:ind w:left="0" w:firstLine="590"/>
        <w:jc w:val="both"/>
        <w:rPr>
          <w:sz w:val="28"/>
          <w:szCs w:val="28"/>
        </w:rPr>
      </w:pPr>
      <w:r w:rsidRPr="0007608A">
        <w:rPr>
          <w:sz w:val="28"/>
          <w:szCs w:val="28"/>
        </w:rPr>
        <w:lastRenderedPageBreak/>
        <w:t>În toată această perioadă, recuperarea creditelor acordate de către Banca Națională a Moldovei în baza Garanțiilor de stat nr.807 din 17 noiembrie 2014 și Garanţiei de stat nr.101 din 1 aprilie 2015 de Guvernul RM se desfășoară foarte lent și constituie suma de 1600 milioane lei, iar în scopul impulsionării acestora:</w:t>
      </w:r>
    </w:p>
    <w:p w14:paraId="042672C4" w14:textId="6E4EBA0C" w:rsidR="003A48B2" w:rsidRPr="0007608A" w:rsidRDefault="003A48B2" w:rsidP="0007608A">
      <w:pPr>
        <w:spacing w:line="276" w:lineRule="auto"/>
        <w:ind w:left="0" w:firstLine="590"/>
        <w:rPr>
          <w:sz w:val="28"/>
          <w:szCs w:val="28"/>
        </w:rPr>
      </w:pPr>
      <w:r w:rsidRPr="0007608A">
        <w:rPr>
          <w:sz w:val="28"/>
          <w:szCs w:val="28"/>
        </w:rPr>
        <w:t>Parlament</w:t>
      </w:r>
      <w:r w:rsidR="00C76F94" w:rsidRPr="0007608A">
        <w:rPr>
          <w:sz w:val="28"/>
          <w:szCs w:val="28"/>
        </w:rPr>
        <w:t xml:space="preserve">ul adoptă prezenta </w:t>
      </w:r>
      <w:proofErr w:type="spellStart"/>
      <w:r w:rsidR="00C76F94" w:rsidRPr="0007608A">
        <w:rPr>
          <w:sz w:val="28"/>
          <w:szCs w:val="28"/>
        </w:rPr>
        <w:t>hotărîre</w:t>
      </w:r>
      <w:proofErr w:type="spellEnd"/>
      <w:r w:rsidRPr="0007608A">
        <w:rPr>
          <w:sz w:val="28"/>
          <w:szCs w:val="28"/>
        </w:rPr>
        <w:t xml:space="preserve">. </w:t>
      </w:r>
    </w:p>
    <w:p w14:paraId="51C3B97B" w14:textId="06FC5418" w:rsidR="0007608A" w:rsidRDefault="003A48B2" w:rsidP="0007608A">
      <w:pPr>
        <w:spacing w:after="0" w:line="276" w:lineRule="auto"/>
        <w:ind w:left="0" w:firstLine="590"/>
        <w:jc w:val="both"/>
        <w:rPr>
          <w:sz w:val="28"/>
          <w:szCs w:val="28"/>
          <w:lang w:val="en-GB"/>
        </w:rPr>
      </w:pPr>
      <w:r w:rsidRPr="0007608A">
        <w:rPr>
          <w:b/>
          <w:bCs/>
          <w:sz w:val="28"/>
          <w:szCs w:val="28"/>
        </w:rPr>
        <w:t xml:space="preserve">Art. I. – </w:t>
      </w:r>
      <w:r w:rsidR="0007608A" w:rsidRPr="0007608A">
        <w:rPr>
          <w:sz w:val="28"/>
          <w:szCs w:val="28"/>
        </w:rPr>
        <w:t>Se ia act de rapoartele prezentat</w:t>
      </w:r>
      <w:r w:rsidR="007225CB">
        <w:rPr>
          <w:sz w:val="28"/>
          <w:szCs w:val="28"/>
        </w:rPr>
        <w:t>e</w:t>
      </w:r>
      <w:r w:rsidR="0007608A" w:rsidRPr="0007608A">
        <w:rPr>
          <w:sz w:val="28"/>
          <w:szCs w:val="28"/>
        </w:rPr>
        <w:t xml:space="preserve"> de </w:t>
      </w:r>
      <w:proofErr w:type="spellStart"/>
      <w:r w:rsidR="0007608A" w:rsidRPr="0007608A">
        <w:rPr>
          <w:sz w:val="28"/>
          <w:szCs w:val="28"/>
          <w:lang w:val="en-GB"/>
        </w:rPr>
        <w:t>Procuratura</w:t>
      </w:r>
      <w:proofErr w:type="spellEnd"/>
      <w:r w:rsidR="0007608A" w:rsidRPr="0007608A">
        <w:rPr>
          <w:sz w:val="28"/>
          <w:szCs w:val="28"/>
          <w:lang w:val="en-GB"/>
        </w:rPr>
        <w:t xml:space="preserve"> General</w:t>
      </w:r>
      <w:r w:rsidR="0007608A" w:rsidRPr="0007608A">
        <w:rPr>
          <w:rFonts w:hint="eastAsia"/>
          <w:sz w:val="28"/>
          <w:szCs w:val="28"/>
          <w:lang w:val="en-GB"/>
        </w:rPr>
        <w:t>ă</w:t>
      </w:r>
      <w:r w:rsidR="0007608A" w:rsidRPr="0007608A">
        <w:rPr>
          <w:sz w:val="28"/>
          <w:szCs w:val="28"/>
          <w:lang w:val="en-GB"/>
        </w:rPr>
        <w:t xml:space="preserve">, </w:t>
      </w:r>
      <w:proofErr w:type="spellStart"/>
      <w:r w:rsidR="0007608A" w:rsidRPr="0007608A">
        <w:rPr>
          <w:sz w:val="28"/>
          <w:szCs w:val="28"/>
          <w:lang w:val="en-GB"/>
        </w:rPr>
        <w:t>Procuratura</w:t>
      </w:r>
      <w:proofErr w:type="spellEnd"/>
      <w:r w:rsidR="0007608A" w:rsidRPr="0007608A">
        <w:rPr>
          <w:sz w:val="28"/>
          <w:szCs w:val="28"/>
          <w:lang w:val="en-GB"/>
        </w:rPr>
        <w:t xml:space="preserve"> </w:t>
      </w:r>
      <w:proofErr w:type="spellStart"/>
      <w:r w:rsidR="0007608A" w:rsidRPr="0007608A">
        <w:rPr>
          <w:sz w:val="28"/>
          <w:szCs w:val="28"/>
          <w:lang w:val="en-GB"/>
        </w:rPr>
        <w:t>pentru</w:t>
      </w:r>
      <w:proofErr w:type="spellEnd"/>
      <w:r w:rsidR="0007608A" w:rsidRPr="0007608A">
        <w:rPr>
          <w:sz w:val="28"/>
          <w:szCs w:val="28"/>
          <w:lang w:val="en-GB"/>
        </w:rPr>
        <w:t xml:space="preserve"> </w:t>
      </w:r>
      <w:proofErr w:type="spellStart"/>
      <w:r w:rsidR="0007608A" w:rsidRPr="0007608A">
        <w:rPr>
          <w:sz w:val="28"/>
          <w:szCs w:val="28"/>
          <w:lang w:val="en-GB"/>
        </w:rPr>
        <w:t>Combaterea</w:t>
      </w:r>
      <w:proofErr w:type="spellEnd"/>
      <w:r w:rsidR="0007608A" w:rsidRPr="0007608A">
        <w:rPr>
          <w:sz w:val="28"/>
          <w:szCs w:val="28"/>
          <w:lang w:val="en-GB"/>
        </w:rPr>
        <w:t xml:space="preserve"> </w:t>
      </w:r>
      <w:proofErr w:type="spellStart"/>
      <w:r w:rsidR="0007608A" w:rsidRPr="0007608A">
        <w:rPr>
          <w:sz w:val="28"/>
          <w:szCs w:val="28"/>
          <w:lang w:val="en-GB"/>
        </w:rPr>
        <w:t>Criminalit</w:t>
      </w:r>
      <w:r w:rsidR="0007608A" w:rsidRPr="0007608A">
        <w:rPr>
          <w:rFonts w:hint="eastAsia"/>
          <w:sz w:val="28"/>
          <w:szCs w:val="28"/>
          <w:lang w:val="en-GB"/>
        </w:rPr>
        <w:t>ă</w:t>
      </w:r>
      <w:r w:rsidR="0007608A" w:rsidRPr="0007608A">
        <w:rPr>
          <w:sz w:val="28"/>
          <w:szCs w:val="28"/>
          <w:lang w:val="en-GB"/>
        </w:rPr>
        <w:t>ții</w:t>
      </w:r>
      <w:proofErr w:type="spellEnd"/>
      <w:r w:rsidR="0007608A" w:rsidRPr="0007608A">
        <w:rPr>
          <w:sz w:val="28"/>
          <w:szCs w:val="28"/>
          <w:lang w:val="en-GB"/>
        </w:rPr>
        <w:t xml:space="preserve">, </w:t>
      </w:r>
      <w:proofErr w:type="spellStart"/>
      <w:r w:rsidR="0007608A" w:rsidRPr="0007608A">
        <w:rPr>
          <w:sz w:val="28"/>
          <w:szCs w:val="28"/>
          <w:lang w:val="en-GB"/>
        </w:rPr>
        <w:t>Organizate</w:t>
      </w:r>
      <w:proofErr w:type="spellEnd"/>
      <w:r w:rsidR="0007608A" w:rsidRPr="0007608A">
        <w:rPr>
          <w:sz w:val="28"/>
          <w:szCs w:val="28"/>
          <w:lang w:val="en-GB"/>
        </w:rPr>
        <w:t xml:space="preserve"> </w:t>
      </w:r>
      <w:proofErr w:type="spellStart"/>
      <w:r w:rsidR="0007608A" w:rsidRPr="0007608A">
        <w:rPr>
          <w:sz w:val="28"/>
          <w:szCs w:val="28"/>
          <w:lang w:val="en-GB"/>
        </w:rPr>
        <w:t>și</w:t>
      </w:r>
      <w:proofErr w:type="spellEnd"/>
      <w:r w:rsidR="0007608A" w:rsidRPr="0007608A">
        <w:rPr>
          <w:sz w:val="28"/>
          <w:szCs w:val="28"/>
          <w:lang w:val="en-GB"/>
        </w:rPr>
        <w:t xml:space="preserve"> </w:t>
      </w:r>
      <w:proofErr w:type="spellStart"/>
      <w:r w:rsidR="0007608A" w:rsidRPr="0007608A">
        <w:rPr>
          <w:sz w:val="28"/>
          <w:szCs w:val="28"/>
          <w:lang w:val="en-GB"/>
        </w:rPr>
        <w:t>Cauze</w:t>
      </w:r>
      <w:proofErr w:type="spellEnd"/>
      <w:r w:rsidR="0007608A" w:rsidRPr="0007608A">
        <w:rPr>
          <w:sz w:val="28"/>
          <w:szCs w:val="28"/>
          <w:lang w:val="en-GB"/>
        </w:rPr>
        <w:t xml:space="preserve"> </w:t>
      </w:r>
      <w:proofErr w:type="spellStart"/>
      <w:r w:rsidR="0007608A" w:rsidRPr="0007608A">
        <w:rPr>
          <w:sz w:val="28"/>
          <w:szCs w:val="28"/>
          <w:lang w:val="en-GB"/>
        </w:rPr>
        <w:t>Speciale</w:t>
      </w:r>
      <w:proofErr w:type="spellEnd"/>
      <w:r w:rsidR="0007608A" w:rsidRPr="0007608A">
        <w:rPr>
          <w:sz w:val="28"/>
          <w:szCs w:val="28"/>
          <w:lang w:val="en-GB"/>
        </w:rPr>
        <w:t xml:space="preserve">,  </w:t>
      </w:r>
      <w:proofErr w:type="spellStart"/>
      <w:r w:rsidR="0007608A" w:rsidRPr="0007608A">
        <w:rPr>
          <w:sz w:val="28"/>
          <w:szCs w:val="28"/>
          <w:lang w:val="en-GB"/>
        </w:rPr>
        <w:t>Procuratura</w:t>
      </w:r>
      <w:proofErr w:type="spellEnd"/>
      <w:r w:rsidR="0007608A" w:rsidRPr="0007608A">
        <w:rPr>
          <w:sz w:val="28"/>
          <w:szCs w:val="28"/>
          <w:lang w:val="en-GB"/>
        </w:rPr>
        <w:t xml:space="preserve"> </w:t>
      </w:r>
      <w:proofErr w:type="spellStart"/>
      <w:r w:rsidR="0007608A" w:rsidRPr="0007608A">
        <w:rPr>
          <w:sz w:val="28"/>
          <w:szCs w:val="28"/>
          <w:lang w:val="en-GB"/>
        </w:rPr>
        <w:t>Anticorupție</w:t>
      </w:r>
      <w:proofErr w:type="spellEnd"/>
      <w:r w:rsidR="0007608A" w:rsidRPr="0007608A">
        <w:rPr>
          <w:sz w:val="28"/>
          <w:szCs w:val="28"/>
          <w:lang w:val="en-GB"/>
        </w:rPr>
        <w:t xml:space="preserve">, </w:t>
      </w:r>
      <w:proofErr w:type="spellStart"/>
      <w:r w:rsidR="0007608A" w:rsidRPr="0007608A">
        <w:rPr>
          <w:sz w:val="28"/>
          <w:szCs w:val="28"/>
          <w:lang w:val="en-GB"/>
        </w:rPr>
        <w:t>Centrul</w:t>
      </w:r>
      <w:proofErr w:type="spellEnd"/>
      <w:r w:rsidR="0007608A" w:rsidRPr="0007608A">
        <w:rPr>
          <w:sz w:val="28"/>
          <w:szCs w:val="28"/>
          <w:lang w:val="en-GB"/>
        </w:rPr>
        <w:t xml:space="preserve"> </w:t>
      </w:r>
      <w:proofErr w:type="spellStart"/>
      <w:r w:rsidR="0007608A" w:rsidRPr="0007608A">
        <w:rPr>
          <w:sz w:val="28"/>
          <w:szCs w:val="28"/>
          <w:lang w:val="en-GB"/>
        </w:rPr>
        <w:t>Național</w:t>
      </w:r>
      <w:proofErr w:type="spellEnd"/>
      <w:r w:rsidR="0007608A" w:rsidRPr="0007608A">
        <w:rPr>
          <w:sz w:val="28"/>
          <w:szCs w:val="28"/>
          <w:lang w:val="en-GB"/>
        </w:rPr>
        <w:t xml:space="preserve"> </w:t>
      </w:r>
      <w:proofErr w:type="spellStart"/>
      <w:r w:rsidR="0007608A" w:rsidRPr="0007608A">
        <w:rPr>
          <w:sz w:val="28"/>
          <w:szCs w:val="28"/>
          <w:lang w:val="en-GB"/>
        </w:rPr>
        <w:t>Anticorupție</w:t>
      </w:r>
      <w:proofErr w:type="spellEnd"/>
      <w:r w:rsidR="0007608A" w:rsidRPr="0007608A">
        <w:rPr>
          <w:sz w:val="28"/>
          <w:szCs w:val="28"/>
          <w:lang w:val="en-GB"/>
        </w:rPr>
        <w:t xml:space="preserve">, </w:t>
      </w:r>
      <w:proofErr w:type="spellStart"/>
      <w:r w:rsidR="0007608A" w:rsidRPr="0007608A">
        <w:rPr>
          <w:sz w:val="28"/>
          <w:szCs w:val="28"/>
          <w:lang w:val="en-GB"/>
        </w:rPr>
        <w:t>Serviciul</w:t>
      </w:r>
      <w:proofErr w:type="spellEnd"/>
      <w:r w:rsidR="0007608A" w:rsidRPr="0007608A">
        <w:rPr>
          <w:sz w:val="28"/>
          <w:szCs w:val="28"/>
          <w:lang w:val="en-GB"/>
        </w:rPr>
        <w:t xml:space="preserve"> de </w:t>
      </w:r>
      <w:proofErr w:type="spellStart"/>
      <w:r w:rsidR="0007608A" w:rsidRPr="0007608A">
        <w:rPr>
          <w:sz w:val="28"/>
          <w:szCs w:val="28"/>
          <w:lang w:val="en-GB"/>
        </w:rPr>
        <w:t>Informații</w:t>
      </w:r>
      <w:proofErr w:type="spellEnd"/>
      <w:r w:rsidR="0007608A" w:rsidRPr="0007608A">
        <w:rPr>
          <w:sz w:val="28"/>
          <w:szCs w:val="28"/>
          <w:lang w:val="en-GB"/>
        </w:rPr>
        <w:t xml:space="preserve"> </w:t>
      </w:r>
      <w:proofErr w:type="spellStart"/>
      <w:r w:rsidR="0007608A" w:rsidRPr="0007608A">
        <w:rPr>
          <w:sz w:val="28"/>
          <w:szCs w:val="28"/>
          <w:lang w:val="en-GB"/>
        </w:rPr>
        <w:t>și</w:t>
      </w:r>
      <w:proofErr w:type="spellEnd"/>
      <w:r w:rsidR="0007608A" w:rsidRPr="0007608A">
        <w:rPr>
          <w:sz w:val="28"/>
          <w:szCs w:val="28"/>
          <w:lang w:val="en-GB"/>
        </w:rPr>
        <w:t xml:space="preserve"> Securitate, </w:t>
      </w:r>
      <w:proofErr w:type="spellStart"/>
      <w:r w:rsidR="0007608A" w:rsidRPr="0007608A">
        <w:rPr>
          <w:sz w:val="28"/>
          <w:szCs w:val="28"/>
          <w:lang w:val="en-GB"/>
        </w:rPr>
        <w:t>Agenția</w:t>
      </w:r>
      <w:proofErr w:type="spellEnd"/>
      <w:r w:rsidR="0007608A" w:rsidRPr="0007608A">
        <w:rPr>
          <w:sz w:val="28"/>
          <w:szCs w:val="28"/>
          <w:lang w:val="en-GB"/>
        </w:rPr>
        <w:t xml:space="preserve"> de </w:t>
      </w:r>
      <w:proofErr w:type="spellStart"/>
      <w:r w:rsidR="0007608A" w:rsidRPr="0007608A">
        <w:rPr>
          <w:sz w:val="28"/>
          <w:szCs w:val="28"/>
          <w:lang w:val="en-GB"/>
        </w:rPr>
        <w:t>Recuperare</w:t>
      </w:r>
      <w:proofErr w:type="spellEnd"/>
      <w:r w:rsidR="0007608A" w:rsidRPr="0007608A">
        <w:rPr>
          <w:sz w:val="28"/>
          <w:szCs w:val="28"/>
          <w:lang w:val="en-GB"/>
        </w:rPr>
        <w:t xml:space="preserve"> a </w:t>
      </w:r>
      <w:proofErr w:type="spellStart"/>
      <w:r w:rsidR="0007608A" w:rsidRPr="0007608A">
        <w:rPr>
          <w:sz w:val="28"/>
          <w:szCs w:val="28"/>
          <w:lang w:val="en-GB"/>
        </w:rPr>
        <w:t>Bunurilor</w:t>
      </w:r>
      <w:proofErr w:type="spellEnd"/>
      <w:r w:rsidR="0007608A" w:rsidRPr="0007608A">
        <w:rPr>
          <w:sz w:val="28"/>
          <w:szCs w:val="28"/>
          <w:lang w:val="en-GB"/>
        </w:rPr>
        <w:t xml:space="preserve"> </w:t>
      </w:r>
      <w:proofErr w:type="spellStart"/>
      <w:r w:rsidR="0007608A" w:rsidRPr="0007608A">
        <w:rPr>
          <w:sz w:val="28"/>
          <w:szCs w:val="28"/>
          <w:lang w:val="en-GB"/>
        </w:rPr>
        <w:t>Infracționale</w:t>
      </w:r>
      <w:proofErr w:type="spellEnd"/>
      <w:r w:rsidR="0007608A" w:rsidRPr="0007608A">
        <w:rPr>
          <w:sz w:val="28"/>
          <w:szCs w:val="28"/>
          <w:lang w:val="en-GB"/>
        </w:rPr>
        <w:t xml:space="preserve">, Banca </w:t>
      </w:r>
      <w:proofErr w:type="spellStart"/>
      <w:r w:rsidR="0007608A" w:rsidRPr="0007608A">
        <w:rPr>
          <w:sz w:val="28"/>
          <w:szCs w:val="28"/>
          <w:lang w:val="en-GB"/>
        </w:rPr>
        <w:t>Național</w:t>
      </w:r>
      <w:r w:rsidR="0007608A" w:rsidRPr="0007608A">
        <w:rPr>
          <w:rFonts w:hint="eastAsia"/>
          <w:sz w:val="28"/>
          <w:szCs w:val="28"/>
          <w:lang w:val="en-GB"/>
        </w:rPr>
        <w:t>ă</w:t>
      </w:r>
      <w:proofErr w:type="spellEnd"/>
      <w:r w:rsidR="0007608A" w:rsidRPr="0007608A">
        <w:rPr>
          <w:sz w:val="28"/>
          <w:szCs w:val="28"/>
          <w:lang w:val="en-GB"/>
        </w:rPr>
        <w:t xml:space="preserve"> a </w:t>
      </w:r>
      <w:proofErr w:type="spellStart"/>
      <w:r w:rsidR="0007608A" w:rsidRPr="0007608A">
        <w:rPr>
          <w:sz w:val="28"/>
          <w:szCs w:val="28"/>
          <w:lang w:val="en-GB"/>
        </w:rPr>
        <w:t>Moldovei</w:t>
      </w:r>
      <w:proofErr w:type="spellEnd"/>
      <w:r w:rsidR="0007608A" w:rsidRPr="0007608A">
        <w:rPr>
          <w:sz w:val="28"/>
          <w:szCs w:val="28"/>
          <w:lang w:val="en-GB"/>
        </w:rPr>
        <w:t xml:space="preserve">, </w:t>
      </w:r>
      <w:proofErr w:type="spellStart"/>
      <w:r w:rsidR="0007608A" w:rsidRPr="0007608A">
        <w:rPr>
          <w:sz w:val="28"/>
          <w:szCs w:val="28"/>
          <w:lang w:val="en-GB"/>
        </w:rPr>
        <w:t>Ministerul</w:t>
      </w:r>
      <w:proofErr w:type="spellEnd"/>
      <w:r w:rsidR="0007608A" w:rsidRPr="0007608A">
        <w:rPr>
          <w:sz w:val="28"/>
          <w:szCs w:val="28"/>
          <w:lang w:val="en-GB"/>
        </w:rPr>
        <w:t xml:space="preserve"> </w:t>
      </w:r>
      <w:proofErr w:type="spellStart"/>
      <w:r w:rsidR="0007608A" w:rsidRPr="0007608A">
        <w:rPr>
          <w:sz w:val="28"/>
          <w:szCs w:val="28"/>
          <w:lang w:val="en-GB"/>
        </w:rPr>
        <w:t>Finanțelor</w:t>
      </w:r>
      <w:proofErr w:type="spellEnd"/>
      <w:r w:rsidR="0007608A" w:rsidRPr="0007608A">
        <w:rPr>
          <w:sz w:val="28"/>
          <w:szCs w:val="28"/>
          <w:lang w:val="en-GB"/>
        </w:rPr>
        <w:t xml:space="preserve">, </w:t>
      </w:r>
      <w:proofErr w:type="spellStart"/>
      <w:r w:rsidR="0007608A" w:rsidRPr="0007608A">
        <w:rPr>
          <w:sz w:val="28"/>
          <w:szCs w:val="28"/>
          <w:lang w:val="en-GB"/>
        </w:rPr>
        <w:t>Uniunea</w:t>
      </w:r>
      <w:proofErr w:type="spellEnd"/>
      <w:r w:rsidR="0007608A" w:rsidRPr="0007608A">
        <w:rPr>
          <w:sz w:val="28"/>
          <w:szCs w:val="28"/>
          <w:lang w:val="en-GB"/>
        </w:rPr>
        <w:t xml:space="preserve"> </w:t>
      </w:r>
      <w:proofErr w:type="spellStart"/>
      <w:r w:rsidR="0007608A" w:rsidRPr="0007608A">
        <w:rPr>
          <w:sz w:val="28"/>
          <w:szCs w:val="28"/>
          <w:lang w:val="en-GB"/>
        </w:rPr>
        <w:t>Național</w:t>
      </w:r>
      <w:r w:rsidR="0007608A" w:rsidRPr="0007608A">
        <w:rPr>
          <w:rFonts w:hint="eastAsia"/>
          <w:sz w:val="28"/>
          <w:szCs w:val="28"/>
          <w:lang w:val="en-GB"/>
        </w:rPr>
        <w:t>ă</w:t>
      </w:r>
      <w:proofErr w:type="spellEnd"/>
      <w:r w:rsidR="0007608A" w:rsidRPr="0007608A">
        <w:rPr>
          <w:sz w:val="28"/>
          <w:szCs w:val="28"/>
          <w:lang w:val="en-GB"/>
        </w:rPr>
        <w:t xml:space="preserve"> a </w:t>
      </w:r>
      <w:proofErr w:type="spellStart"/>
      <w:r w:rsidR="0007608A" w:rsidRPr="0007608A">
        <w:rPr>
          <w:sz w:val="28"/>
          <w:szCs w:val="28"/>
          <w:lang w:val="en-GB"/>
        </w:rPr>
        <w:t>Executorilor</w:t>
      </w:r>
      <w:proofErr w:type="spellEnd"/>
      <w:r w:rsidR="0007608A" w:rsidRPr="0007608A">
        <w:rPr>
          <w:sz w:val="28"/>
          <w:szCs w:val="28"/>
          <w:lang w:val="en-GB"/>
        </w:rPr>
        <w:t xml:space="preserve"> </w:t>
      </w:r>
      <w:proofErr w:type="spellStart"/>
      <w:r w:rsidR="0007608A" w:rsidRPr="0007608A">
        <w:rPr>
          <w:sz w:val="28"/>
          <w:szCs w:val="28"/>
          <w:lang w:val="en-GB"/>
        </w:rPr>
        <w:t>Judec</w:t>
      </w:r>
      <w:r w:rsidR="0007608A" w:rsidRPr="0007608A">
        <w:rPr>
          <w:rFonts w:hint="eastAsia"/>
          <w:sz w:val="28"/>
          <w:szCs w:val="28"/>
          <w:lang w:val="en-GB"/>
        </w:rPr>
        <w:t>ă</w:t>
      </w:r>
      <w:r w:rsidR="0007608A" w:rsidRPr="0007608A">
        <w:rPr>
          <w:sz w:val="28"/>
          <w:szCs w:val="28"/>
          <w:lang w:val="en-GB"/>
        </w:rPr>
        <w:t>torești</w:t>
      </w:r>
      <w:proofErr w:type="spellEnd"/>
    </w:p>
    <w:p w14:paraId="53DBE18B" w14:textId="77777777" w:rsidR="0007608A" w:rsidRPr="0007608A" w:rsidRDefault="0007608A" w:rsidP="0007608A">
      <w:pPr>
        <w:spacing w:after="0" w:line="276" w:lineRule="auto"/>
        <w:ind w:left="0" w:firstLine="590"/>
        <w:jc w:val="both"/>
        <w:rPr>
          <w:sz w:val="28"/>
          <w:szCs w:val="28"/>
          <w:lang w:val="en-GB"/>
        </w:rPr>
      </w:pPr>
    </w:p>
    <w:p w14:paraId="35686DF6" w14:textId="643693BF" w:rsidR="0007608A" w:rsidRDefault="0007608A" w:rsidP="0007608A">
      <w:pPr>
        <w:pStyle w:val="Corptext"/>
        <w:shd w:val="clear" w:color="auto" w:fill="auto"/>
        <w:spacing w:after="0" w:line="276" w:lineRule="auto"/>
        <w:ind w:firstLine="578"/>
        <w:jc w:val="both"/>
        <w:rPr>
          <w:rFonts w:ascii="Georgia" w:hAnsi="Georgia"/>
          <w:lang w:val="ro-RO"/>
        </w:rPr>
      </w:pPr>
      <w:proofErr w:type="spellStart"/>
      <w:r w:rsidRPr="0007608A">
        <w:rPr>
          <w:rFonts w:ascii="Georgia" w:hAnsi="Georgia"/>
          <w:b/>
          <w:bCs/>
          <w:lang w:val="ro-RO"/>
        </w:rPr>
        <w:t>Art.</w:t>
      </w:r>
      <w:r w:rsidR="00EF097F">
        <w:rPr>
          <w:rFonts w:ascii="Georgia" w:hAnsi="Georgia"/>
          <w:b/>
          <w:bCs/>
          <w:lang w:val="ro-RO"/>
        </w:rPr>
        <w:t>II</w:t>
      </w:r>
      <w:proofErr w:type="spellEnd"/>
      <w:r w:rsidRPr="0007608A">
        <w:rPr>
          <w:rFonts w:ascii="Georgia" w:hAnsi="Georgia"/>
          <w:b/>
          <w:bCs/>
          <w:lang w:val="ro-RO"/>
        </w:rPr>
        <w:t xml:space="preserve">. </w:t>
      </w:r>
      <w:r w:rsidR="00EF097F" w:rsidRPr="00EF097F">
        <w:rPr>
          <w:rFonts w:ascii="Georgia" w:hAnsi="Georgia"/>
          <w:b/>
          <w:bCs/>
          <w:lang w:val="ro-RO"/>
        </w:rPr>
        <w:t>–</w:t>
      </w:r>
      <w:r w:rsidRPr="0007608A">
        <w:rPr>
          <w:rFonts w:ascii="Georgia" w:hAnsi="Georgia"/>
          <w:lang w:val="ro-RO"/>
        </w:rPr>
        <w:t xml:space="preserve"> Se constată </w:t>
      </w:r>
      <w:r w:rsidR="00EF097F">
        <w:rPr>
          <w:rFonts w:ascii="Georgia" w:hAnsi="Georgia"/>
          <w:lang w:val="ro-RO"/>
        </w:rPr>
        <w:t>că</w:t>
      </w:r>
      <w:r>
        <w:rPr>
          <w:rFonts w:ascii="Georgia" w:hAnsi="Georgia"/>
          <w:lang w:val="ro-RO"/>
        </w:rPr>
        <w:t xml:space="preserve"> instituțiil</w:t>
      </w:r>
      <w:r w:rsidR="00EF097F">
        <w:rPr>
          <w:rFonts w:ascii="Georgia" w:hAnsi="Georgia"/>
          <w:lang w:val="ro-RO"/>
        </w:rPr>
        <w:t>e</w:t>
      </w:r>
      <w:r>
        <w:rPr>
          <w:rFonts w:ascii="Georgia" w:hAnsi="Georgia"/>
          <w:lang w:val="ro-RO"/>
        </w:rPr>
        <w:t xml:space="preserve"> vizate la </w:t>
      </w:r>
      <w:r>
        <w:rPr>
          <w:rFonts w:ascii="Georgia" w:hAnsi="Georgia"/>
          <w:lang w:val="ro-RO"/>
        </w:rPr>
        <w:br/>
        <w:t>pct. 1</w:t>
      </w:r>
      <w:r w:rsidR="00EF097F">
        <w:rPr>
          <w:rFonts w:ascii="Georgia" w:hAnsi="Georgia"/>
          <w:lang w:val="ro-RO"/>
        </w:rPr>
        <w:t xml:space="preserve"> nu au întreprins toate măsurile și cu maximă responsabilitate pentru</w:t>
      </w:r>
      <w:r>
        <w:rPr>
          <w:rFonts w:ascii="Georgia" w:hAnsi="Georgia"/>
          <w:lang w:val="ro-RO"/>
        </w:rPr>
        <w:t xml:space="preserve"> recuperarea mijloacelor acordate </w:t>
      </w:r>
      <w:r w:rsidR="00EF097F" w:rsidRPr="00EF097F">
        <w:rPr>
          <w:rFonts w:ascii="Georgia" w:hAnsi="Georgia"/>
          <w:lang w:val="ro-RO"/>
        </w:rPr>
        <w:t>în baza Garanțiilor de stat nr.807 din 17 noiembrie 2014 și Garanţiei de stat nr.101 din 1 aprilie 2015 de Guvernul RM</w:t>
      </w:r>
      <w:r w:rsidR="00EF097F">
        <w:rPr>
          <w:rFonts w:ascii="Georgia" w:hAnsi="Georgia"/>
          <w:lang w:val="ro-RO"/>
        </w:rPr>
        <w:t>.</w:t>
      </w:r>
    </w:p>
    <w:p w14:paraId="55067E99" w14:textId="77777777" w:rsidR="00EF097F" w:rsidRDefault="00EF097F" w:rsidP="0007608A">
      <w:pPr>
        <w:pStyle w:val="Corptext"/>
        <w:shd w:val="clear" w:color="auto" w:fill="auto"/>
        <w:spacing w:after="0" w:line="276" w:lineRule="auto"/>
        <w:ind w:firstLine="578"/>
        <w:jc w:val="both"/>
        <w:rPr>
          <w:rFonts w:ascii="Georgia" w:hAnsi="Georgia"/>
          <w:lang w:val="ro-RO"/>
        </w:rPr>
      </w:pPr>
    </w:p>
    <w:p w14:paraId="548622CE" w14:textId="4D0D016B" w:rsidR="0007608A" w:rsidRDefault="0007608A" w:rsidP="0007608A">
      <w:pPr>
        <w:pStyle w:val="Corptext"/>
        <w:shd w:val="clear" w:color="auto" w:fill="auto"/>
        <w:spacing w:after="0" w:line="276" w:lineRule="auto"/>
        <w:ind w:firstLine="578"/>
        <w:jc w:val="both"/>
        <w:rPr>
          <w:rFonts w:ascii="Georgia" w:hAnsi="Georgia"/>
          <w:lang w:val="ro-RO"/>
        </w:rPr>
      </w:pPr>
      <w:proofErr w:type="spellStart"/>
      <w:r w:rsidRPr="0007608A">
        <w:rPr>
          <w:rFonts w:ascii="Georgia" w:hAnsi="Georgia"/>
          <w:b/>
          <w:bCs/>
          <w:lang w:val="ro-RO"/>
        </w:rPr>
        <w:t>Art.</w:t>
      </w:r>
      <w:r w:rsidR="00EF097F">
        <w:rPr>
          <w:rFonts w:ascii="Georgia" w:hAnsi="Georgia"/>
          <w:b/>
          <w:bCs/>
          <w:lang w:val="ro-RO"/>
        </w:rPr>
        <w:t>III</w:t>
      </w:r>
      <w:proofErr w:type="spellEnd"/>
      <w:r w:rsidRPr="0007608A">
        <w:rPr>
          <w:rFonts w:ascii="Georgia" w:hAnsi="Georgia"/>
          <w:b/>
          <w:bCs/>
          <w:lang w:val="ro-RO"/>
        </w:rPr>
        <w:t>.</w:t>
      </w:r>
      <w:r w:rsidR="00EF097F">
        <w:rPr>
          <w:rFonts w:ascii="Georgia" w:hAnsi="Georgia"/>
          <w:b/>
          <w:bCs/>
          <w:lang w:val="ro-RO"/>
        </w:rPr>
        <w:t xml:space="preserve"> </w:t>
      </w:r>
      <w:r w:rsidRPr="0007608A">
        <w:rPr>
          <w:rFonts w:ascii="Georgia" w:hAnsi="Georgia"/>
          <w:lang w:val="ro-RO"/>
        </w:rPr>
        <w:t>- Nominalizând cele expuse, Parlamentul apreciază activitatea conducerii</w:t>
      </w:r>
      <w:r w:rsidR="00EF097F">
        <w:rPr>
          <w:rFonts w:ascii="Georgia" w:hAnsi="Georgia"/>
          <w:lang w:val="ro-RO"/>
        </w:rPr>
        <w:t xml:space="preserve"> </w:t>
      </w:r>
      <w:r w:rsidR="007225CB">
        <w:rPr>
          <w:rFonts w:ascii="Georgia" w:hAnsi="Georgia"/>
          <w:lang w:val="ro-RO"/>
        </w:rPr>
        <w:t xml:space="preserve">a următoarelor instituții:  </w:t>
      </w:r>
      <w:r w:rsidR="00EF097F" w:rsidRPr="00EF097F">
        <w:rPr>
          <w:rFonts w:ascii="Georgia" w:hAnsi="Georgia"/>
          <w:lang w:val="ro-RO"/>
        </w:rPr>
        <w:t>Procuratur</w:t>
      </w:r>
      <w:r w:rsidR="007225CB">
        <w:rPr>
          <w:rFonts w:ascii="Georgia" w:hAnsi="Georgia"/>
          <w:lang w:val="ro-RO"/>
        </w:rPr>
        <w:t>a</w:t>
      </w:r>
      <w:r w:rsidR="00EF097F" w:rsidRPr="00EF097F">
        <w:rPr>
          <w:rFonts w:ascii="Georgia" w:hAnsi="Georgia"/>
          <w:lang w:val="ro-RO"/>
        </w:rPr>
        <w:t xml:space="preserve"> General</w:t>
      </w:r>
      <w:r w:rsidR="007225CB">
        <w:rPr>
          <w:rFonts w:ascii="Georgia" w:hAnsi="Georgia"/>
          <w:lang w:val="ro-RO"/>
        </w:rPr>
        <w:t>ă</w:t>
      </w:r>
      <w:r w:rsidR="00EF097F" w:rsidRPr="00EF097F">
        <w:rPr>
          <w:rFonts w:ascii="Georgia" w:hAnsi="Georgia"/>
          <w:lang w:val="ro-RO"/>
        </w:rPr>
        <w:t>, Procuratur</w:t>
      </w:r>
      <w:r w:rsidR="007225CB">
        <w:rPr>
          <w:rFonts w:ascii="Georgia" w:hAnsi="Georgia"/>
          <w:lang w:val="ro-RO"/>
        </w:rPr>
        <w:t>a</w:t>
      </w:r>
      <w:r w:rsidR="00EF097F" w:rsidRPr="00EF097F">
        <w:rPr>
          <w:rFonts w:ascii="Georgia" w:hAnsi="Georgia"/>
          <w:lang w:val="ro-RO"/>
        </w:rPr>
        <w:t xml:space="preserve"> pentru Combaterea Criminalității, Organizate și Cauze Speciale,  Procuratura Anticorupție, Centrul Național Anticorupție, Serviciul de Informații și Securitate, Agenția de Recuperare a Bunurilor Infracționale, Banca Națională a Moldovei, </w:t>
      </w:r>
      <w:r w:rsidRPr="0007608A">
        <w:rPr>
          <w:rFonts w:ascii="Georgia" w:hAnsi="Georgia"/>
          <w:lang w:val="ro-RO"/>
        </w:rPr>
        <w:t xml:space="preserve">fiind una ineficientă </w:t>
      </w:r>
      <w:r w:rsidR="00EF097F">
        <w:rPr>
          <w:rFonts w:ascii="Georgia" w:hAnsi="Georgia"/>
          <w:lang w:val="ro-RO"/>
        </w:rPr>
        <w:t>și insuficientă</w:t>
      </w:r>
      <w:r w:rsidRPr="0007608A">
        <w:rPr>
          <w:rFonts w:ascii="Georgia" w:hAnsi="Georgia"/>
          <w:lang w:val="ro-RO"/>
        </w:rPr>
        <w:t>.</w:t>
      </w:r>
    </w:p>
    <w:p w14:paraId="32BACEC8" w14:textId="77777777" w:rsidR="00EF097F" w:rsidRPr="0007608A" w:rsidRDefault="00EF097F" w:rsidP="0007608A">
      <w:pPr>
        <w:pStyle w:val="Corptext"/>
        <w:shd w:val="clear" w:color="auto" w:fill="auto"/>
        <w:spacing w:after="0" w:line="276" w:lineRule="auto"/>
        <w:ind w:firstLine="578"/>
        <w:jc w:val="both"/>
        <w:rPr>
          <w:rFonts w:ascii="Georgia" w:hAnsi="Georgia"/>
          <w:lang w:val="ro-RO"/>
        </w:rPr>
      </w:pPr>
    </w:p>
    <w:p w14:paraId="03B38197" w14:textId="351F8B1C" w:rsidR="00EF097F" w:rsidRPr="00EF097F" w:rsidRDefault="0007608A" w:rsidP="0007608A">
      <w:pPr>
        <w:pStyle w:val="Corptext"/>
        <w:shd w:val="clear" w:color="auto" w:fill="auto"/>
        <w:spacing w:after="0" w:line="276" w:lineRule="auto"/>
        <w:ind w:firstLine="578"/>
        <w:jc w:val="both"/>
        <w:rPr>
          <w:rFonts w:ascii="Georgia" w:hAnsi="Georgia"/>
          <w:bCs/>
          <w:lang w:val="ro-RO"/>
        </w:rPr>
      </w:pPr>
      <w:r w:rsidRPr="00EF097F">
        <w:rPr>
          <w:rFonts w:ascii="Georgia" w:hAnsi="Georgia"/>
          <w:bCs/>
          <w:lang w:val="ro-RO"/>
        </w:rPr>
        <w:t>Art.</w:t>
      </w:r>
      <w:r w:rsidR="00EF097F" w:rsidRPr="00EF097F">
        <w:rPr>
          <w:rFonts w:ascii="Georgia" w:hAnsi="Georgia"/>
          <w:bCs/>
          <w:lang w:val="ro-RO"/>
        </w:rPr>
        <w:t xml:space="preserve"> IV – Parlamentul va fi informat detaliat și regulat, în fiecare </w:t>
      </w:r>
      <w:r w:rsidR="00EF097F">
        <w:rPr>
          <w:rFonts w:ascii="Georgia" w:hAnsi="Georgia"/>
          <w:bCs/>
          <w:lang w:val="ro-RO"/>
        </w:rPr>
        <w:t>trimestru</w:t>
      </w:r>
      <w:r w:rsidR="00EF097F" w:rsidRPr="00EF097F">
        <w:rPr>
          <w:rFonts w:ascii="Georgia" w:hAnsi="Georgia"/>
          <w:bCs/>
          <w:lang w:val="ro-RO"/>
        </w:rPr>
        <w:t xml:space="preserve"> referitor la recuperarea mijloacelor acordate în baza  Garanțiilor de stat nr.807 din 17 noiembrie 2014 și Garanţiei de stat nr.101 din 1 aprilie 2015 de Guvernul RM</w:t>
      </w:r>
    </w:p>
    <w:p w14:paraId="439B93F7" w14:textId="187F29B1" w:rsidR="00EF097F" w:rsidRDefault="00EF097F" w:rsidP="0007608A">
      <w:pPr>
        <w:pStyle w:val="Corptext"/>
        <w:shd w:val="clear" w:color="auto" w:fill="auto"/>
        <w:spacing w:after="0" w:line="276" w:lineRule="auto"/>
        <w:ind w:firstLine="578"/>
        <w:jc w:val="both"/>
        <w:rPr>
          <w:rFonts w:ascii="Georgia" w:hAnsi="Georgia"/>
          <w:b/>
          <w:bCs/>
          <w:lang w:val="ro-RO"/>
        </w:rPr>
      </w:pPr>
      <w:r>
        <w:rPr>
          <w:rFonts w:ascii="Georgia" w:hAnsi="Georgia"/>
          <w:b/>
          <w:bCs/>
          <w:lang w:val="ro-RO"/>
        </w:rPr>
        <w:t xml:space="preserve"> </w:t>
      </w:r>
    </w:p>
    <w:p w14:paraId="38F2287B" w14:textId="126D7448" w:rsidR="0007608A" w:rsidRPr="0007608A" w:rsidRDefault="00EF097F" w:rsidP="0007608A">
      <w:pPr>
        <w:pStyle w:val="Corptext"/>
        <w:shd w:val="clear" w:color="auto" w:fill="auto"/>
        <w:spacing w:after="0" w:line="276" w:lineRule="auto"/>
        <w:ind w:firstLine="578"/>
        <w:jc w:val="both"/>
        <w:rPr>
          <w:rFonts w:ascii="Georgia" w:hAnsi="Georgia"/>
          <w:lang w:val="ro-RO"/>
        </w:rPr>
      </w:pPr>
      <w:r>
        <w:rPr>
          <w:rFonts w:ascii="Georgia" w:hAnsi="Georgia"/>
          <w:b/>
          <w:bCs/>
          <w:lang w:val="ro-RO"/>
        </w:rPr>
        <w:t>Art. V</w:t>
      </w:r>
      <w:r w:rsidR="0007608A" w:rsidRPr="0007608A">
        <w:rPr>
          <w:rFonts w:ascii="Georgia" w:hAnsi="Georgia"/>
          <w:b/>
          <w:bCs/>
          <w:lang w:val="ro-RO"/>
        </w:rPr>
        <w:t xml:space="preserve">. </w:t>
      </w:r>
      <w:r w:rsidR="0007608A" w:rsidRPr="0007608A">
        <w:rPr>
          <w:rFonts w:ascii="Georgia" w:hAnsi="Georgia"/>
          <w:lang w:val="ro-RO"/>
        </w:rPr>
        <w:t xml:space="preserve">- Prezenta </w:t>
      </w:r>
      <w:proofErr w:type="spellStart"/>
      <w:r w:rsidR="0007608A" w:rsidRPr="0007608A">
        <w:rPr>
          <w:rFonts w:ascii="Georgia" w:hAnsi="Georgia"/>
          <w:lang w:val="ro-RO"/>
        </w:rPr>
        <w:t>hotărîre</w:t>
      </w:r>
      <w:proofErr w:type="spellEnd"/>
      <w:r w:rsidR="0007608A" w:rsidRPr="0007608A">
        <w:rPr>
          <w:rFonts w:ascii="Georgia" w:hAnsi="Georgia"/>
          <w:lang w:val="ro-RO"/>
        </w:rPr>
        <w:t xml:space="preserve"> intră în vigoare la data adoptării.</w:t>
      </w:r>
    </w:p>
    <w:p w14:paraId="42F87C42" w14:textId="77777777" w:rsidR="0007608A" w:rsidRDefault="0007608A" w:rsidP="00A67923">
      <w:pPr>
        <w:ind w:left="0" w:firstLine="589"/>
        <w:jc w:val="both"/>
        <w:rPr>
          <w:b/>
          <w:bCs/>
          <w:sz w:val="28"/>
          <w:szCs w:val="28"/>
        </w:rPr>
      </w:pPr>
    </w:p>
    <w:p w14:paraId="2240B699" w14:textId="162892E2" w:rsidR="00980BA0" w:rsidRDefault="00980BA0" w:rsidP="001C7A8E">
      <w:pPr>
        <w:ind w:left="0" w:firstLine="589"/>
        <w:jc w:val="both"/>
        <w:rPr>
          <w:rFonts w:eastAsia="Calibri" w:cs="Times New Roman"/>
          <w:sz w:val="28"/>
          <w:szCs w:val="28"/>
          <w:lang w:eastAsia="ro-RO"/>
        </w:rPr>
      </w:pPr>
    </w:p>
    <w:p w14:paraId="27A9D6F6" w14:textId="77777777" w:rsidR="00980BA0" w:rsidRPr="00980BA0" w:rsidRDefault="00980BA0" w:rsidP="00A67923">
      <w:pPr>
        <w:ind w:left="0" w:firstLine="589"/>
        <w:jc w:val="center"/>
        <w:rPr>
          <w:rFonts w:eastAsia="Calibri" w:cs="Times New Roman"/>
          <w:b/>
          <w:sz w:val="28"/>
          <w:szCs w:val="28"/>
          <w:lang w:eastAsia="ro-RO"/>
        </w:rPr>
      </w:pPr>
      <w:r w:rsidRPr="00980BA0">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54B6C9FD" w14:textId="4323F81F" w:rsidR="007225CB" w:rsidRPr="007225CB" w:rsidRDefault="007225CB" w:rsidP="007225CB">
      <w:pPr>
        <w:shd w:val="clear" w:color="auto" w:fill="FFFFFF"/>
        <w:spacing w:after="0"/>
        <w:ind w:left="0"/>
        <w:jc w:val="center"/>
        <w:outlineLvl w:val="4"/>
        <w:rPr>
          <w:rFonts w:eastAsia="Times New Roman" w:cs="Times New Roman"/>
          <w:b/>
          <w:bCs/>
          <w:noProof/>
          <w:sz w:val="28"/>
          <w:szCs w:val="28"/>
          <w:lang w:eastAsia="ru-RU"/>
        </w:rPr>
      </w:pPr>
      <w:r w:rsidRPr="007225CB">
        <w:rPr>
          <w:rFonts w:eastAsia="Times New Roman" w:cs="Times New Roman"/>
          <w:b/>
          <w:bCs/>
          <w:noProof/>
          <w:sz w:val="28"/>
          <w:szCs w:val="28"/>
          <w:lang w:eastAsia="ru-RU"/>
        </w:rPr>
        <w:t>privind rezultatul audierii parlamentare cu privire la progresul acțiunilor în procesul de recuperare a mijloacelor financiare sustrase din sistemul bancar - evoluția dosarului</w:t>
      </w:r>
    </w:p>
    <w:p w14:paraId="6194B1A7" w14:textId="036FD797" w:rsidR="003A48B2" w:rsidRPr="003A48B2" w:rsidRDefault="007225CB" w:rsidP="007225CB">
      <w:pPr>
        <w:shd w:val="clear" w:color="auto" w:fill="FFFFFF"/>
        <w:spacing w:after="0"/>
        <w:jc w:val="center"/>
        <w:outlineLvl w:val="4"/>
        <w:rPr>
          <w:rFonts w:eastAsia="Calibri" w:cs="Times New Roman"/>
          <w:b/>
          <w:noProof/>
          <w:sz w:val="28"/>
          <w:szCs w:val="28"/>
          <w:vertAlign w:val="superscript"/>
          <w:lang w:eastAsia="ru-RU"/>
        </w:rPr>
      </w:pPr>
      <w:r w:rsidRPr="007225CB">
        <w:rPr>
          <w:rFonts w:eastAsia="Times New Roman" w:cs="Times New Roman"/>
          <w:b/>
          <w:bCs/>
          <w:noProof/>
          <w:sz w:val="28"/>
          <w:szCs w:val="28"/>
          <w:lang w:eastAsia="ru-RU"/>
        </w:rPr>
        <w:t>„Furtul miliardului”.</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12D6924F" w:rsidR="003A48B2" w:rsidRPr="003A48B2" w:rsidRDefault="003A48B2" w:rsidP="00D12D11">
            <w:pPr>
              <w:spacing w:after="0" w:line="276" w:lineRule="auto"/>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547ED1">
              <w:rPr>
                <w:rFonts w:eastAsia="Times New Roman" w:cs="Times New Roman"/>
                <w:bCs/>
                <w:noProof/>
                <w:sz w:val="28"/>
                <w:szCs w:val="28"/>
                <w:lang w:eastAsia="ru-RU"/>
              </w:rPr>
              <w:t>hotărîre</w:t>
            </w:r>
            <w:r w:rsidRPr="003A48B2">
              <w:rPr>
                <w:rFonts w:eastAsia="Times New Roman" w:cs="Times New Roman"/>
                <w:bCs/>
                <w:noProof/>
                <w:sz w:val="28"/>
                <w:szCs w:val="28"/>
                <w:lang w:eastAsia="ru-RU"/>
              </w:rPr>
              <w:t xml:space="preserve"> 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D12D11">
            <w:pPr>
              <w:tabs>
                <w:tab w:val="left" w:pos="884"/>
                <w:tab w:val="left" w:pos="1196"/>
              </w:tabs>
              <w:spacing w:after="0" w:line="276" w:lineRule="auto"/>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63F6CE" w14:textId="5C13A50D" w:rsidR="007225CB" w:rsidRPr="00394C35" w:rsidRDefault="008065ED" w:rsidP="00D12D11">
            <w:pPr>
              <w:spacing w:after="0" w:line="276" w:lineRule="auto"/>
              <w:ind w:left="0" w:firstLine="573"/>
              <w:jc w:val="both"/>
              <w:rPr>
                <w:rFonts w:cs="Times New Roman"/>
                <w:sz w:val="28"/>
                <w:szCs w:val="28"/>
              </w:rPr>
            </w:pPr>
            <w:r>
              <w:rPr>
                <w:rFonts w:cs="Times New Roman"/>
                <w:sz w:val="28"/>
                <w:szCs w:val="28"/>
              </w:rPr>
              <w:t xml:space="preserve">Prin proiectul de </w:t>
            </w:r>
            <w:proofErr w:type="spellStart"/>
            <w:r w:rsidR="00547ED1">
              <w:rPr>
                <w:rFonts w:cs="Times New Roman"/>
                <w:sz w:val="28"/>
                <w:szCs w:val="28"/>
              </w:rPr>
              <w:t>hotărî</w:t>
            </w:r>
            <w:r w:rsidR="00973A90">
              <w:rPr>
                <w:rFonts w:cs="Times New Roman"/>
                <w:sz w:val="28"/>
                <w:szCs w:val="28"/>
              </w:rPr>
              <w:t>r</w:t>
            </w:r>
            <w:r w:rsidR="00547ED1">
              <w:rPr>
                <w:rFonts w:cs="Times New Roman"/>
                <w:sz w:val="28"/>
                <w:szCs w:val="28"/>
              </w:rPr>
              <w:t>e</w:t>
            </w:r>
            <w:proofErr w:type="spellEnd"/>
            <w:r w:rsidR="00D12D11">
              <w:t xml:space="preserve"> </w:t>
            </w:r>
            <w:r w:rsidR="00D12D11" w:rsidRPr="00D12D11">
              <w:rPr>
                <w:rFonts w:cs="Times New Roman"/>
                <w:sz w:val="28"/>
                <w:szCs w:val="28"/>
              </w:rPr>
              <w:t>privind rezultatul audierii parlamentare cu privire la progresul acțiunilor în procesul de recuperare a mijloacelor financiare sustrase din siste</w:t>
            </w:r>
            <w:r w:rsidR="00D12D11">
              <w:rPr>
                <w:rFonts w:cs="Times New Roman"/>
                <w:sz w:val="28"/>
                <w:szCs w:val="28"/>
              </w:rPr>
              <w:t xml:space="preserve">mul bancar - evoluția dosarului </w:t>
            </w:r>
            <w:r w:rsidR="00D12D11" w:rsidRPr="00D12D11">
              <w:rPr>
                <w:rFonts w:cs="Times New Roman"/>
                <w:sz w:val="28"/>
                <w:szCs w:val="28"/>
              </w:rPr>
              <w:t>„Furtul miliardului”</w:t>
            </w:r>
            <w:r w:rsidR="00D12D11">
              <w:rPr>
                <w:rFonts w:cs="Times New Roman"/>
                <w:sz w:val="28"/>
                <w:szCs w:val="28"/>
              </w:rPr>
              <w:t xml:space="preserve"> </w:t>
            </w:r>
            <w:r w:rsidR="0055797A">
              <w:rPr>
                <w:rFonts w:cs="Times New Roman"/>
                <w:sz w:val="28"/>
                <w:szCs w:val="28"/>
              </w:rPr>
              <w:t xml:space="preserve">apreciem deschiderea instituțiilor vizate pentru informarea corpului de legiuitori însă </w:t>
            </w:r>
            <w:r w:rsidR="00D12D11">
              <w:rPr>
                <w:rFonts w:cs="Times New Roman"/>
                <w:sz w:val="28"/>
                <w:szCs w:val="28"/>
              </w:rPr>
              <w:t>constată</w:t>
            </w:r>
            <w:r w:rsidR="0055797A">
              <w:rPr>
                <w:rFonts w:cs="Times New Roman"/>
                <w:sz w:val="28"/>
                <w:szCs w:val="28"/>
              </w:rPr>
              <w:t>m</w:t>
            </w:r>
            <w:r w:rsidR="00D12D11">
              <w:rPr>
                <w:rFonts w:cs="Times New Roman"/>
                <w:sz w:val="28"/>
                <w:szCs w:val="28"/>
              </w:rPr>
              <w:t xml:space="preserve"> progresul foarte slab </w:t>
            </w:r>
            <w:r w:rsidR="0055797A">
              <w:rPr>
                <w:rFonts w:cs="Times New Roman"/>
                <w:sz w:val="28"/>
                <w:szCs w:val="28"/>
              </w:rPr>
              <w:t>în dinamica recuperări mijloacelor</w:t>
            </w:r>
            <w:r w:rsidR="00973A90">
              <w:rPr>
                <w:rFonts w:cs="Times New Roman"/>
                <w:sz w:val="28"/>
                <w:szCs w:val="28"/>
              </w:rPr>
              <w:t xml:space="preserve"> financiare.</w:t>
            </w:r>
            <w:r w:rsidR="0055797A">
              <w:rPr>
                <w:rFonts w:cs="Times New Roman"/>
                <w:sz w:val="28"/>
                <w:szCs w:val="28"/>
              </w:rPr>
              <w:t xml:space="preserve"> </w:t>
            </w:r>
          </w:p>
          <w:p w14:paraId="4B47062D" w14:textId="77777777" w:rsidR="00394C35" w:rsidRDefault="00D12D11" w:rsidP="00D12D11">
            <w:pPr>
              <w:spacing w:after="0" w:line="276" w:lineRule="auto"/>
              <w:ind w:left="0" w:firstLine="601"/>
              <w:jc w:val="both"/>
              <w:rPr>
                <w:rFonts w:cs="Times New Roman"/>
                <w:sz w:val="28"/>
                <w:szCs w:val="28"/>
              </w:rPr>
            </w:pPr>
            <w:r>
              <w:rPr>
                <w:rFonts w:cs="Times New Roman"/>
                <w:sz w:val="28"/>
                <w:szCs w:val="28"/>
              </w:rPr>
              <w:t>Ca rezultat</w:t>
            </w:r>
            <w:r w:rsidR="007F7FB2">
              <w:rPr>
                <w:rFonts w:cs="Times New Roman"/>
                <w:sz w:val="28"/>
                <w:szCs w:val="28"/>
              </w:rPr>
              <w:t>,  pentru recuperarea mijloacelor acordate</w:t>
            </w:r>
            <w:r w:rsidR="00703B40">
              <w:rPr>
                <w:rFonts w:cs="Times New Roman"/>
                <w:sz w:val="28"/>
                <w:szCs w:val="28"/>
              </w:rPr>
              <w:t xml:space="preserve"> de Banca Națională</w:t>
            </w:r>
            <w:r w:rsidR="007F7FB2">
              <w:rPr>
                <w:rFonts w:cs="Times New Roman"/>
                <w:sz w:val="28"/>
                <w:szCs w:val="28"/>
              </w:rPr>
              <w:t xml:space="preserve"> sub formă de Garanții de stat</w:t>
            </w:r>
            <w:r w:rsidR="00703B40">
              <w:rPr>
                <w:rFonts w:cs="Times New Roman"/>
                <w:sz w:val="28"/>
                <w:szCs w:val="28"/>
              </w:rPr>
              <w:t xml:space="preserve"> emise de Guvernul RM</w:t>
            </w:r>
            <w:r w:rsidR="007F7FB2">
              <w:rPr>
                <w:rFonts w:cs="Times New Roman"/>
                <w:sz w:val="28"/>
                <w:szCs w:val="28"/>
              </w:rPr>
              <w:t xml:space="preserve">, din bugetul de stat a fost alocate plăți de bază  în a.2022 – 290 milioane lei, a.2023 – 310 milioane lei, planificat a.2024 – 350 milioane lei, iar </w:t>
            </w:r>
            <w:r w:rsidR="00703B40">
              <w:rPr>
                <w:rFonts w:cs="Times New Roman"/>
                <w:sz w:val="28"/>
                <w:szCs w:val="28"/>
              </w:rPr>
              <w:t xml:space="preserve">suma anuală a procentelor achitate constituie circa 600 milioane lei. Amintim că perioada de achitare constituie 25 ani, a </w:t>
            </w:r>
            <w:proofErr w:type="spellStart"/>
            <w:r w:rsidR="00703B40">
              <w:rPr>
                <w:rFonts w:cs="Times New Roman"/>
                <w:sz w:val="28"/>
                <w:szCs w:val="28"/>
              </w:rPr>
              <w:t>cîte</w:t>
            </w:r>
            <w:proofErr w:type="spellEnd"/>
            <w:r w:rsidR="00703B40">
              <w:rPr>
                <w:rFonts w:cs="Times New Roman"/>
                <w:sz w:val="28"/>
                <w:szCs w:val="28"/>
              </w:rPr>
              <w:t xml:space="preserve"> 1100 milioane anual. În total a fost convertit în datorie de stat circa 14 miliarde lei, iar tergiversarea în continuare a recuperării mijloacelor va costa bugetul de stat la finalul perioadei de achitare – 25 miliarde lei. </w:t>
            </w:r>
            <w:r>
              <w:rPr>
                <w:rFonts w:cs="Times New Roman"/>
                <w:sz w:val="28"/>
                <w:szCs w:val="28"/>
              </w:rPr>
              <w:t xml:space="preserve">Totodată au fost recuperate mijloace în toată această perioadă – 1,6 miliarde lei. Suma diferenței este </w:t>
            </w:r>
            <w:r>
              <w:rPr>
                <w:rFonts w:cs="Times New Roman"/>
                <w:sz w:val="28"/>
                <w:szCs w:val="28"/>
              </w:rPr>
              <w:t>achitat din buzunarul propriu</w:t>
            </w:r>
            <w:r>
              <w:rPr>
                <w:rFonts w:cs="Times New Roman"/>
                <w:sz w:val="28"/>
                <w:szCs w:val="28"/>
              </w:rPr>
              <w:t xml:space="preserve"> </w:t>
            </w:r>
            <w:r>
              <w:rPr>
                <w:rFonts w:cs="Times New Roman"/>
                <w:sz w:val="28"/>
                <w:szCs w:val="28"/>
              </w:rPr>
              <w:t>al fiecărui cetățean din Republica Moldova</w:t>
            </w:r>
            <w:r>
              <w:rPr>
                <w:rFonts w:cs="Times New Roman"/>
                <w:sz w:val="28"/>
                <w:szCs w:val="28"/>
              </w:rPr>
              <w:t xml:space="preserve"> și </w:t>
            </w:r>
            <w:r w:rsidR="00703B40">
              <w:rPr>
                <w:rFonts w:cs="Times New Roman"/>
                <w:sz w:val="28"/>
                <w:szCs w:val="28"/>
              </w:rPr>
              <w:t xml:space="preserve">reprezintă un efort considerabil pentru inacțiunile instituțiilor statului </w:t>
            </w:r>
            <w:r>
              <w:rPr>
                <w:rFonts w:cs="Times New Roman"/>
                <w:sz w:val="28"/>
                <w:szCs w:val="28"/>
              </w:rPr>
              <w:t xml:space="preserve">precum </w:t>
            </w:r>
            <w:r w:rsidRPr="00D12D11">
              <w:rPr>
                <w:rFonts w:cs="Times New Roman"/>
                <w:sz w:val="28"/>
                <w:szCs w:val="28"/>
              </w:rPr>
              <w:t>Procuratura Generală, Procuratura pentru Combaterea Criminalității, Organizate și Cauze Speciale,  Procuratura Anticorupție, Centrul Național Anticorupție, Serviciul de Informații și Securitate, Agenția de Recuperare a Bunurilor Infracționale, Banca Națională a Moldovei</w:t>
            </w:r>
            <w:r>
              <w:rPr>
                <w:rFonts w:cs="Times New Roman"/>
                <w:sz w:val="28"/>
                <w:szCs w:val="28"/>
              </w:rPr>
              <w:t>.</w:t>
            </w:r>
          </w:p>
          <w:p w14:paraId="78AFC6ED" w14:textId="526B1440" w:rsidR="00973A90" w:rsidRDefault="00973A90" w:rsidP="00D12D11">
            <w:pPr>
              <w:spacing w:after="0" w:line="276" w:lineRule="auto"/>
              <w:ind w:left="0" w:firstLine="601"/>
              <w:jc w:val="both"/>
              <w:rPr>
                <w:rFonts w:cs="Times New Roman"/>
                <w:sz w:val="28"/>
                <w:szCs w:val="28"/>
              </w:rPr>
            </w:pPr>
            <w:r>
              <w:rPr>
                <w:rFonts w:cs="Times New Roman"/>
                <w:sz w:val="28"/>
                <w:szCs w:val="28"/>
              </w:rPr>
              <w:lastRenderedPageBreak/>
              <w:t>Amintim că suplimentar pentru a facilita recuperarea mijloacelor</w:t>
            </w:r>
            <w:r>
              <w:t xml:space="preserve"> </w:t>
            </w:r>
            <w:r w:rsidRPr="00973A90">
              <w:rPr>
                <w:rFonts w:cs="Times New Roman"/>
                <w:sz w:val="28"/>
                <w:szCs w:val="28"/>
              </w:rPr>
              <w:t>financiare sustrase din sistemul bancar</w:t>
            </w:r>
            <w:r>
              <w:rPr>
                <w:rFonts w:cs="Times New Roman"/>
                <w:sz w:val="28"/>
                <w:szCs w:val="28"/>
              </w:rPr>
              <w:t xml:space="preserve"> a fost contractată </w:t>
            </w:r>
            <w:r w:rsidRPr="00973A90">
              <w:rPr>
                <w:rFonts w:cs="Times New Roman"/>
                <w:sz w:val="28"/>
                <w:szCs w:val="28"/>
              </w:rPr>
              <w:t xml:space="preserve">companiile </w:t>
            </w:r>
            <w:proofErr w:type="spellStart"/>
            <w:r w:rsidRPr="00973A90">
              <w:rPr>
                <w:rFonts w:cs="Times New Roman"/>
                <w:sz w:val="28"/>
                <w:szCs w:val="28"/>
              </w:rPr>
              <w:t>Kroll</w:t>
            </w:r>
            <w:proofErr w:type="spellEnd"/>
            <w:r w:rsidRPr="00973A90">
              <w:rPr>
                <w:rFonts w:cs="Times New Roman"/>
                <w:sz w:val="28"/>
                <w:szCs w:val="28"/>
              </w:rPr>
              <w:t xml:space="preserve"> și </w:t>
            </w:r>
            <w:proofErr w:type="spellStart"/>
            <w:r w:rsidRPr="00973A90">
              <w:rPr>
                <w:rFonts w:cs="Times New Roman"/>
                <w:sz w:val="28"/>
                <w:szCs w:val="28"/>
              </w:rPr>
              <w:t>Steptoe</w:t>
            </w:r>
            <w:proofErr w:type="spellEnd"/>
            <w:r w:rsidRPr="00973A90">
              <w:rPr>
                <w:rFonts w:cs="Times New Roman"/>
                <w:sz w:val="28"/>
                <w:szCs w:val="28"/>
              </w:rPr>
              <w:t xml:space="preserve"> &amp; Johnson </w:t>
            </w:r>
            <w:r>
              <w:rPr>
                <w:rFonts w:cs="Times New Roman"/>
                <w:sz w:val="28"/>
                <w:szCs w:val="28"/>
              </w:rPr>
              <w:t xml:space="preserve">care a prezentat Rapoartele </w:t>
            </w:r>
            <w:proofErr w:type="spellStart"/>
            <w:r>
              <w:rPr>
                <w:rFonts w:cs="Times New Roman"/>
                <w:sz w:val="28"/>
                <w:szCs w:val="28"/>
              </w:rPr>
              <w:t>Kroll</w:t>
            </w:r>
            <w:proofErr w:type="spellEnd"/>
            <w:r>
              <w:rPr>
                <w:rFonts w:cs="Times New Roman"/>
                <w:sz w:val="28"/>
                <w:szCs w:val="28"/>
              </w:rPr>
              <w:t xml:space="preserve"> -1 și </w:t>
            </w:r>
            <w:r>
              <w:rPr>
                <w:rFonts w:cs="Times New Roman"/>
                <w:sz w:val="28"/>
                <w:szCs w:val="28"/>
              </w:rPr>
              <w:br/>
            </w:r>
            <w:proofErr w:type="spellStart"/>
            <w:r>
              <w:rPr>
                <w:rFonts w:cs="Times New Roman"/>
                <w:sz w:val="28"/>
                <w:szCs w:val="28"/>
              </w:rPr>
              <w:t>Kroll</w:t>
            </w:r>
            <w:proofErr w:type="spellEnd"/>
            <w:r>
              <w:rPr>
                <w:rFonts w:cs="Times New Roman"/>
                <w:sz w:val="28"/>
                <w:szCs w:val="28"/>
              </w:rPr>
              <w:t xml:space="preserve"> -  2 conform p</w:t>
            </w:r>
            <w:r w:rsidRPr="00973A90">
              <w:rPr>
                <w:rFonts w:cs="Times New Roman"/>
                <w:sz w:val="28"/>
                <w:szCs w:val="28"/>
              </w:rPr>
              <w:t>rocedurilor agreate cu consorțiul internațional</w:t>
            </w:r>
            <w:r>
              <w:rPr>
                <w:rFonts w:cs="Times New Roman"/>
                <w:sz w:val="28"/>
                <w:szCs w:val="28"/>
              </w:rPr>
              <w:t xml:space="preserve"> organelor de anchetă din Republica Moldova. </w:t>
            </w:r>
            <w:r w:rsidR="00A87BC4">
              <w:rPr>
                <w:rFonts w:cs="Times New Roman"/>
                <w:sz w:val="28"/>
                <w:szCs w:val="28"/>
              </w:rPr>
              <w:t>Documentele</w:t>
            </w:r>
            <w:r w:rsidRPr="00973A90">
              <w:rPr>
                <w:rFonts w:cs="Times New Roman"/>
                <w:sz w:val="28"/>
                <w:szCs w:val="28"/>
              </w:rPr>
              <w:t xml:space="preserve"> conțin informații despre frauda care a dus la insolvabilitatea a trei bănci din Republica Moldova: Banca de Economii S.A., Banca Socială S.A.  și </w:t>
            </w:r>
            <w:proofErr w:type="spellStart"/>
            <w:r w:rsidRPr="00973A90">
              <w:rPr>
                <w:rFonts w:cs="Times New Roman"/>
                <w:sz w:val="28"/>
                <w:szCs w:val="28"/>
              </w:rPr>
              <w:t>Unibank</w:t>
            </w:r>
            <w:proofErr w:type="spellEnd"/>
            <w:r w:rsidRPr="00973A90">
              <w:rPr>
                <w:rFonts w:cs="Times New Roman"/>
                <w:sz w:val="28"/>
                <w:szCs w:val="28"/>
              </w:rPr>
              <w:t xml:space="preserve"> S.A.</w:t>
            </w:r>
            <w:r w:rsidR="00A87BC4">
              <w:rPr>
                <w:rFonts w:cs="Times New Roman"/>
                <w:sz w:val="28"/>
                <w:szCs w:val="28"/>
              </w:rPr>
              <w:t>.</w:t>
            </w:r>
            <w:r>
              <w:rPr>
                <w:rFonts w:cs="Times New Roman"/>
                <w:sz w:val="28"/>
                <w:szCs w:val="28"/>
              </w:rPr>
              <w:t xml:space="preserve"> </w:t>
            </w:r>
          </w:p>
          <w:p w14:paraId="4C5C9979" w14:textId="3DD448EF" w:rsidR="00D12D11" w:rsidRPr="00394C35" w:rsidRDefault="00B01FEA" w:rsidP="00B01FEA">
            <w:pPr>
              <w:spacing w:after="0" w:line="276" w:lineRule="auto"/>
              <w:ind w:left="0" w:firstLine="601"/>
              <w:jc w:val="both"/>
              <w:rPr>
                <w:rFonts w:cs="Times New Roman"/>
                <w:sz w:val="28"/>
                <w:szCs w:val="28"/>
              </w:rPr>
            </w:pPr>
            <w:r w:rsidRPr="00B01FEA">
              <w:rPr>
                <w:rFonts w:cs="Times New Roman"/>
                <w:sz w:val="28"/>
                <w:szCs w:val="28"/>
              </w:rPr>
              <w:t>Astfel, în contextul celor expuse supra, se constată</w:t>
            </w:r>
            <w:r>
              <w:rPr>
                <w:rFonts w:cs="Times New Roman"/>
                <w:sz w:val="28"/>
                <w:szCs w:val="28"/>
              </w:rPr>
              <w:t xml:space="preserve"> că </w:t>
            </w:r>
            <w:r w:rsidRPr="00B01FEA">
              <w:rPr>
                <w:rFonts w:cs="Times New Roman"/>
                <w:sz w:val="28"/>
                <w:szCs w:val="28"/>
              </w:rPr>
              <w:t>Procuratura Generală, Procuratura pentru Combaterea Criminalității,</w:t>
            </w:r>
            <w:r>
              <w:rPr>
                <w:rFonts w:cs="Times New Roman"/>
                <w:sz w:val="28"/>
                <w:szCs w:val="28"/>
              </w:rPr>
              <w:t xml:space="preserve"> Organizate și Cauze Speciale,</w:t>
            </w:r>
            <w:bookmarkStart w:id="0" w:name="_GoBack"/>
            <w:bookmarkEnd w:id="0"/>
            <w:r>
              <w:rPr>
                <w:rFonts w:cs="Times New Roman"/>
                <w:sz w:val="28"/>
                <w:szCs w:val="28"/>
              </w:rPr>
              <w:t xml:space="preserve"> </w:t>
            </w:r>
            <w:r w:rsidRPr="00B01FEA">
              <w:rPr>
                <w:rFonts w:cs="Times New Roman"/>
                <w:sz w:val="28"/>
                <w:szCs w:val="28"/>
              </w:rPr>
              <w:t xml:space="preserve">Procuratura Anticorupție, Centrul Național Anticorupție, Serviciul de Informații și Securitate, Agenția de Recuperare a Bunurilor Infracționale, Banca Națională a Moldovei, </w:t>
            </w:r>
            <w:r w:rsidRPr="00B01FEA">
              <w:rPr>
                <w:rFonts w:cs="Times New Roman"/>
                <w:sz w:val="28"/>
                <w:szCs w:val="28"/>
              </w:rPr>
              <w:t>nu au întreprins toate măsurile și cu maximă responsabilitate pentru recuperarea mijloacelor acordate în baza Garanțiilor de stat nr.807 din 17 noiembrie 2014 și Garanţiei de stat nr.101 din 1 aprilie 2015 de Guvernul RM.</w:t>
            </w:r>
          </w:p>
        </w:tc>
      </w:tr>
      <w:tr w:rsidR="003A48B2" w:rsidRPr="003A48B2" w14:paraId="328F0536"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9CA5798" w14:textId="77777777" w:rsidR="003A48B2" w:rsidRPr="003A48B2" w:rsidRDefault="00A47D4E" w:rsidP="00D12D11">
            <w:pPr>
              <w:tabs>
                <w:tab w:val="left" w:pos="884"/>
                <w:tab w:val="left" w:pos="1196"/>
              </w:tabs>
              <w:spacing w:after="0" w:line="276" w:lineRule="auto"/>
              <w:ind w:left="0" w:firstLine="164"/>
              <w:jc w:val="both"/>
              <w:rPr>
                <w:rFonts w:eastAsia="Calibri" w:cs="Times New Roman"/>
                <w:b/>
                <w:noProof/>
                <w:sz w:val="28"/>
                <w:szCs w:val="28"/>
                <w:lang w:eastAsia="ru-RU"/>
              </w:rPr>
            </w:pPr>
            <w:r>
              <w:rPr>
                <w:rFonts w:eastAsia="Calibri" w:cs="Times New Roman"/>
                <w:b/>
                <w:noProof/>
                <w:sz w:val="28"/>
                <w:szCs w:val="28"/>
                <w:lang w:eastAsia="ru-RU"/>
              </w:rPr>
              <w:lastRenderedPageBreak/>
              <w:t>3.</w:t>
            </w:r>
            <w:r w:rsidR="003A48B2" w:rsidRPr="003A48B2">
              <w:rPr>
                <w:rFonts w:eastAsia="Calibri" w:cs="Times New Roman"/>
                <w:b/>
                <w:noProof/>
                <w:sz w:val="28"/>
                <w:szCs w:val="28"/>
                <w:lang w:eastAsia="ru-RU"/>
              </w:rPr>
              <w:t>Principalele prevederi ale proiectului şi evidenţierea elementelor noi</w:t>
            </w: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33C7BBCA" w14:textId="7B23325E" w:rsidR="00625E62" w:rsidRDefault="007225CB" w:rsidP="00D12D11">
            <w:pPr>
              <w:tabs>
                <w:tab w:val="left" w:pos="884"/>
                <w:tab w:val="left" w:pos="1196"/>
              </w:tabs>
              <w:spacing w:after="0" w:line="276" w:lineRule="auto"/>
              <w:ind w:left="0"/>
              <w:jc w:val="both"/>
              <w:rPr>
                <w:rFonts w:eastAsia="Calibri" w:cs="Times New Roman"/>
                <w:noProof/>
                <w:sz w:val="28"/>
                <w:szCs w:val="28"/>
                <w:lang w:eastAsia="ru-RU"/>
              </w:rPr>
            </w:pPr>
            <w:r>
              <w:rPr>
                <w:rFonts w:eastAsia="Calibri" w:cs="Times New Roman"/>
                <w:noProof/>
                <w:sz w:val="28"/>
                <w:szCs w:val="28"/>
                <w:lang w:eastAsia="ru-RU"/>
              </w:rPr>
              <w:t xml:space="preserve">Prin </w:t>
            </w:r>
            <w:r w:rsidR="00A67923">
              <w:rPr>
                <w:rFonts w:eastAsia="Calibri" w:cs="Times New Roman"/>
                <w:noProof/>
                <w:sz w:val="28"/>
                <w:szCs w:val="28"/>
                <w:lang w:eastAsia="ru-RU"/>
              </w:rPr>
              <w:t xml:space="preserve">Proiectul de </w:t>
            </w:r>
            <w:r w:rsidR="009272D0">
              <w:rPr>
                <w:rFonts w:eastAsia="Calibri" w:cs="Times New Roman"/>
                <w:noProof/>
                <w:sz w:val="28"/>
                <w:szCs w:val="28"/>
                <w:lang w:eastAsia="ru-RU"/>
              </w:rPr>
              <w:t>hotărîre se</w:t>
            </w:r>
            <w:r w:rsidR="00A67923">
              <w:rPr>
                <w:rFonts w:eastAsia="Calibri" w:cs="Times New Roman"/>
                <w:noProof/>
                <w:sz w:val="28"/>
                <w:szCs w:val="28"/>
                <w:lang w:eastAsia="ru-RU"/>
              </w:rPr>
              <w:t xml:space="preserve"> propun următoarele</w:t>
            </w:r>
            <w:r w:rsidR="00625E62">
              <w:rPr>
                <w:rFonts w:eastAsia="Calibri" w:cs="Times New Roman"/>
                <w:noProof/>
                <w:sz w:val="28"/>
                <w:szCs w:val="28"/>
                <w:lang w:eastAsia="ru-RU"/>
              </w:rPr>
              <w:t>:</w:t>
            </w:r>
          </w:p>
          <w:p w14:paraId="107BFFB0" w14:textId="319DCE80" w:rsidR="00A47D4E" w:rsidRDefault="007225CB" w:rsidP="00D12D11">
            <w:pPr>
              <w:pStyle w:val="Listparagraf"/>
              <w:numPr>
                <w:ilvl w:val="0"/>
                <w:numId w:val="1"/>
              </w:numPr>
              <w:tabs>
                <w:tab w:val="left" w:pos="884"/>
                <w:tab w:val="left" w:pos="1196"/>
              </w:tabs>
              <w:spacing w:after="0" w:line="276" w:lineRule="auto"/>
              <w:jc w:val="both"/>
              <w:rPr>
                <w:rFonts w:eastAsia="Calibri" w:cs="Times New Roman"/>
                <w:noProof/>
                <w:sz w:val="28"/>
                <w:szCs w:val="28"/>
                <w:lang w:eastAsia="ru-RU"/>
              </w:rPr>
            </w:pPr>
            <w:r>
              <w:rPr>
                <w:rFonts w:eastAsia="Calibri" w:cs="Times New Roman"/>
                <w:noProof/>
                <w:sz w:val="28"/>
                <w:szCs w:val="28"/>
                <w:lang w:eastAsia="ru-RU"/>
              </w:rPr>
              <w:t xml:space="preserve">A lua act </w:t>
            </w:r>
            <w:r w:rsidRPr="007225CB">
              <w:rPr>
                <w:rFonts w:eastAsia="Calibri" w:cs="Times New Roman"/>
                <w:noProof/>
                <w:sz w:val="28"/>
                <w:szCs w:val="28"/>
                <w:lang w:eastAsia="ru-RU"/>
              </w:rPr>
              <w:t>de rapoartele prezentate de Procuratura Generală, Procuratura pentru Combaterea Criminalității, Organizate și Cauze Speciale,  Procuratura Anticorupție, Centrul Național Anticorupție, Serviciul de Informații și Securitate, Agenția de Recuperare a Bunurilor Infracționale, Banca Națională a Moldovei, Ministerul Finanțelor, Uniunea Națională a Executorilor Judecătorești</w:t>
            </w:r>
            <w:r>
              <w:rPr>
                <w:rFonts w:eastAsia="Calibri" w:cs="Times New Roman"/>
                <w:noProof/>
                <w:sz w:val="28"/>
                <w:szCs w:val="28"/>
                <w:lang w:eastAsia="ru-RU"/>
              </w:rPr>
              <w:t>.</w:t>
            </w:r>
          </w:p>
          <w:p w14:paraId="1790F593" w14:textId="77777777" w:rsidR="007225CB" w:rsidRDefault="007225CB" w:rsidP="00D12D11">
            <w:pPr>
              <w:pStyle w:val="Listparagraf"/>
              <w:numPr>
                <w:ilvl w:val="0"/>
                <w:numId w:val="1"/>
              </w:numPr>
              <w:tabs>
                <w:tab w:val="left" w:pos="884"/>
                <w:tab w:val="left" w:pos="1196"/>
              </w:tabs>
              <w:spacing w:after="0" w:line="276" w:lineRule="auto"/>
              <w:jc w:val="both"/>
              <w:rPr>
                <w:rFonts w:eastAsia="Calibri" w:cs="Times New Roman"/>
                <w:noProof/>
                <w:sz w:val="28"/>
                <w:szCs w:val="28"/>
                <w:lang w:eastAsia="ru-RU"/>
              </w:rPr>
            </w:pPr>
            <w:r>
              <w:rPr>
                <w:rFonts w:eastAsia="Calibri" w:cs="Times New Roman"/>
                <w:noProof/>
                <w:sz w:val="28"/>
                <w:szCs w:val="28"/>
                <w:lang w:eastAsia="ru-RU"/>
              </w:rPr>
              <w:t>A</w:t>
            </w:r>
            <w:r w:rsidRPr="007225CB">
              <w:rPr>
                <w:rFonts w:eastAsia="Calibri" w:cs="Times New Roman"/>
                <w:noProof/>
                <w:sz w:val="28"/>
                <w:szCs w:val="28"/>
                <w:lang w:eastAsia="ru-RU"/>
              </w:rPr>
              <w:t xml:space="preserve"> constat</w:t>
            </w:r>
            <w:r>
              <w:rPr>
                <w:rFonts w:eastAsia="Calibri" w:cs="Times New Roman"/>
                <w:noProof/>
                <w:sz w:val="28"/>
                <w:szCs w:val="28"/>
                <w:lang w:eastAsia="ru-RU"/>
              </w:rPr>
              <w:t>a</w:t>
            </w:r>
            <w:r w:rsidRPr="007225CB">
              <w:rPr>
                <w:rFonts w:eastAsia="Calibri" w:cs="Times New Roman"/>
                <w:noProof/>
                <w:sz w:val="28"/>
                <w:szCs w:val="28"/>
                <w:lang w:eastAsia="ru-RU"/>
              </w:rPr>
              <w:t xml:space="preserve"> că instituțiile </w:t>
            </w:r>
            <w:r>
              <w:rPr>
                <w:rFonts w:eastAsia="Calibri" w:cs="Times New Roman"/>
                <w:noProof/>
                <w:sz w:val="28"/>
                <w:szCs w:val="28"/>
                <w:lang w:eastAsia="ru-RU"/>
              </w:rPr>
              <w:t>raportoare</w:t>
            </w:r>
            <w:r w:rsidRPr="007225CB">
              <w:rPr>
                <w:rFonts w:eastAsia="Calibri" w:cs="Times New Roman"/>
                <w:noProof/>
                <w:sz w:val="28"/>
                <w:szCs w:val="28"/>
                <w:lang w:eastAsia="ru-RU"/>
              </w:rPr>
              <w:t xml:space="preserve"> nu au întreprins toate măsurile și cu maximă responsabilitate pentru recuperarea mijloacelor acordate în baza Garanțiilor de stat nr.807 din 17 noiembrie 2014 și Garanţiei de stat nr.101 din 1 aprilie 2015 de Guvernul RM.</w:t>
            </w:r>
          </w:p>
          <w:p w14:paraId="1C753C5F" w14:textId="4A834294" w:rsidR="00625E62" w:rsidRDefault="00B427EC" w:rsidP="00D12D11">
            <w:pPr>
              <w:pStyle w:val="Listparagraf"/>
              <w:numPr>
                <w:ilvl w:val="0"/>
                <w:numId w:val="1"/>
              </w:numPr>
              <w:tabs>
                <w:tab w:val="left" w:pos="884"/>
                <w:tab w:val="left" w:pos="1196"/>
              </w:tabs>
              <w:spacing w:after="0" w:line="276" w:lineRule="auto"/>
              <w:jc w:val="both"/>
              <w:rPr>
                <w:rFonts w:eastAsia="Calibri" w:cs="Times New Roman"/>
                <w:noProof/>
                <w:sz w:val="28"/>
                <w:szCs w:val="28"/>
                <w:lang w:eastAsia="ru-RU"/>
              </w:rPr>
            </w:pPr>
            <w:r w:rsidRPr="007225CB">
              <w:rPr>
                <w:rFonts w:eastAsia="Calibri" w:cs="Times New Roman"/>
                <w:noProof/>
                <w:sz w:val="28"/>
                <w:szCs w:val="28"/>
                <w:lang w:eastAsia="ru-RU"/>
              </w:rPr>
              <w:t xml:space="preserve"> </w:t>
            </w:r>
            <w:r w:rsidR="007225CB">
              <w:rPr>
                <w:rFonts w:eastAsia="Calibri" w:cs="Times New Roman"/>
                <w:noProof/>
                <w:sz w:val="28"/>
                <w:szCs w:val="28"/>
                <w:lang w:eastAsia="ru-RU"/>
              </w:rPr>
              <w:t>A</w:t>
            </w:r>
            <w:r w:rsidR="007225CB" w:rsidRPr="007225CB">
              <w:rPr>
                <w:rFonts w:eastAsia="Calibri" w:cs="Times New Roman"/>
                <w:noProof/>
                <w:sz w:val="28"/>
                <w:szCs w:val="28"/>
                <w:lang w:eastAsia="ru-RU"/>
              </w:rPr>
              <w:t>precia</w:t>
            </w:r>
            <w:r w:rsidR="007225CB">
              <w:rPr>
                <w:rFonts w:eastAsia="Calibri" w:cs="Times New Roman"/>
                <w:noProof/>
                <w:sz w:val="28"/>
                <w:szCs w:val="28"/>
                <w:lang w:eastAsia="ru-RU"/>
              </w:rPr>
              <w:t>rea activității</w:t>
            </w:r>
            <w:r w:rsidR="007225CB" w:rsidRPr="007225CB">
              <w:rPr>
                <w:rFonts w:eastAsia="Calibri" w:cs="Times New Roman"/>
                <w:noProof/>
                <w:sz w:val="28"/>
                <w:szCs w:val="28"/>
                <w:lang w:eastAsia="ru-RU"/>
              </w:rPr>
              <w:t xml:space="preserve"> conducerii a următoarelor instituții:  Procuratura Generală, Procuratura pentru Combaterea Criminalității, Organizate și Cauze Speciale,  Procuratura Anticorupție, Centrul Național Anticorupție, Serviciul de Informații și Securitate, Agenția de Recuperare a Bunurilor Infracționale, Banca Națională a Moldovei, fiind una ineficientă și insuficientă.</w:t>
            </w:r>
          </w:p>
          <w:p w14:paraId="78DC4360" w14:textId="0FE3DD03" w:rsidR="007225CB" w:rsidRPr="007225CB" w:rsidRDefault="007225CB" w:rsidP="00D12D11">
            <w:pPr>
              <w:pStyle w:val="Listparagraf"/>
              <w:numPr>
                <w:ilvl w:val="0"/>
                <w:numId w:val="1"/>
              </w:numPr>
              <w:tabs>
                <w:tab w:val="left" w:pos="884"/>
                <w:tab w:val="left" w:pos="1196"/>
              </w:tabs>
              <w:spacing w:after="0" w:line="276" w:lineRule="auto"/>
              <w:jc w:val="both"/>
              <w:rPr>
                <w:rFonts w:eastAsia="Calibri" w:cs="Times New Roman"/>
                <w:noProof/>
                <w:sz w:val="28"/>
                <w:szCs w:val="28"/>
                <w:lang w:eastAsia="ru-RU"/>
              </w:rPr>
            </w:pPr>
            <w:r>
              <w:rPr>
                <w:rFonts w:eastAsia="Calibri" w:cs="Times New Roman"/>
                <w:noProof/>
                <w:sz w:val="28"/>
                <w:szCs w:val="28"/>
                <w:lang w:eastAsia="ru-RU"/>
              </w:rPr>
              <w:t>Informarea</w:t>
            </w:r>
            <w:r w:rsidRPr="007225CB">
              <w:rPr>
                <w:rFonts w:eastAsia="Calibri" w:cs="Times New Roman"/>
                <w:noProof/>
                <w:sz w:val="28"/>
                <w:szCs w:val="28"/>
                <w:lang w:eastAsia="ru-RU"/>
              </w:rPr>
              <w:t xml:space="preserve"> detaliat</w:t>
            </w:r>
            <w:r>
              <w:rPr>
                <w:rFonts w:eastAsia="Calibri" w:cs="Times New Roman"/>
                <w:noProof/>
                <w:sz w:val="28"/>
                <w:szCs w:val="28"/>
                <w:lang w:eastAsia="ru-RU"/>
              </w:rPr>
              <w:t>ă</w:t>
            </w:r>
            <w:r w:rsidRPr="007225CB">
              <w:rPr>
                <w:rFonts w:eastAsia="Calibri" w:cs="Times New Roman"/>
                <w:noProof/>
                <w:sz w:val="28"/>
                <w:szCs w:val="28"/>
                <w:lang w:eastAsia="ru-RU"/>
              </w:rPr>
              <w:t xml:space="preserve"> și regulat</w:t>
            </w:r>
            <w:r>
              <w:rPr>
                <w:rFonts w:eastAsia="Calibri" w:cs="Times New Roman"/>
                <w:noProof/>
                <w:sz w:val="28"/>
                <w:szCs w:val="28"/>
                <w:lang w:eastAsia="ru-RU"/>
              </w:rPr>
              <w:t>ă</w:t>
            </w:r>
            <w:r w:rsidRPr="007225CB">
              <w:rPr>
                <w:rFonts w:eastAsia="Calibri" w:cs="Times New Roman"/>
                <w:noProof/>
                <w:sz w:val="28"/>
                <w:szCs w:val="28"/>
                <w:lang w:eastAsia="ru-RU"/>
              </w:rPr>
              <w:t xml:space="preserve">, în fiecare trimestru referitor la recuperarea mijloacelor acordate în baza  Garanțiilor de stat </w:t>
            </w:r>
            <w:r w:rsidRPr="007225CB">
              <w:rPr>
                <w:rFonts w:eastAsia="Calibri" w:cs="Times New Roman"/>
                <w:noProof/>
                <w:sz w:val="28"/>
                <w:szCs w:val="28"/>
                <w:lang w:eastAsia="ru-RU"/>
              </w:rPr>
              <w:lastRenderedPageBreak/>
              <w:t>nr.807 din 17 noiembrie 2014 și Garanţiei de stat nr.101 din 1 aprilie 2015 de Guvernul RM</w:t>
            </w:r>
            <w:r>
              <w:rPr>
                <w:rFonts w:eastAsia="Calibri" w:cs="Times New Roman"/>
                <w:noProof/>
                <w:sz w:val="28"/>
                <w:szCs w:val="28"/>
                <w:lang w:eastAsia="ru-RU"/>
              </w:rPr>
              <w:t>.</w:t>
            </w: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9E3D2B" w14:textId="68BE9043" w:rsidR="003A48B2" w:rsidRP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B427EC">
              <w:rPr>
                <w:rFonts w:eastAsia="Calibri" w:cs="Times New Roman"/>
                <w:noProof/>
                <w:color w:val="000000" w:themeColor="text1"/>
                <w:sz w:val="28"/>
                <w:szCs w:val="28"/>
                <w:lang w:eastAsia="ru-RU"/>
              </w:rPr>
              <w:t>hotărîri</w:t>
            </w:r>
            <w:r w:rsidR="003A48B2" w:rsidRPr="003A48B2">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nu sunt necesare alocări suplimentare din bugetului de stat.</w:t>
            </w: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06576B4D" w:rsidR="003A48B2" w:rsidRPr="003A48B2" w:rsidRDefault="00B427EC" w:rsidP="00A67923">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FBB8ABB"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063431" w14:textId="77777777" w:rsidR="00AE648D" w:rsidRPr="00150C8A" w:rsidRDefault="00AE648D" w:rsidP="00764062">
      <w:r w:rsidRPr="00150C8A">
        <w:separator/>
      </w:r>
    </w:p>
  </w:endnote>
  <w:endnote w:type="continuationSeparator" w:id="0">
    <w:p w14:paraId="5FB2B052" w14:textId="77777777" w:rsidR="00AE648D" w:rsidRPr="00150C8A" w:rsidRDefault="00AE648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2040D775" w14:textId="77777777" w:rsidR="000E7772" w:rsidRDefault="000E7772">
        <w:pPr>
          <w:pStyle w:val="Subsol"/>
          <w:jc w:val="right"/>
        </w:pPr>
        <w:r>
          <w:fldChar w:fldCharType="begin"/>
        </w:r>
        <w:r>
          <w:instrText xml:space="preserve"> PAGE   \* MERGEFORMAT </w:instrText>
        </w:r>
        <w:r>
          <w:fldChar w:fldCharType="separate"/>
        </w:r>
        <w:r w:rsidR="00B01FEA">
          <w:rPr>
            <w:noProof/>
          </w:rPr>
          <w:t>2</w:t>
        </w:r>
        <w:r>
          <w:rPr>
            <w:noProof/>
          </w:rPr>
          <w:fldChar w:fldCharType="end"/>
        </w:r>
      </w:p>
    </w:sdtContent>
  </w:sdt>
  <w:p w14:paraId="729663F1" w14:textId="77777777"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84357"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1483A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4B195" w14:textId="77777777" w:rsidR="00AE648D" w:rsidRPr="00150C8A" w:rsidRDefault="00AE648D" w:rsidP="00764062">
      <w:r w:rsidRPr="00150C8A">
        <w:separator/>
      </w:r>
    </w:p>
  </w:footnote>
  <w:footnote w:type="continuationSeparator" w:id="0">
    <w:p w14:paraId="2060D579" w14:textId="77777777" w:rsidR="00AE648D" w:rsidRPr="00150C8A" w:rsidRDefault="00AE648D"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0B61C"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1">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2">
    <w:nsid w:val="38141155"/>
    <w:multiLevelType w:val="hybridMultilevel"/>
    <w:tmpl w:val="5A40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4">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5">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2791"/>
    <w:rsid w:val="000265DE"/>
    <w:rsid w:val="00026B43"/>
    <w:rsid w:val="000308BC"/>
    <w:rsid w:val="0007608A"/>
    <w:rsid w:val="000A50E7"/>
    <w:rsid w:val="000E7772"/>
    <w:rsid w:val="000F1809"/>
    <w:rsid w:val="000F56C7"/>
    <w:rsid w:val="00117A96"/>
    <w:rsid w:val="00136EBA"/>
    <w:rsid w:val="00145B6E"/>
    <w:rsid w:val="00150C8A"/>
    <w:rsid w:val="00171794"/>
    <w:rsid w:val="001C7A8E"/>
    <w:rsid w:val="002152D9"/>
    <w:rsid w:val="0023459D"/>
    <w:rsid w:val="00292A2A"/>
    <w:rsid w:val="002A4C59"/>
    <w:rsid w:val="002B09E9"/>
    <w:rsid w:val="002C68A5"/>
    <w:rsid w:val="002E3831"/>
    <w:rsid w:val="0030625D"/>
    <w:rsid w:val="003341D8"/>
    <w:rsid w:val="00344905"/>
    <w:rsid w:val="00366D9C"/>
    <w:rsid w:val="003760A0"/>
    <w:rsid w:val="00394C35"/>
    <w:rsid w:val="003A48B2"/>
    <w:rsid w:val="003B47F8"/>
    <w:rsid w:val="003B60B7"/>
    <w:rsid w:val="003C1380"/>
    <w:rsid w:val="003E30F8"/>
    <w:rsid w:val="003E3923"/>
    <w:rsid w:val="003F2BA3"/>
    <w:rsid w:val="003F6102"/>
    <w:rsid w:val="00400697"/>
    <w:rsid w:val="00402A12"/>
    <w:rsid w:val="0041267E"/>
    <w:rsid w:val="00416C17"/>
    <w:rsid w:val="0044079F"/>
    <w:rsid w:val="00453E30"/>
    <w:rsid w:val="004641A6"/>
    <w:rsid w:val="0047025D"/>
    <w:rsid w:val="00475CD7"/>
    <w:rsid w:val="00485A91"/>
    <w:rsid w:val="004971B3"/>
    <w:rsid w:val="004B0BDB"/>
    <w:rsid w:val="004D1D17"/>
    <w:rsid w:val="004E3154"/>
    <w:rsid w:val="00506EBB"/>
    <w:rsid w:val="00521F95"/>
    <w:rsid w:val="00547ED1"/>
    <w:rsid w:val="0055797A"/>
    <w:rsid w:val="0056784F"/>
    <w:rsid w:val="00570E66"/>
    <w:rsid w:val="00593A5F"/>
    <w:rsid w:val="005B135E"/>
    <w:rsid w:val="005B30B5"/>
    <w:rsid w:val="005C1F0C"/>
    <w:rsid w:val="005E3741"/>
    <w:rsid w:val="005F1329"/>
    <w:rsid w:val="0060542C"/>
    <w:rsid w:val="0061587B"/>
    <w:rsid w:val="00625E62"/>
    <w:rsid w:val="0066558D"/>
    <w:rsid w:val="0068447D"/>
    <w:rsid w:val="006D20BB"/>
    <w:rsid w:val="00703B40"/>
    <w:rsid w:val="00704CDD"/>
    <w:rsid w:val="0070658E"/>
    <w:rsid w:val="00707954"/>
    <w:rsid w:val="00712CE6"/>
    <w:rsid w:val="007225CB"/>
    <w:rsid w:val="00755E33"/>
    <w:rsid w:val="00764062"/>
    <w:rsid w:val="0076676E"/>
    <w:rsid w:val="00766BEA"/>
    <w:rsid w:val="00781A82"/>
    <w:rsid w:val="007A5137"/>
    <w:rsid w:val="007B56B9"/>
    <w:rsid w:val="007C7A42"/>
    <w:rsid w:val="007E7F89"/>
    <w:rsid w:val="007F7FB2"/>
    <w:rsid w:val="0080031B"/>
    <w:rsid w:val="008065ED"/>
    <w:rsid w:val="008123BE"/>
    <w:rsid w:val="00894A81"/>
    <w:rsid w:val="008B371C"/>
    <w:rsid w:val="008C02C5"/>
    <w:rsid w:val="008C56CC"/>
    <w:rsid w:val="008F272C"/>
    <w:rsid w:val="009072B4"/>
    <w:rsid w:val="009272D0"/>
    <w:rsid w:val="009347EE"/>
    <w:rsid w:val="0095782F"/>
    <w:rsid w:val="00973A90"/>
    <w:rsid w:val="00980BA0"/>
    <w:rsid w:val="009845B0"/>
    <w:rsid w:val="009A0925"/>
    <w:rsid w:val="009A621E"/>
    <w:rsid w:val="009B610F"/>
    <w:rsid w:val="009C25A3"/>
    <w:rsid w:val="00A13FF5"/>
    <w:rsid w:val="00A45843"/>
    <w:rsid w:val="00A47D4E"/>
    <w:rsid w:val="00A5284B"/>
    <w:rsid w:val="00A55C1D"/>
    <w:rsid w:val="00A5720D"/>
    <w:rsid w:val="00A67923"/>
    <w:rsid w:val="00A804FA"/>
    <w:rsid w:val="00A87BC4"/>
    <w:rsid w:val="00AB76CB"/>
    <w:rsid w:val="00AC489F"/>
    <w:rsid w:val="00AC5B3E"/>
    <w:rsid w:val="00AC6402"/>
    <w:rsid w:val="00AD66D2"/>
    <w:rsid w:val="00AE3960"/>
    <w:rsid w:val="00AE648D"/>
    <w:rsid w:val="00B01FEA"/>
    <w:rsid w:val="00B02E8A"/>
    <w:rsid w:val="00B26597"/>
    <w:rsid w:val="00B4091E"/>
    <w:rsid w:val="00B427EC"/>
    <w:rsid w:val="00B82575"/>
    <w:rsid w:val="00B849E5"/>
    <w:rsid w:val="00B86CA8"/>
    <w:rsid w:val="00B876B0"/>
    <w:rsid w:val="00BC41FF"/>
    <w:rsid w:val="00BE0744"/>
    <w:rsid w:val="00BF2ED1"/>
    <w:rsid w:val="00C14D92"/>
    <w:rsid w:val="00C42944"/>
    <w:rsid w:val="00C544A9"/>
    <w:rsid w:val="00C61677"/>
    <w:rsid w:val="00C76F94"/>
    <w:rsid w:val="00C8578D"/>
    <w:rsid w:val="00CA369A"/>
    <w:rsid w:val="00CA52A0"/>
    <w:rsid w:val="00CB16C8"/>
    <w:rsid w:val="00CD3F99"/>
    <w:rsid w:val="00CE7406"/>
    <w:rsid w:val="00CF4BA5"/>
    <w:rsid w:val="00D1233B"/>
    <w:rsid w:val="00D12D11"/>
    <w:rsid w:val="00D341A9"/>
    <w:rsid w:val="00D51560"/>
    <w:rsid w:val="00D63C28"/>
    <w:rsid w:val="00D72179"/>
    <w:rsid w:val="00D76E2D"/>
    <w:rsid w:val="00D83E41"/>
    <w:rsid w:val="00D872E8"/>
    <w:rsid w:val="00DD310A"/>
    <w:rsid w:val="00DF56BE"/>
    <w:rsid w:val="00E02514"/>
    <w:rsid w:val="00E105AC"/>
    <w:rsid w:val="00E30257"/>
    <w:rsid w:val="00E30367"/>
    <w:rsid w:val="00E42855"/>
    <w:rsid w:val="00E51597"/>
    <w:rsid w:val="00E5589A"/>
    <w:rsid w:val="00E67414"/>
    <w:rsid w:val="00E903A8"/>
    <w:rsid w:val="00EB2985"/>
    <w:rsid w:val="00EE303E"/>
    <w:rsid w:val="00EE7413"/>
    <w:rsid w:val="00EF097F"/>
    <w:rsid w:val="00F0595F"/>
    <w:rsid w:val="00F26B54"/>
    <w:rsid w:val="00F35E58"/>
    <w:rsid w:val="00F37D62"/>
    <w:rsid w:val="00F404FA"/>
    <w:rsid w:val="00F63BF0"/>
    <w:rsid w:val="00F73A0C"/>
    <w:rsid w:val="00F75887"/>
    <w:rsid w:val="00FA7066"/>
    <w:rsid w:val="00FA7177"/>
    <w:rsid w:val="00FB0C80"/>
    <w:rsid w:val="00FB4B69"/>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33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1"/>
    <w:qFormat/>
    <w:locked/>
    <w:rsid w:val="008123BE"/>
    <w:pPr>
      <w:ind w:left="720"/>
      <w:contextualSpacing/>
    </w:pPr>
  </w:style>
  <w:style w:type="paragraph" w:styleId="Frspaiere">
    <w:name w:val="No Spacing"/>
    <w:uiPriority w:val="1"/>
    <w:qFormat/>
    <w:locked/>
    <w:rsid w:val="00506EBB"/>
    <w:pPr>
      <w:spacing w:after="0" w:line="240" w:lineRule="auto"/>
    </w:pPr>
    <w:rPr>
      <w:rFonts w:ascii="Calibri" w:eastAsia="Calibri" w:hAnsi="Calibri" w:cs="Times New Roman"/>
      <w:lang w:val="ru-RU"/>
    </w:rPr>
  </w:style>
  <w:style w:type="paragraph" w:styleId="Textnotdefinal">
    <w:name w:val="endnote text"/>
    <w:basedOn w:val="Normal"/>
    <w:link w:val="TextnotdefinalCaracter"/>
    <w:uiPriority w:val="99"/>
    <w:semiHidden/>
    <w:unhideWhenUsed/>
    <w:locked/>
    <w:rsid w:val="00453E30"/>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453E30"/>
    <w:rPr>
      <w:rFonts w:ascii="Georgia" w:hAnsi="Georgia"/>
      <w:sz w:val="20"/>
      <w:szCs w:val="20"/>
      <w:lang w:val="ro-RO"/>
    </w:rPr>
  </w:style>
  <w:style w:type="character" w:styleId="Referinnotdefinal">
    <w:name w:val="endnote reference"/>
    <w:basedOn w:val="Fontdeparagrafimplicit"/>
    <w:uiPriority w:val="99"/>
    <w:semiHidden/>
    <w:unhideWhenUsed/>
    <w:locked/>
    <w:rsid w:val="00453E30"/>
    <w:rPr>
      <w:vertAlign w:val="superscript"/>
    </w:rPr>
  </w:style>
  <w:style w:type="paragraph" w:styleId="Textnotdesubsol">
    <w:name w:val="footnote text"/>
    <w:basedOn w:val="Normal"/>
    <w:link w:val="TextnotdesubsolCaracter"/>
    <w:uiPriority w:val="99"/>
    <w:semiHidden/>
    <w:unhideWhenUsed/>
    <w:locked/>
    <w:rsid w:val="00453E30"/>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453E30"/>
    <w:rPr>
      <w:rFonts w:ascii="Georgia" w:hAnsi="Georgia"/>
      <w:sz w:val="20"/>
      <w:szCs w:val="20"/>
      <w:lang w:val="ro-RO"/>
    </w:rPr>
  </w:style>
  <w:style w:type="character" w:styleId="Referinnotdesubsol">
    <w:name w:val="footnote reference"/>
    <w:basedOn w:val="Fontdeparagrafimplicit"/>
    <w:uiPriority w:val="99"/>
    <w:semiHidden/>
    <w:unhideWhenUsed/>
    <w:locked/>
    <w:rsid w:val="00453E30"/>
    <w:rPr>
      <w:vertAlign w:val="superscript"/>
    </w:rPr>
  </w:style>
  <w:style w:type="paragraph" w:styleId="TextnBalon">
    <w:name w:val="Balloon Text"/>
    <w:basedOn w:val="Normal"/>
    <w:link w:val="TextnBalonCaracter"/>
    <w:uiPriority w:val="99"/>
    <w:semiHidden/>
    <w:unhideWhenUsed/>
    <w:locked/>
    <w:rsid w:val="00980BA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80BA0"/>
    <w:rPr>
      <w:rFonts w:ascii="Segoe UI" w:hAnsi="Segoe UI" w:cs="Segoe UI"/>
      <w:sz w:val="18"/>
      <w:szCs w:val="18"/>
      <w:lang w:val="ro-RO"/>
    </w:rPr>
  </w:style>
  <w:style w:type="character" w:customStyle="1" w:styleId="CorptextCaracter">
    <w:name w:val="Corp text Caracter"/>
    <w:basedOn w:val="Fontdeparagrafimplicit"/>
    <w:link w:val="Corptext"/>
    <w:rsid w:val="0007608A"/>
    <w:rPr>
      <w:rFonts w:ascii="Times New Roman" w:eastAsia="Times New Roman" w:hAnsi="Times New Roman" w:cs="Times New Roman"/>
      <w:sz w:val="28"/>
      <w:szCs w:val="28"/>
      <w:shd w:val="clear" w:color="auto" w:fill="FFFFFF"/>
    </w:rPr>
  </w:style>
  <w:style w:type="paragraph" w:styleId="Corptext">
    <w:name w:val="Body Text"/>
    <w:basedOn w:val="Normal"/>
    <w:link w:val="CorptextCaracter"/>
    <w:qFormat/>
    <w:locked/>
    <w:rsid w:val="0007608A"/>
    <w:pPr>
      <w:widowControl w:val="0"/>
      <w:shd w:val="clear" w:color="auto" w:fill="FFFFFF"/>
      <w:spacing w:after="300" w:line="240" w:lineRule="auto"/>
      <w:ind w:left="0" w:firstLine="400"/>
    </w:pPr>
    <w:rPr>
      <w:rFonts w:ascii="Times New Roman" w:eastAsia="Times New Roman" w:hAnsi="Times New Roman" w:cs="Times New Roman"/>
      <w:sz w:val="28"/>
      <w:szCs w:val="28"/>
      <w:lang w:val="en-US"/>
    </w:rPr>
  </w:style>
  <w:style w:type="character" w:customStyle="1" w:styleId="CorptextCaracter1">
    <w:name w:val="Corp text Caracter1"/>
    <w:basedOn w:val="Fontdeparagrafimplicit"/>
    <w:uiPriority w:val="99"/>
    <w:semiHidden/>
    <w:rsid w:val="0007608A"/>
    <w:rPr>
      <w:rFonts w:ascii="Georgia" w:hAnsi="Georgia"/>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1"/>
    <w:qFormat/>
    <w:locked/>
    <w:rsid w:val="008123BE"/>
    <w:pPr>
      <w:ind w:left="720"/>
      <w:contextualSpacing/>
    </w:pPr>
  </w:style>
  <w:style w:type="paragraph" w:styleId="Frspaiere">
    <w:name w:val="No Spacing"/>
    <w:uiPriority w:val="1"/>
    <w:qFormat/>
    <w:locked/>
    <w:rsid w:val="00506EBB"/>
    <w:pPr>
      <w:spacing w:after="0" w:line="240" w:lineRule="auto"/>
    </w:pPr>
    <w:rPr>
      <w:rFonts w:ascii="Calibri" w:eastAsia="Calibri" w:hAnsi="Calibri" w:cs="Times New Roman"/>
      <w:lang w:val="ru-RU"/>
    </w:rPr>
  </w:style>
  <w:style w:type="paragraph" w:styleId="Textnotdefinal">
    <w:name w:val="endnote text"/>
    <w:basedOn w:val="Normal"/>
    <w:link w:val="TextnotdefinalCaracter"/>
    <w:uiPriority w:val="99"/>
    <w:semiHidden/>
    <w:unhideWhenUsed/>
    <w:locked/>
    <w:rsid w:val="00453E30"/>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453E30"/>
    <w:rPr>
      <w:rFonts w:ascii="Georgia" w:hAnsi="Georgia"/>
      <w:sz w:val="20"/>
      <w:szCs w:val="20"/>
      <w:lang w:val="ro-RO"/>
    </w:rPr>
  </w:style>
  <w:style w:type="character" w:styleId="Referinnotdefinal">
    <w:name w:val="endnote reference"/>
    <w:basedOn w:val="Fontdeparagrafimplicit"/>
    <w:uiPriority w:val="99"/>
    <w:semiHidden/>
    <w:unhideWhenUsed/>
    <w:locked/>
    <w:rsid w:val="00453E30"/>
    <w:rPr>
      <w:vertAlign w:val="superscript"/>
    </w:rPr>
  </w:style>
  <w:style w:type="paragraph" w:styleId="Textnotdesubsol">
    <w:name w:val="footnote text"/>
    <w:basedOn w:val="Normal"/>
    <w:link w:val="TextnotdesubsolCaracter"/>
    <w:uiPriority w:val="99"/>
    <w:semiHidden/>
    <w:unhideWhenUsed/>
    <w:locked/>
    <w:rsid w:val="00453E30"/>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453E30"/>
    <w:rPr>
      <w:rFonts w:ascii="Georgia" w:hAnsi="Georgia"/>
      <w:sz w:val="20"/>
      <w:szCs w:val="20"/>
      <w:lang w:val="ro-RO"/>
    </w:rPr>
  </w:style>
  <w:style w:type="character" w:styleId="Referinnotdesubsol">
    <w:name w:val="footnote reference"/>
    <w:basedOn w:val="Fontdeparagrafimplicit"/>
    <w:uiPriority w:val="99"/>
    <w:semiHidden/>
    <w:unhideWhenUsed/>
    <w:locked/>
    <w:rsid w:val="00453E30"/>
    <w:rPr>
      <w:vertAlign w:val="superscript"/>
    </w:rPr>
  </w:style>
  <w:style w:type="paragraph" w:styleId="TextnBalon">
    <w:name w:val="Balloon Text"/>
    <w:basedOn w:val="Normal"/>
    <w:link w:val="TextnBalonCaracter"/>
    <w:uiPriority w:val="99"/>
    <w:semiHidden/>
    <w:unhideWhenUsed/>
    <w:locked/>
    <w:rsid w:val="00980BA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80BA0"/>
    <w:rPr>
      <w:rFonts w:ascii="Segoe UI" w:hAnsi="Segoe UI" w:cs="Segoe UI"/>
      <w:sz w:val="18"/>
      <w:szCs w:val="18"/>
      <w:lang w:val="ro-RO"/>
    </w:rPr>
  </w:style>
  <w:style w:type="character" w:customStyle="1" w:styleId="CorptextCaracter">
    <w:name w:val="Corp text Caracter"/>
    <w:basedOn w:val="Fontdeparagrafimplicit"/>
    <w:link w:val="Corptext"/>
    <w:rsid w:val="0007608A"/>
    <w:rPr>
      <w:rFonts w:ascii="Times New Roman" w:eastAsia="Times New Roman" w:hAnsi="Times New Roman" w:cs="Times New Roman"/>
      <w:sz w:val="28"/>
      <w:szCs w:val="28"/>
      <w:shd w:val="clear" w:color="auto" w:fill="FFFFFF"/>
    </w:rPr>
  </w:style>
  <w:style w:type="paragraph" w:styleId="Corptext">
    <w:name w:val="Body Text"/>
    <w:basedOn w:val="Normal"/>
    <w:link w:val="CorptextCaracter"/>
    <w:qFormat/>
    <w:locked/>
    <w:rsid w:val="0007608A"/>
    <w:pPr>
      <w:widowControl w:val="0"/>
      <w:shd w:val="clear" w:color="auto" w:fill="FFFFFF"/>
      <w:spacing w:after="300" w:line="240" w:lineRule="auto"/>
      <w:ind w:left="0" w:firstLine="400"/>
    </w:pPr>
    <w:rPr>
      <w:rFonts w:ascii="Times New Roman" w:eastAsia="Times New Roman" w:hAnsi="Times New Roman" w:cs="Times New Roman"/>
      <w:sz w:val="28"/>
      <w:szCs w:val="28"/>
      <w:lang w:val="en-US"/>
    </w:rPr>
  </w:style>
  <w:style w:type="character" w:customStyle="1" w:styleId="CorptextCaracter1">
    <w:name w:val="Corp text Caracter1"/>
    <w:basedOn w:val="Fontdeparagrafimplicit"/>
    <w:uiPriority w:val="99"/>
    <w:semiHidden/>
    <w:rsid w:val="0007608A"/>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EAA1F-7E7B-40D2-8A94-D081AF38F39C}"/>
</file>

<file path=customXml/itemProps2.xml><?xml version="1.0" encoding="utf-8"?>
<ds:datastoreItem xmlns:ds="http://schemas.openxmlformats.org/officeDocument/2006/customXml" ds:itemID="{8165915C-FC45-4A2C-AEAC-AEA564069E8D}"/>
</file>

<file path=customXml/itemProps3.xml><?xml version="1.0" encoding="utf-8"?>
<ds:datastoreItem xmlns:ds="http://schemas.openxmlformats.org/officeDocument/2006/customXml" ds:itemID="{9EAC8DF3-E6C8-4FC2-A623-12C5F540423E}"/>
</file>

<file path=customXml/itemProps4.xml><?xml version="1.0" encoding="utf-8"?>
<ds:datastoreItem xmlns:ds="http://schemas.openxmlformats.org/officeDocument/2006/customXml" ds:itemID="{D161D7D1-3B06-4395-A58D-976432704F26}"/>
</file>

<file path=docProps/app.xml><?xml version="1.0" encoding="utf-8"?>
<Properties xmlns="http://schemas.openxmlformats.org/officeDocument/2006/extended-properties" xmlns:vt="http://schemas.openxmlformats.org/officeDocument/2006/docPropsVTypes">
  <Template>Normal.dotm</Template>
  <TotalTime>85</TotalTime>
  <Pages>6</Pages>
  <Words>1412</Words>
  <Characters>8191</Characters>
  <Application>Microsoft Office Word</Application>
  <DocSecurity>8</DocSecurity>
  <Lines>68</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276.2023.ro</vt:lpstr>
      <vt:lpstr>142.2023.ro</vt:lpstr>
      <vt:lpstr/>
    </vt:vector>
  </TitlesOfParts>
  <Company>Secretariatul Parlamentului RM</Company>
  <LinksUpToDate>false</LinksUpToDate>
  <CharactersWithSpaces>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479.2023.ro</dc:title>
  <dc:creator>Sorin</dc:creator>
  <cp:lastModifiedBy>Igor Țurcanu</cp:lastModifiedBy>
  <cp:revision>4</cp:revision>
  <cp:lastPrinted>2023-11-29T08:15:00Z</cp:lastPrinted>
  <dcterms:created xsi:type="dcterms:W3CDTF">2023-12-21T08:12:00Z</dcterms:created>
  <dcterms:modified xsi:type="dcterms:W3CDTF">2023-12-21T09:37:00Z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