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4A710E" w14:textId="77777777" w:rsidR="00D52804" w:rsidRDefault="00D52804" w:rsidP="00F320BB">
      <w:pPr>
        <w:spacing w:after="0" w:line="240" w:lineRule="auto"/>
        <w:ind w:left="567" w:right="1985"/>
        <w:jc w:val="center"/>
        <w:rPr>
          <w:rFonts w:ascii="Times New Roman" w:eastAsia="Calibri" w:hAnsi="Times New Roman" w:cs="Times New Roman"/>
          <w:b/>
          <w:spacing w:val="80"/>
          <w:sz w:val="28"/>
          <w:szCs w:val="28"/>
          <w:lang w:val="ro-MD"/>
        </w:rPr>
      </w:pPr>
    </w:p>
    <w:p w14:paraId="3D51E1E6" w14:textId="77777777" w:rsidR="00426473" w:rsidRDefault="00426473" w:rsidP="00F320BB">
      <w:pPr>
        <w:spacing w:after="0" w:line="240" w:lineRule="auto"/>
        <w:ind w:left="567" w:right="1985"/>
        <w:jc w:val="center"/>
        <w:rPr>
          <w:rFonts w:ascii="Times New Roman" w:eastAsia="Calibri" w:hAnsi="Times New Roman" w:cs="Times New Roman"/>
          <w:b/>
          <w:spacing w:val="80"/>
          <w:sz w:val="28"/>
          <w:szCs w:val="28"/>
          <w:lang w:val="ro-MD"/>
        </w:rPr>
      </w:pPr>
    </w:p>
    <w:p w14:paraId="75D92B78" w14:textId="77777777" w:rsidR="00426473" w:rsidRPr="00A422C2" w:rsidRDefault="00426473" w:rsidP="00F320BB">
      <w:pPr>
        <w:spacing w:after="0" w:line="240" w:lineRule="auto"/>
        <w:ind w:left="567" w:right="1985"/>
        <w:jc w:val="center"/>
        <w:rPr>
          <w:rFonts w:ascii="Times New Roman" w:eastAsia="Calibri" w:hAnsi="Times New Roman" w:cs="Times New Roman"/>
          <w:b/>
          <w:spacing w:val="80"/>
          <w:sz w:val="28"/>
          <w:szCs w:val="28"/>
          <w:lang w:val="ro-MD"/>
        </w:rPr>
      </w:pPr>
    </w:p>
    <w:p w14:paraId="087FF2C1" w14:textId="77777777" w:rsidR="00D52804" w:rsidRPr="00A422C2" w:rsidRDefault="00D52804" w:rsidP="00F320BB">
      <w:pPr>
        <w:spacing w:after="0" w:line="240" w:lineRule="auto"/>
        <w:ind w:left="567" w:right="1985"/>
        <w:jc w:val="center"/>
        <w:rPr>
          <w:rFonts w:ascii="Times New Roman" w:eastAsia="Calibri" w:hAnsi="Times New Roman" w:cs="Times New Roman"/>
          <w:b/>
          <w:spacing w:val="80"/>
          <w:sz w:val="28"/>
          <w:szCs w:val="28"/>
          <w:lang w:val="ro-MD"/>
        </w:rPr>
      </w:pPr>
    </w:p>
    <w:p w14:paraId="56AD9B05" w14:textId="77777777" w:rsidR="00D52804" w:rsidRPr="00A422C2" w:rsidRDefault="00D52804" w:rsidP="00F320BB">
      <w:pPr>
        <w:spacing w:after="0" w:line="240" w:lineRule="auto"/>
        <w:ind w:left="567" w:right="1985"/>
        <w:jc w:val="center"/>
        <w:rPr>
          <w:rFonts w:ascii="Times New Roman" w:eastAsia="Calibri" w:hAnsi="Times New Roman" w:cs="Times New Roman"/>
          <w:b/>
          <w:spacing w:val="80"/>
          <w:sz w:val="28"/>
          <w:szCs w:val="28"/>
          <w:lang w:val="ro-MD"/>
        </w:rPr>
      </w:pPr>
    </w:p>
    <w:p w14:paraId="5791B583" w14:textId="77777777" w:rsidR="002D0B87" w:rsidRPr="00A422C2" w:rsidRDefault="002D0B87" w:rsidP="00F320BB">
      <w:pPr>
        <w:spacing w:after="0" w:line="240" w:lineRule="auto"/>
        <w:ind w:left="567" w:right="1985"/>
        <w:jc w:val="center"/>
        <w:rPr>
          <w:rFonts w:ascii="Times New Roman" w:eastAsia="Calibri" w:hAnsi="Times New Roman" w:cs="Times New Roman"/>
          <w:b/>
          <w:spacing w:val="80"/>
          <w:sz w:val="28"/>
          <w:szCs w:val="28"/>
          <w:lang w:val="ro-MD"/>
        </w:rPr>
      </w:pPr>
    </w:p>
    <w:p w14:paraId="2EF55A94" w14:textId="2F908791" w:rsidR="00BE05C7" w:rsidRPr="00A422C2" w:rsidRDefault="00BE05C7" w:rsidP="00F320BB">
      <w:pPr>
        <w:spacing w:after="0" w:line="240" w:lineRule="auto"/>
        <w:ind w:left="567" w:right="1985"/>
        <w:jc w:val="center"/>
        <w:rPr>
          <w:rFonts w:ascii="Times New Roman" w:eastAsia="Calibri" w:hAnsi="Times New Roman" w:cs="Times New Roman"/>
          <w:b/>
          <w:spacing w:val="80"/>
          <w:sz w:val="28"/>
          <w:szCs w:val="28"/>
          <w:lang w:val="ro-MD"/>
        </w:rPr>
      </w:pPr>
      <w:r w:rsidRPr="00A422C2">
        <w:rPr>
          <w:rFonts w:ascii="Times New Roman" w:eastAsia="Calibri" w:hAnsi="Times New Roman" w:cs="Times New Roman"/>
          <w:b/>
          <w:spacing w:val="80"/>
          <w:sz w:val="28"/>
          <w:szCs w:val="28"/>
          <w:lang w:val="ro-MD"/>
        </w:rPr>
        <w:t>LEGE</w:t>
      </w:r>
    </w:p>
    <w:p w14:paraId="491BACDD" w14:textId="77777777" w:rsidR="00F320BB" w:rsidRPr="00A422C2" w:rsidRDefault="00F320BB" w:rsidP="00F320BB">
      <w:pPr>
        <w:spacing w:after="0" w:line="240" w:lineRule="auto"/>
        <w:ind w:left="567" w:right="1985"/>
        <w:jc w:val="center"/>
        <w:rPr>
          <w:rFonts w:ascii="Times New Roman" w:eastAsia="Calibri" w:hAnsi="Times New Roman" w:cs="Times New Roman"/>
          <w:b/>
          <w:sz w:val="28"/>
          <w:szCs w:val="28"/>
          <w:lang w:val="ro-MD"/>
        </w:rPr>
      </w:pPr>
    </w:p>
    <w:p w14:paraId="15A0A514" w14:textId="6A64B8F7" w:rsidR="00BE05C7" w:rsidRPr="00A422C2" w:rsidRDefault="00BD7CE3" w:rsidP="00F320BB">
      <w:pPr>
        <w:spacing w:after="0" w:line="240" w:lineRule="auto"/>
        <w:ind w:left="567" w:right="1985"/>
        <w:jc w:val="center"/>
        <w:rPr>
          <w:rFonts w:ascii="Times New Roman" w:eastAsia="Calibri" w:hAnsi="Times New Roman" w:cs="Times New Roman"/>
          <w:b/>
          <w:sz w:val="28"/>
          <w:szCs w:val="28"/>
          <w:lang w:val="ro-MD"/>
        </w:rPr>
      </w:pPr>
      <w:r w:rsidRPr="00A422C2">
        <w:rPr>
          <w:rFonts w:ascii="Times New Roman" w:eastAsia="Calibri" w:hAnsi="Times New Roman" w:cs="Times New Roman"/>
          <w:b/>
          <w:spacing w:val="-11"/>
          <w:sz w:val="28"/>
          <w:szCs w:val="28"/>
          <w:lang w:val="ro-MD"/>
        </w:rPr>
        <w:t>pentru</w:t>
      </w:r>
      <w:r w:rsidR="00BE05C7" w:rsidRPr="00A422C2">
        <w:rPr>
          <w:rFonts w:ascii="Times New Roman" w:eastAsia="Calibri" w:hAnsi="Times New Roman" w:cs="Times New Roman"/>
          <w:b/>
          <w:spacing w:val="-11"/>
          <w:sz w:val="28"/>
          <w:szCs w:val="28"/>
          <w:lang w:val="ro-MD"/>
        </w:rPr>
        <w:t xml:space="preserve"> modificarea unor acte normative </w:t>
      </w:r>
    </w:p>
    <w:p w14:paraId="4EE9A46A" w14:textId="3518CE99" w:rsidR="00BE05C7" w:rsidRPr="00A422C2" w:rsidRDefault="00664F4A" w:rsidP="00F320BB">
      <w:pPr>
        <w:spacing w:after="0" w:line="240" w:lineRule="auto"/>
        <w:ind w:left="0" w:firstLine="709"/>
        <w:jc w:val="center"/>
        <w:rPr>
          <w:rFonts w:ascii="Times New Roman" w:eastAsia="Calibri" w:hAnsi="Times New Roman" w:cs="Times New Roman"/>
          <w:b/>
          <w:sz w:val="28"/>
          <w:szCs w:val="28"/>
          <w:lang w:val="ro-MD"/>
        </w:rPr>
      </w:pPr>
      <w:r>
        <w:rPr>
          <w:rFonts w:ascii="Times New Roman" w:eastAsia="Calibri" w:hAnsi="Times New Roman" w:cs="Times New Roman"/>
          <w:b/>
          <w:noProof/>
          <w:sz w:val="28"/>
          <w:szCs w:val="28"/>
          <w:lang w:val="ro-MD"/>
        </w:rPr>
        <mc:AlternateContent>
          <mc:Choice Requires="wps">
            <w:drawing>
              <wp:anchor distT="0" distB="0" distL="114300" distR="114300" simplePos="0" relativeHeight="251658240" behindDoc="0" locked="0" layoutInCell="1" allowOverlap="1" wp14:anchorId="31CEC8F7" wp14:editId="5F612FC0">
                <wp:simplePos x="0" y="0"/>
                <wp:positionH relativeFrom="column">
                  <wp:posOffset>1100455</wp:posOffset>
                </wp:positionH>
                <wp:positionV relativeFrom="paragraph">
                  <wp:posOffset>27940</wp:posOffset>
                </wp:positionV>
                <wp:extent cx="2846070" cy="0"/>
                <wp:effectExtent l="0" t="0" r="0" b="0"/>
                <wp:wrapNone/>
                <wp:docPr id="164491824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460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F99548B" id="_x0000_t32" coordsize="21600,21600" o:spt="32" o:oned="t" path="m,l21600,21600e" filled="f">
                <v:path arrowok="t" fillok="f" o:connecttype="none"/>
                <o:lock v:ext="edit" shapetype="t"/>
              </v:shapetype>
              <v:shape id="AutoShape 2" o:spid="_x0000_s1026" type="#_x0000_t32" style="position:absolute;margin-left:86.65pt;margin-top:2.2pt;width:224.1pt;height:0;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"/>
            </w:pict>
          </mc:Fallback>
        </mc:AlternateContent>
      </w:r>
    </w:p>
    <w:p w14:paraId="74556087" w14:textId="77777777" w:rsidR="00BE05C7" w:rsidRPr="00A422C2" w:rsidRDefault="00BE05C7" w:rsidP="00664F4A">
      <w:pPr>
        <w:spacing w:after="0" w:line="240" w:lineRule="auto"/>
        <w:ind w:left="0" w:firstLine="709"/>
        <w:jc w:val="both"/>
        <w:rPr>
          <w:rFonts w:ascii="Times New Roman" w:eastAsia="Calibri" w:hAnsi="Times New Roman" w:cs="Times New Roman"/>
          <w:sz w:val="28"/>
          <w:szCs w:val="28"/>
          <w:lang w:val="ro-MD"/>
        </w:rPr>
      </w:pPr>
      <w:r w:rsidRPr="00A422C2">
        <w:rPr>
          <w:rFonts w:ascii="Times New Roman" w:eastAsia="Calibri" w:hAnsi="Times New Roman" w:cs="Times New Roman"/>
          <w:sz w:val="28"/>
          <w:szCs w:val="28"/>
          <w:lang w:val="ro-MD"/>
        </w:rPr>
        <w:t>Parlamentul adoptă prezenta lege organică.</w:t>
      </w:r>
    </w:p>
    <w:p w14:paraId="0A651C13" w14:textId="77777777" w:rsidR="00BE05C7" w:rsidRPr="00A422C2" w:rsidRDefault="00BE05C7" w:rsidP="00664F4A">
      <w:pPr>
        <w:tabs>
          <w:tab w:val="left" w:pos="990"/>
        </w:tabs>
        <w:spacing w:after="0" w:line="240" w:lineRule="auto"/>
        <w:ind w:left="0" w:firstLine="709"/>
        <w:jc w:val="both"/>
        <w:rPr>
          <w:rFonts w:ascii="Times New Roman" w:eastAsia="Calibri" w:hAnsi="Times New Roman" w:cs="Times New Roman"/>
          <w:sz w:val="28"/>
          <w:szCs w:val="28"/>
          <w:lang w:val="ro-MD"/>
        </w:rPr>
      </w:pPr>
    </w:p>
    <w:p w14:paraId="63F2B049" w14:textId="058B0AC1" w:rsidR="00BE05C7" w:rsidRPr="00A422C2" w:rsidRDefault="00BE05C7" w:rsidP="00664F4A">
      <w:pPr>
        <w:tabs>
          <w:tab w:val="left" w:pos="851"/>
        </w:tabs>
        <w:spacing w:after="0" w:line="240" w:lineRule="auto"/>
        <w:ind w:left="0" w:firstLine="709"/>
        <w:jc w:val="both"/>
        <w:rPr>
          <w:rFonts w:ascii="Times New Roman" w:eastAsia="Calibri" w:hAnsi="Times New Roman" w:cs="Times New Roman"/>
          <w:sz w:val="28"/>
          <w:szCs w:val="28"/>
        </w:rPr>
      </w:pPr>
      <w:r w:rsidRPr="00A422C2">
        <w:rPr>
          <w:rFonts w:ascii="Times New Roman" w:eastAsia="Calibri" w:hAnsi="Times New Roman" w:cs="Times New Roman"/>
          <w:b/>
          <w:sz w:val="28"/>
          <w:szCs w:val="28"/>
        </w:rPr>
        <w:t>Art</w:t>
      </w:r>
      <w:r w:rsidR="00804656" w:rsidRPr="00A422C2">
        <w:rPr>
          <w:rFonts w:ascii="Times New Roman" w:eastAsia="Calibri" w:hAnsi="Times New Roman" w:cs="Times New Roman"/>
          <w:b/>
          <w:sz w:val="28"/>
          <w:szCs w:val="28"/>
        </w:rPr>
        <w:t>.</w:t>
      </w:r>
      <w:r w:rsidRPr="00A422C2">
        <w:rPr>
          <w:rFonts w:ascii="Times New Roman" w:eastAsia="Calibri" w:hAnsi="Times New Roman" w:cs="Times New Roman"/>
          <w:b/>
          <w:sz w:val="28"/>
          <w:szCs w:val="28"/>
        </w:rPr>
        <w:t xml:space="preserve"> I.</w:t>
      </w:r>
      <w:r w:rsidRPr="00A422C2">
        <w:rPr>
          <w:rFonts w:ascii="Times New Roman" w:eastAsia="Calibri" w:hAnsi="Times New Roman" w:cs="Times New Roman"/>
          <w:sz w:val="28"/>
          <w:szCs w:val="28"/>
        </w:rPr>
        <w:t xml:space="preserve"> – Art</w:t>
      </w:r>
      <w:r w:rsidR="002D0B87" w:rsidRPr="00A422C2">
        <w:rPr>
          <w:rFonts w:ascii="Times New Roman" w:eastAsia="Calibri" w:hAnsi="Times New Roman" w:cs="Times New Roman"/>
          <w:sz w:val="28"/>
          <w:szCs w:val="28"/>
        </w:rPr>
        <w:t xml:space="preserve">icolul </w:t>
      </w:r>
      <w:r w:rsidRPr="00A422C2">
        <w:rPr>
          <w:rFonts w:ascii="Times New Roman" w:eastAsia="Calibri" w:hAnsi="Times New Roman" w:cs="Times New Roman"/>
          <w:sz w:val="28"/>
          <w:szCs w:val="28"/>
        </w:rPr>
        <w:t>547 din Codul de procedură penală al Republicii Moldova nr. 122/2003 (republicat în Monitorul Oficial al Republicii Moldova, 2013, nr.</w:t>
      </w:r>
      <w:r w:rsidR="0073165C" w:rsidRPr="00A422C2">
        <w:rPr>
          <w:rFonts w:ascii="Times New Roman" w:eastAsia="Calibri" w:hAnsi="Times New Roman" w:cs="Times New Roman"/>
          <w:sz w:val="28"/>
          <w:szCs w:val="28"/>
        </w:rPr>
        <w:t> </w:t>
      </w:r>
      <w:r w:rsidRPr="00A422C2">
        <w:rPr>
          <w:rFonts w:ascii="Times New Roman" w:eastAsia="Calibri" w:hAnsi="Times New Roman" w:cs="Times New Roman"/>
          <w:sz w:val="28"/>
          <w:szCs w:val="28"/>
        </w:rPr>
        <w:t xml:space="preserve">248–251, art. 699), cu modificările ulterioare, </w:t>
      </w:r>
      <w:r w:rsidR="0073165C" w:rsidRPr="00A422C2">
        <w:rPr>
          <w:rFonts w:ascii="Times New Roman" w:eastAsia="Calibri" w:hAnsi="Times New Roman" w:cs="Times New Roman"/>
          <w:sz w:val="28"/>
          <w:szCs w:val="28"/>
        </w:rPr>
        <w:t>va avea următorul cuprins</w:t>
      </w:r>
      <w:r w:rsidRPr="00A422C2">
        <w:rPr>
          <w:rFonts w:ascii="Times New Roman" w:eastAsia="Calibri" w:hAnsi="Times New Roman" w:cs="Times New Roman"/>
          <w:sz w:val="28"/>
          <w:szCs w:val="28"/>
        </w:rPr>
        <w:t>:</w:t>
      </w:r>
    </w:p>
    <w:p w14:paraId="2698EC4C" w14:textId="77777777" w:rsidR="00F320BB" w:rsidRPr="00A422C2" w:rsidRDefault="00F320BB" w:rsidP="00664F4A">
      <w:pPr>
        <w:pStyle w:val="Listparagraf"/>
        <w:spacing w:after="0" w:line="240" w:lineRule="auto"/>
        <w:ind w:left="0" w:firstLine="709"/>
        <w:jc w:val="both"/>
        <w:rPr>
          <w:rFonts w:ascii="Times New Roman" w:hAnsi="Times New Roman" w:cs="Times New Roman"/>
          <w:sz w:val="28"/>
          <w:szCs w:val="28"/>
        </w:rPr>
      </w:pPr>
    </w:p>
    <w:p w14:paraId="7061C0E0" w14:textId="06703C49" w:rsidR="00BE05C7" w:rsidRPr="00A422C2" w:rsidRDefault="00BE05C7" w:rsidP="00664F4A">
      <w:pPr>
        <w:pStyle w:val="Listparagraf"/>
        <w:spacing w:after="0" w:line="240" w:lineRule="auto"/>
        <w:ind w:left="0" w:firstLine="709"/>
        <w:jc w:val="both"/>
        <w:rPr>
          <w:rFonts w:ascii="Times New Roman" w:hAnsi="Times New Roman" w:cs="Times New Roman"/>
          <w:sz w:val="28"/>
          <w:szCs w:val="28"/>
        </w:rPr>
      </w:pPr>
      <w:r w:rsidRPr="00A422C2">
        <w:rPr>
          <w:rFonts w:ascii="Times New Roman" w:hAnsi="Times New Roman" w:cs="Times New Roman"/>
          <w:sz w:val="28"/>
          <w:szCs w:val="28"/>
        </w:rPr>
        <w:t>„</w:t>
      </w:r>
      <w:r w:rsidRPr="00A422C2">
        <w:rPr>
          <w:rFonts w:ascii="Times New Roman" w:hAnsi="Times New Roman" w:cs="Times New Roman"/>
          <w:b/>
          <w:bCs/>
          <w:sz w:val="28"/>
          <w:szCs w:val="28"/>
        </w:rPr>
        <w:t>Articolul 547</w:t>
      </w:r>
      <w:r w:rsidR="00804656" w:rsidRPr="00AA0D8E">
        <w:rPr>
          <w:rFonts w:ascii="Times New Roman" w:hAnsi="Times New Roman" w:cs="Times New Roman"/>
          <w:b/>
          <w:bCs/>
          <w:sz w:val="28"/>
          <w:szCs w:val="28"/>
        </w:rPr>
        <w:t>.</w:t>
      </w:r>
      <w:r w:rsidRPr="00A422C2">
        <w:rPr>
          <w:rFonts w:ascii="Times New Roman" w:hAnsi="Times New Roman" w:cs="Times New Roman"/>
          <w:sz w:val="28"/>
          <w:szCs w:val="28"/>
        </w:rPr>
        <w:t xml:space="preserve"> Arestarea persoanei în vederea extrădării </w:t>
      </w:r>
    </w:p>
    <w:p w14:paraId="5136C5C1" w14:textId="77777777" w:rsidR="00F320BB" w:rsidRPr="00A422C2" w:rsidRDefault="00F320BB" w:rsidP="00664F4A">
      <w:pPr>
        <w:pStyle w:val="Listparagraf"/>
        <w:spacing w:after="0" w:line="240" w:lineRule="auto"/>
        <w:ind w:left="0" w:firstLine="709"/>
        <w:jc w:val="both"/>
        <w:rPr>
          <w:rFonts w:ascii="Times New Roman" w:hAnsi="Times New Roman" w:cs="Times New Roman"/>
          <w:sz w:val="28"/>
          <w:szCs w:val="28"/>
        </w:rPr>
      </w:pPr>
    </w:p>
    <w:p w14:paraId="713141D7" w14:textId="4228324E" w:rsidR="00BE05C7" w:rsidRPr="00A422C2" w:rsidRDefault="00BE05C7" w:rsidP="00664F4A">
      <w:pPr>
        <w:pStyle w:val="Listparagraf"/>
        <w:spacing w:after="0" w:line="240" w:lineRule="auto"/>
        <w:ind w:left="0" w:firstLine="709"/>
        <w:jc w:val="both"/>
        <w:rPr>
          <w:rFonts w:ascii="Times New Roman" w:hAnsi="Times New Roman" w:cs="Times New Roman"/>
          <w:sz w:val="28"/>
          <w:szCs w:val="28"/>
        </w:rPr>
      </w:pPr>
      <w:r w:rsidRPr="00A422C2">
        <w:rPr>
          <w:rFonts w:ascii="Times New Roman" w:hAnsi="Times New Roman" w:cs="Times New Roman"/>
          <w:sz w:val="28"/>
          <w:szCs w:val="28"/>
        </w:rPr>
        <w:t xml:space="preserve">(1) După primirea cererii de extrădare, Procuratura Generală sau, după caz, Ministerul Justiției </w:t>
      </w:r>
      <w:r w:rsidR="00602C87" w:rsidRPr="00A422C2">
        <w:rPr>
          <w:rFonts w:ascii="Times New Roman" w:hAnsi="Times New Roman" w:cs="Times New Roman"/>
          <w:sz w:val="28"/>
          <w:szCs w:val="28"/>
        </w:rPr>
        <w:t>ia</w:t>
      </w:r>
      <w:r w:rsidRPr="00A422C2">
        <w:rPr>
          <w:rFonts w:ascii="Times New Roman" w:hAnsi="Times New Roman" w:cs="Times New Roman"/>
          <w:sz w:val="28"/>
          <w:szCs w:val="28"/>
        </w:rPr>
        <w:t xml:space="preserve"> neîntârziat măsuri, în condițiile prezentului cod, pentru arestarea preventivă a persoanei a cărei extrădare se cere. Termenul aflării persoanei sub arest preventiv nu poate depăși 12 luni din momentul reținerii</w:t>
      </w:r>
      <w:r w:rsidR="00715E7C" w:rsidRPr="00A422C2">
        <w:rPr>
          <w:rFonts w:ascii="Times New Roman" w:hAnsi="Times New Roman" w:cs="Times New Roman"/>
          <w:sz w:val="28"/>
          <w:szCs w:val="28"/>
        </w:rPr>
        <w:t xml:space="preserve"> și </w:t>
      </w:r>
      <w:r w:rsidR="00804656" w:rsidRPr="00A422C2">
        <w:rPr>
          <w:rFonts w:ascii="Times New Roman" w:hAnsi="Times New Roman" w:cs="Times New Roman"/>
          <w:sz w:val="28"/>
          <w:szCs w:val="28"/>
        </w:rPr>
        <w:t>până</w:t>
      </w:r>
      <w:r w:rsidR="00715E7C" w:rsidRPr="00A422C2">
        <w:rPr>
          <w:rFonts w:ascii="Times New Roman" w:hAnsi="Times New Roman" w:cs="Times New Roman"/>
          <w:sz w:val="28"/>
          <w:szCs w:val="28"/>
        </w:rPr>
        <w:t xml:space="preserve"> la predarea părții solicitante</w:t>
      </w:r>
      <w:r w:rsidRPr="00A422C2">
        <w:rPr>
          <w:rFonts w:ascii="Times New Roman" w:hAnsi="Times New Roman" w:cs="Times New Roman"/>
          <w:sz w:val="28"/>
          <w:szCs w:val="28"/>
        </w:rPr>
        <w:t>.</w:t>
      </w:r>
    </w:p>
    <w:p w14:paraId="3F8C8321" w14:textId="3D4D6304" w:rsidR="00BE05C7" w:rsidRPr="00A422C2" w:rsidRDefault="00BE05C7" w:rsidP="00664F4A">
      <w:pPr>
        <w:pStyle w:val="Listparagraf"/>
        <w:spacing w:after="0" w:line="240" w:lineRule="auto"/>
        <w:ind w:left="0" w:firstLine="709"/>
        <w:jc w:val="both"/>
        <w:rPr>
          <w:rFonts w:ascii="Times New Roman" w:hAnsi="Times New Roman" w:cs="Times New Roman"/>
          <w:strike/>
          <w:sz w:val="28"/>
          <w:szCs w:val="28"/>
        </w:rPr>
      </w:pPr>
    </w:p>
    <w:p w14:paraId="52F92E33" w14:textId="1B1EA9EA" w:rsidR="00AF7A8F" w:rsidRPr="00A422C2" w:rsidRDefault="00AF7A8F" w:rsidP="00664F4A">
      <w:pPr>
        <w:widowControl w:val="0"/>
        <w:autoSpaceDE w:val="0"/>
        <w:autoSpaceDN w:val="0"/>
        <w:spacing w:after="0" w:line="240" w:lineRule="auto"/>
        <w:ind w:left="0" w:firstLine="709"/>
        <w:jc w:val="both"/>
        <w:rPr>
          <w:rFonts w:ascii="Times New Roman" w:hAnsi="Times New Roman" w:cs="Times New Roman"/>
          <w:sz w:val="28"/>
          <w:szCs w:val="28"/>
        </w:rPr>
      </w:pPr>
      <w:r w:rsidRPr="00A422C2">
        <w:rPr>
          <w:rFonts w:ascii="Times New Roman" w:hAnsi="Times New Roman" w:cs="Times New Roman"/>
          <w:sz w:val="28"/>
          <w:szCs w:val="28"/>
        </w:rPr>
        <w:t>(2) Arestul preventiv aplicat persoanei a cărei extrădare se cere poate fi înlocuit cu o altă măsură preventivă de către instanța de judecată, la demersul procurorului sau din oficiu, ori de către procuror în următoarele cazuri:</w:t>
      </w:r>
    </w:p>
    <w:p w14:paraId="3C6E4B12" w14:textId="107E0DF9" w:rsidR="00AF7A8F" w:rsidRPr="00A422C2" w:rsidRDefault="00AF7A8F" w:rsidP="00664F4A">
      <w:pPr>
        <w:widowControl w:val="0"/>
        <w:numPr>
          <w:ilvl w:val="1"/>
          <w:numId w:val="1"/>
        </w:numPr>
        <w:tabs>
          <w:tab w:val="left" w:pos="993"/>
        </w:tabs>
        <w:autoSpaceDE w:val="0"/>
        <w:autoSpaceDN w:val="0"/>
        <w:spacing w:after="0" w:line="240" w:lineRule="auto"/>
        <w:ind w:left="0" w:firstLine="709"/>
        <w:jc w:val="both"/>
        <w:rPr>
          <w:rFonts w:ascii="Times New Roman" w:hAnsi="Times New Roman" w:cs="Times New Roman"/>
          <w:sz w:val="28"/>
          <w:szCs w:val="28"/>
        </w:rPr>
      </w:pPr>
      <w:r w:rsidRPr="00A422C2">
        <w:rPr>
          <w:rFonts w:ascii="Times New Roman" w:hAnsi="Times New Roman" w:cs="Times New Roman"/>
          <w:sz w:val="28"/>
          <w:szCs w:val="28"/>
        </w:rPr>
        <w:t>starea de sănătate a persoanei nu-i permite aflarea în arest, confirmată în condițiile art. 195 alin. (3</w:t>
      </w:r>
      <w:r w:rsidR="0037380C" w:rsidRPr="00A422C2">
        <w:rPr>
          <w:rFonts w:ascii="Times New Roman" w:hAnsi="Times New Roman" w:cs="Times New Roman"/>
          <w:sz w:val="28"/>
          <w:szCs w:val="28"/>
          <w:vertAlign w:val="superscript"/>
        </w:rPr>
        <w:t>1</w:t>
      </w:r>
      <w:r w:rsidRPr="00A422C2">
        <w:rPr>
          <w:rFonts w:ascii="Times New Roman" w:hAnsi="Times New Roman" w:cs="Times New Roman"/>
          <w:sz w:val="28"/>
          <w:szCs w:val="28"/>
        </w:rPr>
        <w:t>);</w:t>
      </w:r>
    </w:p>
    <w:p w14:paraId="6E42C4A2" w14:textId="026925BE" w:rsidR="00AF7A8F" w:rsidRPr="00A422C2" w:rsidRDefault="00AF7A8F" w:rsidP="00664F4A">
      <w:pPr>
        <w:widowControl w:val="0"/>
        <w:numPr>
          <w:ilvl w:val="1"/>
          <w:numId w:val="1"/>
        </w:numPr>
        <w:tabs>
          <w:tab w:val="left" w:pos="993"/>
        </w:tabs>
        <w:autoSpaceDE w:val="0"/>
        <w:autoSpaceDN w:val="0"/>
        <w:spacing w:after="0" w:line="240" w:lineRule="auto"/>
        <w:ind w:left="0" w:firstLine="709"/>
        <w:jc w:val="both"/>
        <w:rPr>
          <w:rFonts w:ascii="Times New Roman" w:hAnsi="Times New Roman" w:cs="Times New Roman"/>
          <w:sz w:val="28"/>
          <w:szCs w:val="28"/>
        </w:rPr>
      </w:pPr>
      <w:r w:rsidRPr="00A422C2">
        <w:rPr>
          <w:rFonts w:ascii="Times New Roman" w:hAnsi="Times New Roman" w:cs="Times New Roman"/>
          <w:sz w:val="28"/>
          <w:szCs w:val="28"/>
        </w:rPr>
        <w:t>persoana și familia sa își au domiciliul stabil în Republica Moldova și nu există temeiuri de a considera că aceasta se va eschiva de la procedura de extrădare.</w:t>
      </w:r>
    </w:p>
    <w:p w14:paraId="2E1BEA50" w14:textId="77777777" w:rsidR="00F320BB" w:rsidRPr="00A422C2" w:rsidRDefault="00F320BB" w:rsidP="00664F4A">
      <w:pPr>
        <w:spacing w:after="0" w:line="240" w:lineRule="auto"/>
        <w:ind w:left="0" w:firstLine="709"/>
        <w:jc w:val="both"/>
        <w:rPr>
          <w:rFonts w:ascii="Times New Roman" w:hAnsi="Times New Roman" w:cs="Times New Roman"/>
          <w:sz w:val="28"/>
          <w:szCs w:val="28"/>
        </w:rPr>
      </w:pPr>
    </w:p>
    <w:p w14:paraId="45864481" w14:textId="643058B4" w:rsidR="002E4FDE" w:rsidRPr="00A422C2" w:rsidRDefault="002E4FDE" w:rsidP="00664F4A">
      <w:pPr>
        <w:spacing w:after="0" w:line="240" w:lineRule="auto"/>
        <w:ind w:left="0" w:firstLine="709"/>
        <w:jc w:val="both"/>
        <w:rPr>
          <w:rFonts w:ascii="Times New Roman" w:hAnsi="Times New Roman" w:cs="Times New Roman"/>
          <w:sz w:val="28"/>
          <w:szCs w:val="28"/>
        </w:rPr>
      </w:pPr>
      <w:r w:rsidRPr="00A422C2">
        <w:rPr>
          <w:rFonts w:ascii="Times New Roman" w:hAnsi="Times New Roman" w:cs="Times New Roman"/>
          <w:sz w:val="28"/>
          <w:szCs w:val="28"/>
        </w:rPr>
        <w:t xml:space="preserve">(3) </w:t>
      </w:r>
      <w:r w:rsidR="007A121F" w:rsidRPr="00A422C2">
        <w:rPr>
          <w:rFonts w:ascii="Times New Roman" w:hAnsi="Times New Roman" w:cs="Times New Roman"/>
          <w:sz w:val="28"/>
          <w:szCs w:val="28"/>
        </w:rPr>
        <w:t>Pentru</w:t>
      </w:r>
      <w:r w:rsidRPr="00A422C2">
        <w:rPr>
          <w:rFonts w:ascii="Times New Roman" w:hAnsi="Times New Roman" w:cs="Times New Roman"/>
          <w:sz w:val="28"/>
          <w:szCs w:val="28"/>
        </w:rPr>
        <w:t xml:space="preserve"> </w:t>
      </w:r>
      <w:r w:rsidR="007A121F" w:rsidRPr="00A422C2">
        <w:rPr>
          <w:rFonts w:ascii="Times New Roman" w:hAnsi="Times New Roman" w:cs="Times New Roman"/>
          <w:sz w:val="28"/>
          <w:szCs w:val="28"/>
        </w:rPr>
        <w:t>a</w:t>
      </w:r>
      <w:r w:rsidR="009E1F39" w:rsidRPr="00A422C2">
        <w:rPr>
          <w:rFonts w:ascii="Times New Roman" w:hAnsi="Times New Roman" w:cs="Times New Roman"/>
          <w:sz w:val="28"/>
          <w:szCs w:val="28"/>
        </w:rPr>
        <w:t xml:space="preserve"> a</w:t>
      </w:r>
      <w:r w:rsidR="007A121F" w:rsidRPr="00A422C2">
        <w:rPr>
          <w:rFonts w:ascii="Times New Roman" w:hAnsi="Times New Roman" w:cs="Times New Roman"/>
          <w:sz w:val="28"/>
          <w:szCs w:val="28"/>
        </w:rPr>
        <w:t xml:space="preserve">sigura </w:t>
      </w:r>
      <w:r w:rsidR="009E1F39" w:rsidRPr="00A422C2">
        <w:rPr>
          <w:rFonts w:ascii="Times New Roman" w:hAnsi="Times New Roman" w:cs="Times New Roman"/>
          <w:sz w:val="28"/>
          <w:szCs w:val="28"/>
        </w:rPr>
        <w:t xml:space="preserve">evitarea </w:t>
      </w:r>
      <w:r w:rsidRPr="00A422C2">
        <w:rPr>
          <w:rFonts w:ascii="Times New Roman" w:hAnsi="Times New Roman" w:cs="Times New Roman"/>
          <w:sz w:val="28"/>
          <w:szCs w:val="28"/>
        </w:rPr>
        <w:t xml:space="preserve">sustragerii de la procedura de extrădare, </w:t>
      </w:r>
      <w:r w:rsidR="009E1F39" w:rsidRPr="00A422C2">
        <w:rPr>
          <w:rFonts w:ascii="Times New Roman" w:hAnsi="Times New Roman" w:cs="Times New Roman"/>
          <w:sz w:val="28"/>
          <w:szCs w:val="28"/>
        </w:rPr>
        <w:t xml:space="preserve">instanța de judecată </w:t>
      </w:r>
      <w:r w:rsidRPr="00A422C2">
        <w:rPr>
          <w:rFonts w:ascii="Times New Roman" w:hAnsi="Times New Roman" w:cs="Times New Roman"/>
          <w:sz w:val="28"/>
          <w:szCs w:val="28"/>
        </w:rPr>
        <w:t xml:space="preserve">sau, după caz, </w:t>
      </w:r>
      <w:r w:rsidR="009E1F39" w:rsidRPr="00A422C2">
        <w:rPr>
          <w:rFonts w:ascii="Times New Roman" w:hAnsi="Times New Roman" w:cs="Times New Roman"/>
          <w:sz w:val="28"/>
          <w:szCs w:val="28"/>
        </w:rPr>
        <w:t>procurorul</w:t>
      </w:r>
      <w:r w:rsidR="009E1F39" w:rsidRPr="00A422C2" w:rsidDel="009E1F39">
        <w:rPr>
          <w:rFonts w:ascii="Times New Roman" w:hAnsi="Times New Roman" w:cs="Times New Roman"/>
          <w:sz w:val="28"/>
          <w:szCs w:val="28"/>
        </w:rPr>
        <w:t xml:space="preserve"> </w:t>
      </w:r>
      <w:r w:rsidRPr="00A422C2">
        <w:rPr>
          <w:rFonts w:ascii="Times New Roman" w:hAnsi="Times New Roman" w:cs="Times New Roman"/>
          <w:sz w:val="28"/>
          <w:szCs w:val="28"/>
        </w:rPr>
        <w:t>poate aplica în privința persoanei a cărei extrădare se cere măsurile prevăzute la art. 178</w:t>
      </w:r>
      <w:r w:rsidR="007A121F" w:rsidRPr="00A422C2">
        <w:rPr>
          <w:rFonts w:ascii="Times New Roman" w:hAnsi="Times New Roman" w:cs="Times New Roman"/>
          <w:sz w:val="28"/>
          <w:szCs w:val="28"/>
        </w:rPr>
        <w:t>,</w:t>
      </w:r>
      <w:r w:rsidRPr="00A422C2">
        <w:rPr>
          <w:rFonts w:ascii="Times New Roman" w:hAnsi="Times New Roman" w:cs="Times New Roman"/>
          <w:sz w:val="28"/>
          <w:szCs w:val="28"/>
        </w:rPr>
        <w:t xml:space="preserve"> care se aplică în mod corespunzător.</w:t>
      </w:r>
    </w:p>
    <w:p w14:paraId="144EF1E3" w14:textId="77777777" w:rsidR="00804656" w:rsidRPr="00A422C2" w:rsidRDefault="00804656" w:rsidP="00664F4A">
      <w:pPr>
        <w:pStyle w:val="Listparagraf"/>
        <w:spacing w:after="0" w:line="240" w:lineRule="auto"/>
        <w:ind w:left="0" w:firstLine="709"/>
        <w:jc w:val="both"/>
        <w:rPr>
          <w:rFonts w:ascii="Times New Roman" w:hAnsi="Times New Roman" w:cs="Times New Roman"/>
          <w:sz w:val="28"/>
          <w:szCs w:val="28"/>
        </w:rPr>
      </w:pPr>
    </w:p>
    <w:p w14:paraId="6D1EE953" w14:textId="175B25A1" w:rsidR="00D42E16" w:rsidRPr="00A422C2" w:rsidRDefault="00BE05C7" w:rsidP="00664F4A">
      <w:pPr>
        <w:pStyle w:val="Listparagraf"/>
        <w:spacing w:after="0" w:line="240" w:lineRule="auto"/>
        <w:ind w:left="0" w:firstLine="709"/>
        <w:jc w:val="both"/>
        <w:rPr>
          <w:rFonts w:ascii="Times New Roman" w:hAnsi="Times New Roman" w:cs="Times New Roman"/>
          <w:sz w:val="28"/>
          <w:szCs w:val="28"/>
        </w:rPr>
      </w:pPr>
      <w:r w:rsidRPr="00A422C2">
        <w:rPr>
          <w:rFonts w:ascii="Times New Roman" w:hAnsi="Times New Roman" w:cs="Times New Roman"/>
          <w:sz w:val="28"/>
          <w:szCs w:val="28"/>
        </w:rPr>
        <w:t>(</w:t>
      </w:r>
      <w:r w:rsidR="003F4899" w:rsidRPr="00A422C2">
        <w:rPr>
          <w:rFonts w:ascii="Times New Roman" w:hAnsi="Times New Roman" w:cs="Times New Roman"/>
          <w:sz w:val="28"/>
          <w:szCs w:val="28"/>
        </w:rPr>
        <w:t>4</w:t>
      </w:r>
      <w:r w:rsidRPr="00A422C2">
        <w:rPr>
          <w:rFonts w:ascii="Times New Roman" w:hAnsi="Times New Roman" w:cs="Times New Roman"/>
          <w:sz w:val="28"/>
          <w:szCs w:val="28"/>
        </w:rPr>
        <w:t xml:space="preserve">) În caz de </w:t>
      </w:r>
      <w:r w:rsidR="00804656" w:rsidRPr="00A422C2">
        <w:rPr>
          <w:rFonts w:ascii="Times New Roman" w:hAnsi="Times New Roman" w:cs="Times New Roman"/>
          <w:sz w:val="28"/>
          <w:szCs w:val="28"/>
        </w:rPr>
        <w:t>urgență</w:t>
      </w:r>
      <w:r w:rsidRPr="00A422C2">
        <w:rPr>
          <w:rFonts w:ascii="Times New Roman" w:hAnsi="Times New Roman" w:cs="Times New Roman"/>
          <w:sz w:val="28"/>
          <w:szCs w:val="28"/>
        </w:rPr>
        <w:t xml:space="preserve">, persoana a cărei extrădare se cere poate fi arestată înainte de primirea cererii de extrădare, în baza unui mandat de arestare, pe un termen de 18 zile, care poate fi prelungit până la 40 de zile, la demersul Procuraturii Generale în baza solicitării motivate a Ministerului Justiției sau a statului străin ori a instanței internaționale, după caz, dacă solicitarea conține date despre mandatul de arestare ori despre hotărârea definitivă adoptată în </w:t>
      </w:r>
      <w:r w:rsidR="00804656" w:rsidRPr="00A422C2">
        <w:rPr>
          <w:rFonts w:ascii="Times New Roman" w:hAnsi="Times New Roman" w:cs="Times New Roman"/>
          <w:sz w:val="28"/>
          <w:szCs w:val="28"/>
        </w:rPr>
        <w:t>privința</w:t>
      </w:r>
      <w:r w:rsidRPr="00A422C2">
        <w:rPr>
          <w:rFonts w:ascii="Times New Roman" w:hAnsi="Times New Roman" w:cs="Times New Roman"/>
          <w:sz w:val="28"/>
          <w:szCs w:val="28"/>
        </w:rPr>
        <w:t xml:space="preserve"> acestei persoane </w:t>
      </w:r>
      <w:r w:rsidR="00804656" w:rsidRPr="00A422C2">
        <w:rPr>
          <w:rFonts w:ascii="Times New Roman" w:hAnsi="Times New Roman" w:cs="Times New Roman"/>
          <w:sz w:val="28"/>
          <w:szCs w:val="28"/>
        </w:rPr>
        <w:t>și</w:t>
      </w:r>
      <w:r w:rsidRPr="00A422C2">
        <w:rPr>
          <w:rFonts w:ascii="Times New Roman" w:hAnsi="Times New Roman" w:cs="Times New Roman"/>
          <w:sz w:val="28"/>
          <w:szCs w:val="28"/>
        </w:rPr>
        <w:t xml:space="preserve"> asigurarea că cererea de extrădare va fi expediată ulterior. În solicitare se va arăta infracțiunea </w:t>
      </w:r>
      <w:r w:rsidRPr="00A422C2">
        <w:rPr>
          <w:rFonts w:ascii="Times New Roman" w:hAnsi="Times New Roman" w:cs="Times New Roman"/>
          <w:sz w:val="28"/>
          <w:szCs w:val="28"/>
        </w:rPr>
        <w:lastRenderedPageBreak/>
        <w:t xml:space="preserve">pentru care se va cere extrădarea, data </w:t>
      </w:r>
      <w:r w:rsidR="00804656" w:rsidRPr="00A422C2">
        <w:rPr>
          <w:rFonts w:ascii="Times New Roman" w:hAnsi="Times New Roman" w:cs="Times New Roman"/>
          <w:sz w:val="28"/>
          <w:szCs w:val="28"/>
        </w:rPr>
        <w:t>și</w:t>
      </w:r>
      <w:r w:rsidRPr="00A422C2">
        <w:rPr>
          <w:rFonts w:ascii="Times New Roman" w:hAnsi="Times New Roman" w:cs="Times New Roman"/>
          <w:sz w:val="28"/>
          <w:szCs w:val="28"/>
        </w:rPr>
        <w:t xml:space="preserve"> locul unde a fost comisă infracțiunea, precum </w:t>
      </w:r>
      <w:r w:rsidR="00804656" w:rsidRPr="00A422C2">
        <w:rPr>
          <w:rFonts w:ascii="Times New Roman" w:hAnsi="Times New Roman" w:cs="Times New Roman"/>
          <w:sz w:val="28"/>
          <w:szCs w:val="28"/>
        </w:rPr>
        <w:t>și</w:t>
      </w:r>
      <w:r w:rsidRPr="00A422C2">
        <w:rPr>
          <w:rFonts w:ascii="Times New Roman" w:hAnsi="Times New Roman" w:cs="Times New Roman"/>
          <w:sz w:val="28"/>
          <w:szCs w:val="28"/>
        </w:rPr>
        <w:t>, în măsura posibilității, semnele caracteristice ale persoanei căutate. Solicitarea arestării poate fi făcută prin poștă, telegraf, telex, fax sau prin orice alt mijloc care lasă urmă scrisă.</w:t>
      </w:r>
      <w:r w:rsidR="00D42E16" w:rsidRPr="00A422C2">
        <w:rPr>
          <w:rFonts w:ascii="Times New Roman" w:hAnsi="Times New Roman" w:cs="Times New Roman"/>
          <w:sz w:val="28"/>
          <w:szCs w:val="28"/>
        </w:rPr>
        <w:t xml:space="preserve"> Autoritatea solicitantă va fi informată în cel mai scurt timp despre cursul dat solicitării sale.</w:t>
      </w:r>
    </w:p>
    <w:p w14:paraId="1D0A5ED1" w14:textId="77777777" w:rsidR="00804656" w:rsidRPr="00A422C2" w:rsidRDefault="00804656" w:rsidP="00664F4A">
      <w:pPr>
        <w:pStyle w:val="Listparagraf"/>
        <w:spacing w:after="0" w:line="240" w:lineRule="auto"/>
        <w:ind w:left="0" w:firstLine="709"/>
        <w:jc w:val="both"/>
        <w:rPr>
          <w:rFonts w:ascii="Times New Roman" w:hAnsi="Times New Roman" w:cs="Times New Roman"/>
          <w:sz w:val="28"/>
          <w:szCs w:val="28"/>
        </w:rPr>
      </w:pPr>
    </w:p>
    <w:p w14:paraId="54869A00" w14:textId="6661B5DE" w:rsidR="003F4899" w:rsidRPr="00A422C2" w:rsidRDefault="003F4899" w:rsidP="00664F4A">
      <w:pPr>
        <w:pStyle w:val="NormalWeb"/>
        <w:shd w:val="clear" w:color="auto" w:fill="FFFFFF"/>
        <w:ind w:firstLine="709"/>
        <w:rPr>
          <w:sz w:val="28"/>
          <w:szCs w:val="28"/>
        </w:rPr>
      </w:pPr>
      <w:r w:rsidRPr="00A422C2">
        <w:rPr>
          <w:sz w:val="28"/>
          <w:szCs w:val="28"/>
        </w:rPr>
        <w:t>(5) Persoana arestată în condițiile alin.</w:t>
      </w:r>
      <w:r w:rsidR="00804656" w:rsidRPr="00A422C2">
        <w:rPr>
          <w:sz w:val="28"/>
          <w:szCs w:val="28"/>
        </w:rPr>
        <w:t> </w:t>
      </w:r>
      <w:r w:rsidRPr="00A422C2">
        <w:rPr>
          <w:sz w:val="28"/>
          <w:szCs w:val="28"/>
        </w:rPr>
        <w:t>(</w:t>
      </w:r>
      <w:r w:rsidR="008E11D3" w:rsidRPr="00A422C2">
        <w:rPr>
          <w:sz w:val="28"/>
          <w:szCs w:val="28"/>
        </w:rPr>
        <w:t>4</w:t>
      </w:r>
      <w:r w:rsidRPr="00A422C2">
        <w:rPr>
          <w:sz w:val="28"/>
          <w:szCs w:val="28"/>
        </w:rPr>
        <w:t xml:space="preserve">) urmează să fie pusă în libertate dacă, în termen de 18 zile de la arestare, instanța care decide asupra admiterii arestării persoanei nu va primi cererea de extrădare și documentele respective. Acest termen poate fi prelungit la solicitarea statului străin sau a instanței internaționale, dar în niciun caz nu poate să depășească 40 de zile de la arestare. Cu toate acestea, punerea în libertate provizorie este </w:t>
      </w:r>
      <w:r w:rsidR="008A71BA" w:rsidRPr="00A422C2">
        <w:rPr>
          <w:sz w:val="28"/>
          <w:szCs w:val="28"/>
        </w:rPr>
        <w:t>oricând</w:t>
      </w:r>
      <w:r w:rsidRPr="00A422C2">
        <w:rPr>
          <w:sz w:val="28"/>
          <w:szCs w:val="28"/>
        </w:rPr>
        <w:t xml:space="preserve"> posibilă, cu condiția că în privința persoanei solicitate pot fi luate alte măsuri în vederea evitării sustragerii ei de la urmărire.</w:t>
      </w:r>
    </w:p>
    <w:p w14:paraId="31597C04" w14:textId="77777777" w:rsidR="00804656" w:rsidRPr="00A422C2" w:rsidRDefault="00804656" w:rsidP="00664F4A">
      <w:pPr>
        <w:pStyle w:val="NormalWeb"/>
        <w:shd w:val="clear" w:color="auto" w:fill="FFFFFF"/>
        <w:ind w:firstLine="709"/>
        <w:rPr>
          <w:sz w:val="28"/>
          <w:szCs w:val="28"/>
        </w:rPr>
      </w:pPr>
    </w:p>
    <w:p w14:paraId="01B7A0E7" w14:textId="4D8AFFC8" w:rsidR="00B37739" w:rsidRPr="00A422C2" w:rsidRDefault="00B37739" w:rsidP="00664F4A">
      <w:pPr>
        <w:pStyle w:val="NormalWeb"/>
        <w:shd w:val="clear" w:color="auto" w:fill="FFFFFF"/>
        <w:ind w:firstLine="709"/>
        <w:rPr>
          <w:sz w:val="28"/>
          <w:szCs w:val="28"/>
        </w:rPr>
      </w:pPr>
      <w:r w:rsidRPr="00A422C2">
        <w:rPr>
          <w:sz w:val="28"/>
          <w:szCs w:val="28"/>
        </w:rPr>
        <w:t>(6) Decizia cu privire la admiterea extrădării trebuie să fie motivată și să conțină explicații referito</w:t>
      </w:r>
      <w:r w:rsidR="00D82A54" w:rsidRPr="00A422C2">
        <w:rPr>
          <w:sz w:val="28"/>
          <w:szCs w:val="28"/>
        </w:rPr>
        <w:t>a</w:t>
      </w:r>
      <w:r w:rsidRPr="00A422C2">
        <w:rPr>
          <w:sz w:val="28"/>
          <w:szCs w:val="28"/>
        </w:rPr>
        <w:t>r</w:t>
      </w:r>
      <w:r w:rsidR="00D82A54" w:rsidRPr="00A422C2">
        <w:rPr>
          <w:sz w:val="28"/>
          <w:szCs w:val="28"/>
        </w:rPr>
        <w:t>e</w:t>
      </w:r>
      <w:r w:rsidRPr="00A422C2">
        <w:rPr>
          <w:sz w:val="28"/>
          <w:szCs w:val="28"/>
        </w:rPr>
        <w:t xml:space="preserve"> la modul și termenul de atac al </w:t>
      </w:r>
      <w:r w:rsidR="001A1C24" w:rsidRPr="00A422C2">
        <w:rPr>
          <w:sz w:val="28"/>
          <w:szCs w:val="28"/>
        </w:rPr>
        <w:t>hotărârii</w:t>
      </w:r>
      <w:r w:rsidRPr="00A422C2">
        <w:rPr>
          <w:sz w:val="28"/>
          <w:szCs w:val="28"/>
        </w:rPr>
        <w:t>. Procurorului General sau</w:t>
      </w:r>
      <w:r w:rsidR="00D82A54" w:rsidRPr="00A422C2">
        <w:rPr>
          <w:sz w:val="28"/>
          <w:szCs w:val="28"/>
        </w:rPr>
        <w:t>,</w:t>
      </w:r>
      <w:r w:rsidRPr="00A422C2">
        <w:rPr>
          <w:sz w:val="28"/>
          <w:szCs w:val="28"/>
        </w:rPr>
        <w:t xml:space="preserve"> după caz, Ministerului Justiției, persoanei a cărei extrădare se cere și apărătorului acesteia li se expediază </w:t>
      </w:r>
      <w:r w:rsidR="00AA50CE" w:rsidRPr="00A422C2">
        <w:rPr>
          <w:sz w:val="28"/>
          <w:szCs w:val="28"/>
        </w:rPr>
        <w:t>câte</w:t>
      </w:r>
      <w:r w:rsidRPr="00A422C2">
        <w:rPr>
          <w:sz w:val="28"/>
          <w:szCs w:val="28"/>
        </w:rPr>
        <w:t xml:space="preserve"> o copie de pe decizia respectivă.</w:t>
      </w:r>
    </w:p>
    <w:p w14:paraId="70070A08" w14:textId="77777777" w:rsidR="00804656" w:rsidRPr="00A422C2" w:rsidRDefault="00804656" w:rsidP="00664F4A">
      <w:pPr>
        <w:pStyle w:val="NormalWeb"/>
        <w:shd w:val="clear" w:color="auto" w:fill="FFFFFF"/>
        <w:ind w:firstLine="709"/>
        <w:rPr>
          <w:sz w:val="28"/>
          <w:szCs w:val="28"/>
        </w:rPr>
      </w:pPr>
    </w:p>
    <w:p w14:paraId="50942E50" w14:textId="2E01AF52" w:rsidR="00BE05C7" w:rsidRPr="00A422C2" w:rsidRDefault="00BE05C7" w:rsidP="00664F4A">
      <w:pPr>
        <w:pStyle w:val="Listparagraf"/>
        <w:spacing w:after="0" w:line="240" w:lineRule="auto"/>
        <w:ind w:left="0" w:firstLine="709"/>
        <w:jc w:val="both"/>
        <w:rPr>
          <w:rFonts w:ascii="Times New Roman" w:hAnsi="Times New Roman" w:cs="Times New Roman"/>
          <w:sz w:val="28"/>
          <w:szCs w:val="28"/>
        </w:rPr>
      </w:pPr>
      <w:r w:rsidRPr="00A422C2">
        <w:rPr>
          <w:rFonts w:ascii="Times New Roman" w:hAnsi="Times New Roman" w:cs="Times New Roman"/>
          <w:sz w:val="28"/>
          <w:szCs w:val="28"/>
        </w:rPr>
        <w:t>(7) Punerea în libertate a persoanei arestate în condițiile prezentului articol nu împiedică o nouă arestare și extrădare dacă cererea de extrădare va fi primită ulterior.</w:t>
      </w:r>
    </w:p>
    <w:p w14:paraId="25FFA42A" w14:textId="77777777" w:rsidR="00804656" w:rsidRPr="00A422C2" w:rsidRDefault="00804656" w:rsidP="00664F4A">
      <w:pPr>
        <w:pStyle w:val="Listparagraf"/>
        <w:spacing w:after="0" w:line="240" w:lineRule="auto"/>
        <w:ind w:left="0" w:firstLine="709"/>
        <w:jc w:val="both"/>
        <w:rPr>
          <w:rFonts w:ascii="Times New Roman" w:hAnsi="Times New Roman" w:cs="Times New Roman"/>
          <w:sz w:val="28"/>
          <w:szCs w:val="28"/>
        </w:rPr>
      </w:pPr>
    </w:p>
    <w:p w14:paraId="03E632E2" w14:textId="77777777" w:rsidR="00BE05C7" w:rsidRPr="00A422C2" w:rsidRDefault="00BE05C7" w:rsidP="00664F4A">
      <w:pPr>
        <w:pStyle w:val="Listparagraf"/>
        <w:spacing w:after="0" w:line="240" w:lineRule="auto"/>
        <w:ind w:left="0" w:firstLine="709"/>
        <w:jc w:val="both"/>
        <w:rPr>
          <w:rFonts w:ascii="Times New Roman" w:hAnsi="Times New Roman" w:cs="Times New Roman"/>
          <w:sz w:val="28"/>
          <w:szCs w:val="28"/>
        </w:rPr>
      </w:pPr>
      <w:r w:rsidRPr="00A422C2">
        <w:rPr>
          <w:rFonts w:ascii="Times New Roman" w:hAnsi="Times New Roman" w:cs="Times New Roman"/>
          <w:sz w:val="28"/>
          <w:szCs w:val="28"/>
        </w:rPr>
        <w:t>(8) Aplicarea măsurilor preventive în privința persoanei a cărei extrădare se cere, prelungirea termenului și atacarea hotărârilor corespunzătoare se efectuează în condițiile prezentului cod.”</w:t>
      </w:r>
    </w:p>
    <w:p w14:paraId="31F09810" w14:textId="77777777" w:rsidR="00804656" w:rsidRPr="00A422C2" w:rsidRDefault="00804656" w:rsidP="00664F4A">
      <w:pPr>
        <w:pStyle w:val="Listparagraf"/>
        <w:spacing w:after="0" w:line="240" w:lineRule="auto"/>
        <w:ind w:left="0" w:firstLine="709"/>
        <w:jc w:val="both"/>
        <w:rPr>
          <w:rFonts w:ascii="Times New Roman" w:hAnsi="Times New Roman" w:cs="Times New Roman"/>
          <w:sz w:val="28"/>
          <w:szCs w:val="28"/>
        </w:rPr>
      </w:pPr>
    </w:p>
    <w:p w14:paraId="283B7EDF" w14:textId="16AC95E6" w:rsidR="00BE05C7" w:rsidRPr="00A422C2" w:rsidRDefault="00BE05C7" w:rsidP="00664F4A">
      <w:pPr>
        <w:pStyle w:val="Listparagraf"/>
        <w:spacing w:after="0" w:line="240" w:lineRule="auto"/>
        <w:ind w:left="0" w:firstLine="709"/>
        <w:jc w:val="both"/>
        <w:rPr>
          <w:rFonts w:ascii="Times New Roman" w:hAnsi="Times New Roman" w:cs="Times New Roman"/>
          <w:sz w:val="28"/>
          <w:szCs w:val="28"/>
        </w:rPr>
      </w:pPr>
      <w:r w:rsidRPr="00A422C2">
        <w:rPr>
          <w:rFonts w:ascii="Times New Roman" w:hAnsi="Times New Roman" w:cs="Times New Roman"/>
          <w:b/>
          <w:sz w:val="28"/>
          <w:szCs w:val="28"/>
        </w:rPr>
        <w:t>Art. II.</w:t>
      </w:r>
      <w:r w:rsidRPr="00A422C2">
        <w:rPr>
          <w:rFonts w:ascii="Times New Roman" w:hAnsi="Times New Roman" w:cs="Times New Roman"/>
          <w:b/>
          <w:i/>
          <w:sz w:val="28"/>
          <w:szCs w:val="28"/>
        </w:rPr>
        <w:t xml:space="preserve"> </w:t>
      </w:r>
      <w:r w:rsidRPr="00AA0D8E">
        <w:rPr>
          <w:rFonts w:ascii="Times New Roman" w:hAnsi="Times New Roman" w:cs="Times New Roman"/>
          <w:sz w:val="28"/>
          <w:szCs w:val="28"/>
        </w:rPr>
        <w:t>–</w:t>
      </w:r>
      <w:r w:rsidRPr="00A422C2">
        <w:rPr>
          <w:rFonts w:ascii="Times New Roman" w:hAnsi="Times New Roman" w:cs="Times New Roman"/>
          <w:sz w:val="28"/>
          <w:szCs w:val="28"/>
        </w:rPr>
        <w:t xml:space="preserve"> La articolul 55 alineatul (6) din Legea nr. 371/2006 cu privire la asistența</w:t>
      </w:r>
      <w:r w:rsidRPr="00A422C2">
        <w:rPr>
          <w:rFonts w:ascii="Times New Roman" w:hAnsi="Times New Roman" w:cs="Times New Roman"/>
          <w:spacing w:val="-1"/>
          <w:sz w:val="28"/>
          <w:szCs w:val="28"/>
        </w:rPr>
        <w:t xml:space="preserve"> </w:t>
      </w:r>
      <w:r w:rsidRPr="00A422C2">
        <w:rPr>
          <w:rFonts w:ascii="Times New Roman" w:hAnsi="Times New Roman" w:cs="Times New Roman"/>
          <w:sz w:val="28"/>
          <w:szCs w:val="28"/>
        </w:rPr>
        <w:t>juridică</w:t>
      </w:r>
      <w:r w:rsidRPr="00A422C2">
        <w:rPr>
          <w:rFonts w:ascii="Times New Roman" w:hAnsi="Times New Roman" w:cs="Times New Roman"/>
          <w:spacing w:val="-1"/>
          <w:sz w:val="28"/>
          <w:szCs w:val="28"/>
        </w:rPr>
        <w:t xml:space="preserve"> </w:t>
      </w:r>
      <w:r w:rsidRPr="00A422C2">
        <w:rPr>
          <w:rFonts w:ascii="Times New Roman" w:hAnsi="Times New Roman" w:cs="Times New Roman"/>
          <w:sz w:val="28"/>
          <w:szCs w:val="28"/>
        </w:rPr>
        <w:t>internațională</w:t>
      </w:r>
      <w:r w:rsidRPr="00A422C2">
        <w:rPr>
          <w:rFonts w:ascii="Times New Roman" w:hAnsi="Times New Roman" w:cs="Times New Roman"/>
          <w:spacing w:val="-1"/>
          <w:sz w:val="28"/>
          <w:szCs w:val="28"/>
        </w:rPr>
        <w:t xml:space="preserve"> </w:t>
      </w:r>
      <w:r w:rsidRPr="00A422C2">
        <w:rPr>
          <w:rFonts w:ascii="Times New Roman" w:hAnsi="Times New Roman" w:cs="Times New Roman"/>
          <w:sz w:val="28"/>
          <w:szCs w:val="28"/>
        </w:rPr>
        <w:t>în</w:t>
      </w:r>
      <w:r w:rsidRPr="00A422C2">
        <w:rPr>
          <w:rFonts w:ascii="Times New Roman" w:hAnsi="Times New Roman" w:cs="Times New Roman"/>
          <w:spacing w:val="-1"/>
          <w:sz w:val="28"/>
          <w:szCs w:val="28"/>
        </w:rPr>
        <w:t xml:space="preserve"> </w:t>
      </w:r>
      <w:r w:rsidRPr="00A422C2">
        <w:rPr>
          <w:rFonts w:ascii="Times New Roman" w:hAnsi="Times New Roman" w:cs="Times New Roman"/>
          <w:sz w:val="28"/>
          <w:szCs w:val="28"/>
        </w:rPr>
        <w:t>materie</w:t>
      </w:r>
      <w:r w:rsidRPr="00A422C2">
        <w:rPr>
          <w:rFonts w:ascii="Times New Roman" w:hAnsi="Times New Roman" w:cs="Times New Roman"/>
          <w:spacing w:val="-4"/>
          <w:sz w:val="28"/>
          <w:szCs w:val="28"/>
        </w:rPr>
        <w:t xml:space="preserve"> </w:t>
      </w:r>
      <w:r w:rsidRPr="00A422C2">
        <w:rPr>
          <w:rFonts w:ascii="Times New Roman" w:hAnsi="Times New Roman" w:cs="Times New Roman"/>
          <w:sz w:val="28"/>
          <w:szCs w:val="28"/>
        </w:rPr>
        <w:t>penală</w:t>
      </w:r>
      <w:r w:rsidRPr="00A422C2">
        <w:rPr>
          <w:rFonts w:ascii="Times New Roman" w:hAnsi="Times New Roman" w:cs="Times New Roman"/>
          <w:spacing w:val="-1"/>
          <w:sz w:val="28"/>
          <w:szCs w:val="28"/>
        </w:rPr>
        <w:t xml:space="preserve"> </w:t>
      </w:r>
      <w:r w:rsidRPr="00A422C2">
        <w:rPr>
          <w:rFonts w:ascii="Times New Roman" w:hAnsi="Times New Roman" w:cs="Times New Roman"/>
          <w:sz w:val="28"/>
          <w:szCs w:val="28"/>
        </w:rPr>
        <w:t>(Monitorul</w:t>
      </w:r>
      <w:r w:rsidRPr="00A422C2">
        <w:rPr>
          <w:rFonts w:ascii="Times New Roman" w:hAnsi="Times New Roman" w:cs="Times New Roman"/>
          <w:spacing w:val="-1"/>
          <w:sz w:val="28"/>
          <w:szCs w:val="28"/>
        </w:rPr>
        <w:t xml:space="preserve"> </w:t>
      </w:r>
      <w:r w:rsidRPr="00A422C2">
        <w:rPr>
          <w:rFonts w:ascii="Times New Roman" w:hAnsi="Times New Roman" w:cs="Times New Roman"/>
          <w:sz w:val="28"/>
          <w:szCs w:val="28"/>
        </w:rPr>
        <w:t>Oficial</w:t>
      </w:r>
      <w:r w:rsidRPr="00A422C2">
        <w:rPr>
          <w:rFonts w:ascii="Times New Roman" w:hAnsi="Times New Roman" w:cs="Times New Roman"/>
          <w:spacing w:val="-1"/>
          <w:sz w:val="28"/>
          <w:szCs w:val="28"/>
        </w:rPr>
        <w:t xml:space="preserve"> </w:t>
      </w:r>
      <w:r w:rsidRPr="00A422C2">
        <w:rPr>
          <w:rFonts w:ascii="Times New Roman" w:hAnsi="Times New Roman" w:cs="Times New Roman"/>
          <w:sz w:val="28"/>
          <w:szCs w:val="28"/>
        </w:rPr>
        <w:t>al</w:t>
      </w:r>
      <w:r w:rsidRPr="00A422C2">
        <w:rPr>
          <w:rFonts w:ascii="Times New Roman" w:hAnsi="Times New Roman" w:cs="Times New Roman"/>
          <w:spacing w:val="-1"/>
          <w:sz w:val="28"/>
          <w:szCs w:val="28"/>
        </w:rPr>
        <w:t xml:space="preserve"> </w:t>
      </w:r>
      <w:r w:rsidRPr="00A422C2">
        <w:rPr>
          <w:rFonts w:ascii="Times New Roman" w:hAnsi="Times New Roman" w:cs="Times New Roman"/>
          <w:sz w:val="28"/>
          <w:szCs w:val="28"/>
        </w:rPr>
        <w:t>Republicii Moldova, 200</w:t>
      </w:r>
      <w:r w:rsidR="0089720E" w:rsidRPr="00A422C2">
        <w:rPr>
          <w:rFonts w:ascii="Times New Roman" w:hAnsi="Times New Roman" w:cs="Times New Roman"/>
          <w:sz w:val="28"/>
          <w:szCs w:val="28"/>
        </w:rPr>
        <w:t>7</w:t>
      </w:r>
      <w:r w:rsidRPr="00A422C2">
        <w:rPr>
          <w:rFonts w:ascii="Times New Roman" w:hAnsi="Times New Roman" w:cs="Times New Roman"/>
          <w:sz w:val="28"/>
          <w:szCs w:val="28"/>
        </w:rPr>
        <w:t>, nr. 14</w:t>
      </w:r>
      <w:r w:rsidR="0089720E" w:rsidRPr="00A422C2">
        <w:rPr>
          <w:rFonts w:ascii="Times New Roman" w:hAnsi="Times New Roman" w:cs="Times New Roman"/>
          <w:sz w:val="28"/>
          <w:szCs w:val="28"/>
        </w:rPr>
        <w:t>–</w:t>
      </w:r>
      <w:r w:rsidRPr="00A422C2">
        <w:rPr>
          <w:rFonts w:ascii="Times New Roman" w:hAnsi="Times New Roman" w:cs="Times New Roman"/>
          <w:sz w:val="28"/>
          <w:szCs w:val="28"/>
        </w:rPr>
        <w:t>17, art. 42), cu modificările ulterioare, textul „180 de zile” se substituie cu textul „12 luni”.</w:t>
      </w:r>
    </w:p>
    <w:p w14:paraId="6FDE8236" w14:textId="77777777" w:rsidR="00804656" w:rsidRPr="00A422C2" w:rsidRDefault="00804656" w:rsidP="00664F4A">
      <w:pPr>
        <w:pStyle w:val="Listparagraf"/>
        <w:spacing w:after="0" w:line="240" w:lineRule="auto"/>
        <w:ind w:left="0" w:firstLine="709"/>
        <w:jc w:val="both"/>
        <w:rPr>
          <w:rFonts w:ascii="Times New Roman" w:hAnsi="Times New Roman" w:cs="Times New Roman"/>
          <w:sz w:val="28"/>
          <w:szCs w:val="28"/>
        </w:rPr>
      </w:pPr>
    </w:p>
    <w:p w14:paraId="20F67831" w14:textId="11AFA0C1" w:rsidR="00BE05C7" w:rsidRPr="00A422C2" w:rsidRDefault="00BE05C7" w:rsidP="00664F4A">
      <w:pPr>
        <w:pStyle w:val="NormalWeb"/>
        <w:ind w:firstLine="709"/>
        <w:rPr>
          <w:rFonts w:eastAsia="Calibri"/>
          <w:sz w:val="28"/>
          <w:szCs w:val="28"/>
        </w:rPr>
      </w:pPr>
      <w:r w:rsidRPr="00A422C2">
        <w:rPr>
          <w:b/>
          <w:bCs/>
          <w:sz w:val="28"/>
          <w:szCs w:val="28"/>
        </w:rPr>
        <w:t>Art. II</w:t>
      </w:r>
      <w:r w:rsidR="00096C5D" w:rsidRPr="00A422C2">
        <w:rPr>
          <w:b/>
          <w:bCs/>
          <w:sz w:val="28"/>
          <w:szCs w:val="28"/>
        </w:rPr>
        <w:t>I</w:t>
      </w:r>
      <w:r w:rsidRPr="00A422C2">
        <w:rPr>
          <w:b/>
          <w:bCs/>
          <w:sz w:val="28"/>
          <w:szCs w:val="28"/>
        </w:rPr>
        <w:t xml:space="preserve">. </w:t>
      </w:r>
      <w:r w:rsidRPr="00AA0D8E">
        <w:rPr>
          <w:sz w:val="28"/>
          <w:szCs w:val="28"/>
        </w:rPr>
        <w:t>–</w:t>
      </w:r>
      <w:r w:rsidRPr="00A422C2">
        <w:rPr>
          <w:b/>
          <w:bCs/>
          <w:sz w:val="28"/>
          <w:szCs w:val="28"/>
        </w:rPr>
        <w:t xml:space="preserve"> </w:t>
      </w:r>
      <w:r w:rsidRPr="00A422C2">
        <w:rPr>
          <w:bCs/>
          <w:sz w:val="28"/>
          <w:szCs w:val="28"/>
          <w:lang w:val="ro-MD"/>
        </w:rPr>
        <w:t xml:space="preserve">Legea </w:t>
      </w:r>
      <w:r w:rsidR="0089720E" w:rsidRPr="00A422C2">
        <w:rPr>
          <w:bCs/>
          <w:sz w:val="28"/>
          <w:szCs w:val="28"/>
          <w:lang w:val="ro-MD"/>
        </w:rPr>
        <w:t xml:space="preserve">nr. 270/2008 </w:t>
      </w:r>
      <w:r w:rsidRPr="00A422C2">
        <w:rPr>
          <w:rStyle w:val="docheader"/>
          <w:bCs/>
          <w:sz w:val="28"/>
          <w:szCs w:val="28"/>
          <w:lang w:val="ro-MD"/>
        </w:rPr>
        <w:t xml:space="preserve">privind azilul în Republica Moldova </w:t>
      </w:r>
      <w:r w:rsidR="0089720E" w:rsidRPr="00A422C2">
        <w:rPr>
          <w:bCs/>
          <w:sz w:val="28"/>
          <w:szCs w:val="28"/>
          <w:lang w:val="ro-MD"/>
        </w:rPr>
        <w:t>(</w:t>
      </w:r>
      <w:r w:rsidRPr="00A422C2">
        <w:rPr>
          <w:rFonts w:eastAsia="Calibri"/>
          <w:sz w:val="28"/>
          <w:szCs w:val="28"/>
        </w:rPr>
        <w:t xml:space="preserve">Monitorul Oficial </w:t>
      </w:r>
      <w:r w:rsidR="000A1091" w:rsidRPr="00A422C2">
        <w:rPr>
          <w:rFonts w:eastAsia="Calibri"/>
          <w:sz w:val="28"/>
          <w:szCs w:val="28"/>
        </w:rPr>
        <w:t>al Republicii Moldova, 2009, n</w:t>
      </w:r>
      <w:r w:rsidRPr="00A422C2">
        <w:rPr>
          <w:rFonts w:eastAsia="Calibri"/>
          <w:sz w:val="28"/>
          <w:szCs w:val="28"/>
        </w:rPr>
        <w:t>r.</w:t>
      </w:r>
      <w:r w:rsidR="000A1091" w:rsidRPr="00A422C2">
        <w:rPr>
          <w:rFonts w:eastAsia="Calibri"/>
          <w:sz w:val="28"/>
          <w:szCs w:val="28"/>
        </w:rPr>
        <w:t> </w:t>
      </w:r>
      <w:r w:rsidRPr="00A422C2">
        <w:rPr>
          <w:rFonts w:eastAsia="Calibri"/>
          <w:sz w:val="28"/>
          <w:szCs w:val="28"/>
        </w:rPr>
        <w:t>53</w:t>
      </w:r>
      <w:r w:rsidR="000A1091" w:rsidRPr="00A422C2">
        <w:rPr>
          <w:rFonts w:eastAsia="Calibri"/>
          <w:sz w:val="28"/>
          <w:szCs w:val="28"/>
        </w:rPr>
        <w:t>–</w:t>
      </w:r>
      <w:r w:rsidRPr="00A422C2">
        <w:rPr>
          <w:rFonts w:eastAsia="Calibri"/>
          <w:sz w:val="28"/>
          <w:szCs w:val="28"/>
        </w:rPr>
        <w:t>54</w:t>
      </w:r>
      <w:r w:rsidR="00AA0D8E">
        <w:rPr>
          <w:rFonts w:eastAsia="Calibri"/>
          <w:sz w:val="28"/>
          <w:szCs w:val="28"/>
        </w:rPr>
        <w:t>,</w:t>
      </w:r>
      <w:r w:rsidRPr="00A422C2">
        <w:rPr>
          <w:rFonts w:eastAsia="Calibri"/>
          <w:sz w:val="28"/>
          <w:szCs w:val="28"/>
        </w:rPr>
        <w:t xml:space="preserve"> art.</w:t>
      </w:r>
      <w:r w:rsidR="000A1091" w:rsidRPr="00A422C2">
        <w:rPr>
          <w:rFonts w:eastAsia="Calibri"/>
          <w:sz w:val="28"/>
          <w:szCs w:val="28"/>
        </w:rPr>
        <w:t> </w:t>
      </w:r>
      <w:r w:rsidRPr="00A422C2">
        <w:rPr>
          <w:rFonts w:eastAsia="Calibri"/>
          <w:sz w:val="28"/>
          <w:szCs w:val="28"/>
        </w:rPr>
        <w:t>145), cu modificările ulterioare, se modifică după cum urmează:</w:t>
      </w:r>
    </w:p>
    <w:p w14:paraId="528A2DBB" w14:textId="77777777" w:rsidR="00D52804" w:rsidRPr="00A422C2" w:rsidRDefault="00D52804" w:rsidP="00664F4A">
      <w:pPr>
        <w:pStyle w:val="NormalWeb"/>
        <w:ind w:firstLine="709"/>
        <w:rPr>
          <w:rFonts w:eastAsia="Calibri"/>
          <w:sz w:val="28"/>
          <w:szCs w:val="28"/>
        </w:rPr>
      </w:pPr>
    </w:p>
    <w:p w14:paraId="2A6DC4D9" w14:textId="37758BD5" w:rsidR="00BE05C7" w:rsidRPr="00A422C2" w:rsidRDefault="00664F4A" w:rsidP="00664F4A">
      <w:pPr>
        <w:pStyle w:val="NormalWeb"/>
        <w:ind w:left="709" w:firstLine="0"/>
        <w:rPr>
          <w:rStyle w:val="docheader"/>
          <w:bCs/>
          <w:sz w:val="28"/>
          <w:szCs w:val="28"/>
          <w:lang w:val="ro-MD"/>
        </w:rPr>
      </w:pPr>
      <w:r>
        <w:rPr>
          <w:rStyle w:val="docheader"/>
          <w:bCs/>
          <w:sz w:val="28"/>
          <w:szCs w:val="28"/>
          <w:lang w:val="ro-MD"/>
        </w:rPr>
        <w:t xml:space="preserve">1. </w:t>
      </w:r>
      <w:r w:rsidR="00BE05C7" w:rsidRPr="00A422C2">
        <w:rPr>
          <w:rStyle w:val="docheader"/>
          <w:bCs/>
          <w:sz w:val="28"/>
          <w:szCs w:val="28"/>
          <w:lang w:val="ro-MD"/>
        </w:rPr>
        <w:t>Articolul 62 se completează cu litera d)</w:t>
      </w:r>
      <w:r w:rsidR="000A1091" w:rsidRPr="00A422C2">
        <w:rPr>
          <w:rStyle w:val="docheader"/>
          <w:bCs/>
          <w:sz w:val="28"/>
          <w:szCs w:val="28"/>
          <w:lang w:val="ro-MD"/>
        </w:rPr>
        <w:t xml:space="preserve"> cu următorul cuprins:</w:t>
      </w:r>
    </w:p>
    <w:p w14:paraId="23E6FD9F" w14:textId="77777777" w:rsidR="00D52804" w:rsidRPr="00A422C2" w:rsidRDefault="00D52804" w:rsidP="00664F4A">
      <w:pPr>
        <w:pStyle w:val="NormalWeb"/>
        <w:ind w:firstLine="709"/>
        <w:rPr>
          <w:rStyle w:val="docheader"/>
          <w:bCs/>
          <w:sz w:val="28"/>
          <w:szCs w:val="28"/>
        </w:rPr>
      </w:pPr>
    </w:p>
    <w:p w14:paraId="50257287" w14:textId="2F1A2E56" w:rsidR="00BE05C7" w:rsidRPr="00A422C2" w:rsidRDefault="00D52804" w:rsidP="00664F4A">
      <w:pPr>
        <w:pStyle w:val="Listparagraf"/>
        <w:spacing w:after="0" w:line="240" w:lineRule="auto"/>
        <w:ind w:left="0" w:firstLine="709"/>
        <w:jc w:val="both"/>
        <w:rPr>
          <w:rStyle w:val="docheader"/>
          <w:rFonts w:ascii="Times New Roman" w:eastAsia="Times New Roman" w:hAnsi="Times New Roman" w:cs="Times New Roman"/>
          <w:bCs/>
          <w:sz w:val="28"/>
          <w:szCs w:val="28"/>
          <w:lang w:val="ro-MD"/>
        </w:rPr>
      </w:pPr>
      <w:r w:rsidRPr="00A422C2">
        <w:rPr>
          <w:rStyle w:val="docheader"/>
          <w:rFonts w:ascii="Times New Roman" w:eastAsia="Times New Roman" w:hAnsi="Times New Roman" w:cs="Times New Roman"/>
          <w:bCs/>
          <w:sz w:val="28"/>
          <w:szCs w:val="28"/>
          <w:lang w:val="ro-MD"/>
        </w:rPr>
        <w:t>„</w:t>
      </w:r>
      <w:r w:rsidR="00BE05C7" w:rsidRPr="00A422C2">
        <w:rPr>
          <w:rStyle w:val="docheader"/>
          <w:rFonts w:ascii="Times New Roman" w:eastAsia="Times New Roman" w:hAnsi="Times New Roman" w:cs="Times New Roman"/>
          <w:bCs/>
          <w:sz w:val="28"/>
          <w:szCs w:val="28"/>
          <w:lang w:val="ro-MD"/>
        </w:rPr>
        <w:t>d) înaintate de persoana care se află în procedură de extrădare.”</w:t>
      </w:r>
    </w:p>
    <w:p w14:paraId="63BD03AD" w14:textId="77777777" w:rsidR="00D52804" w:rsidRPr="00A422C2" w:rsidRDefault="00D52804" w:rsidP="00664F4A">
      <w:pPr>
        <w:pStyle w:val="Listparagraf"/>
        <w:spacing w:after="0" w:line="240" w:lineRule="auto"/>
        <w:ind w:left="0" w:firstLine="709"/>
        <w:jc w:val="both"/>
        <w:rPr>
          <w:rStyle w:val="docheader"/>
          <w:rFonts w:ascii="Times New Roman" w:eastAsia="Times New Roman" w:hAnsi="Times New Roman" w:cs="Times New Roman"/>
          <w:bCs/>
          <w:sz w:val="28"/>
          <w:szCs w:val="28"/>
          <w:lang w:val="ro-MD"/>
        </w:rPr>
      </w:pPr>
    </w:p>
    <w:p w14:paraId="47A779A3" w14:textId="13984A47" w:rsidR="00BE05C7" w:rsidRPr="00A422C2" w:rsidRDefault="00BE05C7" w:rsidP="00664F4A">
      <w:pPr>
        <w:pStyle w:val="Listparagraf"/>
        <w:spacing w:after="0" w:line="240" w:lineRule="auto"/>
        <w:ind w:left="0" w:firstLine="709"/>
        <w:jc w:val="both"/>
        <w:rPr>
          <w:rStyle w:val="docheader"/>
          <w:rFonts w:ascii="Times New Roman" w:eastAsia="Times New Roman" w:hAnsi="Times New Roman" w:cs="Times New Roman"/>
          <w:bCs/>
          <w:sz w:val="28"/>
          <w:szCs w:val="28"/>
          <w:lang w:val="ro-MD"/>
        </w:rPr>
      </w:pPr>
      <w:r w:rsidRPr="00A422C2">
        <w:rPr>
          <w:rStyle w:val="docheader"/>
          <w:rFonts w:ascii="Times New Roman" w:eastAsia="Times New Roman" w:hAnsi="Times New Roman" w:cs="Times New Roman"/>
          <w:bCs/>
          <w:sz w:val="28"/>
          <w:szCs w:val="28"/>
          <w:lang w:val="ro-MD"/>
        </w:rPr>
        <w:t>2. Articolul 64 se completează cu alineatul (1</w:t>
      </w:r>
      <w:r w:rsidRPr="00A422C2">
        <w:rPr>
          <w:rStyle w:val="docheader"/>
          <w:rFonts w:ascii="Times New Roman" w:eastAsia="Times New Roman" w:hAnsi="Times New Roman" w:cs="Times New Roman"/>
          <w:bCs/>
          <w:sz w:val="28"/>
          <w:szCs w:val="28"/>
          <w:vertAlign w:val="superscript"/>
          <w:lang w:val="ro-MD"/>
        </w:rPr>
        <w:t>1</w:t>
      </w:r>
      <w:r w:rsidRPr="00A422C2">
        <w:rPr>
          <w:rStyle w:val="docheader"/>
          <w:rFonts w:ascii="Times New Roman" w:eastAsia="Times New Roman" w:hAnsi="Times New Roman" w:cs="Times New Roman"/>
          <w:bCs/>
          <w:sz w:val="28"/>
          <w:szCs w:val="28"/>
          <w:lang w:val="ro-MD"/>
        </w:rPr>
        <w:t>)</w:t>
      </w:r>
      <w:r w:rsidR="000A1091" w:rsidRPr="00A422C2">
        <w:t xml:space="preserve"> </w:t>
      </w:r>
      <w:r w:rsidR="000A1091" w:rsidRPr="00A422C2">
        <w:rPr>
          <w:rStyle w:val="docheader"/>
          <w:rFonts w:ascii="Times New Roman" w:eastAsia="Times New Roman" w:hAnsi="Times New Roman" w:cs="Times New Roman"/>
          <w:bCs/>
          <w:sz w:val="28"/>
          <w:szCs w:val="28"/>
          <w:lang w:val="ro-MD"/>
        </w:rPr>
        <w:t>cu următorul cuprins:</w:t>
      </w:r>
    </w:p>
    <w:p w14:paraId="2927E27E" w14:textId="77777777" w:rsidR="00804656" w:rsidRPr="00A422C2" w:rsidRDefault="00804656" w:rsidP="00664F4A">
      <w:pPr>
        <w:pStyle w:val="Listparagraf"/>
        <w:spacing w:after="0" w:line="240" w:lineRule="auto"/>
        <w:ind w:left="0" w:firstLine="709"/>
        <w:jc w:val="both"/>
        <w:rPr>
          <w:rFonts w:ascii="Times New Roman" w:hAnsi="Times New Roman" w:cs="Times New Roman"/>
          <w:sz w:val="28"/>
          <w:szCs w:val="28"/>
        </w:rPr>
      </w:pPr>
    </w:p>
    <w:p w14:paraId="0343A44F" w14:textId="19B6B5ED" w:rsidR="00722813" w:rsidRPr="00A422C2" w:rsidRDefault="00722813" w:rsidP="00664F4A">
      <w:pPr>
        <w:pStyle w:val="Listparagraf"/>
        <w:spacing w:after="0" w:line="240" w:lineRule="auto"/>
        <w:ind w:left="0" w:firstLine="709"/>
        <w:jc w:val="both"/>
        <w:rPr>
          <w:rFonts w:ascii="Times New Roman" w:hAnsi="Times New Roman" w:cs="Times New Roman"/>
          <w:sz w:val="28"/>
          <w:szCs w:val="28"/>
        </w:rPr>
      </w:pPr>
      <w:r w:rsidRPr="00A422C2">
        <w:rPr>
          <w:rFonts w:ascii="Times New Roman" w:hAnsi="Times New Roman" w:cs="Times New Roman"/>
          <w:sz w:val="28"/>
          <w:szCs w:val="28"/>
        </w:rPr>
        <w:lastRenderedPageBreak/>
        <w:t>„(1</w:t>
      </w:r>
      <w:r w:rsidRPr="00A422C2">
        <w:rPr>
          <w:rFonts w:ascii="Times New Roman" w:hAnsi="Times New Roman" w:cs="Times New Roman"/>
          <w:sz w:val="28"/>
          <w:szCs w:val="28"/>
          <w:vertAlign w:val="superscript"/>
        </w:rPr>
        <w:t>1</w:t>
      </w:r>
      <w:r w:rsidRPr="00A422C2">
        <w:rPr>
          <w:rFonts w:ascii="Times New Roman" w:hAnsi="Times New Roman" w:cs="Times New Roman"/>
          <w:sz w:val="28"/>
          <w:szCs w:val="28"/>
        </w:rPr>
        <w:t xml:space="preserve">) Prin derogare de la prevederile art. 55 alin. (1) și (2), intervievarea solicitantului de azil este efectuată cât de curând posibil, dar nu mai târziu de 10 zile de la depunerea cererii sau începerea procedurii rapide. În cazul în care este necesară o cercetare suplimentară a informațiilor din țara de origine, precum </w:t>
      </w:r>
      <w:proofErr w:type="spellStart"/>
      <w:r w:rsidRPr="00A422C2">
        <w:rPr>
          <w:rFonts w:ascii="Times New Roman" w:hAnsi="Times New Roman" w:cs="Times New Roman"/>
          <w:sz w:val="28"/>
          <w:szCs w:val="28"/>
        </w:rPr>
        <w:t>şi</w:t>
      </w:r>
      <w:proofErr w:type="spellEnd"/>
      <w:r w:rsidRPr="00A422C2">
        <w:rPr>
          <w:rFonts w:ascii="Times New Roman" w:hAnsi="Times New Roman" w:cs="Times New Roman"/>
          <w:sz w:val="28"/>
          <w:szCs w:val="28"/>
        </w:rPr>
        <w:t xml:space="preserve"> a altor circumstanțe pertinente referitoare la cererea de azil, termenul inițial de 10 zile poate fi prelungit suplimentar cu 10 zile</w:t>
      </w:r>
      <w:r w:rsidR="000A1091" w:rsidRPr="00A422C2">
        <w:rPr>
          <w:rFonts w:ascii="Times New Roman" w:hAnsi="Times New Roman" w:cs="Times New Roman"/>
          <w:sz w:val="28"/>
          <w:szCs w:val="28"/>
        </w:rPr>
        <w:t>.</w:t>
      </w:r>
      <w:r w:rsidRPr="00A422C2">
        <w:rPr>
          <w:rFonts w:ascii="Times New Roman" w:hAnsi="Times New Roman" w:cs="Times New Roman"/>
          <w:sz w:val="28"/>
          <w:szCs w:val="28"/>
        </w:rPr>
        <w:t>”</w:t>
      </w:r>
    </w:p>
    <w:p w14:paraId="075C0A77" w14:textId="77777777" w:rsidR="00804656" w:rsidRPr="00664F4A" w:rsidRDefault="00804656" w:rsidP="00664F4A">
      <w:pPr>
        <w:pStyle w:val="Listparagraf"/>
        <w:spacing w:after="0" w:line="240" w:lineRule="auto"/>
        <w:ind w:left="0" w:firstLine="709"/>
        <w:jc w:val="both"/>
        <w:rPr>
          <w:rStyle w:val="docheader"/>
          <w:rFonts w:ascii="Times New Roman" w:eastAsia="Times New Roman" w:hAnsi="Times New Roman" w:cs="Times New Roman"/>
          <w:bCs/>
          <w:sz w:val="28"/>
          <w:szCs w:val="28"/>
          <w:lang w:val="ro-MD"/>
        </w:rPr>
      </w:pPr>
    </w:p>
    <w:p w14:paraId="2E6111F9" w14:textId="77777777" w:rsidR="00BE05C7" w:rsidRPr="00A422C2" w:rsidRDefault="00BE05C7" w:rsidP="00664F4A">
      <w:pPr>
        <w:pStyle w:val="Listparagraf"/>
        <w:spacing w:after="0" w:line="240" w:lineRule="auto"/>
        <w:ind w:left="0" w:firstLine="709"/>
        <w:jc w:val="both"/>
        <w:rPr>
          <w:rStyle w:val="docheader"/>
          <w:rFonts w:ascii="Times New Roman" w:eastAsia="Times New Roman" w:hAnsi="Times New Roman" w:cs="Times New Roman"/>
          <w:bCs/>
          <w:color w:val="000000"/>
          <w:sz w:val="28"/>
          <w:szCs w:val="28"/>
          <w:lang w:val="ro-MD"/>
        </w:rPr>
      </w:pPr>
      <w:r w:rsidRPr="00A422C2">
        <w:rPr>
          <w:rStyle w:val="docheader"/>
          <w:rFonts w:ascii="Times New Roman" w:eastAsia="Times New Roman" w:hAnsi="Times New Roman" w:cs="Times New Roman"/>
          <w:bCs/>
          <w:color w:val="000000"/>
          <w:sz w:val="28"/>
          <w:szCs w:val="28"/>
          <w:lang w:val="ro-MD"/>
        </w:rPr>
        <w:t>3. Articolul 65 va avea următorul cuprins:</w:t>
      </w:r>
    </w:p>
    <w:p w14:paraId="06A1B1BB" w14:textId="77777777" w:rsidR="00D52804" w:rsidRPr="00A422C2" w:rsidRDefault="00D52804" w:rsidP="00664F4A">
      <w:pPr>
        <w:spacing w:after="0" w:line="240" w:lineRule="auto"/>
        <w:ind w:left="0" w:firstLine="709"/>
        <w:jc w:val="both"/>
        <w:rPr>
          <w:rStyle w:val="docheader"/>
          <w:rFonts w:ascii="Times New Roman" w:eastAsia="Times New Roman" w:hAnsi="Times New Roman" w:cs="Times New Roman"/>
          <w:bCs/>
          <w:color w:val="000000"/>
          <w:sz w:val="28"/>
          <w:szCs w:val="28"/>
          <w:lang w:val="ro-MD"/>
        </w:rPr>
      </w:pPr>
    </w:p>
    <w:p w14:paraId="5CFB57E5" w14:textId="4DF3376A" w:rsidR="00BE05C7" w:rsidRPr="00A422C2" w:rsidRDefault="00BE05C7" w:rsidP="00664F4A">
      <w:pPr>
        <w:spacing w:after="0" w:line="240" w:lineRule="auto"/>
        <w:ind w:left="0" w:firstLine="709"/>
        <w:jc w:val="both"/>
        <w:rPr>
          <w:rStyle w:val="docheader"/>
          <w:rFonts w:ascii="Times New Roman" w:eastAsia="Times New Roman" w:hAnsi="Times New Roman" w:cs="Times New Roman"/>
          <w:bCs/>
          <w:color w:val="000000"/>
          <w:sz w:val="28"/>
          <w:szCs w:val="28"/>
          <w:lang w:val="ro-MD"/>
        </w:rPr>
      </w:pPr>
      <w:r w:rsidRPr="00A422C2">
        <w:rPr>
          <w:rStyle w:val="docheader"/>
          <w:rFonts w:ascii="Times New Roman" w:eastAsia="Times New Roman" w:hAnsi="Times New Roman" w:cs="Times New Roman"/>
          <w:bCs/>
          <w:color w:val="000000"/>
          <w:sz w:val="28"/>
          <w:szCs w:val="28"/>
          <w:lang w:val="ro-MD"/>
        </w:rPr>
        <w:t>„</w:t>
      </w:r>
      <w:r w:rsidRPr="00A422C2">
        <w:rPr>
          <w:rStyle w:val="docheader"/>
          <w:rFonts w:ascii="Times New Roman" w:eastAsia="Times New Roman" w:hAnsi="Times New Roman" w:cs="Times New Roman"/>
          <w:b/>
          <w:color w:val="000000"/>
          <w:sz w:val="28"/>
          <w:szCs w:val="28"/>
          <w:lang w:val="ro-MD"/>
        </w:rPr>
        <w:t>Articolul 65.</w:t>
      </w:r>
      <w:r w:rsidRPr="00A422C2">
        <w:rPr>
          <w:rStyle w:val="docheader"/>
          <w:rFonts w:ascii="Times New Roman" w:eastAsia="Times New Roman" w:hAnsi="Times New Roman" w:cs="Times New Roman"/>
          <w:bCs/>
          <w:color w:val="000000"/>
          <w:sz w:val="28"/>
          <w:szCs w:val="28"/>
          <w:lang w:val="ro-MD"/>
        </w:rPr>
        <w:t xml:space="preserve"> Atacarea deciziei</w:t>
      </w:r>
    </w:p>
    <w:p w14:paraId="28F030F4" w14:textId="77777777" w:rsidR="00D52804" w:rsidRPr="00A422C2" w:rsidRDefault="00D52804" w:rsidP="00664F4A">
      <w:pPr>
        <w:pStyle w:val="Listparagraf"/>
        <w:spacing w:after="0" w:line="240" w:lineRule="auto"/>
        <w:ind w:left="0" w:firstLine="709"/>
        <w:jc w:val="both"/>
        <w:rPr>
          <w:rStyle w:val="docheader"/>
          <w:rFonts w:ascii="Times New Roman" w:eastAsia="Times New Roman" w:hAnsi="Times New Roman" w:cs="Times New Roman"/>
          <w:bCs/>
          <w:sz w:val="28"/>
          <w:szCs w:val="28"/>
          <w:lang w:val="ro-MD"/>
        </w:rPr>
      </w:pPr>
    </w:p>
    <w:p w14:paraId="3167CF3F" w14:textId="0BD4BD3C" w:rsidR="00BE05C7" w:rsidRPr="00A422C2" w:rsidRDefault="00BE05C7" w:rsidP="00664F4A">
      <w:pPr>
        <w:pStyle w:val="Listparagraf"/>
        <w:spacing w:after="0" w:line="240" w:lineRule="auto"/>
        <w:ind w:left="0" w:firstLine="709"/>
        <w:jc w:val="both"/>
        <w:rPr>
          <w:rStyle w:val="docheader"/>
          <w:rFonts w:ascii="Times New Roman" w:eastAsia="Times New Roman" w:hAnsi="Times New Roman" w:cs="Times New Roman"/>
          <w:bCs/>
          <w:sz w:val="28"/>
          <w:szCs w:val="28"/>
          <w:lang w:val="ro-MD"/>
        </w:rPr>
      </w:pPr>
      <w:r w:rsidRPr="00A422C2">
        <w:rPr>
          <w:rStyle w:val="docheader"/>
          <w:rFonts w:ascii="Times New Roman" w:eastAsia="Times New Roman" w:hAnsi="Times New Roman" w:cs="Times New Roman"/>
          <w:bCs/>
          <w:sz w:val="28"/>
          <w:szCs w:val="28"/>
          <w:lang w:val="ro-MD"/>
        </w:rPr>
        <w:t>(1) Prin derogare de la prevederile</w:t>
      </w:r>
      <w:r w:rsidR="00643FF8" w:rsidRPr="00A422C2">
        <w:rPr>
          <w:rStyle w:val="docheader"/>
          <w:rFonts w:ascii="Times New Roman" w:eastAsia="Times New Roman" w:hAnsi="Times New Roman" w:cs="Times New Roman"/>
          <w:bCs/>
          <w:sz w:val="28"/>
          <w:szCs w:val="28"/>
          <w:lang w:val="ro-MD"/>
        </w:rPr>
        <w:t xml:space="preserve"> </w:t>
      </w:r>
      <w:r w:rsidR="00643FF8" w:rsidRPr="00A422C2">
        <w:rPr>
          <w:rFonts w:ascii="Times New Roman" w:hAnsi="Times New Roman" w:cs="Times New Roman"/>
          <w:sz w:val="28"/>
          <w:szCs w:val="28"/>
        </w:rPr>
        <w:t xml:space="preserve">art. 209 din </w:t>
      </w:r>
      <w:r w:rsidRPr="00A422C2">
        <w:rPr>
          <w:rStyle w:val="docheader"/>
          <w:rFonts w:ascii="Times New Roman" w:eastAsia="Times New Roman" w:hAnsi="Times New Roman" w:cs="Times New Roman"/>
          <w:bCs/>
          <w:sz w:val="28"/>
          <w:szCs w:val="28"/>
          <w:lang w:val="ro-MD"/>
        </w:rPr>
        <w:t>Codul administrativ</w:t>
      </w:r>
      <w:r w:rsidR="009352B4" w:rsidRPr="00A422C2">
        <w:rPr>
          <w:rStyle w:val="docheader"/>
          <w:rFonts w:ascii="Times New Roman" w:eastAsia="Times New Roman" w:hAnsi="Times New Roman" w:cs="Times New Roman"/>
          <w:bCs/>
          <w:sz w:val="28"/>
          <w:szCs w:val="28"/>
          <w:lang w:val="ro-MD"/>
        </w:rPr>
        <w:t xml:space="preserve"> nr. 116/2018</w:t>
      </w:r>
      <w:r w:rsidRPr="00A422C2">
        <w:rPr>
          <w:rStyle w:val="docheader"/>
          <w:rFonts w:ascii="Times New Roman" w:eastAsia="Times New Roman" w:hAnsi="Times New Roman" w:cs="Times New Roman"/>
          <w:bCs/>
          <w:sz w:val="28"/>
          <w:szCs w:val="28"/>
          <w:lang w:val="ro-MD"/>
        </w:rPr>
        <w:t xml:space="preserve">, decizia de respingere a cererii de azil care face obiectul procedurii rapide poate fi atacată </w:t>
      </w:r>
      <w:r w:rsidR="00643FF8" w:rsidRPr="00A422C2">
        <w:rPr>
          <w:rStyle w:val="docheader"/>
          <w:rFonts w:ascii="Times New Roman" w:eastAsia="Times New Roman" w:hAnsi="Times New Roman" w:cs="Times New Roman"/>
          <w:bCs/>
          <w:sz w:val="28"/>
          <w:szCs w:val="28"/>
          <w:lang w:val="ro-MD"/>
        </w:rPr>
        <w:t>cu acțiune în</w:t>
      </w:r>
      <w:r w:rsidRPr="00A422C2">
        <w:rPr>
          <w:rStyle w:val="docheader"/>
          <w:rFonts w:ascii="Times New Roman" w:eastAsia="Times New Roman" w:hAnsi="Times New Roman" w:cs="Times New Roman"/>
          <w:bCs/>
          <w:sz w:val="28"/>
          <w:szCs w:val="28"/>
          <w:lang w:val="ro-MD"/>
        </w:rPr>
        <w:t xml:space="preserve"> contencios administrativ, fără procedură prealabilă, în termen de 5 zile lucrătoare de la data </w:t>
      </w:r>
      <w:r w:rsidR="00643FF8" w:rsidRPr="00A422C2">
        <w:rPr>
          <w:rStyle w:val="docheader"/>
          <w:rFonts w:ascii="Times New Roman" w:eastAsia="Times New Roman" w:hAnsi="Times New Roman" w:cs="Times New Roman"/>
          <w:bCs/>
          <w:sz w:val="28"/>
          <w:szCs w:val="28"/>
          <w:lang w:val="ro-MD"/>
        </w:rPr>
        <w:t>deciziei de respingere</w:t>
      </w:r>
      <w:r w:rsidRPr="00A422C2">
        <w:rPr>
          <w:rStyle w:val="docheader"/>
          <w:rFonts w:ascii="Times New Roman" w:eastAsia="Times New Roman" w:hAnsi="Times New Roman" w:cs="Times New Roman"/>
          <w:bCs/>
          <w:sz w:val="28"/>
          <w:szCs w:val="28"/>
          <w:lang w:val="ro-MD"/>
        </w:rPr>
        <w:t>.</w:t>
      </w:r>
    </w:p>
    <w:p w14:paraId="19A0B4B0" w14:textId="77777777" w:rsidR="00D52804" w:rsidRPr="00A422C2" w:rsidRDefault="00D52804" w:rsidP="00664F4A">
      <w:pPr>
        <w:pStyle w:val="Listparagraf"/>
        <w:spacing w:after="0" w:line="240" w:lineRule="auto"/>
        <w:ind w:left="0" w:firstLine="709"/>
        <w:jc w:val="both"/>
        <w:rPr>
          <w:rStyle w:val="docheader"/>
          <w:rFonts w:ascii="Times New Roman" w:eastAsia="Times New Roman" w:hAnsi="Times New Roman" w:cs="Times New Roman"/>
          <w:bCs/>
          <w:sz w:val="28"/>
          <w:szCs w:val="28"/>
          <w:lang w:val="ro-MD"/>
        </w:rPr>
      </w:pPr>
    </w:p>
    <w:p w14:paraId="0C802816" w14:textId="294D9030" w:rsidR="00A042D9" w:rsidRPr="00A422C2" w:rsidRDefault="00BE05C7" w:rsidP="00664F4A">
      <w:pPr>
        <w:pStyle w:val="Listparagraf"/>
        <w:spacing w:after="0" w:line="240" w:lineRule="auto"/>
        <w:ind w:left="0" w:firstLine="709"/>
        <w:jc w:val="both"/>
        <w:rPr>
          <w:rStyle w:val="docheader"/>
          <w:rFonts w:ascii="Times New Roman" w:eastAsia="Times New Roman" w:hAnsi="Times New Roman" w:cs="Times New Roman"/>
          <w:bCs/>
          <w:sz w:val="28"/>
          <w:szCs w:val="28"/>
          <w:lang w:val="ro-MD"/>
        </w:rPr>
      </w:pPr>
      <w:r w:rsidRPr="00A422C2">
        <w:rPr>
          <w:rStyle w:val="docheader"/>
          <w:rFonts w:ascii="Times New Roman" w:eastAsia="Times New Roman" w:hAnsi="Times New Roman" w:cs="Times New Roman"/>
          <w:bCs/>
          <w:sz w:val="28"/>
          <w:szCs w:val="28"/>
          <w:lang w:val="ro-MD"/>
        </w:rPr>
        <w:t>(2) Instanța de judecată soluționează cauza privind atacarea deciziei de respingere a cererii de azil care face obiectul procedurii rapide în termen de 30 de zile de la data recepționării.</w:t>
      </w:r>
    </w:p>
    <w:p w14:paraId="54BEF45A" w14:textId="77777777" w:rsidR="00D52804" w:rsidRPr="00A422C2" w:rsidRDefault="00D52804" w:rsidP="00664F4A">
      <w:pPr>
        <w:pStyle w:val="Listparagraf"/>
        <w:spacing w:after="0" w:line="240" w:lineRule="auto"/>
        <w:ind w:left="0" w:firstLine="709"/>
        <w:jc w:val="both"/>
        <w:rPr>
          <w:rStyle w:val="docheader"/>
          <w:rFonts w:ascii="Times New Roman" w:eastAsia="Times New Roman" w:hAnsi="Times New Roman" w:cs="Times New Roman"/>
          <w:bCs/>
          <w:sz w:val="28"/>
          <w:szCs w:val="28"/>
          <w:lang w:val="ro-MD"/>
        </w:rPr>
      </w:pPr>
    </w:p>
    <w:p w14:paraId="459EFD12" w14:textId="34EFF360" w:rsidR="00A042D9" w:rsidRPr="00A422C2" w:rsidRDefault="00A042D9" w:rsidP="00664F4A">
      <w:pPr>
        <w:pStyle w:val="Listparagraf"/>
        <w:spacing w:after="0" w:line="240" w:lineRule="auto"/>
        <w:ind w:left="0" w:firstLine="709"/>
        <w:jc w:val="both"/>
        <w:rPr>
          <w:rStyle w:val="docheader"/>
          <w:rFonts w:ascii="Times New Roman" w:eastAsia="Times New Roman" w:hAnsi="Times New Roman" w:cs="Times New Roman"/>
          <w:bCs/>
          <w:sz w:val="28"/>
          <w:szCs w:val="28"/>
          <w:lang w:val="ro-MD"/>
        </w:rPr>
      </w:pPr>
      <w:r w:rsidRPr="00A422C2">
        <w:rPr>
          <w:rStyle w:val="docheader"/>
          <w:rFonts w:ascii="Times New Roman" w:eastAsia="Times New Roman" w:hAnsi="Times New Roman" w:cs="Times New Roman"/>
          <w:bCs/>
          <w:sz w:val="28"/>
          <w:szCs w:val="28"/>
          <w:lang w:val="ro-MD"/>
        </w:rPr>
        <w:t>(3) Prin derogare de la art. 226 din Codul administrativ</w:t>
      </w:r>
      <w:r w:rsidR="009352B4" w:rsidRPr="00A422C2">
        <w:t xml:space="preserve"> </w:t>
      </w:r>
      <w:r w:rsidR="009352B4" w:rsidRPr="00A422C2">
        <w:rPr>
          <w:rStyle w:val="docheader"/>
          <w:rFonts w:ascii="Times New Roman" w:eastAsia="Times New Roman" w:hAnsi="Times New Roman" w:cs="Times New Roman"/>
          <w:bCs/>
          <w:sz w:val="28"/>
          <w:szCs w:val="28"/>
          <w:lang w:val="ro-MD"/>
        </w:rPr>
        <w:t>nr. 116/2018</w:t>
      </w:r>
      <w:r w:rsidRPr="00A422C2">
        <w:rPr>
          <w:rStyle w:val="docheader"/>
          <w:rFonts w:ascii="Times New Roman" w:eastAsia="Times New Roman" w:hAnsi="Times New Roman" w:cs="Times New Roman"/>
          <w:bCs/>
          <w:sz w:val="28"/>
          <w:szCs w:val="28"/>
          <w:lang w:val="ro-MD"/>
        </w:rPr>
        <w:t>, hotărârea în fond a instanței de judecată privind menținerea sau anularea deciziei de respingere a cererii de azil care face obiectul procedurii rapide se motivează în scris în termen de 10 zile lucrătoare de la înregistrarea cererii de apel depuse în termen sau în termen de 10 zile lucrătoare de la depunerea unei cereri de motivare a hotărârii. Cererea de motivare a hotărârii se depune în termenul de decădere de 5</w:t>
      </w:r>
      <w:r w:rsidR="00AA0D8E">
        <w:rPr>
          <w:rStyle w:val="docheader"/>
          <w:rFonts w:ascii="Times New Roman" w:eastAsia="Times New Roman" w:hAnsi="Times New Roman" w:cs="Times New Roman"/>
          <w:bCs/>
          <w:sz w:val="28"/>
          <w:szCs w:val="28"/>
          <w:lang w:val="ro-MD"/>
        </w:rPr>
        <w:t> </w:t>
      </w:r>
      <w:r w:rsidRPr="00A422C2">
        <w:rPr>
          <w:rStyle w:val="docheader"/>
          <w:rFonts w:ascii="Times New Roman" w:eastAsia="Times New Roman" w:hAnsi="Times New Roman" w:cs="Times New Roman"/>
          <w:bCs/>
          <w:sz w:val="28"/>
          <w:szCs w:val="28"/>
          <w:lang w:val="ro-MD"/>
        </w:rPr>
        <w:t>zile lucrătoare de la pronunțarea dispozitivului hotărârii. Dacă instanța de apel repune apelantul în termenul de apel, hotărârea în fond se motivează în termen de 5</w:t>
      </w:r>
      <w:r w:rsidR="00AA0D8E">
        <w:rPr>
          <w:rStyle w:val="docheader"/>
          <w:rFonts w:ascii="Times New Roman" w:eastAsia="Times New Roman" w:hAnsi="Times New Roman" w:cs="Times New Roman"/>
          <w:bCs/>
          <w:sz w:val="28"/>
          <w:szCs w:val="28"/>
          <w:lang w:val="ro-MD"/>
        </w:rPr>
        <w:t> </w:t>
      </w:r>
      <w:r w:rsidRPr="00A422C2">
        <w:rPr>
          <w:rStyle w:val="docheader"/>
          <w:rFonts w:ascii="Times New Roman" w:eastAsia="Times New Roman" w:hAnsi="Times New Roman" w:cs="Times New Roman"/>
          <w:bCs/>
          <w:sz w:val="28"/>
          <w:szCs w:val="28"/>
          <w:lang w:val="ro-MD"/>
        </w:rPr>
        <w:t>zile lucrătoare de la primirea încheierii de repunere în termen.</w:t>
      </w:r>
    </w:p>
    <w:p w14:paraId="768682AB" w14:textId="523397B6" w:rsidR="00BE05C7" w:rsidRPr="00A422C2" w:rsidRDefault="00BE05C7" w:rsidP="00664F4A">
      <w:pPr>
        <w:pStyle w:val="Listparagraf"/>
        <w:spacing w:after="0" w:line="240" w:lineRule="auto"/>
        <w:ind w:left="0" w:firstLine="709"/>
        <w:jc w:val="both"/>
        <w:rPr>
          <w:rStyle w:val="docheader"/>
          <w:rFonts w:ascii="Times New Roman" w:eastAsia="Times New Roman" w:hAnsi="Times New Roman" w:cs="Times New Roman"/>
          <w:bCs/>
          <w:sz w:val="28"/>
          <w:szCs w:val="28"/>
          <w:lang w:val="ro-MD"/>
        </w:rPr>
      </w:pPr>
    </w:p>
    <w:p w14:paraId="61137F3C" w14:textId="4A48C3B5" w:rsidR="00A042D9" w:rsidRPr="00A422C2" w:rsidRDefault="00BE05C7" w:rsidP="00664F4A">
      <w:pPr>
        <w:pStyle w:val="Listparagraf"/>
        <w:spacing w:after="0" w:line="240" w:lineRule="auto"/>
        <w:ind w:left="0" w:firstLine="709"/>
        <w:jc w:val="both"/>
        <w:rPr>
          <w:rStyle w:val="docheader"/>
          <w:sz w:val="28"/>
          <w:szCs w:val="28"/>
        </w:rPr>
      </w:pPr>
      <w:r w:rsidRPr="00A422C2">
        <w:rPr>
          <w:rStyle w:val="docheader"/>
          <w:rFonts w:ascii="Times New Roman" w:eastAsia="Times New Roman" w:hAnsi="Times New Roman" w:cs="Times New Roman"/>
          <w:bCs/>
          <w:sz w:val="28"/>
          <w:szCs w:val="28"/>
          <w:lang w:val="ro-MD"/>
        </w:rPr>
        <w:t>(</w:t>
      </w:r>
      <w:r w:rsidR="00A042D9" w:rsidRPr="00A422C2">
        <w:rPr>
          <w:rStyle w:val="docheader"/>
          <w:rFonts w:ascii="Times New Roman" w:eastAsia="Times New Roman" w:hAnsi="Times New Roman" w:cs="Times New Roman"/>
          <w:bCs/>
          <w:sz w:val="28"/>
          <w:szCs w:val="28"/>
          <w:lang w:val="ro-MD"/>
        </w:rPr>
        <w:t>4</w:t>
      </w:r>
      <w:r w:rsidRPr="00A422C2">
        <w:rPr>
          <w:rStyle w:val="docheader"/>
          <w:rFonts w:ascii="Times New Roman" w:eastAsia="Times New Roman" w:hAnsi="Times New Roman" w:cs="Times New Roman"/>
          <w:bCs/>
          <w:sz w:val="28"/>
          <w:szCs w:val="28"/>
          <w:lang w:val="ro-MD"/>
        </w:rPr>
        <w:t>) Prin derogare de la prevederile</w:t>
      </w:r>
      <w:r w:rsidR="00643FF8" w:rsidRPr="00A422C2">
        <w:rPr>
          <w:rStyle w:val="docheader"/>
          <w:rFonts w:ascii="Times New Roman" w:eastAsia="Times New Roman" w:hAnsi="Times New Roman" w:cs="Times New Roman"/>
          <w:bCs/>
          <w:sz w:val="28"/>
          <w:szCs w:val="28"/>
          <w:lang w:val="ro-MD"/>
        </w:rPr>
        <w:t xml:space="preserve"> art.</w:t>
      </w:r>
      <w:r w:rsidR="00D52804" w:rsidRPr="00A422C2">
        <w:rPr>
          <w:rStyle w:val="docheader"/>
          <w:rFonts w:ascii="Times New Roman" w:eastAsia="Times New Roman" w:hAnsi="Times New Roman" w:cs="Times New Roman"/>
          <w:bCs/>
          <w:sz w:val="28"/>
          <w:szCs w:val="28"/>
          <w:lang w:val="ro-MD"/>
        </w:rPr>
        <w:t> </w:t>
      </w:r>
      <w:r w:rsidR="00643FF8" w:rsidRPr="00A422C2">
        <w:rPr>
          <w:rStyle w:val="docheader"/>
          <w:rFonts w:ascii="Times New Roman" w:eastAsia="Times New Roman" w:hAnsi="Times New Roman" w:cs="Times New Roman"/>
          <w:bCs/>
          <w:sz w:val="28"/>
          <w:szCs w:val="28"/>
          <w:lang w:val="ro-MD"/>
        </w:rPr>
        <w:t>232 din Codul administrativ</w:t>
      </w:r>
      <w:r w:rsidR="009352B4" w:rsidRPr="00A422C2">
        <w:t xml:space="preserve"> </w:t>
      </w:r>
      <w:r w:rsidR="009352B4" w:rsidRPr="00A422C2">
        <w:rPr>
          <w:rStyle w:val="docheader"/>
          <w:rFonts w:ascii="Times New Roman" w:eastAsia="Times New Roman" w:hAnsi="Times New Roman" w:cs="Times New Roman"/>
          <w:bCs/>
          <w:sz w:val="28"/>
          <w:szCs w:val="28"/>
          <w:lang w:val="ro-MD"/>
        </w:rPr>
        <w:t>nr. 116/2018</w:t>
      </w:r>
      <w:r w:rsidRPr="00A422C2">
        <w:rPr>
          <w:rStyle w:val="docheader"/>
          <w:rFonts w:ascii="Times New Roman" w:eastAsia="Times New Roman" w:hAnsi="Times New Roman" w:cs="Times New Roman"/>
          <w:bCs/>
          <w:sz w:val="28"/>
          <w:szCs w:val="28"/>
          <w:lang w:val="ro-MD"/>
        </w:rPr>
        <w:t>, hotărârea instanței de judecată privind menținerea sau anularea deciziei de respingere a cererii de azil care face obiectul procedurii rapide poate fi atacată cu apel la Curtea de Apel în termen de 5 zile lucrătoare de la data pronunțării dispozitivului hotărârii.</w:t>
      </w:r>
      <w:r w:rsidR="00A042D9" w:rsidRPr="00A422C2">
        <w:rPr>
          <w:sz w:val="28"/>
          <w:szCs w:val="28"/>
        </w:rPr>
        <w:t xml:space="preserve"> </w:t>
      </w:r>
      <w:r w:rsidR="00A042D9" w:rsidRPr="00A422C2">
        <w:rPr>
          <w:rStyle w:val="docheader"/>
          <w:rFonts w:ascii="Times New Roman" w:eastAsia="Times New Roman" w:hAnsi="Times New Roman" w:cs="Times New Roman"/>
          <w:bCs/>
          <w:sz w:val="28"/>
          <w:szCs w:val="28"/>
          <w:lang w:val="ro-MD"/>
        </w:rPr>
        <w:t>Motivarea apelului se prezintă la instanța de apel în termen de 5 zile lucrătoare de la data notificării hotărârii motivate.</w:t>
      </w:r>
    </w:p>
    <w:p w14:paraId="4FE71411" w14:textId="77777777" w:rsidR="00D52804" w:rsidRPr="00A422C2" w:rsidRDefault="00D52804" w:rsidP="00664F4A">
      <w:pPr>
        <w:pStyle w:val="Listparagraf"/>
        <w:spacing w:after="0" w:line="240" w:lineRule="auto"/>
        <w:ind w:left="0" w:firstLine="709"/>
        <w:jc w:val="both"/>
        <w:rPr>
          <w:rFonts w:ascii="Times New Roman" w:hAnsi="Times New Roman" w:cs="Times New Roman"/>
          <w:sz w:val="28"/>
          <w:szCs w:val="28"/>
        </w:rPr>
      </w:pPr>
    </w:p>
    <w:p w14:paraId="2AF2C8B5" w14:textId="3BA96B68" w:rsidR="00A042D9" w:rsidRPr="00A422C2" w:rsidRDefault="00A042D9" w:rsidP="00664F4A">
      <w:pPr>
        <w:pStyle w:val="Listparagraf"/>
        <w:spacing w:after="0" w:line="240" w:lineRule="auto"/>
        <w:ind w:left="0" w:firstLine="709"/>
        <w:jc w:val="both"/>
        <w:rPr>
          <w:rStyle w:val="docheader"/>
          <w:rFonts w:ascii="Times New Roman" w:eastAsia="Times New Roman" w:hAnsi="Times New Roman" w:cs="Times New Roman"/>
          <w:bCs/>
          <w:sz w:val="28"/>
          <w:szCs w:val="28"/>
          <w:lang w:val="ro-MD"/>
        </w:rPr>
      </w:pPr>
      <w:r w:rsidRPr="00A422C2">
        <w:rPr>
          <w:rFonts w:ascii="Times New Roman" w:hAnsi="Times New Roman" w:cs="Times New Roman"/>
          <w:sz w:val="28"/>
          <w:szCs w:val="28"/>
        </w:rPr>
        <w:t>(5)</w:t>
      </w:r>
      <w:r w:rsidRPr="00A422C2">
        <w:rPr>
          <w:rFonts w:ascii="Times New Roman" w:hAnsi="Times New Roman" w:cs="Times New Roman"/>
          <w:spacing w:val="-3"/>
          <w:sz w:val="28"/>
          <w:szCs w:val="28"/>
        </w:rPr>
        <w:t xml:space="preserve"> </w:t>
      </w:r>
      <w:r w:rsidRPr="00A422C2">
        <w:rPr>
          <w:rFonts w:ascii="Times New Roman" w:hAnsi="Times New Roman" w:cs="Times New Roman"/>
          <w:sz w:val="28"/>
          <w:szCs w:val="28"/>
        </w:rPr>
        <w:t>Cererile</w:t>
      </w:r>
      <w:r w:rsidRPr="00A422C2">
        <w:rPr>
          <w:rFonts w:ascii="Times New Roman" w:hAnsi="Times New Roman" w:cs="Times New Roman"/>
          <w:spacing w:val="-6"/>
          <w:sz w:val="28"/>
          <w:szCs w:val="28"/>
        </w:rPr>
        <w:t xml:space="preserve"> </w:t>
      </w:r>
      <w:r w:rsidRPr="00A422C2">
        <w:rPr>
          <w:rFonts w:ascii="Times New Roman" w:hAnsi="Times New Roman" w:cs="Times New Roman"/>
          <w:sz w:val="28"/>
          <w:szCs w:val="28"/>
        </w:rPr>
        <w:t>de</w:t>
      </w:r>
      <w:r w:rsidRPr="00A422C2">
        <w:rPr>
          <w:rFonts w:ascii="Times New Roman" w:hAnsi="Times New Roman" w:cs="Times New Roman"/>
          <w:spacing w:val="-3"/>
          <w:sz w:val="28"/>
          <w:szCs w:val="28"/>
        </w:rPr>
        <w:t xml:space="preserve"> </w:t>
      </w:r>
      <w:r w:rsidRPr="00A422C2">
        <w:rPr>
          <w:rFonts w:ascii="Times New Roman" w:hAnsi="Times New Roman" w:cs="Times New Roman"/>
          <w:sz w:val="28"/>
          <w:szCs w:val="28"/>
        </w:rPr>
        <w:t>apel</w:t>
      </w:r>
      <w:r w:rsidRPr="00A422C2">
        <w:rPr>
          <w:rFonts w:ascii="Times New Roman" w:hAnsi="Times New Roman" w:cs="Times New Roman"/>
          <w:spacing w:val="-2"/>
          <w:sz w:val="28"/>
          <w:szCs w:val="28"/>
        </w:rPr>
        <w:t xml:space="preserve"> </w:t>
      </w:r>
      <w:r w:rsidRPr="00A422C2">
        <w:rPr>
          <w:rFonts w:ascii="Times New Roman" w:hAnsi="Times New Roman" w:cs="Times New Roman"/>
          <w:sz w:val="28"/>
          <w:szCs w:val="28"/>
        </w:rPr>
        <w:t>se</w:t>
      </w:r>
      <w:r w:rsidRPr="00A422C2">
        <w:rPr>
          <w:rFonts w:ascii="Times New Roman" w:hAnsi="Times New Roman" w:cs="Times New Roman"/>
          <w:spacing w:val="-3"/>
          <w:sz w:val="28"/>
          <w:szCs w:val="28"/>
        </w:rPr>
        <w:t xml:space="preserve"> </w:t>
      </w:r>
      <w:r w:rsidRPr="00A422C2">
        <w:rPr>
          <w:rFonts w:ascii="Times New Roman" w:hAnsi="Times New Roman" w:cs="Times New Roman"/>
          <w:sz w:val="28"/>
          <w:szCs w:val="28"/>
        </w:rPr>
        <w:t>examinează</w:t>
      </w:r>
      <w:r w:rsidRPr="00A422C2">
        <w:rPr>
          <w:rFonts w:ascii="Times New Roman" w:hAnsi="Times New Roman" w:cs="Times New Roman"/>
          <w:spacing w:val="-2"/>
          <w:sz w:val="28"/>
          <w:szCs w:val="28"/>
        </w:rPr>
        <w:t xml:space="preserve"> </w:t>
      </w:r>
      <w:r w:rsidRPr="00A422C2">
        <w:rPr>
          <w:rFonts w:ascii="Times New Roman" w:hAnsi="Times New Roman" w:cs="Times New Roman"/>
          <w:sz w:val="28"/>
          <w:szCs w:val="28"/>
        </w:rPr>
        <w:t>în</w:t>
      </w:r>
      <w:r w:rsidRPr="00A422C2">
        <w:rPr>
          <w:rFonts w:ascii="Times New Roman" w:hAnsi="Times New Roman" w:cs="Times New Roman"/>
          <w:spacing w:val="-2"/>
          <w:sz w:val="28"/>
          <w:szCs w:val="28"/>
        </w:rPr>
        <w:t xml:space="preserve"> </w:t>
      </w:r>
      <w:r w:rsidRPr="00A422C2">
        <w:rPr>
          <w:rFonts w:ascii="Times New Roman" w:hAnsi="Times New Roman" w:cs="Times New Roman"/>
          <w:sz w:val="28"/>
          <w:szCs w:val="28"/>
        </w:rPr>
        <w:t>procedură</w:t>
      </w:r>
      <w:r w:rsidRPr="00A422C2">
        <w:rPr>
          <w:rFonts w:ascii="Times New Roman" w:hAnsi="Times New Roman" w:cs="Times New Roman"/>
          <w:spacing w:val="-2"/>
          <w:sz w:val="28"/>
          <w:szCs w:val="28"/>
        </w:rPr>
        <w:t xml:space="preserve"> </w:t>
      </w:r>
      <w:r w:rsidRPr="00A422C2">
        <w:rPr>
          <w:rFonts w:ascii="Times New Roman" w:hAnsi="Times New Roman" w:cs="Times New Roman"/>
          <w:sz w:val="28"/>
          <w:szCs w:val="28"/>
        </w:rPr>
        <w:t>scrisă</w:t>
      </w:r>
      <w:r w:rsidRPr="00A422C2">
        <w:rPr>
          <w:rFonts w:ascii="Times New Roman" w:hAnsi="Times New Roman" w:cs="Times New Roman"/>
          <w:spacing w:val="-4"/>
          <w:sz w:val="28"/>
          <w:szCs w:val="28"/>
        </w:rPr>
        <w:t xml:space="preserve"> </w:t>
      </w:r>
      <w:r w:rsidRPr="00A422C2">
        <w:rPr>
          <w:rFonts w:ascii="Times New Roman" w:hAnsi="Times New Roman" w:cs="Times New Roman"/>
          <w:sz w:val="28"/>
          <w:szCs w:val="28"/>
        </w:rPr>
        <w:t>în</w:t>
      </w:r>
      <w:r w:rsidRPr="00A422C2">
        <w:rPr>
          <w:rFonts w:ascii="Times New Roman" w:hAnsi="Times New Roman" w:cs="Times New Roman"/>
          <w:spacing w:val="-2"/>
          <w:sz w:val="28"/>
          <w:szCs w:val="28"/>
        </w:rPr>
        <w:t xml:space="preserve"> </w:t>
      </w:r>
      <w:r w:rsidRPr="00A422C2">
        <w:rPr>
          <w:rFonts w:ascii="Times New Roman" w:hAnsi="Times New Roman" w:cs="Times New Roman"/>
          <w:sz w:val="28"/>
          <w:szCs w:val="28"/>
        </w:rPr>
        <w:t>termen</w:t>
      </w:r>
      <w:r w:rsidRPr="00A422C2">
        <w:rPr>
          <w:rFonts w:ascii="Times New Roman" w:hAnsi="Times New Roman" w:cs="Times New Roman"/>
          <w:spacing w:val="-2"/>
          <w:sz w:val="28"/>
          <w:szCs w:val="28"/>
        </w:rPr>
        <w:t xml:space="preserve"> </w:t>
      </w:r>
      <w:r w:rsidRPr="00A422C2">
        <w:rPr>
          <w:rFonts w:ascii="Times New Roman" w:hAnsi="Times New Roman" w:cs="Times New Roman"/>
          <w:sz w:val="28"/>
          <w:szCs w:val="28"/>
        </w:rPr>
        <w:t>de</w:t>
      </w:r>
      <w:r w:rsidRPr="00A422C2">
        <w:rPr>
          <w:rFonts w:ascii="Times New Roman" w:hAnsi="Times New Roman" w:cs="Times New Roman"/>
          <w:spacing w:val="-6"/>
          <w:sz w:val="28"/>
          <w:szCs w:val="28"/>
        </w:rPr>
        <w:t xml:space="preserve"> </w:t>
      </w:r>
      <w:r w:rsidRPr="00A422C2">
        <w:rPr>
          <w:rFonts w:ascii="Times New Roman" w:hAnsi="Times New Roman" w:cs="Times New Roman"/>
          <w:sz w:val="28"/>
          <w:szCs w:val="28"/>
        </w:rPr>
        <w:t>până</w:t>
      </w:r>
      <w:r w:rsidRPr="00A422C2">
        <w:rPr>
          <w:rFonts w:ascii="Times New Roman" w:hAnsi="Times New Roman" w:cs="Times New Roman"/>
          <w:spacing w:val="-2"/>
          <w:sz w:val="28"/>
          <w:szCs w:val="28"/>
        </w:rPr>
        <w:t xml:space="preserve"> </w:t>
      </w:r>
      <w:r w:rsidRPr="00A422C2">
        <w:rPr>
          <w:rFonts w:ascii="Times New Roman" w:hAnsi="Times New Roman" w:cs="Times New Roman"/>
          <w:sz w:val="28"/>
          <w:szCs w:val="28"/>
        </w:rPr>
        <w:t>la 30</w:t>
      </w:r>
      <w:r w:rsidR="00E315E6">
        <w:rPr>
          <w:rFonts w:ascii="Times New Roman" w:hAnsi="Times New Roman" w:cs="Times New Roman"/>
          <w:sz w:val="28"/>
          <w:szCs w:val="28"/>
        </w:rPr>
        <w:t> </w:t>
      </w:r>
      <w:r w:rsidRPr="00A422C2">
        <w:rPr>
          <w:rFonts w:ascii="Times New Roman" w:hAnsi="Times New Roman" w:cs="Times New Roman"/>
          <w:sz w:val="28"/>
          <w:szCs w:val="28"/>
        </w:rPr>
        <w:t>de</w:t>
      </w:r>
      <w:r w:rsidRPr="00A422C2">
        <w:rPr>
          <w:rFonts w:ascii="Times New Roman" w:hAnsi="Times New Roman" w:cs="Times New Roman"/>
          <w:spacing w:val="-3"/>
          <w:sz w:val="28"/>
          <w:szCs w:val="28"/>
        </w:rPr>
        <w:t xml:space="preserve"> </w:t>
      </w:r>
      <w:r w:rsidRPr="00A422C2">
        <w:rPr>
          <w:rFonts w:ascii="Times New Roman" w:hAnsi="Times New Roman" w:cs="Times New Roman"/>
          <w:sz w:val="28"/>
          <w:szCs w:val="28"/>
        </w:rPr>
        <w:t>zile</w:t>
      </w:r>
      <w:r w:rsidRPr="00A422C2">
        <w:rPr>
          <w:rFonts w:ascii="Times New Roman" w:hAnsi="Times New Roman" w:cs="Times New Roman"/>
          <w:spacing w:val="-3"/>
          <w:sz w:val="28"/>
          <w:szCs w:val="28"/>
        </w:rPr>
        <w:t xml:space="preserve"> </w:t>
      </w:r>
      <w:r w:rsidRPr="00A422C2">
        <w:rPr>
          <w:rFonts w:ascii="Times New Roman" w:hAnsi="Times New Roman" w:cs="Times New Roman"/>
          <w:sz w:val="28"/>
          <w:szCs w:val="28"/>
        </w:rPr>
        <w:t>de</w:t>
      </w:r>
      <w:r w:rsidRPr="00A422C2">
        <w:rPr>
          <w:rFonts w:ascii="Times New Roman" w:hAnsi="Times New Roman" w:cs="Times New Roman"/>
          <w:spacing w:val="-3"/>
          <w:sz w:val="28"/>
          <w:szCs w:val="28"/>
        </w:rPr>
        <w:t xml:space="preserve"> </w:t>
      </w:r>
      <w:r w:rsidRPr="00A422C2">
        <w:rPr>
          <w:rFonts w:ascii="Times New Roman" w:hAnsi="Times New Roman" w:cs="Times New Roman"/>
          <w:sz w:val="28"/>
          <w:szCs w:val="28"/>
        </w:rPr>
        <w:t>la</w:t>
      </w:r>
      <w:r w:rsidRPr="00A422C2">
        <w:rPr>
          <w:rFonts w:ascii="Times New Roman" w:hAnsi="Times New Roman" w:cs="Times New Roman"/>
          <w:spacing w:val="-2"/>
          <w:sz w:val="28"/>
          <w:szCs w:val="28"/>
        </w:rPr>
        <w:t xml:space="preserve"> </w:t>
      </w:r>
      <w:r w:rsidRPr="00A422C2">
        <w:rPr>
          <w:rFonts w:ascii="Times New Roman" w:hAnsi="Times New Roman" w:cs="Times New Roman"/>
          <w:sz w:val="28"/>
          <w:szCs w:val="28"/>
        </w:rPr>
        <w:t>data</w:t>
      </w:r>
      <w:r w:rsidRPr="00A422C2">
        <w:rPr>
          <w:rFonts w:ascii="Times New Roman" w:hAnsi="Times New Roman" w:cs="Times New Roman"/>
          <w:spacing w:val="-2"/>
          <w:sz w:val="28"/>
          <w:szCs w:val="28"/>
        </w:rPr>
        <w:t xml:space="preserve"> </w:t>
      </w:r>
      <w:r w:rsidRPr="00A422C2">
        <w:rPr>
          <w:rFonts w:ascii="Times New Roman" w:hAnsi="Times New Roman" w:cs="Times New Roman"/>
          <w:sz w:val="28"/>
          <w:szCs w:val="28"/>
        </w:rPr>
        <w:t>intentării</w:t>
      </w:r>
      <w:r w:rsidRPr="00A422C2">
        <w:rPr>
          <w:rFonts w:ascii="Times New Roman" w:hAnsi="Times New Roman" w:cs="Times New Roman"/>
          <w:spacing w:val="-5"/>
          <w:sz w:val="28"/>
          <w:szCs w:val="28"/>
        </w:rPr>
        <w:t xml:space="preserve"> </w:t>
      </w:r>
      <w:r w:rsidRPr="00A422C2">
        <w:rPr>
          <w:rFonts w:ascii="Times New Roman" w:hAnsi="Times New Roman" w:cs="Times New Roman"/>
          <w:sz w:val="28"/>
          <w:szCs w:val="28"/>
        </w:rPr>
        <w:t>procedurii</w:t>
      </w:r>
      <w:r w:rsidRPr="00A422C2">
        <w:rPr>
          <w:rFonts w:ascii="Times New Roman" w:hAnsi="Times New Roman" w:cs="Times New Roman"/>
          <w:spacing w:val="-5"/>
          <w:sz w:val="28"/>
          <w:szCs w:val="28"/>
        </w:rPr>
        <w:t xml:space="preserve"> </w:t>
      </w:r>
      <w:r w:rsidRPr="00A422C2">
        <w:rPr>
          <w:rFonts w:ascii="Times New Roman" w:hAnsi="Times New Roman" w:cs="Times New Roman"/>
          <w:sz w:val="28"/>
          <w:szCs w:val="28"/>
        </w:rPr>
        <w:t>de</w:t>
      </w:r>
      <w:r w:rsidRPr="00A422C2">
        <w:rPr>
          <w:rFonts w:ascii="Times New Roman" w:hAnsi="Times New Roman" w:cs="Times New Roman"/>
          <w:spacing w:val="-3"/>
          <w:sz w:val="28"/>
          <w:szCs w:val="28"/>
        </w:rPr>
        <w:t xml:space="preserve"> </w:t>
      </w:r>
      <w:r w:rsidRPr="00A422C2">
        <w:rPr>
          <w:rFonts w:ascii="Times New Roman" w:hAnsi="Times New Roman" w:cs="Times New Roman"/>
          <w:sz w:val="28"/>
          <w:szCs w:val="28"/>
        </w:rPr>
        <w:t>apel,</w:t>
      </w:r>
      <w:r w:rsidRPr="00A422C2">
        <w:rPr>
          <w:rFonts w:ascii="Times New Roman" w:hAnsi="Times New Roman" w:cs="Times New Roman"/>
          <w:spacing w:val="-3"/>
          <w:sz w:val="28"/>
          <w:szCs w:val="28"/>
        </w:rPr>
        <w:t xml:space="preserve"> </w:t>
      </w:r>
      <w:r w:rsidRPr="00A422C2">
        <w:rPr>
          <w:rFonts w:ascii="Times New Roman" w:hAnsi="Times New Roman" w:cs="Times New Roman"/>
          <w:sz w:val="28"/>
          <w:szCs w:val="28"/>
        </w:rPr>
        <w:t>în</w:t>
      </w:r>
      <w:r w:rsidRPr="00A422C2">
        <w:rPr>
          <w:rFonts w:ascii="Times New Roman" w:hAnsi="Times New Roman" w:cs="Times New Roman"/>
          <w:spacing w:val="-2"/>
          <w:sz w:val="28"/>
          <w:szCs w:val="28"/>
        </w:rPr>
        <w:t xml:space="preserve"> </w:t>
      </w:r>
      <w:r w:rsidRPr="00A422C2">
        <w:rPr>
          <w:rFonts w:ascii="Times New Roman" w:hAnsi="Times New Roman" w:cs="Times New Roman"/>
          <w:sz w:val="28"/>
          <w:szCs w:val="28"/>
        </w:rPr>
        <w:t>condițiile</w:t>
      </w:r>
      <w:r w:rsidRPr="00A422C2">
        <w:rPr>
          <w:rFonts w:ascii="Times New Roman" w:hAnsi="Times New Roman" w:cs="Times New Roman"/>
          <w:spacing w:val="-3"/>
          <w:sz w:val="28"/>
          <w:szCs w:val="28"/>
        </w:rPr>
        <w:t xml:space="preserve"> </w:t>
      </w:r>
      <w:r w:rsidRPr="00A422C2">
        <w:rPr>
          <w:rFonts w:ascii="Times New Roman" w:hAnsi="Times New Roman" w:cs="Times New Roman"/>
          <w:sz w:val="28"/>
          <w:szCs w:val="28"/>
        </w:rPr>
        <w:t>examinării</w:t>
      </w:r>
      <w:r w:rsidRPr="00A422C2">
        <w:rPr>
          <w:rFonts w:ascii="Times New Roman" w:hAnsi="Times New Roman" w:cs="Times New Roman"/>
          <w:spacing w:val="-2"/>
          <w:sz w:val="28"/>
          <w:szCs w:val="28"/>
        </w:rPr>
        <w:t xml:space="preserve"> </w:t>
      </w:r>
      <w:r w:rsidRPr="00A422C2">
        <w:rPr>
          <w:rFonts w:ascii="Times New Roman" w:hAnsi="Times New Roman" w:cs="Times New Roman"/>
          <w:sz w:val="28"/>
          <w:szCs w:val="28"/>
        </w:rPr>
        <w:t>cauzei</w:t>
      </w:r>
      <w:r w:rsidRPr="00A422C2">
        <w:rPr>
          <w:rFonts w:ascii="Times New Roman" w:hAnsi="Times New Roman" w:cs="Times New Roman"/>
          <w:spacing w:val="-2"/>
          <w:sz w:val="28"/>
          <w:szCs w:val="28"/>
        </w:rPr>
        <w:t xml:space="preserve"> </w:t>
      </w:r>
      <w:r w:rsidRPr="00A422C2">
        <w:rPr>
          <w:rFonts w:ascii="Times New Roman" w:hAnsi="Times New Roman" w:cs="Times New Roman"/>
          <w:sz w:val="28"/>
          <w:szCs w:val="28"/>
        </w:rPr>
        <w:t>în primă</w:t>
      </w:r>
      <w:r w:rsidRPr="00A422C2">
        <w:rPr>
          <w:rFonts w:ascii="Times New Roman" w:hAnsi="Times New Roman" w:cs="Times New Roman"/>
          <w:spacing w:val="-18"/>
          <w:sz w:val="28"/>
          <w:szCs w:val="28"/>
        </w:rPr>
        <w:t xml:space="preserve"> </w:t>
      </w:r>
      <w:r w:rsidRPr="00A422C2">
        <w:rPr>
          <w:rFonts w:ascii="Times New Roman" w:hAnsi="Times New Roman" w:cs="Times New Roman"/>
          <w:sz w:val="28"/>
          <w:szCs w:val="28"/>
        </w:rPr>
        <w:t>instanță.</w:t>
      </w:r>
      <w:r w:rsidRPr="00A422C2">
        <w:rPr>
          <w:rFonts w:ascii="Times New Roman" w:hAnsi="Times New Roman" w:cs="Times New Roman"/>
          <w:spacing w:val="-17"/>
          <w:sz w:val="28"/>
          <w:szCs w:val="28"/>
        </w:rPr>
        <w:t xml:space="preserve"> </w:t>
      </w:r>
      <w:r w:rsidRPr="00A422C2">
        <w:rPr>
          <w:rFonts w:ascii="Times New Roman" w:hAnsi="Times New Roman" w:cs="Times New Roman"/>
          <w:sz w:val="28"/>
          <w:szCs w:val="28"/>
        </w:rPr>
        <w:t>Instanța</w:t>
      </w:r>
      <w:r w:rsidRPr="00A422C2">
        <w:rPr>
          <w:rFonts w:ascii="Times New Roman" w:hAnsi="Times New Roman" w:cs="Times New Roman"/>
          <w:spacing w:val="-18"/>
          <w:sz w:val="28"/>
          <w:szCs w:val="28"/>
        </w:rPr>
        <w:t xml:space="preserve"> </w:t>
      </w:r>
      <w:r w:rsidRPr="00A422C2">
        <w:rPr>
          <w:rFonts w:ascii="Times New Roman" w:hAnsi="Times New Roman" w:cs="Times New Roman"/>
          <w:sz w:val="28"/>
          <w:szCs w:val="28"/>
        </w:rPr>
        <w:t>de</w:t>
      </w:r>
      <w:r w:rsidRPr="00A422C2">
        <w:rPr>
          <w:rFonts w:ascii="Times New Roman" w:hAnsi="Times New Roman" w:cs="Times New Roman"/>
          <w:spacing w:val="-17"/>
          <w:sz w:val="28"/>
          <w:szCs w:val="28"/>
        </w:rPr>
        <w:t xml:space="preserve"> </w:t>
      </w:r>
      <w:r w:rsidRPr="00A422C2">
        <w:rPr>
          <w:rFonts w:ascii="Times New Roman" w:hAnsi="Times New Roman" w:cs="Times New Roman"/>
          <w:sz w:val="28"/>
          <w:szCs w:val="28"/>
        </w:rPr>
        <w:t>apel</w:t>
      </w:r>
      <w:r w:rsidRPr="00A422C2">
        <w:rPr>
          <w:rFonts w:ascii="Times New Roman" w:hAnsi="Times New Roman" w:cs="Times New Roman"/>
          <w:spacing w:val="-18"/>
          <w:sz w:val="28"/>
          <w:szCs w:val="28"/>
        </w:rPr>
        <w:t xml:space="preserve"> </w:t>
      </w:r>
      <w:r w:rsidRPr="00A422C2">
        <w:rPr>
          <w:rFonts w:ascii="Times New Roman" w:hAnsi="Times New Roman" w:cs="Times New Roman"/>
          <w:sz w:val="28"/>
          <w:szCs w:val="28"/>
        </w:rPr>
        <w:t>poate</w:t>
      </w:r>
      <w:r w:rsidRPr="00A422C2">
        <w:rPr>
          <w:rFonts w:ascii="Times New Roman" w:hAnsi="Times New Roman" w:cs="Times New Roman"/>
          <w:spacing w:val="-17"/>
          <w:sz w:val="28"/>
          <w:szCs w:val="28"/>
        </w:rPr>
        <w:t xml:space="preserve"> </w:t>
      </w:r>
      <w:r w:rsidRPr="00A422C2">
        <w:rPr>
          <w:rFonts w:ascii="Times New Roman" w:hAnsi="Times New Roman" w:cs="Times New Roman"/>
          <w:sz w:val="28"/>
          <w:szCs w:val="28"/>
        </w:rPr>
        <w:t>dispune</w:t>
      </w:r>
      <w:r w:rsidRPr="00A422C2">
        <w:rPr>
          <w:rFonts w:ascii="Times New Roman" w:hAnsi="Times New Roman" w:cs="Times New Roman"/>
          <w:spacing w:val="-18"/>
          <w:sz w:val="28"/>
          <w:szCs w:val="28"/>
        </w:rPr>
        <w:t xml:space="preserve"> </w:t>
      </w:r>
      <w:r w:rsidRPr="00A422C2">
        <w:rPr>
          <w:rFonts w:ascii="Times New Roman" w:hAnsi="Times New Roman" w:cs="Times New Roman"/>
          <w:sz w:val="28"/>
          <w:szCs w:val="28"/>
        </w:rPr>
        <w:t>citarea</w:t>
      </w:r>
      <w:r w:rsidRPr="00A422C2">
        <w:rPr>
          <w:rFonts w:ascii="Times New Roman" w:hAnsi="Times New Roman" w:cs="Times New Roman"/>
          <w:spacing w:val="-17"/>
          <w:sz w:val="28"/>
          <w:szCs w:val="28"/>
        </w:rPr>
        <w:t xml:space="preserve"> </w:t>
      </w:r>
      <w:r w:rsidRPr="00A422C2">
        <w:rPr>
          <w:rFonts w:ascii="Times New Roman" w:hAnsi="Times New Roman" w:cs="Times New Roman"/>
          <w:sz w:val="28"/>
          <w:szCs w:val="28"/>
        </w:rPr>
        <w:t>participanților</w:t>
      </w:r>
      <w:r w:rsidRPr="00A422C2">
        <w:rPr>
          <w:rFonts w:ascii="Times New Roman" w:hAnsi="Times New Roman" w:cs="Times New Roman"/>
          <w:spacing w:val="-18"/>
          <w:sz w:val="28"/>
          <w:szCs w:val="28"/>
        </w:rPr>
        <w:t xml:space="preserve"> </w:t>
      </w:r>
      <w:r w:rsidRPr="00A422C2">
        <w:rPr>
          <w:rFonts w:ascii="Times New Roman" w:hAnsi="Times New Roman" w:cs="Times New Roman"/>
          <w:sz w:val="28"/>
          <w:szCs w:val="28"/>
        </w:rPr>
        <w:t>la</w:t>
      </w:r>
      <w:r w:rsidRPr="00A422C2">
        <w:rPr>
          <w:rFonts w:ascii="Times New Roman" w:hAnsi="Times New Roman" w:cs="Times New Roman"/>
          <w:spacing w:val="-17"/>
          <w:sz w:val="28"/>
          <w:szCs w:val="28"/>
        </w:rPr>
        <w:t xml:space="preserve"> </w:t>
      </w:r>
      <w:r w:rsidRPr="00A422C2">
        <w:rPr>
          <w:rFonts w:ascii="Times New Roman" w:hAnsi="Times New Roman" w:cs="Times New Roman"/>
          <w:sz w:val="28"/>
          <w:szCs w:val="28"/>
        </w:rPr>
        <w:t>proces</w:t>
      </w:r>
      <w:r w:rsidRPr="00A422C2">
        <w:rPr>
          <w:rFonts w:ascii="Times New Roman" w:hAnsi="Times New Roman" w:cs="Times New Roman"/>
          <w:spacing w:val="-18"/>
          <w:sz w:val="28"/>
          <w:szCs w:val="28"/>
        </w:rPr>
        <w:t xml:space="preserve"> </w:t>
      </w:r>
      <w:r w:rsidRPr="00A422C2">
        <w:rPr>
          <w:rFonts w:ascii="Times New Roman" w:hAnsi="Times New Roman" w:cs="Times New Roman"/>
          <w:sz w:val="28"/>
          <w:szCs w:val="28"/>
        </w:rPr>
        <w:t>dacă apreciază acest fapt ca fiind necesar. Deciziile instanței de apel nu se supun recursului, fiind definitive și irevocabile de la data pronunțării.</w:t>
      </w:r>
    </w:p>
    <w:p w14:paraId="7F5F3F14" w14:textId="77777777" w:rsidR="00D52804" w:rsidRPr="00A422C2" w:rsidRDefault="00D52804" w:rsidP="00664F4A">
      <w:pPr>
        <w:pStyle w:val="Listparagraf"/>
        <w:spacing w:after="0" w:line="240" w:lineRule="auto"/>
        <w:ind w:left="0" w:firstLine="709"/>
        <w:jc w:val="both"/>
        <w:rPr>
          <w:rStyle w:val="docheader"/>
          <w:rFonts w:ascii="Times New Roman" w:eastAsia="Times New Roman" w:hAnsi="Times New Roman" w:cs="Times New Roman"/>
          <w:bCs/>
          <w:sz w:val="28"/>
          <w:szCs w:val="28"/>
          <w:lang w:val="ro-MD"/>
        </w:rPr>
      </w:pPr>
    </w:p>
    <w:p w14:paraId="6B01AD9D" w14:textId="4ABE3E0C" w:rsidR="00BE05C7" w:rsidRPr="00A422C2" w:rsidRDefault="00BE05C7" w:rsidP="00664F4A">
      <w:pPr>
        <w:pStyle w:val="Listparagraf"/>
        <w:spacing w:after="0" w:line="240" w:lineRule="auto"/>
        <w:ind w:left="0" w:firstLine="709"/>
        <w:jc w:val="both"/>
        <w:rPr>
          <w:rStyle w:val="docheader"/>
          <w:rFonts w:ascii="Times New Roman" w:eastAsia="Times New Roman" w:hAnsi="Times New Roman" w:cs="Times New Roman"/>
          <w:bCs/>
          <w:sz w:val="28"/>
          <w:szCs w:val="28"/>
          <w:lang w:val="ro-MD"/>
        </w:rPr>
      </w:pPr>
      <w:r w:rsidRPr="00A422C2">
        <w:rPr>
          <w:rStyle w:val="docheader"/>
          <w:rFonts w:ascii="Times New Roman" w:eastAsia="Times New Roman" w:hAnsi="Times New Roman" w:cs="Times New Roman"/>
          <w:bCs/>
          <w:sz w:val="28"/>
          <w:szCs w:val="28"/>
          <w:lang w:val="ro-MD"/>
        </w:rPr>
        <w:lastRenderedPageBreak/>
        <w:t>(</w:t>
      </w:r>
      <w:r w:rsidR="00A042D9" w:rsidRPr="00A422C2">
        <w:rPr>
          <w:rStyle w:val="docheader"/>
          <w:rFonts w:ascii="Times New Roman" w:eastAsia="Times New Roman" w:hAnsi="Times New Roman" w:cs="Times New Roman"/>
          <w:bCs/>
          <w:sz w:val="28"/>
          <w:szCs w:val="28"/>
          <w:lang w:val="ro-MD"/>
        </w:rPr>
        <w:t>6</w:t>
      </w:r>
      <w:r w:rsidRPr="00A422C2">
        <w:rPr>
          <w:rStyle w:val="docheader"/>
          <w:rFonts w:ascii="Times New Roman" w:eastAsia="Times New Roman" w:hAnsi="Times New Roman" w:cs="Times New Roman"/>
          <w:bCs/>
          <w:sz w:val="28"/>
          <w:szCs w:val="28"/>
          <w:lang w:val="ro-MD"/>
        </w:rPr>
        <w:t>) În cazul în care cererea de azil a fost respinsă în procedură rapidă printr-o decizie irevocabilă, străinul este obligat să plece de pe teritoriul Republicii Moldova în aceeași zi în care i s-a comunicat decizia, cu excepția cazurilor în care în privința persoanei este inițiată o procedură penală sau de extrădare.</w:t>
      </w:r>
    </w:p>
    <w:p w14:paraId="3EBEA36F" w14:textId="77777777" w:rsidR="00D52804" w:rsidRPr="00A422C2" w:rsidRDefault="00D52804" w:rsidP="00664F4A">
      <w:pPr>
        <w:pStyle w:val="Listparagraf"/>
        <w:spacing w:after="0" w:line="240" w:lineRule="auto"/>
        <w:ind w:left="0" w:firstLine="709"/>
        <w:jc w:val="both"/>
        <w:rPr>
          <w:rStyle w:val="docheader"/>
          <w:rFonts w:ascii="Times New Roman" w:eastAsia="Times New Roman" w:hAnsi="Times New Roman" w:cs="Times New Roman"/>
          <w:bCs/>
          <w:sz w:val="28"/>
          <w:szCs w:val="28"/>
          <w:lang w:val="ro-MD"/>
        </w:rPr>
      </w:pPr>
    </w:p>
    <w:p w14:paraId="3A6E4FE7" w14:textId="48DDA6FA" w:rsidR="00BE05C7" w:rsidRPr="00A422C2" w:rsidRDefault="00BE05C7" w:rsidP="00664F4A">
      <w:pPr>
        <w:pStyle w:val="Listparagraf"/>
        <w:spacing w:after="0" w:line="240" w:lineRule="auto"/>
        <w:ind w:left="0" w:firstLine="709"/>
        <w:jc w:val="both"/>
        <w:rPr>
          <w:rStyle w:val="docheader"/>
          <w:rFonts w:ascii="Times New Roman" w:eastAsia="Times New Roman" w:hAnsi="Times New Roman" w:cs="Times New Roman"/>
          <w:bCs/>
          <w:sz w:val="28"/>
          <w:szCs w:val="28"/>
          <w:lang w:val="ro-MD"/>
        </w:rPr>
      </w:pPr>
      <w:r w:rsidRPr="00A422C2">
        <w:rPr>
          <w:rStyle w:val="docheader"/>
          <w:rFonts w:ascii="Times New Roman" w:eastAsia="Times New Roman" w:hAnsi="Times New Roman" w:cs="Times New Roman"/>
          <w:bCs/>
          <w:sz w:val="28"/>
          <w:szCs w:val="28"/>
          <w:lang w:val="ro-MD"/>
        </w:rPr>
        <w:t>(</w:t>
      </w:r>
      <w:r w:rsidR="004E6AD1" w:rsidRPr="00A422C2">
        <w:rPr>
          <w:rStyle w:val="docheader"/>
          <w:rFonts w:ascii="Times New Roman" w:eastAsia="Times New Roman" w:hAnsi="Times New Roman" w:cs="Times New Roman"/>
          <w:bCs/>
          <w:sz w:val="28"/>
          <w:szCs w:val="28"/>
          <w:lang w:val="ro-MD"/>
        </w:rPr>
        <w:t>7</w:t>
      </w:r>
      <w:r w:rsidRPr="00A422C2">
        <w:rPr>
          <w:rStyle w:val="docheader"/>
          <w:rFonts w:ascii="Times New Roman" w:eastAsia="Times New Roman" w:hAnsi="Times New Roman" w:cs="Times New Roman"/>
          <w:bCs/>
          <w:sz w:val="28"/>
          <w:szCs w:val="28"/>
          <w:lang w:val="ro-MD"/>
        </w:rPr>
        <w:t>) În cazul în care nu este atacată</w:t>
      </w:r>
      <w:r w:rsidR="008C73D5" w:rsidRPr="00A422C2">
        <w:rPr>
          <w:rStyle w:val="docheader"/>
          <w:rFonts w:ascii="Times New Roman" w:eastAsia="Times New Roman" w:hAnsi="Times New Roman" w:cs="Times New Roman"/>
          <w:bCs/>
          <w:sz w:val="28"/>
          <w:szCs w:val="28"/>
          <w:lang w:val="ro-MD"/>
        </w:rPr>
        <w:t xml:space="preserve"> </w:t>
      </w:r>
      <w:r w:rsidR="008C73D5" w:rsidRPr="00A422C2">
        <w:rPr>
          <w:rFonts w:ascii="Times New Roman" w:hAnsi="Times New Roman" w:cs="Times New Roman"/>
          <w:sz w:val="28"/>
          <w:szCs w:val="28"/>
        </w:rPr>
        <w:t>în termenul prevăzut la alin. (1)</w:t>
      </w:r>
      <w:r w:rsidRPr="00A422C2">
        <w:rPr>
          <w:rStyle w:val="docheader"/>
          <w:rFonts w:ascii="Times New Roman" w:eastAsia="Times New Roman" w:hAnsi="Times New Roman" w:cs="Times New Roman"/>
          <w:bCs/>
          <w:sz w:val="28"/>
          <w:szCs w:val="28"/>
          <w:lang w:val="ro-MD"/>
        </w:rPr>
        <w:t>, decizia Inspectoratului General pentru Migrație de respingere a cererii de azil care face obiectul procedurii rapide devine irevocabilă.”</w:t>
      </w:r>
    </w:p>
    <w:p w14:paraId="75D9D10C" w14:textId="77777777" w:rsidR="00D52804" w:rsidRPr="00A422C2" w:rsidRDefault="00D52804" w:rsidP="00664F4A">
      <w:pPr>
        <w:pStyle w:val="Listparagraf"/>
        <w:spacing w:after="0" w:line="240" w:lineRule="auto"/>
        <w:ind w:left="0" w:firstLine="709"/>
        <w:jc w:val="both"/>
        <w:rPr>
          <w:rFonts w:ascii="Times New Roman" w:eastAsia="Times New Roman" w:hAnsi="Times New Roman" w:cs="Times New Roman"/>
          <w:bCs/>
          <w:sz w:val="28"/>
          <w:szCs w:val="28"/>
          <w:lang w:val="ro-MD"/>
        </w:rPr>
      </w:pPr>
    </w:p>
    <w:p w14:paraId="34FC321A" w14:textId="781C342A" w:rsidR="00BE05C7" w:rsidRPr="00A422C2" w:rsidRDefault="00BE05C7" w:rsidP="00664F4A">
      <w:pPr>
        <w:pStyle w:val="NormalWeb"/>
        <w:ind w:firstLine="709"/>
        <w:rPr>
          <w:color w:val="000000"/>
          <w:sz w:val="28"/>
          <w:szCs w:val="28"/>
          <w:lang w:val="it-IT" w:eastAsia="en-US"/>
        </w:rPr>
      </w:pPr>
      <w:r w:rsidRPr="00A422C2">
        <w:rPr>
          <w:b/>
          <w:bCs/>
          <w:sz w:val="28"/>
          <w:szCs w:val="28"/>
          <w:lang w:val="it-IT"/>
        </w:rPr>
        <w:t>Art. I</w:t>
      </w:r>
      <w:r w:rsidR="00096C5D" w:rsidRPr="00A422C2">
        <w:rPr>
          <w:b/>
          <w:bCs/>
          <w:sz w:val="28"/>
          <w:szCs w:val="28"/>
          <w:lang w:val="it-IT"/>
        </w:rPr>
        <w:t>V</w:t>
      </w:r>
      <w:r w:rsidRPr="00A422C2">
        <w:rPr>
          <w:b/>
          <w:bCs/>
          <w:color w:val="000000"/>
          <w:sz w:val="28"/>
          <w:szCs w:val="28"/>
          <w:lang w:val="it-IT"/>
        </w:rPr>
        <w:t xml:space="preserve">. </w:t>
      </w:r>
      <w:r w:rsidRPr="00AA0D8E">
        <w:rPr>
          <w:color w:val="000000"/>
          <w:sz w:val="28"/>
          <w:szCs w:val="28"/>
          <w:lang w:val="it-IT"/>
        </w:rPr>
        <w:t>–</w:t>
      </w:r>
      <w:r w:rsidRPr="00A422C2">
        <w:rPr>
          <w:b/>
          <w:bCs/>
          <w:color w:val="000000"/>
          <w:sz w:val="28"/>
          <w:szCs w:val="28"/>
          <w:lang w:val="it-IT"/>
        </w:rPr>
        <w:t xml:space="preserve"> </w:t>
      </w:r>
      <w:r w:rsidRPr="00A422C2">
        <w:rPr>
          <w:color w:val="000000"/>
          <w:sz w:val="28"/>
          <w:szCs w:val="28"/>
          <w:lang w:val="it-IT"/>
        </w:rPr>
        <w:t>Prezenta lege intră în vigoare la data publicării în Monitorul Oficial al Republicii Moldova.</w:t>
      </w:r>
    </w:p>
    <w:p w14:paraId="4A1AD979" w14:textId="77777777" w:rsidR="00BE05C7" w:rsidRPr="00A422C2" w:rsidRDefault="00BE05C7" w:rsidP="00F320BB">
      <w:pPr>
        <w:spacing w:after="0" w:line="240" w:lineRule="auto"/>
        <w:ind w:left="0" w:firstLine="709"/>
        <w:jc w:val="both"/>
        <w:rPr>
          <w:rFonts w:ascii="Times New Roman" w:hAnsi="Times New Roman" w:cs="Times New Roman"/>
          <w:sz w:val="28"/>
          <w:szCs w:val="28"/>
          <w:lang w:val="it-IT"/>
        </w:rPr>
      </w:pPr>
    </w:p>
    <w:p w14:paraId="0315E27C" w14:textId="77777777" w:rsidR="00BE05C7" w:rsidRDefault="00BE05C7" w:rsidP="00F320BB">
      <w:pPr>
        <w:spacing w:after="0" w:line="240" w:lineRule="auto"/>
        <w:ind w:left="0" w:firstLine="709"/>
        <w:jc w:val="both"/>
        <w:rPr>
          <w:rFonts w:ascii="Times New Roman" w:hAnsi="Times New Roman" w:cs="Times New Roman"/>
          <w:sz w:val="28"/>
          <w:szCs w:val="28"/>
        </w:rPr>
      </w:pPr>
    </w:p>
    <w:p w14:paraId="684336B7" w14:textId="77777777" w:rsidR="00426473" w:rsidRDefault="00426473" w:rsidP="00664F4A">
      <w:pPr>
        <w:spacing w:after="0" w:line="240" w:lineRule="auto"/>
        <w:ind w:left="0"/>
        <w:jc w:val="center"/>
        <w:rPr>
          <w:rFonts w:ascii="Times New Roman" w:eastAsia="Times New Roman" w:hAnsi="Times New Roman" w:cs="Times New Roman"/>
          <w:b/>
          <w:bCs/>
          <w:color w:val="000000"/>
          <w:sz w:val="28"/>
          <w:szCs w:val="28"/>
          <w:lang w:val="it-IT"/>
        </w:rPr>
      </w:pPr>
      <w:r w:rsidRPr="007B4B99">
        <w:rPr>
          <w:rFonts w:ascii="Times New Roman" w:eastAsia="Times New Roman" w:hAnsi="Times New Roman" w:cs="Times New Roman"/>
          <w:b/>
          <w:bCs/>
          <w:color w:val="000000"/>
          <w:sz w:val="28"/>
          <w:szCs w:val="28"/>
          <w:lang w:val="it-IT"/>
        </w:rPr>
        <w:t xml:space="preserve">PREȘEDINTELE </w:t>
      </w:r>
      <w:r>
        <w:rPr>
          <w:rFonts w:ascii="Times New Roman" w:eastAsia="Times New Roman" w:hAnsi="Times New Roman" w:cs="Times New Roman"/>
          <w:b/>
          <w:bCs/>
          <w:color w:val="000000"/>
          <w:sz w:val="28"/>
          <w:szCs w:val="28"/>
          <w:lang w:val="it-IT"/>
        </w:rPr>
        <w:t xml:space="preserve"> </w:t>
      </w:r>
      <w:r w:rsidRPr="007B4B99">
        <w:rPr>
          <w:rFonts w:ascii="Times New Roman" w:eastAsia="Times New Roman" w:hAnsi="Times New Roman" w:cs="Times New Roman"/>
          <w:b/>
          <w:bCs/>
          <w:color w:val="000000"/>
          <w:sz w:val="28"/>
          <w:szCs w:val="28"/>
          <w:lang w:val="it-IT"/>
        </w:rPr>
        <w:t>PARLAMENTULUI</w:t>
      </w:r>
    </w:p>
    <w:p w14:paraId="7596F853" w14:textId="77777777" w:rsidR="00426473" w:rsidRPr="00664F4A" w:rsidRDefault="00426473" w:rsidP="00664F4A">
      <w:pPr>
        <w:spacing w:after="0" w:line="240" w:lineRule="auto"/>
        <w:ind w:left="0"/>
        <w:jc w:val="center"/>
        <w:rPr>
          <w:rFonts w:ascii="Times New Roman" w:eastAsia="Times New Roman" w:hAnsi="Times New Roman" w:cs="Times New Roman"/>
          <w:b/>
          <w:bCs/>
          <w:color w:val="000000"/>
          <w:sz w:val="28"/>
          <w:szCs w:val="28"/>
          <w:lang w:val="it-IT"/>
        </w:rPr>
      </w:pPr>
    </w:p>
    <w:p w14:paraId="3BC16CEE" w14:textId="77777777" w:rsidR="00426473" w:rsidRPr="00664F4A" w:rsidRDefault="00426473" w:rsidP="00664F4A">
      <w:pPr>
        <w:spacing w:after="0" w:line="240" w:lineRule="auto"/>
        <w:ind w:left="0"/>
        <w:jc w:val="center"/>
        <w:rPr>
          <w:rFonts w:ascii="Times New Roman" w:eastAsia="Times New Roman" w:hAnsi="Times New Roman" w:cs="Times New Roman"/>
          <w:b/>
          <w:bCs/>
          <w:color w:val="000000"/>
          <w:sz w:val="28"/>
          <w:szCs w:val="28"/>
          <w:lang w:val="it-IT"/>
        </w:rPr>
      </w:pPr>
    </w:p>
    <w:p w14:paraId="067CCC24" w14:textId="77777777" w:rsidR="00426473" w:rsidRPr="00664F4A" w:rsidRDefault="00426473" w:rsidP="00664F4A">
      <w:pPr>
        <w:spacing w:after="0" w:line="240" w:lineRule="auto"/>
        <w:ind w:left="0"/>
        <w:jc w:val="center"/>
        <w:rPr>
          <w:rFonts w:ascii="Times New Roman" w:eastAsia="Times New Roman" w:hAnsi="Times New Roman" w:cs="Times New Roman"/>
          <w:b/>
          <w:bCs/>
          <w:color w:val="000000"/>
          <w:sz w:val="28"/>
          <w:szCs w:val="28"/>
          <w:lang w:val="it-IT"/>
        </w:rPr>
      </w:pPr>
    </w:p>
    <w:p w14:paraId="7CB04735" w14:textId="77777777" w:rsidR="00426473" w:rsidRPr="00E9599B" w:rsidRDefault="00426473" w:rsidP="00664F4A">
      <w:pPr>
        <w:pStyle w:val="Frspaiere"/>
        <w:ind w:firstLine="0"/>
        <w:jc w:val="center"/>
        <w:rPr>
          <w:rFonts w:eastAsia="Calibri"/>
          <w:b/>
          <w:sz w:val="28"/>
          <w:szCs w:val="28"/>
          <w:lang w:val="ro-RO"/>
        </w:rPr>
      </w:pPr>
      <w:r w:rsidRPr="00E9599B">
        <w:rPr>
          <w:rFonts w:eastAsia="Calibri"/>
          <w:b/>
          <w:sz w:val="28"/>
          <w:szCs w:val="28"/>
          <w:lang w:val="ro-RO"/>
        </w:rPr>
        <w:t>IGOR  GROSU</w:t>
      </w:r>
    </w:p>
    <w:p w14:paraId="11A8BD0F" w14:textId="77777777" w:rsidR="00426473" w:rsidRPr="00E9599B" w:rsidRDefault="00426473" w:rsidP="00664F4A">
      <w:pPr>
        <w:pStyle w:val="Frspaiere"/>
        <w:ind w:firstLine="0"/>
        <w:jc w:val="left"/>
        <w:rPr>
          <w:rFonts w:eastAsia="Calibri"/>
          <w:b/>
          <w:sz w:val="28"/>
          <w:szCs w:val="28"/>
          <w:lang w:val="ro-RO"/>
        </w:rPr>
      </w:pPr>
    </w:p>
    <w:p w14:paraId="1169A538" w14:textId="77777777" w:rsidR="00426473" w:rsidRDefault="00426473" w:rsidP="00664F4A">
      <w:pPr>
        <w:pStyle w:val="Frspaiere"/>
        <w:ind w:firstLine="0"/>
        <w:jc w:val="left"/>
        <w:rPr>
          <w:rFonts w:eastAsia="Calibri"/>
          <w:b/>
          <w:sz w:val="28"/>
          <w:szCs w:val="28"/>
          <w:lang w:val="ro-RO"/>
        </w:rPr>
      </w:pPr>
    </w:p>
    <w:p w14:paraId="26952FB2" w14:textId="77777777" w:rsidR="00664F4A" w:rsidRDefault="00664F4A" w:rsidP="00664F4A">
      <w:pPr>
        <w:pStyle w:val="Frspaiere"/>
        <w:ind w:firstLine="0"/>
        <w:jc w:val="left"/>
        <w:rPr>
          <w:rFonts w:eastAsia="Calibri"/>
          <w:b/>
          <w:sz w:val="28"/>
          <w:szCs w:val="28"/>
          <w:lang w:val="ro-RO"/>
        </w:rPr>
      </w:pPr>
    </w:p>
    <w:p w14:paraId="1CF414BC" w14:textId="77777777" w:rsidR="00426473" w:rsidRPr="00E9599B" w:rsidRDefault="00426473" w:rsidP="00664F4A">
      <w:pPr>
        <w:pStyle w:val="Frspaiere"/>
        <w:ind w:firstLine="0"/>
        <w:jc w:val="left"/>
        <w:rPr>
          <w:rFonts w:eastAsia="Calibri"/>
          <w:b/>
          <w:sz w:val="28"/>
          <w:szCs w:val="28"/>
          <w:lang w:val="ro-RO"/>
        </w:rPr>
      </w:pPr>
      <w:r w:rsidRPr="00E9599B">
        <w:rPr>
          <w:rFonts w:eastAsia="Calibri"/>
          <w:b/>
          <w:sz w:val="28"/>
          <w:szCs w:val="28"/>
          <w:lang w:val="ro-RO"/>
        </w:rPr>
        <w:t xml:space="preserve">Chișinău, </w:t>
      </w:r>
      <w:r>
        <w:rPr>
          <w:rFonts w:eastAsia="Calibri"/>
          <w:b/>
          <w:sz w:val="28"/>
          <w:szCs w:val="28"/>
          <w:lang w:val="ro-RO"/>
        </w:rPr>
        <w:t>31</w:t>
      </w:r>
      <w:r w:rsidRPr="00E9599B">
        <w:rPr>
          <w:rFonts w:eastAsia="Calibri"/>
          <w:b/>
          <w:sz w:val="28"/>
          <w:szCs w:val="28"/>
          <w:lang w:val="ro-RO"/>
        </w:rPr>
        <w:t xml:space="preserve"> iulie 2024.</w:t>
      </w:r>
    </w:p>
    <w:p w14:paraId="5ACC3D66" w14:textId="68C085AD" w:rsidR="00426473" w:rsidRPr="00C66189" w:rsidRDefault="00426473" w:rsidP="00664F4A">
      <w:pPr>
        <w:pStyle w:val="Frspaiere"/>
        <w:ind w:firstLine="0"/>
        <w:jc w:val="left"/>
        <w:rPr>
          <w:lang w:val="it-IT"/>
        </w:rPr>
      </w:pPr>
      <w:r w:rsidRPr="00E9599B">
        <w:rPr>
          <w:rFonts w:eastAsia="Calibri"/>
          <w:b/>
          <w:sz w:val="28"/>
          <w:szCs w:val="28"/>
          <w:lang w:val="ro-RO"/>
        </w:rPr>
        <w:t>Nr. 2</w:t>
      </w:r>
      <w:r>
        <w:rPr>
          <w:rFonts w:eastAsia="Calibri"/>
          <w:b/>
          <w:sz w:val="28"/>
          <w:szCs w:val="28"/>
          <w:lang w:val="ro-RO"/>
        </w:rPr>
        <w:t>23</w:t>
      </w:r>
      <w:r w:rsidRPr="00E9599B">
        <w:rPr>
          <w:rFonts w:eastAsia="Calibri"/>
          <w:b/>
          <w:sz w:val="28"/>
          <w:szCs w:val="28"/>
          <w:lang w:val="ro-RO"/>
        </w:rPr>
        <w:t>.</w:t>
      </w:r>
    </w:p>
    <w:p w14:paraId="393E2495" w14:textId="77777777" w:rsidR="00310E91" w:rsidRDefault="00310E91" w:rsidP="00426473">
      <w:pPr>
        <w:spacing w:after="0" w:line="240" w:lineRule="auto"/>
        <w:ind w:left="0" w:firstLine="709"/>
        <w:jc w:val="center"/>
      </w:pPr>
    </w:p>
    <w:sectPr w:rsidR="00310E91" w:rsidSect="00F320BB">
      <w:headerReference w:type="default" r:id="rId7"/>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2FF0E1" w14:textId="77777777" w:rsidR="00015F8F" w:rsidRDefault="00015F8F" w:rsidP="00F320BB">
      <w:pPr>
        <w:spacing w:after="0" w:line="240" w:lineRule="auto"/>
      </w:pPr>
      <w:r>
        <w:separator/>
      </w:r>
    </w:p>
  </w:endnote>
  <w:endnote w:type="continuationSeparator" w:id="0">
    <w:p w14:paraId="76280ACA" w14:textId="77777777" w:rsidR="00015F8F" w:rsidRDefault="00015F8F" w:rsidP="00F320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1BF2A8" w14:textId="77777777" w:rsidR="00015F8F" w:rsidRDefault="00015F8F" w:rsidP="00F320BB">
      <w:pPr>
        <w:spacing w:after="0" w:line="240" w:lineRule="auto"/>
      </w:pPr>
      <w:r>
        <w:separator/>
      </w:r>
    </w:p>
  </w:footnote>
  <w:footnote w:type="continuationSeparator" w:id="0">
    <w:p w14:paraId="6B6F8FDC" w14:textId="77777777" w:rsidR="00015F8F" w:rsidRDefault="00015F8F" w:rsidP="00F320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8849718"/>
      <w:docPartObj>
        <w:docPartGallery w:val="Page Numbers (Top of Page)"/>
        <w:docPartUnique/>
      </w:docPartObj>
    </w:sdtPr>
    <w:sdtEndPr/>
    <w:sdtContent>
      <w:p w14:paraId="5FF721C2" w14:textId="7C9BE814" w:rsidR="00F320BB" w:rsidRDefault="00F320BB">
        <w:pPr>
          <w:pStyle w:val="Antet"/>
          <w:jc w:val="center"/>
        </w:pPr>
        <w:r w:rsidRPr="00F320BB">
          <w:rPr>
            <w:rFonts w:ascii="Times New Roman" w:hAnsi="Times New Roman" w:cs="Times New Roman"/>
            <w:sz w:val="28"/>
            <w:szCs w:val="28"/>
          </w:rPr>
          <w:fldChar w:fldCharType="begin"/>
        </w:r>
        <w:r w:rsidRPr="00F320BB">
          <w:rPr>
            <w:rFonts w:ascii="Times New Roman" w:hAnsi="Times New Roman" w:cs="Times New Roman"/>
            <w:sz w:val="28"/>
            <w:szCs w:val="28"/>
          </w:rPr>
          <w:instrText>PAGE   \* MERGEFORMAT</w:instrText>
        </w:r>
        <w:r w:rsidRPr="00F320BB">
          <w:rPr>
            <w:rFonts w:ascii="Times New Roman" w:hAnsi="Times New Roman" w:cs="Times New Roman"/>
            <w:sz w:val="28"/>
            <w:szCs w:val="28"/>
          </w:rPr>
          <w:fldChar w:fldCharType="separate"/>
        </w:r>
        <w:r w:rsidRPr="00F320BB">
          <w:rPr>
            <w:rFonts w:ascii="Times New Roman" w:hAnsi="Times New Roman" w:cs="Times New Roman"/>
            <w:sz w:val="28"/>
            <w:szCs w:val="28"/>
          </w:rPr>
          <w:t>2</w:t>
        </w:r>
        <w:r w:rsidRPr="00F320BB">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61437"/>
    <w:multiLevelType w:val="hybridMultilevel"/>
    <w:tmpl w:val="89B0B9E8"/>
    <w:lvl w:ilvl="0" w:tplc="C5C21944">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15:restartNumberingAfterBreak="0">
    <w:nsid w:val="55DE79AD"/>
    <w:multiLevelType w:val="hybridMultilevel"/>
    <w:tmpl w:val="27488266"/>
    <w:lvl w:ilvl="0" w:tplc="89700104">
      <w:start w:val="2"/>
      <w:numFmt w:val="decimal"/>
      <w:lvlText w:val="%1."/>
      <w:lvlJc w:val="left"/>
      <w:pPr>
        <w:ind w:left="114" w:hanging="360"/>
      </w:pPr>
      <w:rPr>
        <w:rFonts w:hint="default"/>
        <w:b w:val="0"/>
      </w:rPr>
    </w:lvl>
    <w:lvl w:ilvl="1" w:tplc="08180017">
      <w:start w:val="1"/>
      <w:numFmt w:val="lowerLetter"/>
      <w:lvlText w:val="%2)"/>
      <w:lvlJc w:val="left"/>
      <w:pPr>
        <w:ind w:left="834" w:hanging="360"/>
      </w:pPr>
    </w:lvl>
    <w:lvl w:ilvl="2" w:tplc="0418001B" w:tentative="1">
      <w:start w:val="1"/>
      <w:numFmt w:val="lowerRoman"/>
      <w:lvlText w:val="%3."/>
      <w:lvlJc w:val="right"/>
      <w:pPr>
        <w:ind w:left="1554" w:hanging="180"/>
      </w:pPr>
    </w:lvl>
    <w:lvl w:ilvl="3" w:tplc="0418000F" w:tentative="1">
      <w:start w:val="1"/>
      <w:numFmt w:val="decimal"/>
      <w:lvlText w:val="%4."/>
      <w:lvlJc w:val="left"/>
      <w:pPr>
        <w:ind w:left="2274" w:hanging="360"/>
      </w:pPr>
    </w:lvl>
    <w:lvl w:ilvl="4" w:tplc="04180019" w:tentative="1">
      <w:start w:val="1"/>
      <w:numFmt w:val="lowerLetter"/>
      <w:lvlText w:val="%5."/>
      <w:lvlJc w:val="left"/>
      <w:pPr>
        <w:ind w:left="2994" w:hanging="360"/>
      </w:pPr>
    </w:lvl>
    <w:lvl w:ilvl="5" w:tplc="0418001B" w:tentative="1">
      <w:start w:val="1"/>
      <w:numFmt w:val="lowerRoman"/>
      <w:lvlText w:val="%6."/>
      <w:lvlJc w:val="right"/>
      <w:pPr>
        <w:ind w:left="3714" w:hanging="180"/>
      </w:pPr>
    </w:lvl>
    <w:lvl w:ilvl="6" w:tplc="0418000F" w:tentative="1">
      <w:start w:val="1"/>
      <w:numFmt w:val="decimal"/>
      <w:lvlText w:val="%7."/>
      <w:lvlJc w:val="left"/>
      <w:pPr>
        <w:ind w:left="4434" w:hanging="360"/>
      </w:pPr>
    </w:lvl>
    <w:lvl w:ilvl="7" w:tplc="04180019" w:tentative="1">
      <w:start w:val="1"/>
      <w:numFmt w:val="lowerLetter"/>
      <w:lvlText w:val="%8."/>
      <w:lvlJc w:val="left"/>
      <w:pPr>
        <w:ind w:left="5154" w:hanging="360"/>
      </w:pPr>
    </w:lvl>
    <w:lvl w:ilvl="8" w:tplc="0418001B" w:tentative="1">
      <w:start w:val="1"/>
      <w:numFmt w:val="lowerRoman"/>
      <w:lvlText w:val="%9."/>
      <w:lvlJc w:val="right"/>
      <w:pPr>
        <w:ind w:left="5874" w:hanging="180"/>
      </w:pPr>
    </w:lvl>
  </w:abstractNum>
  <w:num w:numId="1" w16cid:durableId="2082630607">
    <w:abstractNumId w:val="1"/>
  </w:num>
  <w:num w:numId="2" w16cid:durableId="341903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BC5"/>
    <w:rsid w:val="00015F8F"/>
    <w:rsid w:val="00096C5D"/>
    <w:rsid w:val="000A1091"/>
    <w:rsid w:val="000D5BC5"/>
    <w:rsid w:val="00176617"/>
    <w:rsid w:val="001A1C24"/>
    <w:rsid w:val="00273F41"/>
    <w:rsid w:val="00290AB2"/>
    <w:rsid w:val="002D0B87"/>
    <w:rsid w:val="002E4FDE"/>
    <w:rsid w:val="00310E91"/>
    <w:rsid w:val="00317905"/>
    <w:rsid w:val="0032509B"/>
    <w:rsid w:val="0037380C"/>
    <w:rsid w:val="003850AC"/>
    <w:rsid w:val="00386E7C"/>
    <w:rsid w:val="003D68B3"/>
    <w:rsid w:val="003E7D31"/>
    <w:rsid w:val="003F4899"/>
    <w:rsid w:val="00400056"/>
    <w:rsid w:val="00420F02"/>
    <w:rsid w:val="00426473"/>
    <w:rsid w:val="00430ACD"/>
    <w:rsid w:val="004709AF"/>
    <w:rsid w:val="00486EC1"/>
    <w:rsid w:val="004E6AD1"/>
    <w:rsid w:val="004F37EF"/>
    <w:rsid w:val="00602C87"/>
    <w:rsid w:val="00643FF8"/>
    <w:rsid w:val="00664F4A"/>
    <w:rsid w:val="006F4534"/>
    <w:rsid w:val="00715E7C"/>
    <w:rsid w:val="00722813"/>
    <w:rsid w:val="0073165C"/>
    <w:rsid w:val="0077770D"/>
    <w:rsid w:val="007A121F"/>
    <w:rsid w:val="007C5E90"/>
    <w:rsid w:val="00804656"/>
    <w:rsid w:val="00876D6F"/>
    <w:rsid w:val="0089720E"/>
    <w:rsid w:val="008A4661"/>
    <w:rsid w:val="008A71BA"/>
    <w:rsid w:val="008C73D5"/>
    <w:rsid w:val="008E11D3"/>
    <w:rsid w:val="00922C17"/>
    <w:rsid w:val="009352B4"/>
    <w:rsid w:val="009E1F39"/>
    <w:rsid w:val="00A042D9"/>
    <w:rsid w:val="00A422C2"/>
    <w:rsid w:val="00AA0D8E"/>
    <w:rsid w:val="00AA50CE"/>
    <w:rsid w:val="00AF5065"/>
    <w:rsid w:val="00AF7A8F"/>
    <w:rsid w:val="00B07817"/>
    <w:rsid w:val="00B37739"/>
    <w:rsid w:val="00BB7639"/>
    <w:rsid w:val="00BD7CE3"/>
    <w:rsid w:val="00BE05C7"/>
    <w:rsid w:val="00BF23BA"/>
    <w:rsid w:val="00C06889"/>
    <w:rsid w:val="00C4310E"/>
    <w:rsid w:val="00C44711"/>
    <w:rsid w:val="00C44879"/>
    <w:rsid w:val="00C470A0"/>
    <w:rsid w:val="00C550F8"/>
    <w:rsid w:val="00D42E16"/>
    <w:rsid w:val="00D52804"/>
    <w:rsid w:val="00D82A54"/>
    <w:rsid w:val="00DF5992"/>
    <w:rsid w:val="00E315E6"/>
    <w:rsid w:val="00E4408E"/>
    <w:rsid w:val="00E62259"/>
    <w:rsid w:val="00F320BB"/>
    <w:rsid w:val="00FE12D9"/>
    <w:rsid w:val="00FF4DB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EDCA0"/>
  <w15:chartTrackingRefBased/>
  <w15:docId w15:val="{355C4D85-686C-4C8E-BC7A-7EB33B0CF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E05C7"/>
    <w:pPr>
      <w:spacing w:after="120" w:line="360" w:lineRule="auto"/>
      <w:ind w:left="851"/>
    </w:pPr>
    <w:rPr>
      <w:rFonts w:ascii="Georgia" w:hAnsi="Georgia"/>
      <w:kern w:val="0"/>
      <w:sz w:val="24"/>
      <w:szCs w:val="24"/>
      <w:lang w:val="ro-RO"/>
    </w:rPr>
  </w:style>
  <w:style w:type="paragraph" w:styleId="Titlu1">
    <w:name w:val="heading 1"/>
    <w:basedOn w:val="Normal"/>
    <w:next w:val="Normal"/>
    <w:link w:val="Titlu1Caracter"/>
    <w:uiPriority w:val="9"/>
    <w:qFormat/>
    <w:rsid w:val="000D5B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0D5B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0D5BC5"/>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0D5BC5"/>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0D5BC5"/>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0D5BC5"/>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0D5BC5"/>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0D5BC5"/>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0D5BC5"/>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D5BC5"/>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0D5BC5"/>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0D5BC5"/>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0D5BC5"/>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0D5BC5"/>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0D5BC5"/>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0D5BC5"/>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0D5BC5"/>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0D5BC5"/>
    <w:rPr>
      <w:rFonts w:eastAsiaTheme="majorEastAsia" w:cstheme="majorBidi"/>
      <w:color w:val="272727" w:themeColor="text1" w:themeTint="D8"/>
    </w:rPr>
  </w:style>
  <w:style w:type="paragraph" w:styleId="Titlu">
    <w:name w:val="Title"/>
    <w:basedOn w:val="Normal"/>
    <w:next w:val="Normal"/>
    <w:link w:val="TitluCaracter"/>
    <w:uiPriority w:val="10"/>
    <w:qFormat/>
    <w:rsid w:val="000D5B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0D5BC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0D5BC5"/>
    <w:pPr>
      <w:numPr>
        <w:ilvl w:val="1"/>
      </w:numPr>
      <w:ind w:left="851"/>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0D5BC5"/>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0D5BC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0D5BC5"/>
    <w:rPr>
      <w:i/>
      <w:iCs/>
      <w:color w:val="404040" w:themeColor="text1" w:themeTint="BF"/>
    </w:rPr>
  </w:style>
  <w:style w:type="paragraph" w:styleId="Listparagraf">
    <w:name w:val="List Paragraph"/>
    <w:basedOn w:val="Normal"/>
    <w:uiPriority w:val="34"/>
    <w:qFormat/>
    <w:rsid w:val="000D5BC5"/>
    <w:pPr>
      <w:ind w:left="720"/>
      <w:contextualSpacing/>
    </w:pPr>
  </w:style>
  <w:style w:type="character" w:styleId="Accentuareintens">
    <w:name w:val="Intense Emphasis"/>
    <w:basedOn w:val="Fontdeparagrafimplicit"/>
    <w:uiPriority w:val="21"/>
    <w:qFormat/>
    <w:rsid w:val="000D5BC5"/>
    <w:rPr>
      <w:i/>
      <w:iCs/>
      <w:color w:val="0F4761" w:themeColor="accent1" w:themeShade="BF"/>
    </w:rPr>
  </w:style>
  <w:style w:type="paragraph" w:styleId="Citatintens">
    <w:name w:val="Intense Quote"/>
    <w:basedOn w:val="Normal"/>
    <w:next w:val="Normal"/>
    <w:link w:val="CitatintensCaracter"/>
    <w:uiPriority w:val="30"/>
    <w:qFormat/>
    <w:rsid w:val="000D5B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0D5BC5"/>
    <w:rPr>
      <w:i/>
      <w:iCs/>
      <w:color w:val="0F4761" w:themeColor="accent1" w:themeShade="BF"/>
    </w:rPr>
  </w:style>
  <w:style w:type="character" w:styleId="Referireintens">
    <w:name w:val="Intense Reference"/>
    <w:basedOn w:val="Fontdeparagrafimplicit"/>
    <w:uiPriority w:val="32"/>
    <w:qFormat/>
    <w:rsid w:val="000D5BC5"/>
    <w:rPr>
      <w:b/>
      <w:bCs/>
      <w:smallCaps/>
      <w:color w:val="0F4761" w:themeColor="accent1" w:themeShade="BF"/>
      <w:spacing w:val="5"/>
    </w:rPr>
  </w:style>
  <w:style w:type="paragraph" w:styleId="NormalWeb">
    <w:name w:val="Normal (Web)"/>
    <w:basedOn w:val="Normal"/>
    <w:uiPriority w:val="99"/>
    <w:unhideWhenUsed/>
    <w:rsid w:val="00BE05C7"/>
    <w:pPr>
      <w:spacing w:after="0" w:line="240" w:lineRule="auto"/>
      <w:ind w:left="0" w:firstLine="567"/>
      <w:jc w:val="both"/>
    </w:pPr>
    <w:rPr>
      <w:rFonts w:ascii="Times New Roman" w:eastAsia="Times New Roman" w:hAnsi="Times New Roman" w:cs="Times New Roman"/>
      <w:lang w:eastAsia="ro-RO"/>
    </w:rPr>
  </w:style>
  <w:style w:type="character" w:customStyle="1" w:styleId="docheader">
    <w:name w:val="doc_header"/>
    <w:basedOn w:val="Fontdeparagrafimplicit"/>
    <w:rsid w:val="00BE05C7"/>
  </w:style>
  <w:style w:type="character" w:styleId="Referincomentariu">
    <w:name w:val="annotation reference"/>
    <w:basedOn w:val="Fontdeparagrafimplicit"/>
    <w:uiPriority w:val="99"/>
    <w:semiHidden/>
    <w:unhideWhenUsed/>
    <w:rsid w:val="006F4534"/>
    <w:rPr>
      <w:sz w:val="16"/>
      <w:szCs w:val="16"/>
    </w:rPr>
  </w:style>
  <w:style w:type="paragraph" w:styleId="Textcomentariu">
    <w:name w:val="annotation text"/>
    <w:basedOn w:val="Normal"/>
    <w:link w:val="TextcomentariuCaracter"/>
    <w:uiPriority w:val="99"/>
    <w:semiHidden/>
    <w:unhideWhenUsed/>
    <w:rsid w:val="006F4534"/>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6F4534"/>
    <w:rPr>
      <w:rFonts w:ascii="Georgia" w:hAnsi="Georgia"/>
      <w:kern w:val="0"/>
      <w:sz w:val="20"/>
      <w:szCs w:val="20"/>
      <w:lang w:val="ro-RO"/>
    </w:rPr>
  </w:style>
  <w:style w:type="character" w:styleId="Hyperlink">
    <w:name w:val="Hyperlink"/>
    <w:basedOn w:val="Fontdeparagrafimplicit"/>
    <w:uiPriority w:val="99"/>
    <w:semiHidden/>
    <w:unhideWhenUsed/>
    <w:rsid w:val="00E62259"/>
    <w:rPr>
      <w:color w:val="0000FF"/>
      <w:u w:val="single"/>
    </w:rPr>
  </w:style>
  <w:style w:type="paragraph" w:styleId="Antet">
    <w:name w:val="header"/>
    <w:basedOn w:val="Normal"/>
    <w:link w:val="AntetCaracter"/>
    <w:uiPriority w:val="99"/>
    <w:unhideWhenUsed/>
    <w:rsid w:val="00F320BB"/>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F320BB"/>
    <w:rPr>
      <w:rFonts w:ascii="Georgia" w:hAnsi="Georgia"/>
      <w:kern w:val="0"/>
      <w:sz w:val="24"/>
      <w:szCs w:val="24"/>
      <w:lang w:val="ro-RO"/>
    </w:rPr>
  </w:style>
  <w:style w:type="paragraph" w:styleId="Subsol">
    <w:name w:val="footer"/>
    <w:basedOn w:val="Normal"/>
    <w:link w:val="SubsolCaracter"/>
    <w:uiPriority w:val="99"/>
    <w:unhideWhenUsed/>
    <w:rsid w:val="00F320BB"/>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F320BB"/>
    <w:rPr>
      <w:rFonts w:ascii="Georgia" w:hAnsi="Georgia"/>
      <w:kern w:val="0"/>
      <w:sz w:val="24"/>
      <w:szCs w:val="24"/>
      <w:lang w:val="ro-RO"/>
    </w:rPr>
  </w:style>
  <w:style w:type="paragraph" w:styleId="Revizuire">
    <w:name w:val="Revision"/>
    <w:hidden/>
    <w:uiPriority w:val="99"/>
    <w:semiHidden/>
    <w:rsid w:val="002D0B87"/>
    <w:pPr>
      <w:spacing w:after="0" w:line="240" w:lineRule="auto"/>
    </w:pPr>
    <w:rPr>
      <w:rFonts w:ascii="Georgia" w:hAnsi="Georgia"/>
      <w:kern w:val="0"/>
      <w:sz w:val="24"/>
      <w:szCs w:val="24"/>
      <w:lang w:val="ro-RO"/>
    </w:rPr>
  </w:style>
  <w:style w:type="paragraph" w:styleId="Frspaiere">
    <w:name w:val="No Spacing"/>
    <w:uiPriority w:val="1"/>
    <w:qFormat/>
    <w:rsid w:val="00426473"/>
    <w:pPr>
      <w:spacing w:after="0" w:line="240" w:lineRule="auto"/>
      <w:ind w:firstLine="709"/>
      <w:jc w:val="both"/>
    </w:pPr>
    <w:rPr>
      <w:rFonts w:ascii="Times New Roman" w:eastAsia="Times New Roman" w:hAnsi="Times New Roman" w:cs="Times New Roman"/>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772889">
      <w:bodyDiv w:val="1"/>
      <w:marLeft w:val="0"/>
      <w:marRight w:val="0"/>
      <w:marTop w:val="0"/>
      <w:marBottom w:val="0"/>
      <w:divBdr>
        <w:top w:val="none" w:sz="0" w:space="0" w:color="auto"/>
        <w:left w:val="none" w:sz="0" w:space="0" w:color="auto"/>
        <w:bottom w:val="none" w:sz="0" w:space="0" w:color="auto"/>
        <w:right w:val="none" w:sz="0" w:space="0" w:color="auto"/>
      </w:divBdr>
      <w:divsChild>
        <w:div w:id="355620960">
          <w:marLeft w:val="0"/>
          <w:marRight w:val="0"/>
          <w:marTop w:val="0"/>
          <w:marBottom w:val="0"/>
          <w:divBdr>
            <w:top w:val="none" w:sz="0" w:space="0" w:color="auto"/>
            <w:left w:val="none" w:sz="0" w:space="0" w:color="auto"/>
            <w:bottom w:val="none" w:sz="0" w:space="0" w:color="auto"/>
            <w:right w:val="none" w:sz="0" w:space="0" w:color="auto"/>
          </w:divBdr>
        </w:div>
      </w:divsChild>
    </w:div>
    <w:div w:id="520701227">
      <w:bodyDiv w:val="1"/>
      <w:marLeft w:val="0"/>
      <w:marRight w:val="0"/>
      <w:marTop w:val="0"/>
      <w:marBottom w:val="0"/>
      <w:divBdr>
        <w:top w:val="none" w:sz="0" w:space="0" w:color="auto"/>
        <w:left w:val="none" w:sz="0" w:space="0" w:color="auto"/>
        <w:bottom w:val="none" w:sz="0" w:space="0" w:color="auto"/>
        <w:right w:val="none" w:sz="0" w:space="0" w:color="auto"/>
      </w:divBdr>
      <w:divsChild>
        <w:div w:id="622928612">
          <w:marLeft w:val="0"/>
          <w:marRight w:val="0"/>
          <w:marTop w:val="0"/>
          <w:marBottom w:val="0"/>
          <w:divBdr>
            <w:top w:val="none" w:sz="0" w:space="0" w:color="auto"/>
            <w:left w:val="none" w:sz="0" w:space="0" w:color="auto"/>
            <w:bottom w:val="none" w:sz="0" w:space="0" w:color="auto"/>
            <w:right w:val="none" w:sz="0" w:space="0" w:color="auto"/>
          </w:divBdr>
        </w:div>
      </w:divsChild>
    </w:div>
    <w:div w:id="732436710">
      <w:bodyDiv w:val="1"/>
      <w:marLeft w:val="0"/>
      <w:marRight w:val="0"/>
      <w:marTop w:val="0"/>
      <w:marBottom w:val="0"/>
      <w:divBdr>
        <w:top w:val="none" w:sz="0" w:space="0" w:color="auto"/>
        <w:left w:val="none" w:sz="0" w:space="0" w:color="auto"/>
        <w:bottom w:val="none" w:sz="0" w:space="0" w:color="auto"/>
        <w:right w:val="none" w:sz="0" w:space="0" w:color="auto"/>
      </w:divBdr>
      <w:divsChild>
        <w:div w:id="1382828188">
          <w:marLeft w:val="0"/>
          <w:marRight w:val="0"/>
          <w:marTop w:val="0"/>
          <w:marBottom w:val="0"/>
          <w:divBdr>
            <w:top w:val="none" w:sz="0" w:space="0" w:color="auto"/>
            <w:left w:val="none" w:sz="0" w:space="0" w:color="auto"/>
            <w:bottom w:val="none" w:sz="0" w:space="0" w:color="auto"/>
            <w:right w:val="none" w:sz="0" w:space="0" w:color="auto"/>
          </w:divBdr>
        </w:div>
      </w:divsChild>
    </w:div>
    <w:div w:id="1681279386">
      <w:bodyDiv w:val="1"/>
      <w:marLeft w:val="0"/>
      <w:marRight w:val="0"/>
      <w:marTop w:val="0"/>
      <w:marBottom w:val="0"/>
      <w:divBdr>
        <w:top w:val="none" w:sz="0" w:space="0" w:color="auto"/>
        <w:left w:val="none" w:sz="0" w:space="0" w:color="auto"/>
        <w:bottom w:val="none" w:sz="0" w:space="0" w:color="auto"/>
        <w:right w:val="none" w:sz="0" w:space="0" w:color="auto"/>
      </w:divBdr>
      <w:divsChild>
        <w:div w:id="1141084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E4FCAE30-BD4C-4482-92C8-D058EC3375FA}"/>
</file>

<file path=customXml/itemProps2.xml><?xml version="1.0" encoding="utf-8"?>
<ds:datastoreItem xmlns:ds="http://schemas.openxmlformats.org/officeDocument/2006/customXml" ds:itemID="{83463BAB-C1A1-40DD-A714-301F9D26E8D3}"/>
</file>

<file path=customXml/itemProps3.xml><?xml version="1.0" encoding="utf-8"?>
<ds:datastoreItem xmlns:ds="http://schemas.openxmlformats.org/officeDocument/2006/customXml" ds:itemID="{34DF7ACD-3027-4452-8431-86AD68DCF387}"/>
</file>

<file path=docProps/app.xml><?xml version="1.0" encoding="utf-8"?>
<Properties xmlns="http://schemas.openxmlformats.org/officeDocument/2006/extended-properties" xmlns:vt="http://schemas.openxmlformats.org/officeDocument/2006/docPropsVTypes">
  <Template>Normal</Template>
  <TotalTime>1</TotalTime>
  <Pages>4</Pages>
  <Words>1166</Words>
  <Characters>6652</Characters>
  <Application>Microsoft Office Word</Application>
  <DocSecurity>4</DocSecurity>
  <Lines>55</Lines>
  <Paragraphs>15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L_223.2024.ro</dc:title>
  <dc:subject/>
  <dc:creator>Mihai Gheorghieș</dc:creator>
  <cp:keywords/>
  <dc:description/>
  <cp:lastModifiedBy>Aliona Galaico</cp:lastModifiedBy>
  <cp:revision>2</cp:revision>
  <dcterms:created xsi:type="dcterms:W3CDTF">2024-08-06T08:05:00Z</dcterms:created>
  <dcterms:modified xsi:type="dcterms:W3CDTF">2024-08-06T08:05:00Z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