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0A161C"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272002201" w:edGrp="everyone"/>
                  <w:r>
                    <w:rPr>
                      <w:i/>
                      <w:sz w:val="18"/>
                      <w:szCs w:val="18"/>
                    </w:rPr>
                    <w:t xml:space="preserve">  </w:t>
                  </w:r>
                </w:p>
                <w:permEnd w:id="1272002201"/>
                <w:p w:rsidR="00AD66D2" w:rsidRDefault="001B1B0B" w:rsidP="009C3D34">
                  <w:pPr>
                    <w:pStyle w:val="nr"/>
                    <w:spacing w:after="160"/>
                  </w:pPr>
                  <w:r>
                    <w:t xml:space="preserve"> </w:t>
                  </w:r>
                  <w:permStart w:id="1582646942" w:edGrp="everyone"/>
                  <w:permEnd w:id="1582646942"/>
                  <w:r w:rsidR="009C3D34">
                    <w:t xml:space="preserve"> </w:t>
                  </w:r>
                  <w:r w:rsidR="00AD66D2">
                    <w:t xml:space="preserve">nr. </w:t>
                  </w:r>
                  <w:permStart w:id="53552500" w:edGrp="everyone"/>
                  <w:permEnd w:id="53552500"/>
                  <w:r w:rsidR="00AD66D2">
                    <w:t xml:space="preserve"> </w:t>
                  </w:r>
                </w:p>
                <w:p w:rsidR="001B1B0B" w:rsidRDefault="00AD66D2" w:rsidP="001B1B0B">
                  <w:pPr>
                    <w:pStyle w:val="nr"/>
                  </w:pPr>
                  <w:r>
                    <w:t xml:space="preserve"> </w:t>
                  </w:r>
                  <w:r w:rsidR="001B1B0B">
                    <w:t xml:space="preserve"> </w:t>
                  </w:r>
                  <w:permStart w:id="1196168514" w:edGrp="everyone"/>
                  <w:permEnd w:id="1196168514"/>
                </w:p>
                <w:p w:rsidR="00AD66D2" w:rsidRDefault="00AD66D2" w:rsidP="00AD66D2">
                  <w:pPr>
                    <w:pStyle w:val="nr"/>
                  </w:pPr>
                </w:p>
              </w:txbxContent>
            </v:textbox>
            <w10:wrap anchorx="page" anchory="page"/>
          </v:shape>
        </w:pict>
      </w:r>
      <w:r w:rsidR="00E903A8" w:rsidRPr="00E903A8">
        <w:rPr>
          <w:noProof/>
          <w:lang w:val="en-US"/>
        </w:rPr>
        <w:t>Deputat în Parlamentul</w:t>
      </w:r>
      <w:r w:rsidR="00B4091E">
        <w:rPr>
          <w:noProof/>
          <w:lang w:val="en-US"/>
        </w:rPr>
        <w:br/>
      </w:r>
      <w:r w:rsidR="00B4091E" w:rsidRPr="00B4091E">
        <w:rPr>
          <w:noProof/>
          <w:lang w:val="en-US"/>
        </w:rPr>
        <w:t>Republicii Moldova</w:t>
      </w:r>
    </w:p>
    <w:p w:rsidR="0015762D" w:rsidRPr="00D42228" w:rsidRDefault="0015762D" w:rsidP="0015762D">
      <w:pPr>
        <w:pStyle w:val="NoSpacing"/>
        <w:jc w:val="right"/>
        <w:rPr>
          <w:rFonts w:ascii="Georgia" w:hAnsi="Georgia"/>
          <w:b/>
          <w:sz w:val="28"/>
          <w:szCs w:val="28"/>
          <w:lang w:val="en-US"/>
        </w:rPr>
      </w:pPr>
      <w:permStart w:id="1697799770" w:edGrp="everyone"/>
    </w:p>
    <w:p w:rsidR="00D42228" w:rsidRDefault="00D42228" w:rsidP="0015762D">
      <w:pPr>
        <w:pStyle w:val="NoSpacing"/>
        <w:jc w:val="right"/>
        <w:rPr>
          <w:rFonts w:ascii="Georgia" w:hAnsi="Georgia"/>
          <w:b/>
          <w:sz w:val="28"/>
          <w:szCs w:val="28"/>
          <w:lang w:val="ro-MD"/>
        </w:rPr>
      </w:pPr>
      <w:r>
        <w:rPr>
          <w:rFonts w:ascii="Georgia" w:hAnsi="Georgia"/>
          <w:b/>
          <w:sz w:val="28"/>
          <w:szCs w:val="28"/>
          <w:lang w:val="ro-MD"/>
        </w:rPr>
        <w:t>Biroul Permanent</w:t>
      </w:r>
    </w:p>
    <w:p w:rsidR="0015762D" w:rsidRDefault="00D42228" w:rsidP="00D42228">
      <w:pPr>
        <w:pStyle w:val="NoSpacing"/>
        <w:jc w:val="right"/>
        <w:rPr>
          <w:rFonts w:ascii="Georgia" w:hAnsi="Georgia"/>
          <w:b/>
          <w:sz w:val="28"/>
          <w:szCs w:val="28"/>
          <w:lang w:val="ro-MD"/>
        </w:rPr>
      </w:pPr>
      <w:r>
        <w:rPr>
          <w:rFonts w:ascii="Georgia" w:hAnsi="Georgia"/>
          <w:b/>
          <w:sz w:val="28"/>
          <w:szCs w:val="28"/>
          <w:lang w:val="ro-MD"/>
        </w:rPr>
        <w:t>al Parlamentului Republicii Moldova</w:t>
      </w:r>
    </w:p>
    <w:p w:rsidR="005322E2" w:rsidRDefault="005322E2" w:rsidP="00D42228">
      <w:pPr>
        <w:pStyle w:val="NoSpacing"/>
        <w:jc w:val="right"/>
        <w:rPr>
          <w:rFonts w:ascii="Georgia" w:hAnsi="Georgia"/>
          <w:b/>
          <w:sz w:val="28"/>
          <w:szCs w:val="28"/>
          <w:lang w:val="ro-MD"/>
        </w:rPr>
      </w:pPr>
    </w:p>
    <w:p w:rsidR="005322E2" w:rsidRDefault="005322E2" w:rsidP="00D42228">
      <w:pPr>
        <w:pStyle w:val="NoSpacing"/>
        <w:jc w:val="right"/>
        <w:rPr>
          <w:rFonts w:ascii="Georgia" w:hAnsi="Georgia"/>
          <w:b/>
          <w:sz w:val="28"/>
          <w:szCs w:val="28"/>
          <w:lang w:val="ro-MD"/>
        </w:rPr>
      </w:pPr>
    </w:p>
    <w:p w:rsidR="005322E2" w:rsidRPr="00D42228" w:rsidRDefault="005322E2" w:rsidP="00D42228">
      <w:pPr>
        <w:pStyle w:val="NoSpacing"/>
        <w:jc w:val="right"/>
        <w:rPr>
          <w:rFonts w:ascii="Georgia" w:hAnsi="Georgia"/>
          <w:b/>
          <w:sz w:val="28"/>
          <w:szCs w:val="28"/>
          <w:lang w:val="ro-MD"/>
        </w:rPr>
      </w:pPr>
    </w:p>
    <w:p w:rsidR="003E2AB4" w:rsidRPr="003E2AB4" w:rsidRDefault="000F2130" w:rsidP="003E4CD6">
      <w:pPr>
        <w:tabs>
          <w:tab w:val="left" w:pos="993"/>
        </w:tabs>
        <w:autoSpaceDE w:val="0"/>
        <w:autoSpaceDN w:val="0"/>
        <w:adjustRightInd w:val="0"/>
        <w:spacing w:after="0" w:line="276" w:lineRule="auto"/>
        <w:ind w:firstLine="567"/>
        <w:jc w:val="both"/>
        <w:rPr>
          <w:rFonts w:eastAsia="Times New Roman" w:cs="Times New Roman"/>
          <w:bCs/>
          <w:sz w:val="28"/>
          <w:szCs w:val="28"/>
          <w:lang w:eastAsia="ro-RO"/>
        </w:rPr>
      </w:pPr>
      <w:r w:rsidRPr="003E2AB4">
        <w:rPr>
          <w:rFonts w:cs="Times New Roman"/>
          <w:sz w:val="28"/>
          <w:szCs w:val="28"/>
          <w:lang w:val="ro-MD"/>
        </w:rPr>
        <w:t xml:space="preserve">În temeiul prevederilor art.73 din Constituția Republicii Moldova și art.47 din Legea nr.797 din 02.04.1996 pentru adoptarea Regulamentului Parlamentului, se înaintează cu titlu de inițiativă legislativă proiectul de Lege </w:t>
      </w:r>
      <w:r w:rsidR="003E2AB4" w:rsidRPr="003E2AB4">
        <w:rPr>
          <w:rFonts w:eastAsia="Times New Roman" w:cs="Times New Roman"/>
          <w:bCs/>
          <w:sz w:val="28"/>
          <w:szCs w:val="28"/>
          <w:lang w:eastAsia="ro-RO"/>
        </w:rPr>
        <w:t>pentru modificarea Legii nr.69</w:t>
      </w:r>
      <w:r w:rsidR="00C83975">
        <w:rPr>
          <w:rFonts w:eastAsia="Times New Roman" w:cs="Times New Roman"/>
          <w:bCs/>
          <w:sz w:val="28"/>
          <w:szCs w:val="28"/>
          <w:lang w:eastAsia="ro-RO"/>
        </w:rPr>
        <w:t xml:space="preserve"> din 21.05.</w:t>
      </w:r>
      <w:r w:rsidR="003E2AB4" w:rsidRPr="003E2AB4">
        <w:rPr>
          <w:rFonts w:eastAsia="Times New Roman" w:cs="Times New Roman"/>
          <w:bCs/>
          <w:sz w:val="28"/>
          <w:szCs w:val="28"/>
          <w:lang w:eastAsia="ro-RO"/>
        </w:rPr>
        <w:t>2020 cu privire la instituirea unor măsuri pe perioada stării de urgență în sănătate publică și modificarea unor acte normative</w:t>
      </w:r>
    </w:p>
    <w:p w:rsidR="0015762D" w:rsidRPr="003E2AB4" w:rsidRDefault="0015762D" w:rsidP="002303F4">
      <w:pPr>
        <w:ind w:firstLine="720"/>
        <w:jc w:val="both"/>
        <w:rPr>
          <w:rFonts w:cs="Times New Roman"/>
          <w:sz w:val="28"/>
          <w:szCs w:val="28"/>
        </w:rPr>
      </w:pPr>
    </w:p>
    <w:p w:rsidR="000F2130" w:rsidRDefault="000F2130" w:rsidP="002303F4">
      <w:pPr>
        <w:ind w:firstLine="720"/>
        <w:jc w:val="both"/>
        <w:rPr>
          <w:rFonts w:cs="Times New Roman"/>
          <w:sz w:val="28"/>
          <w:szCs w:val="28"/>
          <w:lang w:val="ro-MD"/>
        </w:rPr>
      </w:pPr>
      <w:r>
        <w:rPr>
          <w:rFonts w:cs="Times New Roman"/>
          <w:sz w:val="28"/>
          <w:szCs w:val="28"/>
          <w:lang w:val="ro-MD"/>
        </w:rPr>
        <w:t>Anex</w:t>
      </w:r>
      <w:r w:rsidR="003E4CD6">
        <w:rPr>
          <w:rFonts w:cs="Times New Roman"/>
          <w:sz w:val="28"/>
          <w:szCs w:val="28"/>
          <w:lang w:val="ro-MD"/>
        </w:rPr>
        <w:t>ă</w:t>
      </w:r>
      <w:r>
        <w:rPr>
          <w:rFonts w:cs="Times New Roman"/>
          <w:sz w:val="28"/>
          <w:szCs w:val="28"/>
          <w:lang w:val="ro-MD"/>
        </w:rPr>
        <w:t>:</w:t>
      </w:r>
    </w:p>
    <w:p w:rsidR="000F2130" w:rsidRDefault="00653196" w:rsidP="00653196">
      <w:pPr>
        <w:pStyle w:val="ListParagraph"/>
        <w:numPr>
          <w:ilvl w:val="0"/>
          <w:numId w:val="1"/>
        </w:numPr>
        <w:jc w:val="both"/>
        <w:rPr>
          <w:rFonts w:cs="Times New Roman"/>
          <w:sz w:val="28"/>
          <w:szCs w:val="28"/>
          <w:lang w:val="ro-MD"/>
        </w:rPr>
      </w:pPr>
      <w:r>
        <w:rPr>
          <w:rFonts w:cs="Times New Roman"/>
          <w:sz w:val="28"/>
          <w:szCs w:val="28"/>
          <w:lang w:val="ro-MD"/>
        </w:rPr>
        <w:t>Proiectul de Lege</w:t>
      </w:r>
    </w:p>
    <w:p w:rsidR="00653196" w:rsidRPr="00653196" w:rsidRDefault="00653196" w:rsidP="00653196">
      <w:pPr>
        <w:pStyle w:val="ListParagraph"/>
        <w:numPr>
          <w:ilvl w:val="0"/>
          <w:numId w:val="1"/>
        </w:numPr>
        <w:jc w:val="both"/>
        <w:rPr>
          <w:rFonts w:cs="Times New Roman"/>
          <w:sz w:val="28"/>
          <w:szCs w:val="28"/>
          <w:lang w:val="ro-MD"/>
        </w:rPr>
      </w:pPr>
      <w:r>
        <w:rPr>
          <w:rFonts w:cs="Times New Roman"/>
          <w:sz w:val="28"/>
          <w:szCs w:val="28"/>
          <w:lang w:val="ro-MD"/>
        </w:rPr>
        <w:t>Nota informativă</w:t>
      </w:r>
    </w:p>
    <w:p w:rsidR="002303F4" w:rsidRPr="001668F1" w:rsidRDefault="002303F4" w:rsidP="00CD44A4">
      <w:pPr>
        <w:ind w:left="0"/>
        <w:jc w:val="both"/>
        <w:rPr>
          <w:rFonts w:cs="Times New Roman"/>
          <w:i/>
          <w:sz w:val="28"/>
          <w:szCs w:val="28"/>
          <w:lang w:val="ro-MD"/>
        </w:rPr>
      </w:pPr>
    </w:p>
    <w:p w:rsidR="005322E2" w:rsidRDefault="005322E2" w:rsidP="0014597B">
      <w:pPr>
        <w:pStyle w:val="NoSpacing"/>
        <w:jc w:val="right"/>
        <w:rPr>
          <w:rFonts w:ascii="Georgia" w:hAnsi="Georgia"/>
          <w:b/>
          <w:sz w:val="28"/>
          <w:szCs w:val="28"/>
          <w:lang w:val="en-US"/>
        </w:rPr>
      </w:pPr>
    </w:p>
    <w:p w:rsidR="005322E2" w:rsidRDefault="005322E2" w:rsidP="0014597B">
      <w:pPr>
        <w:pStyle w:val="NoSpacing"/>
        <w:jc w:val="right"/>
        <w:rPr>
          <w:rFonts w:ascii="Georgia" w:hAnsi="Georgia"/>
          <w:b/>
          <w:sz w:val="28"/>
          <w:szCs w:val="28"/>
          <w:lang w:val="en-US"/>
        </w:rPr>
      </w:pPr>
    </w:p>
    <w:p w:rsidR="00150C8A" w:rsidRDefault="005322E2" w:rsidP="0014597B">
      <w:pPr>
        <w:pStyle w:val="NoSpacing"/>
        <w:jc w:val="right"/>
        <w:rPr>
          <w:rFonts w:ascii="Georgia" w:hAnsi="Georgia"/>
          <w:b/>
          <w:sz w:val="28"/>
          <w:szCs w:val="28"/>
          <w:lang w:val="en-US"/>
        </w:rPr>
      </w:pPr>
      <w:proofErr w:type="spellStart"/>
      <w:r>
        <w:rPr>
          <w:rFonts w:ascii="Georgia" w:hAnsi="Georgia"/>
          <w:b/>
          <w:sz w:val="28"/>
          <w:szCs w:val="28"/>
          <w:lang w:val="en-US"/>
        </w:rPr>
        <w:t>Deputați</w:t>
      </w:r>
      <w:proofErr w:type="spellEnd"/>
      <w:r w:rsidR="009E740F">
        <w:rPr>
          <w:rFonts w:ascii="Georgia" w:hAnsi="Georgia"/>
          <w:b/>
          <w:sz w:val="28"/>
          <w:szCs w:val="28"/>
          <w:lang w:val="en-US"/>
        </w:rPr>
        <w:t xml:space="preserve"> </w:t>
      </w:r>
      <w:proofErr w:type="spellStart"/>
      <w:r w:rsidR="009E740F">
        <w:rPr>
          <w:rFonts w:ascii="Georgia" w:hAnsi="Georgia"/>
          <w:b/>
          <w:sz w:val="28"/>
          <w:szCs w:val="28"/>
          <w:lang w:val="en-US"/>
        </w:rPr>
        <w:t>în</w:t>
      </w:r>
      <w:proofErr w:type="spellEnd"/>
      <w:r w:rsidR="009E740F">
        <w:rPr>
          <w:rFonts w:ascii="Georgia" w:hAnsi="Georgia"/>
          <w:b/>
          <w:sz w:val="28"/>
          <w:szCs w:val="28"/>
          <w:lang w:val="en-US"/>
        </w:rPr>
        <w:t xml:space="preserve"> Parlament</w:t>
      </w:r>
      <w:r>
        <w:rPr>
          <w:rFonts w:ascii="Georgia" w:hAnsi="Georgia"/>
          <w:b/>
          <w:sz w:val="28"/>
          <w:szCs w:val="28"/>
          <w:lang w:val="en-US"/>
        </w:rPr>
        <w:t>:</w:t>
      </w: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7F24F4" w:rsidRDefault="007F24F4" w:rsidP="0014597B">
      <w:pPr>
        <w:pStyle w:val="NoSpacing"/>
        <w:jc w:val="right"/>
      </w:pPr>
    </w:p>
    <w:p w:rsidR="00317E78" w:rsidRDefault="00317E78" w:rsidP="007F24F4">
      <w:pPr>
        <w:tabs>
          <w:tab w:val="left" w:pos="993"/>
        </w:tabs>
        <w:autoSpaceDE w:val="0"/>
        <w:autoSpaceDN w:val="0"/>
        <w:adjustRightInd w:val="0"/>
        <w:spacing w:after="0" w:line="276" w:lineRule="auto"/>
        <w:ind w:firstLine="567"/>
        <w:jc w:val="right"/>
        <w:rPr>
          <w:rFonts w:ascii="Times New Roman" w:eastAsia="Times New Roman" w:hAnsi="Times New Roman" w:cs="Times New Roman"/>
          <w:i/>
          <w:iCs/>
          <w:sz w:val="26"/>
          <w:szCs w:val="26"/>
          <w:lang w:eastAsia="ro-RO"/>
        </w:rPr>
      </w:pPr>
    </w:p>
    <w:p w:rsidR="007F24F4" w:rsidRPr="004E76C8" w:rsidRDefault="007F24F4" w:rsidP="007F24F4">
      <w:pPr>
        <w:tabs>
          <w:tab w:val="left" w:pos="993"/>
        </w:tabs>
        <w:autoSpaceDE w:val="0"/>
        <w:autoSpaceDN w:val="0"/>
        <w:adjustRightInd w:val="0"/>
        <w:spacing w:after="0" w:line="276" w:lineRule="auto"/>
        <w:ind w:firstLine="567"/>
        <w:jc w:val="right"/>
        <w:rPr>
          <w:rFonts w:ascii="Times New Roman" w:eastAsia="Times New Roman" w:hAnsi="Times New Roman" w:cs="Times New Roman"/>
          <w:i/>
          <w:iCs/>
          <w:sz w:val="26"/>
          <w:szCs w:val="26"/>
          <w:lang w:eastAsia="ro-RO"/>
        </w:rPr>
      </w:pPr>
      <w:r w:rsidRPr="004E76C8">
        <w:rPr>
          <w:rFonts w:ascii="Times New Roman" w:eastAsia="Times New Roman" w:hAnsi="Times New Roman" w:cs="Times New Roman"/>
          <w:i/>
          <w:iCs/>
          <w:sz w:val="26"/>
          <w:szCs w:val="26"/>
          <w:lang w:eastAsia="ro-RO"/>
        </w:rPr>
        <w:lastRenderedPageBreak/>
        <w:t>Proiect</w:t>
      </w:r>
    </w:p>
    <w:p w:rsidR="007F24F4" w:rsidRPr="007F24F4" w:rsidRDefault="007F24F4" w:rsidP="007F24F4">
      <w:pPr>
        <w:tabs>
          <w:tab w:val="left" w:pos="993"/>
        </w:tabs>
        <w:autoSpaceDE w:val="0"/>
        <w:autoSpaceDN w:val="0"/>
        <w:adjustRightInd w:val="0"/>
        <w:spacing w:after="0" w:line="276" w:lineRule="auto"/>
        <w:ind w:firstLine="567"/>
        <w:rPr>
          <w:rFonts w:eastAsia="Times New Roman" w:cs="Times New Roman"/>
          <w:sz w:val="28"/>
          <w:szCs w:val="28"/>
          <w:lang w:eastAsia="ru-RU"/>
        </w:rPr>
      </w:pPr>
    </w:p>
    <w:p w:rsidR="007F24F4" w:rsidRPr="007F24F4" w:rsidRDefault="007F24F4" w:rsidP="007F24F4">
      <w:pPr>
        <w:tabs>
          <w:tab w:val="left" w:pos="993"/>
        </w:tabs>
        <w:autoSpaceDE w:val="0"/>
        <w:autoSpaceDN w:val="0"/>
        <w:adjustRightInd w:val="0"/>
        <w:spacing w:after="0" w:line="276" w:lineRule="auto"/>
        <w:ind w:firstLine="567"/>
        <w:jc w:val="center"/>
        <w:rPr>
          <w:rFonts w:eastAsia="Times New Roman" w:cs="Times New Roman"/>
          <w:sz w:val="28"/>
          <w:szCs w:val="28"/>
          <w:lang w:eastAsia="ru-RU"/>
        </w:rPr>
      </w:pPr>
    </w:p>
    <w:p w:rsidR="007F24F4" w:rsidRPr="007F24F4" w:rsidRDefault="007F24F4" w:rsidP="007F24F4">
      <w:pPr>
        <w:tabs>
          <w:tab w:val="left" w:pos="993"/>
        </w:tabs>
        <w:autoSpaceDE w:val="0"/>
        <w:autoSpaceDN w:val="0"/>
        <w:adjustRightInd w:val="0"/>
        <w:spacing w:after="0" w:line="276" w:lineRule="auto"/>
        <w:ind w:firstLine="567"/>
        <w:jc w:val="center"/>
        <w:rPr>
          <w:rFonts w:eastAsia="Times New Roman" w:cs="Times New Roman"/>
          <w:b/>
          <w:bCs/>
          <w:spacing w:val="70"/>
          <w:sz w:val="28"/>
          <w:szCs w:val="28"/>
          <w:lang w:eastAsia="ro-RO"/>
        </w:rPr>
      </w:pPr>
      <w:r w:rsidRPr="007F24F4">
        <w:rPr>
          <w:rFonts w:eastAsia="Times New Roman" w:cs="Times New Roman"/>
          <w:b/>
          <w:bCs/>
          <w:spacing w:val="70"/>
          <w:sz w:val="28"/>
          <w:szCs w:val="28"/>
          <w:lang w:eastAsia="ro-RO"/>
        </w:rPr>
        <w:t>LEGE</w:t>
      </w:r>
    </w:p>
    <w:p w:rsidR="007F24F4" w:rsidRPr="007F24F4" w:rsidRDefault="007F24F4" w:rsidP="007F24F4">
      <w:pPr>
        <w:tabs>
          <w:tab w:val="left" w:pos="993"/>
        </w:tabs>
        <w:autoSpaceDE w:val="0"/>
        <w:autoSpaceDN w:val="0"/>
        <w:adjustRightInd w:val="0"/>
        <w:spacing w:after="0" w:line="276" w:lineRule="auto"/>
        <w:ind w:firstLine="567"/>
        <w:jc w:val="center"/>
        <w:rPr>
          <w:rFonts w:eastAsia="Times New Roman" w:cs="Times New Roman"/>
          <w:b/>
          <w:bCs/>
          <w:spacing w:val="70"/>
          <w:sz w:val="28"/>
          <w:szCs w:val="28"/>
          <w:lang w:eastAsia="ro-RO"/>
        </w:rPr>
      </w:pPr>
    </w:p>
    <w:p w:rsidR="007F24F4" w:rsidRPr="007F24F4" w:rsidRDefault="007F24F4" w:rsidP="00932B4D">
      <w:pPr>
        <w:tabs>
          <w:tab w:val="left" w:pos="993"/>
        </w:tabs>
        <w:autoSpaceDE w:val="0"/>
        <w:autoSpaceDN w:val="0"/>
        <w:adjustRightInd w:val="0"/>
        <w:spacing w:after="0" w:line="276" w:lineRule="auto"/>
        <w:jc w:val="center"/>
        <w:rPr>
          <w:rFonts w:eastAsia="Times New Roman" w:cs="Times New Roman"/>
          <w:b/>
          <w:bCs/>
          <w:sz w:val="28"/>
          <w:szCs w:val="28"/>
          <w:lang w:eastAsia="ro-RO"/>
        </w:rPr>
      </w:pPr>
      <w:r w:rsidRPr="007F24F4">
        <w:rPr>
          <w:rFonts w:eastAsia="Times New Roman" w:cs="Times New Roman"/>
          <w:b/>
          <w:bCs/>
          <w:sz w:val="28"/>
          <w:szCs w:val="28"/>
          <w:lang w:eastAsia="ro-RO"/>
        </w:rPr>
        <w:t>pentru modificarea Legii nr.69</w:t>
      </w:r>
      <w:r w:rsidR="00ED53BA">
        <w:rPr>
          <w:rFonts w:eastAsia="Times New Roman" w:cs="Times New Roman"/>
          <w:b/>
          <w:bCs/>
          <w:sz w:val="28"/>
          <w:szCs w:val="28"/>
          <w:lang w:eastAsia="ro-RO"/>
        </w:rPr>
        <w:t xml:space="preserve"> din 21.05.2020</w:t>
      </w:r>
      <w:r w:rsidRPr="007F24F4">
        <w:rPr>
          <w:rFonts w:eastAsia="Times New Roman" w:cs="Times New Roman"/>
          <w:b/>
          <w:bCs/>
          <w:sz w:val="28"/>
          <w:szCs w:val="28"/>
          <w:lang w:eastAsia="ro-RO"/>
        </w:rPr>
        <w:t xml:space="preserve"> cu privire la instituirea unor măsuri pe perioada stării de urgență în sănătate publică și modificarea unor acte normative</w:t>
      </w:r>
    </w:p>
    <w:p w:rsidR="007F24F4" w:rsidRPr="007F24F4" w:rsidRDefault="007F24F4" w:rsidP="007F24F4">
      <w:pPr>
        <w:tabs>
          <w:tab w:val="left" w:pos="993"/>
        </w:tabs>
        <w:autoSpaceDE w:val="0"/>
        <w:autoSpaceDN w:val="0"/>
        <w:adjustRightInd w:val="0"/>
        <w:spacing w:after="0" w:line="276" w:lineRule="auto"/>
        <w:ind w:firstLine="567"/>
        <w:rPr>
          <w:rFonts w:eastAsia="Times New Roman" w:cs="Times New Roman"/>
          <w:sz w:val="28"/>
          <w:szCs w:val="28"/>
          <w:lang w:eastAsia="ru-RU"/>
        </w:rPr>
      </w:pPr>
    </w:p>
    <w:p w:rsidR="007F24F4" w:rsidRPr="007F24F4" w:rsidRDefault="007F24F4" w:rsidP="007F24F4">
      <w:pPr>
        <w:tabs>
          <w:tab w:val="left" w:pos="993"/>
        </w:tabs>
        <w:autoSpaceDE w:val="0"/>
        <w:autoSpaceDN w:val="0"/>
        <w:adjustRightInd w:val="0"/>
        <w:spacing w:after="0" w:line="276" w:lineRule="auto"/>
        <w:ind w:firstLine="567"/>
        <w:rPr>
          <w:rFonts w:eastAsia="Times New Roman" w:cs="Times New Roman"/>
          <w:sz w:val="28"/>
          <w:szCs w:val="28"/>
          <w:lang w:eastAsia="ro-RO"/>
        </w:rPr>
      </w:pPr>
      <w:r w:rsidRPr="007F24F4">
        <w:rPr>
          <w:rFonts w:eastAsia="Times New Roman" w:cs="Times New Roman"/>
          <w:sz w:val="28"/>
          <w:szCs w:val="28"/>
          <w:lang w:eastAsia="ro-RO"/>
        </w:rPr>
        <w:t>Parlamentul adoptă prezenta lege organică.</w:t>
      </w:r>
    </w:p>
    <w:p w:rsidR="007F24F4" w:rsidRPr="007F24F4" w:rsidRDefault="007F24F4" w:rsidP="007F24F4">
      <w:pPr>
        <w:tabs>
          <w:tab w:val="left" w:pos="993"/>
        </w:tabs>
        <w:autoSpaceDE w:val="0"/>
        <w:autoSpaceDN w:val="0"/>
        <w:adjustRightInd w:val="0"/>
        <w:spacing w:after="0" w:line="276" w:lineRule="auto"/>
        <w:ind w:firstLine="567"/>
        <w:rPr>
          <w:rFonts w:eastAsia="Times New Roman" w:cs="Times New Roman"/>
          <w:sz w:val="28"/>
          <w:szCs w:val="28"/>
          <w:lang w:eastAsia="ro-RO"/>
        </w:rPr>
      </w:pP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b/>
          <w:sz w:val="28"/>
          <w:szCs w:val="28"/>
          <w:lang w:eastAsia="ro-RO"/>
        </w:rPr>
        <w:t>Art. I.</w:t>
      </w:r>
      <w:r w:rsidRPr="007F24F4">
        <w:rPr>
          <w:rFonts w:eastAsia="Times New Roman" w:cs="Times New Roman"/>
          <w:sz w:val="28"/>
          <w:szCs w:val="28"/>
          <w:lang w:eastAsia="ro-RO"/>
        </w:rPr>
        <w:t xml:space="preserve"> Legea nr. 69/2020 cu privire la instituirea unor măsuri pe perioada stării de urgență în sănătate publică și modificarea unor acte normative (publicat în Monitorul Oficial al Republicii Moldova, 26.05.2020, nr. 124-125, art. 222), se modifică după cum urmează:</w:t>
      </w:r>
    </w:p>
    <w:p w:rsidR="006C68B9" w:rsidRDefault="006C68B9"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p>
    <w:p w:rsidR="007F24F4" w:rsidRDefault="007F24F4" w:rsidP="007F24F4">
      <w:pPr>
        <w:tabs>
          <w:tab w:val="left" w:pos="993"/>
        </w:tabs>
        <w:autoSpaceDE w:val="0"/>
        <w:autoSpaceDN w:val="0"/>
        <w:adjustRightInd w:val="0"/>
        <w:spacing w:after="0" w:line="276" w:lineRule="auto"/>
        <w:ind w:firstLine="567"/>
        <w:jc w:val="both"/>
        <w:rPr>
          <w:rFonts w:eastAsia="Times New Roman" w:cs="Times New Roman"/>
          <w:b/>
          <w:sz w:val="28"/>
          <w:szCs w:val="28"/>
          <w:lang w:eastAsia="ro-RO"/>
        </w:rPr>
      </w:pPr>
      <w:r w:rsidRPr="009E75A6">
        <w:rPr>
          <w:rFonts w:eastAsia="Times New Roman" w:cs="Times New Roman"/>
          <w:b/>
          <w:sz w:val="28"/>
          <w:szCs w:val="28"/>
          <w:lang w:eastAsia="ro-RO"/>
        </w:rPr>
        <w:t xml:space="preserve">Articolul XXIV </w:t>
      </w:r>
    </w:p>
    <w:p w:rsidR="008E5308" w:rsidRDefault="008E5308" w:rsidP="007F24F4">
      <w:pPr>
        <w:tabs>
          <w:tab w:val="left" w:pos="993"/>
        </w:tabs>
        <w:autoSpaceDE w:val="0"/>
        <w:autoSpaceDN w:val="0"/>
        <w:adjustRightInd w:val="0"/>
        <w:spacing w:after="0" w:line="276" w:lineRule="auto"/>
        <w:ind w:firstLine="567"/>
        <w:jc w:val="both"/>
        <w:rPr>
          <w:rFonts w:eastAsia="Times New Roman" w:cs="Times New Roman"/>
          <w:b/>
          <w:sz w:val="28"/>
          <w:szCs w:val="28"/>
          <w:lang w:eastAsia="ro-RO"/>
        </w:rPr>
      </w:pPr>
    </w:p>
    <w:p w:rsidR="008E5308" w:rsidRPr="008E5308" w:rsidRDefault="008E5308" w:rsidP="008E5308">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8E5308">
        <w:rPr>
          <w:rFonts w:eastAsia="Times New Roman" w:cs="Times New Roman"/>
          <w:sz w:val="28"/>
          <w:szCs w:val="28"/>
          <w:lang w:eastAsia="ro-RO"/>
        </w:rPr>
        <w:t>la alineatul (1), textul „declarate prin Hotărârea Comisiei Naționale Extraordinare de Sănătate Publică nr. 10 din 15 mai 2020” se e</w:t>
      </w:r>
      <w:r w:rsidR="005B6128">
        <w:rPr>
          <w:rFonts w:eastAsia="Times New Roman" w:cs="Times New Roman"/>
          <w:sz w:val="28"/>
          <w:szCs w:val="28"/>
          <w:lang w:eastAsia="ro-RO"/>
        </w:rPr>
        <w:t>x</w:t>
      </w:r>
      <w:bookmarkStart w:id="0" w:name="_GoBack"/>
      <w:bookmarkEnd w:id="0"/>
      <w:r w:rsidRPr="008E5308">
        <w:rPr>
          <w:rFonts w:eastAsia="Times New Roman" w:cs="Times New Roman"/>
          <w:sz w:val="28"/>
          <w:szCs w:val="28"/>
          <w:lang w:eastAsia="ro-RO"/>
        </w:rPr>
        <w:t>clude;</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val="ro-MD" w:eastAsia="ro-RO"/>
        </w:rPr>
      </w:pPr>
      <w:r w:rsidRPr="007F24F4">
        <w:rPr>
          <w:rFonts w:eastAsia="Times New Roman" w:cs="Times New Roman"/>
          <w:sz w:val="28"/>
          <w:szCs w:val="28"/>
          <w:lang w:eastAsia="ro-RO"/>
        </w:rPr>
        <w:t>la alineatul (2) litera b), dup</w:t>
      </w:r>
      <w:r w:rsidRPr="007F24F4">
        <w:rPr>
          <w:rFonts w:eastAsia="Times New Roman" w:cs="Times New Roman"/>
          <w:sz w:val="28"/>
          <w:szCs w:val="28"/>
          <w:lang w:val="ro-MD" w:eastAsia="ro-RO"/>
        </w:rPr>
        <w:t>ă cuvântul „teleconferință”, se completează cu textul „sau în condițiile alin. (2</w:t>
      </w:r>
      <w:r w:rsidRPr="007F24F4">
        <w:rPr>
          <w:rFonts w:eastAsia="Times New Roman" w:cs="Times New Roman"/>
          <w:sz w:val="28"/>
          <w:szCs w:val="28"/>
          <w:vertAlign w:val="superscript"/>
          <w:lang w:val="ro-MD" w:eastAsia="ro-RO"/>
        </w:rPr>
        <w:t>1</w:t>
      </w:r>
      <w:r w:rsidRPr="007F24F4">
        <w:rPr>
          <w:rFonts w:eastAsia="Times New Roman" w:cs="Times New Roman"/>
          <w:sz w:val="28"/>
          <w:szCs w:val="28"/>
          <w:lang w:val="ro-MD" w:eastAsia="ro-RO"/>
        </w:rPr>
        <w:t>)”;</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se completează cu alineatele (2</w:t>
      </w:r>
      <w:r w:rsidRPr="007F24F4">
        <w:rPr>
          <w:rFonts w:eastAsia="Times New Roman" w:cs="Times New Roman"/>
          <w:sz w:val="28"/>
          <w:szCs w:val="28"/>
          <w:vertAlign w:val="superscript"/>
          <w:lang w:eastAsia="ro-RO"/>
        </w:rPr>
        <w:t>1</w:t>
      </w:r>
      <w:r w:rsidRPr="007F24F4">
        <w:rPr>
          <w:rFonts w:eastAsia="Times New Roman" w:cs="Times New Roman"/>
          <w:sz w:val="28"/>
          <w:szCs w:val="28"/>
          <w:lang w:eastAsia="ro-RO"/>
        </w:rPr>
        <w:t>), (2</w:t>
      </w:r>
      <w:r w:rsidRPr="007F24F4">
        <w:rPr>
          <w:rFonts w:eastAsia="Times New Roman" w:cs="Times New Roman"/>
          <w:sz w:val="28"/>
          <w:szCs w:val="28"/>
          <w:vertAlign w:val="superscript"/>
          <w:lang w:eastAsia="ro-RO"/>
        </w:rPr>
        <w:t>2</w:t>
      </w:r>
      <w:r w:rsidRPr="007F24F4">
        <w:rPr>
          <w:rFonts w:eastAsia="Times New Roman" w:cs="Times New Roman"/>
          <w:sz w:val="28"/>
          <w:szCs w:val="28"/>
          <w:lang w:eastAsia="ro-RO"/>
        </w:rPr>
        <w:t>) și (2</w:t>
      </w:r>
      <w:r w:rsidRPr="007F24F4">
        <w:rPr>
          <w:rFonts w:eastAsia="Times New Roman" w:cs="Times New Roman"/>
          <w:sz w:val="28"/>
          <w:szCs w:val="28"/>
          <w:vertAlign w:val="superscript"/>
          <w:lang w:eastAsia="ro-RO"/>
        </w:rPr>
        <w:t>3</w:t>
      </w:r>
      <w:r w:rsidRPr="007F24F4">
        <w:rPr>
          <w:rFonts w:eastAsia="Times New Roman" w:cs="Times New Roman"/>
          <w:sz w:val="28"/>
          <w:szCs w:val="28"/>
          <w:lang w:eastAsia="ro-RO"/>
        </w:rPr>
        <w:t>), care vor avea următorul cuprins:</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„(2</w:t>
      </w:r>
      <w:r w:rsidRPr="007F24F4">
        <w:rPr>
          <w:rFonts w:eastAsia="Times New Roman" w:cs="Times New Roman"/>
          <w:sz w:val="28"/>
          <w:szCs w:val="28"/>
          <w:vertAlign w:val="superscript"/>
          <w:lang w:eastAsia="ro-RO"/>
        </w:rPr>
        <w:t>1</w:t>
      </w:r>
      <w:r w:rsidRPr="007F24F4">
        <w:rPr>
          <w:rFonts w:eastAsia="Times New Roman" w:cs="Times New Roman"/>
          <w:sz w:val="28"/>
          <w:szCs w:val="28"/>
          <w:lang w:eastAsia="ro-RO"/>
        </w:rPr>
        <w:t>) Prin derogare de la prevederile Codului de executare, în perioada existenței riscului de răspândire a infecției COVID-19:</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 xml:space="preserve">a) întrevederile deținuților cu avocații lor pot fi efectuate prin intermediul sistemului de teleconferință, cu asigurarea confidențialității corespunzătoare sau la sediul instituției penitenciare, cu condiția respectării cerințelor </w:t>
      </w:r>
      <w:proofErr w:type="spellStart"/>
      <w:r w:rsidR="00582F3D" w:rsidRPr="007F24F4">
        <w:rPr>
          <w:rFonts w:eastAsia="Times New Roman" w:cs="Times New Roman"/>
          <w:sz w:val="28"/>
          <w:szCs w:val="28"/>
          <w:lang w:eastAsia="ro-RO"/>
        </w:rPr>
        <w:t>antiepidemiologice</w:t>
      </w:r>
      <w:proofErr w:type="spellEnd"/>
      <w:r w:rsidRPr="007F24F4">
        <w:rPr>
          <w:rFonts w:eastAsia="Times New Roman" w:cs="Times New Roman"/>
          <w:sz w:val="28"/>
          <w:szCs w:val="28"/>
          <w:lang w:eastAsia="ro-RO"/>
        </w:rPr>
        <w:t xml:space="preserve"> stabilite de instituția penitenciară;</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b) întrevederile de lungă durată ale deținuților se acordă cu o durată de până la 12 ore;</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 xml:space="preserve">c) la solicitarea scrisă a deținutului, întrevederile de lungă durată </w:t>
      </w:r>
      <w:proofErr w:type="spellStart"/>
      <w:r w:rsidRPr="007F24F4">
        <w:rPr>
          <w:rFonts w:eastAsia="Times New Roman" w:cs="Times New Roman"/>
          <w:sz w:val="28"/>
          <w:szCs w:val="28"/>
          <w:lang w:eastAsia="ro-RO"/>
        </w:rPr>
        <w:t>şi</w:t>
      </w:r>
      <w:proofErr w:type="spellEnd"/>
      <w:r w:rsidRPr="007F24F4">
        <w:rPr>
          <w:rFonts w:eastAsia="Times New Roman" w:cs="Times New Roman"/>
          <w:sz w:val="28"/>
          <w:szCs w:val="28"/>
          <w:lang w:eastAsia="ro-RO"/>
        </w:rPr>
        <w:t xml:space="preserve"> de scurtă durată pot fi înlocuite cu convorbiri telefonice, care se acordă cu o durată de până la 40 minute, iar în cazul întrevederilor de scurtă durată, acestea pot fi acordate prin aplicația de teleconferință;</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 xml:space="preserve">d) întrevederile de scurtă și lungă durată se vor acorda conform condițiilor aprobate prin ordin intern al instituției penitenciare, cu respectarea cerințelor </w:t>
      </w:r>
      <w:proofErr w:type="spellStart"/>
      <w:r w:rsidRPr="007F24F4">
        <w:rPr>
          <w:rFonts w:eastAsia="Times New Roman" w:cs="Times New Roman"/>
          <w:sz w:val="28"/>
          <w:szCs w:val="28"/>
          <w:lang w:eastAsia="ro-RO"/>
        </w:rPr>
        <w:t>antiepidemiologice</w:t>
      </w:r>
      <w:proofErr w:type="spellEnd"/>
      <w:r w:rsidRPr="007F24F4">
        <w:rPr>
          <w:rFonts w:eastAsia="Times New Roman" w:cs="Times New Roman"/>
          <w:sz w:val="28"/>
          <w:szCs w:val="28"/>
          <w:lang w:eastAsia="ro-RO"/>
        </w:rPr>
        <w:t xml:space="preserve"> stabilite;</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lastRenderedPageBreak/>
        <w:t>e) sancțiunea arestului contravențional se pune în executare de către izolatoarele Inspectoratului General al Poliției;</w:t>
      </w: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r w:rsidRPr="007F24F4">
        <w:rPr>
          <w:rFonts w:eastAsia="Times New Roman" w:cs="Times New Roman"/>
          <w:sz w:val="28"/>
          <w:szCs w:val="28"/>
          <w:lang w:eastAsia="ro-RO"/>
        </w:rPr>
        <w:t xml:space="preserve">f) în cazul refuzului de hrană al deținutului, dacă nu sunt spații suficiente pentru separarea lui de ceilalți deținuți, acesta se va deține în continuare în celula în care este plasat.  </w:t>
      </w:r>
    </w:p>
    <w:p w:rsidR="007F24F4" w:rsidRPr="007F24F4" w:rsidRDefault="007F24F4" w:rsidP="007F24F4">
      <w:pPr>
        <w:autoSpaceDE w:val="0"/>
        <w:autoSpaceDN w:val="0"/>
        <w:adjustRightInd w:val="0"/>
        <w:spacing w:after="0" w:line="276" w:lineRule="auto"/>
        <w:ind w:firstLine="567"/>
        <w:jc w:val="both"/>
        <w:rPr>
          <w:rFonts w:eastAsia="Times New Roman" w:cs="Times New Roman"/>
          <w:bCs/>
          <w:sz w:val="28"/>
          <w:szCs w:val="28"/>
          <w:lang w:eastAsia="ro-RO"/>
        </w:rPr>
      </w:pPr>
      <w:r w:rsidRPr="007F24F4" w:rsidDel="00431D28">
        <w:rPr>
          <w:rFonts w:eastAsia="Times New Roman" w:cs="Times New Roman"/>
          <w:bCs/>
          <w:sz w:val="28"/>
          <w:szCs w:val="28"/>
          <w:lang w:eastAsia="ro-RO"/>
        </w:rPr>
        <w:t xml:space="preserve"> </w:t>
      </w:r>
      <w:r w:rsidRPr="007F24F4">
        <w:rPr>
          <w:rFonts w:eastAsia="Times New Roman" w:cs="Times New Roman"/>
          <w:bCs/>
          <w:sz w:val="28"/>
          <w:szCs w:val="28"/>
          <w:lang w:eastAsia="ro-RO"/>
        </w:rPr>
        <w:t>(2</w:t>
      </w:r>
      <w:r w:rsidRPr="007F24F4">
        <w:rPr>
          <w:rFonts w:eastAsia="Times New Roman" w:cs="Times New Roman"/>
          <w:bCs/>
          <w:sz w:val="28"/>
          <w:szCs w:val="28"/>
          <w:vertAlign w:val="superscript"/>
          <w:lang w:eastAsia="ro-RO"/>
        </w:rPr>
        <w:t>2</w:t>
      </w:r>
      <w:r w:rsidRPr="007F24F4">
        <w:rPr>
          <w:rFonts w:eastAsia="Times New Roman" w:cs="Times New Roman"/>
          <w:bCs/>
          <w:sz w:val="28"/>
          <w:szCs w:val="28"/>
          <w:lang w:eastAsia="ro-RO"/>
        </w:rPr>
        <w:t>) În perioada existenței riscului de răspândire a infecției COVID-19, Administrația Națională a Penitenciarelor poate transfera prevenitul în alt loc de detenție decât cel indicat în hotărârea instanței de judecată de aplicare sau, după caz, de prelungire a arestului preventiv, dacă instituția indicată nu dispune de spații libere pentru respectarea carantinei sau în instituția respectivă sunt confirmate cazuri pozitive cu COVID-19. Despre transferul deținutului în alt loc se anunță instanța de judecată care a aplicat/prelungit măsura arestului preventiv, avocatul și familia deținutului.</w:t>
      </w:r>
    </w:p>
    <w:p w:rsidR="007F24F4" w:rsidRPr="007F24F4" w:rsidRDefault="007F24F4" w:rsidP="007F24F4">
      <w:pPr>
        <w:autoSpaceDE w:val="0"/>
        <w:autoSpaceDN w:val="0"/>
        <w:adjustRightInd w:val="0"/>
        <w:spacing w:after="0" w:line="276" w:lineRule="auto"/>
        <w:ind w:firstLine="567"/>
        <w:jc w:val="both"/>
        <w:rPr>
          <w:rFonts w:cs="Times New Roman"/>
          <w:sz w:val="28"/>
          <w:szCs w:val="28"/>
        </w:rPr>
      </w:pPr>
      <w:r w:rsidRPr="007F24F4">
        <w:rPr>
          <w:rFonts w:eastAsia="Times New Roman" w:cs="Times New Roman"/>
          <w:bCs/>
          <w:sz w:val="28"/>
          <w:szCs w:val="28"/>
          <w:lang w:eastAsia="ro-RO"/>
        </w:rPr>
        <w:t>(2</w:t>
      </w:r>
      <w:r w:rsidRPr="007F24F4">
        <w:rPr>
          <w:rFonts w:eastAsia="Times New Roman" w:cs="Times New Roman"/>
          <w:bCs/>
          <w:sz w:val="28"/>
          <w:szCs w:val="28"/>
          <w:vertAlign w:val="superscript"/>
          <w:lang w:eastAsia="ro-RO"/>
        </w:rPr>
        <w:t>3</w:t>
      </w:r>
      <w:r w:rsidRPr="007F24F4">
        <w:rPr>
          <w:rFonts w:eastAsia="Times New Roman" w:cs="Times New Roman"/>
          <w:bCs/>
          <w:sz w:val="28"/>
          <w:szCs w:val="28"/>
          <w:lang w:eastAsia="ro-RO"/>
        </w:rPr>
        <w:t xml:space="preserve">) Dacă în instituția penitenciară sunt </w:t>
      </w:r>
      <w:r w:rsidR="007B78CD">
        <w:rPr>
          <w:rFonts w:eastAsia="Times New Roman" w:cs="Times New Roman"/>
          <w:bCs/>
          <w:sz w:val="28"/>
          <w:szCs w:val="28"/>
          <w:lang w:eastAsia="ro-RO"/>
        </w:rPr>
        <w:t>cel puțin 2% de cazuri active</w:t>
      </w:r>
      <w:r w:rsidR="00C24E27">
        <w:rPr>
          <w:rFonts w:eastAsia="Times New Roman" w:cs="Times New Roman"/>
          <w:bCs/>
          <w:sz w:val="28"/>
          <w:szCs w:val="28"/>
          <w:lang w:eastAsia="ro-RO"/>
        </w:rPr>
        <w:t xml:space="preserve"> de deținuți confirmați cu COVID-19 raportat la numărul total de deținuți din instituție</w:t>
      </w:r>
      <w:r w:rsidRPr="007F24F4">
        <w:rPr>
          <w:rFonts w:eastAsia="Times New Roman" w:cs="Times New Roman"/>
          <w:bCs/>
          <w:sz w:val="28"/>
          <w:szCs w:val="28"/>
          <w:lang w:eastAsia="ro-RO"/>
        </w:rPr>
        <w:t>, Administrația Națională a Penitenciarelor poate limita atât accesul persoanelor în instituția respectivă, cât și escortarea deținuților în afara instituției penitenciare,</w:t>
      </w:r>
      <w:r w:rsidRPr="007F24F4">
        <w:rPr>
          <w:sz w:val="28"/>
          <w:szCs w:val="28"/>
        </w:rPr>
        <w:t xml:space="preserve"> </w:t>
      </w:r>
      <w:r w:rsidRPr="007F24F4">
        <w:rPr>
          <w:rFonts w:cs="Times New Roman"/>
          <w:sz w:val="28"/>
          <w:szCs w:val="28"/>
        </w:rPr>
        <w:t>timp de 14 zile de la ultimul caz confirmat.</w:t>
      </w:r>
    </w:p>
    <w:p w:rsidR="007E79E4" w:rsidRDefault="007E79E4" w:rsidP="007F24F4">
      <w:pPr>
        <w:tabs>
          <w:tab w:val="left" w:pos="993"/>
        </w:tabs>
        <w:autoSpaceDE w:val="0"/>
        <w:autoSpaceDN w:val="0"/>
        <w:adjustRightInd w:val="0"/>
        <w:spacing w:after="0" w:line="276" w:lineRule="auto"/>
        <w:ind w:firstLine="567"/>
        <w:jc w:val="both"/>
        <w:rPr>
          <w:rFonts w:eastAsia="Times New Roman" w:cs="Times New Roman"/>
          <w:b/>
          <w:bCs/>
          <w:sz w:val="28"/>
          <w:szCs w:val="28"/>
          <w:lang w:eastAsia="ro-RO"/>
        </w:rPr>
      </w:pPr>
    </w:p>
    <w:p w:rsidR="007F24F4" w:rsidRPr="007F24F4" w:rsidRDefault="007F24F4" w:rsidP="007F24F4">
      <w:pPr>
        <w:tabs>
          <w:tab w:val="left" w:pos="993"/>
        </w:tabs>
        <w:autoSpaceDE w:val="0"/>
        <w:autoSpaceDN w:val="0"/>
        <w:adjustRightInd w:val="0"/>
        <w:spacing w:after="0" w:line="276" w:lineRule="auto"/>
        <w:ind w:firstLine="567"/>
        <w:jc w:val="both"/>
        <w:rPr>
          <w:rFonts w:eastAsia="Times New Roman" w:cs="Times New Roman"/>
          <w:bCs/>
          <w:sz w:val="28"/>
          <w:szCs w:val="28"/>
          <w:lang w:eastAsia="ro-RO"/>
        </w:rPr>
      </w:pPr>
      <w:r w:rsidRPr="007F24F4">
        <w:rPr>
          <w:rFonts w:eastAsia="Times New Roman" w:cs="Times New Roman"/>
          <w:b/>
          <w:bCs/>
          <w:sz w:val="28"/>
          <w:szCs w:val="28"/>
          <w:lang w:eastAsia="ro-RO"/>
        </w:rPr>
        <w:t>Art. II.</w:t>
      </w:r>
      <w:r w:rsidRPr="007F24F4">
        <w:rPr>
          <w:rFonts w:eastAsia="Times New Roman" w:cs="Times New Roman"/>
          <w:bCs/>
          <w:sz w:val="28"/>
          <w:szCs w:val="28"/>
          <w:lang w:eastAsia="ro-RO"/>
        </w:rPr>
        <w:t xml:space="preserve"> Prezenta lege intră în vigoare la data publicării în Monitorul Oficial.</w:t>
      </w:r>
    </w:p>
    <w:p w:rsidR="007F24F4" w:rsidRPr="007F24F4" w:rsidRDefault="007F24F4" w:rsidP="007F24F4">
      <w:pPr>
        <w:tabs>
          <w:tab w:val="left" w:pos="993"/>
        </w:tabs>
        <w:autoSpaceDE w:val="0"/>
        <w:autoSpaceDN w:val="0"/>
        <w:adjustRightInd w:val="0"/>
        <w:spacing w:after="0" w:line="276" w:lineRule="auto"/>
        <w:jc w:val="both"/>
        <w:rPr>
          <w:rFonts w:eastAsia="Times New Roman" w:cs="Times New Roman"/>
          <w:bCs/>
          <w:sz w:val="28"/>
          <w:szCs w:val="28"/>
          <w:lang w:eastAsia="ro-RO"/>
        </w:rPr>
      </w:pPr>
    </w:p>
    <w:p w:rsidR="007679EC" w:rsidRDefault="007679EC" w:rsidP="007679EC">
      <w:pPr>
        <w:pStyle w:val="ListParagraph"/>
        <w:tabs>
          <w:tab w:val="left" w:pos="993"/>
        </w:tabs>
        <w:autoSpaceDE w:val="0"/>
        <w:autoSpaceDN w:val="0"/>
        <w:adjustRightInd w:val="0"/>
        <w:spacing w:after="0" w:line="276" w:lineRule="auto"/>
        <w:ind w:left="0" w:firstLine="567"/>
        <w:jc w:val="center"/>
        <w:rPr>
          <w:rFonts w:eastAsia="Times New Roman" w:cs="Times New Roman"/>
          <w:b/>
          <w:bCs/>
          <w:sz w:val="28"/>
          <w:szCs w:val="28"/>
          <w:lang w:eastAsia="ro-RO"/>
        </w:rPr>
      </w:pPr>
    </w:p>
    <w:p w:rsidR="007679EC" w:rsidRDefault="007679EC" w:rsidP="007679EC">
      <w:pPr>
        <w:pStyle w:val="ListParagraph"/>
        <w:tabs>
          <w:tab w:val="left" w:pos="993"/>
        </w:tabs>
        <w:autoSpaceDE w:val="0"/>
        <w:autoSpaceDN w:val="0"/>
        <w:adjustRightInd w:val="0"/>
        <w:spacing w:after="0" w:line="276" w:lineRule="auto"/>
        <w:ind w:left="0" w:firstLine="567"/>
        <w:jc w:val="center"/>
        <w:rPr>
          <w:rFonts w:eastAsia="Times New Roman" w:cs="Times New Roman"/>
          <w:b/>
          <w:bCs/>
          <w:sz w:val="28"/>
          <w:szCs w:val="28"/>
          <w:lang w:eastAsia="ro-RO"/>
        </w:rPr>
      </w:pPr>
    </w:p>
    <w:p w:rsidR="007679EC" w:rsidRDefault="007679EC" w:rsidP="007679EC">
      <w:pPr>
        <w:pStyle w:val="ListParagraph"/>
        <w:tabs>
          <w:tab w:val="left" w:pos="993"/>
        </w:tabs>
        <w:autoSpaceDE w:val="0"/>
        <w:autoSpaceDN w:val="0"/>
        <w:adjustRightInd w:val="0"/>
        <w:spacing w:after="0" w:line="276" w:lineRule="auto"/>
        <w:ind w:left="0" w:firstLine="567"/>
        <w:jc w:val="center"/>
        <w:rPr>
          <w:rFonts w:eastAsia="Times New Roman" w:cs="Times New Roman"/>
          <w:b/>
          <w:bCs/>
          <w:sz w:val="28"/>
          <w:szCs w:val="28"/>
          <w:lang w:eastAsia="ro-RO"/>
        </w:rPr>
      </w:pPr>
    </w:p>
    <w:p w:rsidR="007F24F4" w:rsidRPr="007F24F4" w:rsidRDefault="007F24F4" w:rsidP="007679EC">
      <w:pPr>
        <w:pStyle w:val="ListParagraph"/>
        <w:tabs>
          <w:tab w:val="left" w:pos="993"/>
        </w:tabs>
        <w:autoSpaceDE w:val="0"/>
        <w:autoSpaceDN w:val="0"/>
        <w:adjustRightInd w:val="0"/>
        <w:spacing w:after="0" w:line="276" w:lineRule="auto"/>
        <w:ind w:left="0" w:firstLine="567"/>
        <w:jc w:val="center"/>
        <w:rPr>
          <w:rFonts w:eastAsia="Times New Roman" w:cs="Times New Roman"/>
          <w:b/>
          <w:bCs/>
          <w:sz w:val="28"/>
          <w:szCs w:val="28"/>
          <w:lang w:eastAsia="ro-RO"/>
        </w:rPr>
      </w:pPr>
      <w:r w:rsidRPr="007F24F4">
        <w:rPr>
          <w:rFonts w:eastAsia="Times New Roman" w:cs="Times New Roman"/>
          <w:b/>
          <w:bCs/>
          <w:sz w:val="28"/>
          <w:szCs w:val="28"/>
          <w:lang w:eastAsia="ro-RO"/>
        </w:rPr>
        <w:t>PREȘEDINTELE PARLAMENTULUI</w:t>
      </w: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679EC" w:rsidRDefault="007679EC" w:rsidP="007F24F4">
      <w:pPr>
        <w:widowControl w:val="0"/>
        <w:autoSpaceDE w:val="0"/>
        <w:autoSpaceDN w:val="0"/>
        <w:adjustRightInd w:val="0"/>
        <w:spacing w:after="0" w:line="276" w:lineRule="auto"/>
        <w:jc w:val="center"/>
        <w:rPr>
          <w:rFonts w:eastAsiaTheme="minorEastAsia" w:cs="Times New Roman"/>
          <w:b/>
          <w:sz w:val="28"/>
          <w:szCs w:val="28"/>
          <w:lang w:eastAsia="ru-RU"/>
        </w:rPr>
      </w:pPr>
    </w:p>
    <w:p w:rsidR="007F24F4" w:rsidRPr="007F24F4" w:rsidRDefault="007F24F4" w:rsidP="007F24F4">
      <w:pPr>
        <w:widowControl w:val="0"/>
        <w:autoSpaceDE w:val="0"/>
        <w:autoSpaceDN w:val="0"/>
        <w:adjustRightInd w:val="0"/>
        <w:spacing w:after="0" w:line="276" w:lineRule="auto"/>
        <w:jc w:val="center"/>
        <w:rPr>
          <w:rFonts w:eastAsiaTheme="minorEastAsia" w:cs="Times New Roman"/>
          <w:b/>
          <w:sz w:val="28"/>
          <w:szCs w:val="28"/>
          <w:lang w:eastAsia="ru-RU"/>
        </w:rPr>
      </w:pPr>
      <w:r w:rsidRPr="007F24F4">
        <w:rPr>
          <w:rFonts w:eastAsiaTheme="minorEastAsia" w:cs="Times New Roman"/>
          <w:b/>
          <w:sz w:val="28"/>
          <w:szCs w:val="28"/>
          <w:lang w:eastAsia="ru-RU"/>
        </w:rPr>
        <w:t>NOTĂ INFORMATIVĂ</w:t>
      </w:r>
    </w:p>
    <w:p w:rsidR="00127E6C" w:rsidRDefault="007F24F4" w:rsidP="00127E6C">
      <w:pPr>
        <w:widowControl w:val="0"/>
        <w:autoSpaceDE w:val="0"/>
        <w:autoSpaceDN w:val="0"/>
        <w:adjustRightInd w:val="0"/>
        <w:spacing w:after="0" w:line="276" w:lineRule="auto"/>
        <w:jc w:val="center"/>
        <w:rPr>
          <w:rFonts w:eastAsiaTheme="minorEastAsia" w:cs="Times New Roman"/>
          <w:b/>
          <w:sz w:val="28"/>
          <w:szCs w:val="28"/>
          <w:lang w:eastAsia="ru-RU"/>
        </w:rPr>
      </w:pPr>
      <w:r w:rsidRPr="007F24F4">
        <w:rPr>
          <w:rFonts w:eastAsiaTheme="minorEastAsia" w:cs="Times New Roman"/>
          <w:b/>
          <w:sz w:val="28"/>
          <w:szCs w:val="28"/>
          <w:lang w:eastAsia="ru-RU"/>
        </w:rPr>
        <w:t xml:space="preserve">la proiectul de Lege pentru modificarea </w:t>
      </w:r>
      <w:r w:rsidRPr="007F24F4">
        <w:rPr>
          <w:rFonts w:eastAsiaTheme="minorEastAsia" w:cs="Times New Roman"/>
          <w:b/>
          <w:sz w:val="28"/>
          <w:szCs w:val="28"/>
          <w:lang w:eastAsia="ro-RO"/>
        </w:rPr>
        <w:t>Legii nr. 69</w:t>
      </w:r>
      <w:r w:rsidR="00127E6C">
        <w:rPr>
          <w:rFonts w:eastAsiaTheme="minorEastAsia" w:cs="Times New Roman"/>
          <w:b/>
          <w:sz w:val="28"/>
          <w:szCs w:val="28"/>
          <w:lang w:eastAsia="ro-RO"/>
        </w:rPr>
        <w:t xml:space="preserve"> din 21.05.</w:t>
      </w:r>
      <w:r w:rsidRPr="007F24F4">
        <w:rPr>
          <w:rFonts w:eastAsiaTheme="minorEastAsia" w:cs="Times New Roman"/>
          <w:b/>
          <w:sz w:val="28"/>
          <w:szCs w:val="28"/>
          <w:lang w:eastAsia="ro-RO"/>
        </w:rPr>
        <w:t>2020 cu privire la instituirea unor măsuri</w:t>
      </w:r>
    </w:p>
    <w:p w:rsidR="00127E6C" w:rsidRDefault="007F24F4" w:rsidP="00127E6C">
      <w:pPr>
        <w:widowControl w:val="0"/>
        <w:autoSpaceDE w:val="0"/>
        <w:autoSpaceDN w:val="0"/>
        <w:adjustRightInd w:val="0"/>
        <w:spacing w:after="0" w:line="276" w:lineRule="auto"/>
        <w:jc w:val="center"/>
        <w:rPr>
          <w:rFonts w:eastAsiaTheme="minorEastAsia" w:cs="Times New Roman"/>
          <w:b/>
          <w:sz w:val="28"/>
          <w:szCs w:val="28"/>
          <w:lang w:eastAsia="ro-RO"/>
        </w:rPr>
      </w:pPr>
      <w:r w:rsidRPr="007F24F4">
        <w:rPr>
          <w:rFonts w:eastAsiaTheme="minorEastAsia" w:cs="Times New Roman"/>
          <w:b/>
          <w:sz w:val="28"/>
          <w:szCs w:val="28"/>
          <w:lang w:eastAsia="ro-RO"/>
        </w:rPr>
        <w:t>pe perioada stării de urgență în sănătate publică</w:t>
      </w:r>
    </w:p>
    <w:p w:rsidR="007F24F4" w:rsidRPr="007F24F4" w:rsidRDefault="007F24F4" w:rsidP="00127E6C">
      <w:pPr>
        <w:widowControl w:val="0"/>
        <w:autoSpaceDE w:val="0"/>
        <w:autoSpaceDN w:val="0"/>
        <w:adjustRightInd w:val="0"/>
        <w:spacing w:after="0" w:line="276" w:lineRule="auto"/>
        <w:jc w:val="center"/>
        <w:rPr>
          <w:rFonts w:eastAsiaTheme="minorEastAsia" w:cs="Times New Roman"/>
          <w:b/>
          <w:sz w:val="28"/>
          <w:szCs w:val="28"/>
          <w:lang w:eastAsia="ro-RO"/>
        </w:rPr>
      </w:pPr>
      <w:r w:rsidRPr="007F24F4">
        <w:rPr>
          <w:rFonts w:eastAsiaTheme="minorEastAsia" w:cs="Times New Roman"/>
          <w:b/>
          <w:sz w:val="28"/>
          <w:szCs w:val="28"/>
          <w:lang w:eastAsia="ro-RO"/>
        </w:rPr>
        <w:t>și modificarea unor acte normative</w:t>
      </w:r>
    </w:p>
    <w:p w:rsidR="007F24F4" w:rsidRPr="007F24F4" w:rsidRDefault="007F24F4" w:rsidP="007F24F4">
      <w:pPr>
        <w:tabs>
          <w:tab w:val="left" w:pos="993"/>
        </w:tabs>
        <w:spacing w:after="0" w:line="240" w:lineRule="auto"/>
        <w:jc w:val="both"/>
        <w:rPr>
          <w:rFonts w:cs="Times New Roman"/>
          <w:color w:val="000000" w:themeColor="text1"/>
          <w:sz w:val="28"/>
          <w:szCs w:val="28"/>
        </w:rPr>
      </w:pPr>
    </w:p>
    <w:p w:rsidR="00682FC5" w:rsidRDefault="00F04D68" w:rsidP="007F24F4">
      <w:pPr>
        <w:tabs>
          <w:tab w:val="left" w:pos="709"/>
        </w:tabs>
        <w:spacing w:after="0" w:line="240" w:lineRule="auto"/>
        <w:ind w:firstLine="567"/>
        <w:jc w:val="both"/>
        <w:rPr>
          <w:b/>
          <w:sz w:val="28"/>
          <w:szCs w:val="28"/>
        </w:rPr>
      </w:pPr>
      <w:r>
        <w:rPr>
          <w:b/>
          <w:sz w:val="28"/>
          <w:szCs w:val="28"/>
        </w:rPr>
        <w:t>1.</w:t>
      </w:r>
      <w:r w:rsidR="00682FC5" w:rsidRPr="00682FC5">
        <w:rPr>
          <w:b/>
          <w:sz w:val="28"/>
          <w:szCs w:val="28"/>
        </w:rPr>
        <w:t>C</w:t>
      </w:r>
      <w:r w:rsidR="00787AC9" w:rsidRPr="00682FC5">
        <w:rPr>
          <w:b/>
          <w:sz w:val="28"/>
          <w:szCs w:val="28"/>
        </w:rPr>
        <w:t xml:space="preserve">ondiţiile ce au impus elaborarea proiectului actului normativ </w:t>
      </w:r>
      <w:r w:rsidR="00C24E27" w:rsidRPr="00682FC5">
        <w:rPr>
          <w:b/>
          <w:sz w:val="28"/>
          <w:szCs w:val="28"/>
        </w:rPr>
        <w:t>și</w:t>
      </w:r>
      <w:r w:rsidR="00787AC9" w:rsidRPr="00682FC5">
        <w:rPr>
          <w:b/>
          <w:sz w:val="28"/>
          <w:szCs w:val="28"/>
        </w:rPr>
        <w:t xml:space="preserve"> </w:t>
      </w:r>
      <w:r w:rsidR="00C24E27" w:rsidRPr="00682FC5">
        <w:rPr>
          <w:b/>
          <w:sz w:val="28"/>
          <w:szCs w:val="28"/>
        </w:rPr>
        <w:t>finalitățile</w:t>
      </w:r>
      <w:r w:rsidR="00787AC9" w:rsidRPr="00682FC5">
        <w:rPr>
          <w:b/>
          <w:sz w:val="28"/>
          <w:szCs w:val="28"/>
        </w:rPr>
        <w:t xml:space="preserve"> urmărite</w:t>
      </w:r>
    </w:p>
    <w:p w:rsidR="009E2941" w:rsidRPr="00682FC5" w:rsidRDefault="009E2941" w:rsidP="007F24F4">
      <w:pPr>
        <w:tabs>
          <w:tab w:val="left" w:pos="709"/>
        </w:tabs>
        <w:spacing w:after="0" w:line="240" w:lineRule="auto"/>
        <w:ind w:firstLine="567"/>
        <w:jc w:val="both"/>
        <w:rPr>
          <w:b/>
          <w:sz w:val="28"/>
          <w:szCs w:val="28"/>
        </w:rPr>
      </w:pP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Prin Legea </w:t>
      </w:r>
      <w:r w:rsidRPr="007F24F4">
        <w:rPr>
          <w:rFonts w:cs="Times New Roman"/>
          <w:bCs/>
          <w:color w:val="000000" w:themeColor="text1"/>
          <w:sz w:val="28"/>
          <w:szCs w:val="28"/>
        </w:rPr>
        <w:t xml:space="preserve">69/2020 cu privire la instituirea unor măsuri pe perioada stării de urgență în sănătate publică și modificarea unor acte normative, au fost instituite acțiuni specifice ce vizează mediul penitenciar, în special contactul cu lumea exterioară, </w:t>
      </w:r>
      <w:r w:rsidRPr="007F24F4">
        <w:rPr>
          <w:rFonts w:cs="Times New Roman"/>
          <w:color w:val="000000" w:themeColor="text1"/>
          <w:sz w:val="28"/>
          <w:szCs w:val="28"/>
        </w:rPr>
        <w:t>care, însă au fost aplicabile pe perioada menținerii stării de urgență în sănătate publică.</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 Prin Hotărârea nr.33 din 28 septembrie 2020, Comisia Extraordinară în Sănătate Publică a decis abrogarea, începând cu 1 octombrie 2020, a Hotărârii nr.10 din 15 mai 2020, prin care a fost instituită starea de urgență în sănătate publică pe teritoriul Republicii Moldova.</w:t>
      </w:r>
    </w:p>
    <w:p w:rsidR="007F24F4" w:rsidRPr="007F24F4" w:rsidRDefault="007F24F4" w:rsidP="005F3FE6">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În contextul modificării situației de fapt la nivel național, prin ridicarea stării de urgență în sănătate publică, se impune, totuși, menținerea unor măsuri instituite prin Legea </w:t>
      </w:r>
      <w:r w:rsidRPr="007F24F4">
        <w:rPr>
          <w:rFonts w:cs="Times New Roman"/>
          <w:bCs/>
          <w:color w:val="000000" w:themeColor="text1"/>
          <w:sz w:val="28"/>
          <w:szCs w:val="28"/>
        </w:rPr>
        <w:t xml:space="preserve">69/2020 </w:t>
      </w:r>
      <w:r w:rsidRPr="007F24F4">
        <w:rPr>
          <w:rFonts w:cs="Times New Roman"/>
          <w:color w:val="000000" w:themeColor="text1"/>
          <w:sz w:val="28"/>
          <w:szCs w:val="28"/>
        </w:rPr>
        <w:t xml:space="preserve">și intervenții eficiente în partea ce ține de mediul penitenciar, deoarece acest fapt nu înseamnă reducerea riscului de răspândire a infecției Covid-19. </w:t>
      </w:r>
      <w:r w:rsidR="005F3FE6">
        <w:rPr>
          <w:rFonts w:cs="Times New Roman"/>
          <w:color w:val="000000" w:themeColor="text1"/>
          <w:sz w:val="28"/>
          <w:szCs w:val="28"/>
        </w:rPr>
        <w:t>Astfel, î</w:t>
      </w:r>
      <w:r w:rsidRPr="007F24F4">
        <w:rPr>
          <w:rFonts w:cs="Times New Roman"/>
          <w:color w:val="000000" w:themeColor="text1"/>
          <w:sz w:val="28"/>
          <w:szCs w:val="28"/>
        </w:rPr>
        <w:t>n pofida existenței restricțiilor pe perioada stării de urgență în sănătate publică, au fost înregistrate cazuri de îmbolnăvire cu acest virus în rândul deținuților, chiar dacă într-un număr mic în raport cu numărul total de persoane deținute în sistemul administrației penitenciare.</w:t>
      </w:r>
    </w:p>
    <w:p w:rsidR="007F24F4" w:rsidRPr="007F24F4" w:rsidRDefault="00006A8E" w:rsidP="00F04D68">
      <w:pPr>
        <w:tabs>
          <w:tab w:val="left" w:pos="709"/>
        </w:tabs>
        <w:spacing w:after="0" w:line="240" w:lineRule="auto"/>
        <w:ind w:firstLine="567"/>
        <w:jc w:val="both"/>
        <w:rPr>
          <w:rFonts w:cs="Times New Roman"/>
          <w:color w:val="000000" w:themeColor="text1"/>
          <w:sz w:val="28"/>
          <w:szCs w:val="28"/>
        </w:rPr>
      </w:pPr>
      <w:r>
        <w:rPr>
          <w:rFonts w:cs="Times New Roman"/>
          <w:color w:val="000000" w:themeColor="text1"/>
          <w:sz w:val="28"/>
          <w:szCs w:val="28"/>
        </w:rPr>
        <w:t>L</w:t>
      </w:r>
      <w:r w:rsidR="007F24F4" w:rsidRPr="007F24F4">
        <w:rPr>
          <w:rFonts w:cs="Times New Roman"/>
          <w:color w:val="000000" w:themeColor="text1"/>
          <w:sz w:val="28"/>
          <w:szCs w:val="28"/>
        </w:rPr>
        <w:t xml:space="preserve">a data de 07 mai 2020, a fost înregistrat primul caz confirmat cu infecția COVID-19 în rândul persoanelor deținute în instituțiile penitenciare (caz de import din Ucraina). La data de 10 iulie 2020, au fost confirmate pozitiv ale două cazuri de infectare cu COVID-19 (cazuri de infectare locală), în rândurile deținuților Penitenciarul nr.13-Chișinău. La data de 22 iulie 2020, au fost înregistrate alte patru cazuri de infectare cu COVID-19 în aceiași instituție penitenciară, fapt care demonstrează o dinamică îngrijorătoare de răspândire a infecției cu </w:t>
      </w:r>
      <w:proofErr w:type="spellStart"/>
      <w:r w:rsidR="007F24F4" w:rsidRPr="007F24F4">
        <w:rPr>
          <w:rFonts w:cs="Times New Roman"/>
          <w:color w:val="000000" w:themeColor="text1"/>
          <w:sz w:val="28"/>
          <w:szCs w:val="28"/>
        </w:rPr>
        <w:t>coronavirus</w:t>
      </w:r>
      <w:proofErr w:type="spellEnd"/>
      <w:r w:rsidR="007F24F4" w:rsidRPr="007F24F4">
        <w:rPr>
          <w:rFonts w:cs="Times New Roman"/>
          <w:color w:val="000000" w:themeColor="text1"/>
          <w:sz w:val="28"/>
          <w:szCs w:val="28"/>
        </w:rPr>
        <w:t xml:space="preserve"> de tip nou în mediul penitenciar.</w:t>
      </w:r>
      <w:r w:rsidR="00F04D68">
        <w:rPr>
          <w:rFonts w:cs="Times New Roman"/>
          <w:color w:val="000000" w:themeColor="text1"/>
          <w:sz w:val="28"/>
          <w:szCs w:val="28"/>
        </w:rPr>
        <w:t xml:space="preserve"> </w:t>
      </w:r>
      <w:r w:rsidR="007F24F4" w:rsidRPr="007F24F4">
        <w:rPr>
          <w:rFonts w:cs="Times New Roman"/>
          <w:color w:val="000000" w:themeColor="text1"/>
          <w:sz w:val="28"/>
          <w:szCs w:val="28"/>
        </w:rPr>
        <w:t>Până la data de 01.10.2020, în sistemul administrației penitenciare au fost înregistrare 60 cazuri de infectare cu COVID-19.</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Respectiv, eliminarea imediată a tuturor restricțiilor implementate pentru reducerea răspândirii virusului în instituțiile penitenciare, în condițiile persistării riscului de infectare, va crea premise pentru </w:t>
      </w:r>
      <w:r w:rsidRPr="007F24F4">
        <w:rPr>
          <w:rFonts w:cs="Times New Roman"/>
          <w:color w:val="000000" w:themeColor="text1"/>
          <w:sz w:val="28"/>
          <w:szCs w:val="28"/>
        </w:rPr>
        <w:lastRenderedPageBreak/>
        <w:t>favorizarea creșterii pericolului de pătrundere a virusului în rândul deținuților și multiplicarea focarelor de infecție.</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Potrivit informațiilor oficiale ale Organizației Mondiale a Sănătății, principala cale de transmitere a COVID-19 este prin intermediul picăturilor aeriene, care sunt eliberate din </w:t>
      </w:r>
      <w:proofErr w:type="spellStart"/>
      <w:r w:rsidRPr="007F24F4">
        <w:rPr>
          <w:rFonts w:cs="Times New Roman"/>
          <w:color w:val="000000" w:themeColor="text1"/>
          <w:sz w:val="28"/>
          <w:szCs w:val="28"/>
        </w:rPr>
        <w:t>tractul</w:t>
      </w:r>
      <w:proofErr w:type="spellEnd"/>
      <w:r w:rsidRPr="007F24F4">
        <w:rPr>
          <w:rFonts w:cs="Times New Roman"/>
          <w:color w:val="000000" w:themeColor="text1"/>
          <w:sz w:val="28"/>
          <w:szCs w:val="28"/>
        </w:rPr>
        <w:t xml:space="preserve"> respirator al unei persoane ce prezintă tuse sau alte simptome, cum ar fi febra sau oboseala. Mulți infectați cu COVID-19 au doar simptome ușoare, ceea ce este valabil pentru stadiile incipiente ale bolii. </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Astfel, având în vedere faptul că instituțiile penitenciare reprezintă un mediu mai vulnerabil de răspândire a infecției COVID-19, datorită concentrației ridicate a numărului de persoane într-un spațiu relativ restrâns, se impune necesitatea întreprinderii acțiunilor de intervenție orientate spre prevenirea răspândirii infecției în instituțiile penitenciare, după ridicarea stării de urgență în sănătate publică, deoarece încă persistă riscul de răspândire și contaminare cu această infecție.</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Potrivit jurisprudenței Curții Europene a Drepturilor Omului, dreptul de vizitare este </w:t>
      </w:r>
      <w:r w:rsidR="0076564D" w:rsidRPr="007F24F4">
        <w:rPr>
          <w:rFonts w:cs="Times New Roman"/>
          <w:color w:val="000000" w:themeColor="text1"/>
          <w:sz w:val="28"/>
          <w:szCs w:val="28"/>
        </w:rPr>
        <w:t>esențial</w:t>
      </w:r>
      <w:r w:rsidRPr="007F24F4">
        <w:rPr>
          <w:rFonts w:cs="Times New Roman"/>
          <w:color w:val="000000" w:themeColor="text1"/>
          <w:sz w:val="28"/>
          <w:szCs w:val="28"/>
        </w:rPr>
        <w:t xml:space="preserve"> pentru respectarea </w:t>
      </w:r>
      <w:r w:rsidR="0076564D" w:rsidRPr="007F24F4">
        <w:rPr>
          <w:rFonts w:cs="Times New Roman"/>
          <w:color w:val="000000" w:themeColor="text1"/>
          <w:sz w:val="28"/>
          <w:szCs w:val="28"/>
        </w:rPr>
        <w:t>vieții</w:t>
      </w:r>
      <w:r w:rsidRPr="007F24F4">
        <w:rPr>
          <w:rFonts w:cs="Times New Roman"/>
          <w:color w:val="000000" w:themeColor="text1"/>
          <w:sz w:val="28"/>
          <w:szCs w:val="28"/>
        </w:rPr>
        <w:t xml:space="preserve"> private, iar </w:t>
      </w:r>
      <w:r w:rsidR="0076564D" w:rsidRPr="007F24F4">
        <w:rPr>
          <w:rFonts w:cs="Times New Roman"/>
          <w:color w:val="000000" w:themeColor="text1"/>
          <w:sz w:val="28"/>
          <w:szCs w:val="28"/>
        </w:rPr>
        <w:t>administrația</w:t>
      </w:r>
      <w:r w:rsidRPr="007F24F4">
        <w:rPr>
          <w:rFonts w:cs="Times New Roman"/>
          <w:color w:val="000000" w:themeColor="text1"/>
          <w:sz w:val="28"/>
          <w:szCs w:val="28"/>
        </w:rPr>
        <w:t xml:space="preserve"> penitenciarului trebuie să autorizeze sau, după caz, să sprijine </w:t>
      </w:r>
      <w:r w:rsidR="0076564D" w:rsidRPr="007F24F4">
        <w:rPr>
          <w:rFonts w:cs="Times New Roman"/>
          <w:color w:val="000000" w:themeColor="text1"/>
          <w:sz w:val="28"/>
          <w:szCs w:val="28"/>
        </w:rPr>
        <w:t>deținutul</w:t>
      </w:r>
      <w:r w:rsidRPr="007F24F4">
        <w:rPr>
          <w:rFonts w:cs="Times New Roman"/>
          <w:color w:val="000000" w:themeColor="text1"/>
          <w:sz w:val="28"/>
          <w:szCs w:val="28"/>
        </w:rPr>
        <w:t xml:space="preserve"> să </w:t>
      </w:r>
      <w:r w:rsidR="0076564D" w:rsidRPr="007F24F4">
        <w:rPr>
          <w:rFonts w:cs="Times New Roman"/>
          <w:color w:val="000000" w:themeColor="text1"/>
          <w:sz w:val="28"/>
          <w:szCs w:val="28"/>
        </w:rPr>
        <w:t>mențină</w:t>
      </w:r>
      <w:r w:rsidRPr="007F24F4">
        <w:rPr>
          <w:rFonts w:cs="Times New Roman"/>
          <w:color w:val="000000" w:themeColor="text1"/>
          <w:sz w:val="28"/>
          <w:szCs w:val="28"/>
        </w:rPr>
        <w:t xml:space="preserve"> contactul cu membrii </w:t>
      </w:r>
      <w:r w:rsidR="0076564D" w:rsidRPr="007F24F4">
        <w:rPr>
          <w:rFonts w:cs="Times New Roman"/>
          <w:color w:val="000000" w:themeColor="text1"/>
          <w:sz w:val="28"/>
          <w:szCs w:val="28"/>
        </w:rPr>
        <w:t>apropiați</w:t>
      </w:r>
      <w:r w:rsidRPr="007F24F4">
        <w:rPr>
          <w:rFonts w:cs="Times New Roman"/>
          <w:color w:val="000000" w:themeColor="text1"/>
          <w:sz w:val="28"/>
          <w:szCs w:val="28"/>
        </w:rPr>
        <w:t xml:space="preserve"> ai familiei (</w:t>
      </w:r>
      <w:r w:rsidRPr="007F24F4">
        <w:rPr>
          <w:rFonts w:cs="Times New Roman"/>
          <w:i/>
          <w:color w:val="000000" w:themeColor="text1"/>
          <w:sz w:val="28"/>
          <w:szCs w:val="28"/>
        </w:rPr>
        <w:t xml:space="preserve">c. Messina împotriva Italiei (nr. 2), nr. 25498/94, pct. 61, </w:t>
      </w:r>
      <w:r w:rsidR="0076564D" w:rsidRPr="007F24F4">
        <w:rPr>
          <w:rFonts w:cs="Times New Roman"/>
          <w:i/>
          <w:color w:val="000000" w:themeColor="text1"/>
          <w:sz w:val="28"/>
          <w:szCs w:val="28"/>
        </w:rPr>
        <w:t>și</w:t>
      </w:r>
      <w:r w:rsidRPr="007F24F4">
        <w:rPr>
          <w:rFonts w:cs="Times New Roman"/>
          <w:i/>
          <w:color w:val="000000" w:themeColor="text1"/>
          <w:sz w:val="28"/>
          <w:szCs w:val="28"/>
        </w:rPr>
        <w:t xml:space="preserve"> c. </w:t>
      </w:r>
      <w:proofErr w:type="spellStart"/>
      <w:r w:rsidRPr="007F24F4">
        <w:rPr>
          <w:rFonts w:cs="Times New Roman"/>
          <w:i/>
          <w:color w:val="000000" w:themeColor="text1"/>
          <w:sz w:val="28"/>
          <w:szCs w:val="28"/>
        </w:rPr>
        <w:t>Öcalan</w:t>
      </w:r>
      <w:proofErr w:type="spellEnd"/>
      <w:r w:rsidRPr="007F24F4">
        <w:rPr>
          <w:rFonts w:cs="Times New Roman"/>
          <w:i/>
          <w:color w:val="000000" w:themeColor="text1"/>
          <w:sz w:val="28"/>
          <w:szCs w:val="28"/>
        </w:rPr>
        <w:t xml:space="preserve"> împotriva Turciei (nr. 2), nr. 24069/03, 197/04, 6201/06 </w:t>
      </w:r>
      <w:proofErr w:type="spellStart"/>
      <w:r w:rsidRPr="007F24F4">
        <w:rPr>
          <w:rFonts w:cs="Times New Roman"/>
          <w:i/>
          <w:color w:val="000000" w:themeColor="text1"/>
          <w:sz w:val="28"/>
          <w:szCs w:val="28"/>
        </w:rPr>
        <w:t>şi</w:t>
      </w:r>
      <w:proofErr w:type="spellEnd"/>
      <w:r w:rsidRPr="007F24F4">
        <w:rPr>
          <w:rFonts w:cs="Times New Roman"/>
          <w:i/>
          <w:color w:val="000000" w:themeColor="text1"/>
          <w:sz w:val="28"/>
          <w:szCs w:val="28"/>
        </w:rPr>
        <w:t xml:space="preserve"> 10464/07, pct. 108-149 </w:t>
      </w:r>
      <w:proofErr w:type="spellStart"/>
      <w:r w:rsidRPr="007F24F4">
        <w:rPr>
          <w:rFonts w:cs="Times New Roman"/>
          <w:i/>
          <w:color w:val="000000" w:themeColor="text1"/>
          <w:sz w:val="28"/>
          <w:szCs w:val="28"/>
        </w:rPr>
        <w:t>şi</w:t>
      </w:r>
      <w:proofErr w:type="spellEnd"/>
      <w:r w:rsidRPr="007F24F4">
        <w:rPr>
          <w:rFonts w:cs="Times New Roman"/>
          <w:i/>
          <w:color w:val="000000" w:themeColor="text1"/>
          <w:sz w:val="28"/>
          <w:szCs w:val="28"/>
        </w:rPr>
        <w:t xml:space="preserve"> pct. 154-164</w:t>
      </w:r>
      <w:r w:rsidRPr="007F24F4">
        <w:rPr>
          <w:rFonts w:cs="Times New Roman"/>
          <w:color w:val="000000" w:themeColor="text1"/>
          <w:sz w:val="28"/>
          <w:szCs w:val="28"/>
        </w:rPr>
        <w:t xml:space="preserve">). În </w:t>
      </w:r>
      <w:r w:rsidR="0076564D" w:rsidRPr="007F24F4">
        <w:rPr>
          <w:rFonts w:cs="Times New Roman"/>
          <w:color w:val="000000" w:themeColor="text1"/>
          <w:sz w:val="28"/>
          <w:szCs w:val="28"/>
        </w:rPr>
        <w:t>același</w:t>
      </w:r>
      <w:r w:rsidRPr="007F24F4">
        <w:rPr>
          <w:rFonts w:cs="Times New Roman"/>
          <w:color w:val="000000" w:themeColor="text1"/>
          <w:sz w:val="28"/>
          <w:szCs w:val="28"/>
        </w:rPr>
        <w:t xml:space="preserve"> timp, trebuie admis ca unele măsuri care vizează controlul contactelor </w:t>
      </w:r>
      <w:r w:rsidR="0076564D" w:rsidRPr="007F24F4">
        <w:rPr>
          <w:rFonts w:cs="Times New Roman"/>
          <w:color w:val="000000" w:themeColor="text1"/>
          <w:sz w:val="28"/>
          <w:szCs w:val="28"/>
        </w:rPr>
        <w:t>deținuților</w:t>
      </w:r>
      <w:r w:rsidRPr="007F24F4">
        <w:rPr>
          <w:rFonts w:cs="Times New Roman"/>
          <w:color w:val="000000" w:themeColor="text1"/>
          <w:sz w:val="28"/>
          <w:szCs w:val="28"/>
        </w:rPr>
        <w:t xml:space="preserve"> cu exteriorul sunt necesare </w:t>
      </w:r>
      <w:r w:rsidR="0076564D" w:rsidRPr="007F24F4">
        <w:rPr>
          <w:rFonts w:cs="Times New Roman"/>
          <w:color w:val="000000" w:themeColor="text1"/>
          <w:sz w:val="28"/>
          <w:szCs w:val="28"/>
        </w:rPr>
        <w:t>și</w:t>
      </w:r>
      <w:r w:rsidRPr="007F24F4">
        <w:rPr>
          <w:rFonts w:cs="Times New Roman"/>
          <w:color w:val="000000" w:themeColor="text1"/>
          <w:sz w:val="28"/>
          <w:szCs w:val="28"/>
        </w:rPr>
        <w:t xml:space="preserve"> nu sunt incompatibile în sine cu </w:t>
      </w:r>
      <w:r w:rsidR="0076564D" w:rsidRPr="007F24F4">
        <w:rPr>
          <w:rFonts w:cs="Times New Roman"/>
          <w:color w:val="000000" w:themeColor="text1"/>
          <w:sz w:val="28"/>
          <w:szCs w:val="28"/>
        </w:rPr>
        <w:t>Convenția</w:t>
      </w:r>
      <w:r w:rsidRPr="007F24F4">
        <w:rPr>
          <w:rFonts w:cs="Times New Roman"/>
          <w:color w:val="000000" w:themeColor="text1"/>
          <w:sz w:val="28"/>
          <w:szCs w:val="28"/>
        </w:rPr>
        <w:t xml:space="preserve"> (c</w:t>
      </w:r>
      <w:r w:rsidRPr="007F24F4">
        <w:rPr>
          <w:rFonts w:cs="Times New Roman"/>
          <w:i/>
          <w:color w:val="000000" w:themeColor="text1"/>
          <w:sz w:val="28"/>
          <w:szCs w:val="28"/>
        </w:rPr>
        <w:t xml:space="preserve">. Aliev împotriva Ucrainei, nr. 41220/98, pct. 187 </w:t>
      </w:r>
      <w:proofErr w:type="spellStart"/>
      <w:r w:rsidRPr="007F24F4">
        <w:rPr>
          <w:rFonts w:cs="Times New Roman"/>
          <w:i/>
          <w:color w:val="000000" w:themeColor="text1"/>
          <w:sz w:val="28"/>
          <w:szCs w:val="28"/>
        </w:rPr>
        <w:t>şi</w:t>
      </w:r>
      <w:proofErr w:type="spellEnd"/>
      <w:r w:rsidRPr="007F24F4">
        <w:rPr>
          <w:rFonts w:cs="Times New Roman"/>
          <w:i/>
          <w:color w:val="000000" w:themeColor="text1"/>
          <w:sz w:val="28"/>
          <w:szCs w:val="28"/>
        </w:rPr>
        <w:t xml:space="preserve"> c. </w:t>
      </w:r>
      <w:proofErr w:type="spellStart"/>
      <w:r w:rsidRPr="007F24F4">
        <w:rPr>
          <w:rFonts w:cs="Times New Roman"/>
          <w:i/>
          <w:color w:val="000000" w:themeColor="text1"/>
          <w:sz w:val="28"/>
          <w:szCs w:val="28"/>
        </w:rPr>
        <w:t>Kalachnikov</w:t>
      </w:r>
      <w:proofErr w:type="spellEnd"/>
      <w:r w:rsidRPr="007F24F4">
        <w:rPr>
          <w:rFonts w:cs="Times New Roman"/>
          <w:i/>
          <w:color w:val="000000" w:themeColor="text1"/>
          <w:sz w:val="28"/>
          <w:szCs w:val="28"/>
        </w:rPr>
        <w:t xml:space="preserve"> împotriva Rusiei (dec.), nr. 47095/99, pct. 7, CEDO 2001-XI, extrase</w:t>
      </w:r>
      <w:r w:rsidRPr="007F24F4">
        <w:rPr>
          <w:rFonts w:cs="Times New Roman"/>
          <w:color w:val="000000" w:themeColor="text1"/>
          <w:sz w:val="28"/>
          <w:szCs w:val="28"/>
        </w:rPr>
        <w:t xml:space="preserve">). </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Astfel de măsuri pot include limitarea numărului de vizite, supravegherea acestor vizite </w:t>
      </w:r>
      <w:r w:rsidR="0076564D" w:rsidRPr="007F24F4">
        <w:rPr>
          <w:rFonts w:cs="Times New Roman"/>
          <w:color w:val="000000" w:themeColor="text1"/>
          <w:sz w:val="28"/>
          <w:szCs w:val="28"/>
        </w:rPr>
        <w:t>și</w:t>
      </w:r>
      <w:r w:rsidRPr="007F24F4">
        <w:rPr>
          <w:rFonts w:cs="Times New Roman"/>
          <w:color w:val="000000" w:themeColor="text1"/>
          <w:sz w:val="28"/>
          <w:szCs w:val="28"/>
        </w:rPr>
        <w:t xml:space="preserve">, dacă natura </w:t>
      </w:r>
      <w:r w:rsidR="0076564D" w:rsidRPr="007F24F4">
        <w:rPr>
          <w:rFonts w:cs="Times New Roman"/>
          <w:color w:val="000000" w:themeColor="text1"/>
          <w:sz w:val="28"/>
          <w:szCs w:val="28"/>
        </w:rPr>
        <w:t>infracțiunii</w:t>
      </w:r>
      <w:r w:rsidRPr="007F24F4">
        <w:rPr>
          <w:rFonts w:cs="Times New Roman"/>
          <w:color w:val="000000" w:themeColor="text1"/>
          <w:sz w:val="28"/>
          <w:szCs w:val="28"/>
        </w:rPr>
        <w:t xml:space="preserve"> sau elementele care caracterizează </w:t>
      </w:r>
      <w:r w:rsidR="0076564D" w:rsidRPr="007F24F4">
        <w:rPr>
          <w:rFonts w:cs="Times New Roman"/>
          <w:color w:val="000000" w:themeColor="text1"/>
          <w:sz w:val="28"/>
          <w:szCs w:val="28"/>
        </w:rPr>
        <w:t>situația</w:t>
      </w:r>
      <w:r w:rsidRPr="007F24F4">
        <w:rPr>
          <w:rFonts w:cs="Times New Roman"/>
          <w:color w:val="000000" w:themeColor="text1"/>
          <w:sz w:val="28"/>
          <w:szCs w:val="28"/>
        </w:rPr>
        <w:t xml:space="preserve"> unui </w:t>
      </w:r>
      <w:r w:rsidR="0076564D" w:rsidRPr="007F24F4">
        <w:rPr>
          <w:rFonts w:cs="Times New Roman"/>
          <w:color w:val="000000" w:themeColor="text1"/>
          <w:sz w:val="28"/>
          <w:szCs w:val="28"/>
        </w:rPr>
        <w:t>deținut</w:t>
      </w:r>
      <w:r w:rsidRPr="007F24F4">
        <w:rPr>
          <w:rFonts w:cs="Times New Roman"/>
          <w:color w:val="000000" w:themeColor="text1"/>
          <w:sz w:val="28"/>
          <w:szCs w:val="28"/>
        </w:rPr>
        <w:t xml:space="preserve"> justifică, supunerea persoanei în cauză la un regim penitenciar specific sau la </w:t>
      </w:r>
      <w:r w:rsidR="0076564D" w:rsidRPr="007F24F4">
        <w:rPr>
          <w:rFonts w:cs="Times New Roman"/>
          <w:color w:val="000000" w:themeColor="text1"/>
          <w:sz w:val="28"/>
          <w:szCs w:val="28"/>
        </w:rPr>
        <w:t>modalități</w:t>
      </w:r>
      <w:r w:rsidRPr="007F24F4">
        <w:rPr>
          <w:rFonts w:cs="Times New Roman"/>
          <w:color w:val="000000" w:themeColor="text1"/>
          <w:sz w:val="28"/>
          <w:szCs w:val="28"/>
        </w:rPr>
        <w:t xml:space="preserve"> speciale de vizitare (</w:t>
      </w:r>
      <w:r w:rsidRPr="007F24F4">
        <w:rPr>
          <w:rFonts w:cs="Times New Roman"/>
          <w:i/>
          <w:color w:val="000000" w:themeColor="text1"/>
          <w:sz w:val="28"/>
          <w:szCs w:val="28"/>
        </w:rPr>
        <w:t xml:space="preserve">c. </w:t>
      </w:r>
      <w:proofErr w:type="spellStart"/>
      <w:r w:rsidRPr="007F24F4">
        <w:rPr>
          <w:rFonts w:cs="Times New Roman"/>
          <w:i/>
          <w:color w:val="000000" w:themeColor="text1"/>
          <w:sz w:val="28"/>
          <w:szCs w:val="28"/>
        </w:rPr>
        <w:t>Hagyó</w:t>
      </w:r>
      <w:proofErr w:type="spellEnd"/>
      <w:r w:rsidRPr="007F24F4">
        <w:rPr>
          <w:rFonts w:cs="Times New Roman"/>
          <w:i/>
          <w:color w:val="000000" w:themeColor="text1"/>
          <w:sz w:val="28"/>
          <w:szCs w:val="28"/>
        </w:rPr>
        <w:t xml:space="preserve"> împotriva Ungariei, nr. 52624/10, pct. 84</w:t>
      </w:r>
      <w:r w:rsidRPr="007F24F4">
        <w:rPr>
          <w:rFonts w:cs="Times New Roman"/>
          <w:color w:val="000000" w:themeColor="text1"/>
          <w:sz w:val="28"/>
          <w:szCs w:val="28"/>
        </w:rPr>
        <w:t>).</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În acest context, este necesar</w:t>
      </w:r>
      <w:r w:rsidR="00417C9D">
        <w:rPr>
          <w:rFonts w:cs="Times New Roman"/>
          <w:color w:val="000000" w:themeColor="text1"/>
          <w:sz w:val="28"/>
          <w:szCs w:val="28"/>
        </w:rPr>
        <w:t>,</w:t>
      </w:r>
      <w:r w:rsidRPr="007F24F4">
        <w:rPr>
          <w:rFonts w:cs="Times New Roman"/>
          <w:color w:val="000000" w:themeColor="text1"/>
          <w:sz w:val="28"/>
          <w:szCs w:val="28"/>
        </w:rPr>
        <w:t xml:space="preserve"> </w:t>
      </w:r>
      <w:r w:rsidR="0076564D" w:rsidRPr="007F24F4">
        <w:rPr>
          <w:rFonts w:cs="Times New Roman"/>
          <w:color w:val="000000" w:themeColor="text1"/>
          <w:sz w:val="28"/>
          <w:szCs w:val="28"/>
        </w:rPr>
        <w:t>totuși</w:t>
      </w:r>
      <w:r w:rsidR="00417C9D">
        <w:rPr>
          <w:rFonts w:cs="Times New Roman"/>
          <w:color w:val="000000" w:themeColor="text1"/>
          <w:sz w:val="28"/>
          <w:szCs w:val="28"/>
        </w:rPr>
        <w:t>,</w:t>
      </w:r>
      <w:r w:rsidRPr="007F24F4">
        <w:rPr>
          <w:rFonts w:cs="Times New Roman"/>
          <w:color w:val="000000" w:themeColor="text1"/>
          <w:sz w:val="28"/>
          <w:szCs w:val="28"/>
        </w:rPr>
        <w:t xml:space="preserve"> să se facă </w:t>
      </w:r>
      <w:r w:rsidR="0076564D" w:rsidRPr="007F24F4">
        <w:rPr>
          <w:rFonts w:cs="Times New Roman"/>
          <w:color w:val="000000" w:themeColor="text1"/>
          <w:sz w:val="28"/>
          <w:szCs w:val="28"/>
        </w:rPr>
        <w:t>distincția</w:t>
      </w:r>
      <w:r w:rsidRPr="007F24F4">
        <w:rPr>
          <w:rFonts w:cs="Times New Roman"/>
          <w:color w:val="000000" w:themeColor="text1"/>
          <w:sz w:val="28"/>
          <w:szCs w:val="28"/>
        </w:rPr>
        <w:t xml:space="preserve"> pe de o parte, între aplicarea în timpul anchetei a unui regim penitenciar special sau a unor </w:t>
      </w:r>
      <w:r w:rsidR="0076564D" w:rsidRPr="007F24F4">
        <w:rPr>
          <w:rFonts w:cs="Times New Roman"/>
          <w:color w:val="000000" w:themeColor="text1"/>
          <w:sz w:val="28"/>
          <w:szCs w:val="28"/>
        </w:rPr>
        <w:t>dispoziții</w:t>
      </w:r>
      <w:r w:rsidRPr="007F24F4">
        <w:rPr>
          <w:rFonts w:cs="Times New Roman"/>
          <w:color w:val="000000" w:themeColor="text1"/>
          <w:sz w:val="28"/>
          <w:szCs w:val="28"/>
        </w:rPr>
        <w:t xml:space="preserve"> speciale pentru vizite, </w:t>
      </w:r>
      <w:r w:rsidR="0076564D" w:rsidRPr="007F24F4">
        <w:rPr>
          <w:rFonts w:cs="Times New Roman"/>
          <w:color w:val="000000" w:themeColor="text1"/>
          <w:sz w:val="28"/>
          <w:szCs w:val="28"/>
        </w:rPr>
        <w:t>situație</w:t>
      </w:r>
      <w:r w:rsidRPr="007F24F4">
        <w:rPr>
          <w:rFonts w:cs="Times New Roman"/>
          <w:color w:val="000000" w:themeColor="text1"/>
          <w:sz w:val="28"/>
          <w:szCs w:val="28"/>
        </w:rPr>
        <w:t xml:space="preserve"> în care s-ar putea în mod rezonabil considera că măsura a fost necesară pentru a atinge scopul legitim urmărit, </w:t>
      </w:r>
      <w:r w:rsidR="0076564D" w:rsidRPr="007F24F4">
        <w:rPr>
          <w:rFonts w:cs="Times New Roman"/>
          <w:color w:val="000000" w:themeColor="text1"/>
          <w:sz w:val="28"/>
          <w:szCs w:val="28"/>
        </w:rPr>
        <w:t>și</w:t>
      </w:r>
      <w:r w:rsidRPr="007F24F4">
        <w:rPr>
          <w:rFonts w:cs="Times New Roman"/>
          <w:color w:val="000000" w:themeColor="text1"/>
          <w:sz w:val="28"/>
          <w:szCs w:val="28"/>
        </w:rPr>
        <w:t xml:space="preserve"> prelungirea unui astfel de regim, pe de altă parte (</w:t>
      </w:r>
      <w:r w:rsidRPr="007F24F4">
        <w:rPr>
          <w:rFonts w:cs="Times New Roman"/>
          <w:i/>
          <w:color w:val="000000" w:themeColor="text1"/>
          <w:sz w:val="28"/>
          <w:szCs w:val="28"/>
        </w:rPr>
        <w:t xml:space="preserve">c. Messina, citată anterior, pct. 67). Astfel, necesitatea de a prelungi regimul special trebuie evaluată cu cea mai mare </w:t>
      </w:r>
      <w:r w:rsidR="0076564D" w:rsidRPr="007F24F4">
        <w:rPr>
          <w:rFonts w:cs="Times New Roman"/>
          <w:i/>
          <w:color w:val="000000" w:themeColor="text1"/>
          <w:sz w:val="28"/>
          <w:szCs w:val="28"/>
        </w:rPr>
        <w:t>atenție</w:t>
      </w:r>
      <w:r w:rsidRPr="007F24F4">
        <w:rPr>
          <w:rFonts w:cs="Times New Roman"/>
          <w:i/>
          <w:color w:val="000000" w:themeColor="text1"/>
          <w:sz w:val="28"/>
          <w:szCs w:val="28"/>
        </w:rPr>
        <w:t xml:space="preserve"> de către </w:t>
      </w:r>
      <w:r w:rsidR="0076564D" w:rsidRPr="007F24F4">
        <w:rPr>
          <w:rFonts w:cs="Times New Roman"/>
          <w:i/>
          <w:color w:val="000000" w:themeColor="text1"/>
          <w:sz w:val="28"/>
          <w:szCs w:val="28"/>
        </w:rPr>
        <w:t>autoritățile</w:t>
      </w:r>
      <w:r w:rsidRPr="007F24F4">
        <w:rPr>
          <w:rFonts w:cs="Times New Roman"/>
          <w:i/>
          <w:color w:val="000000" w:themeColor="text1"/>
          <w:sz w:val="28"/>
          <w:szCs w:val="28"/>
        </w:rPr>
        <w:t xml:space="preserve"> competente (c. </w:t>
      </w:r>
      <w:proofErr w:type="spellStart"/>
      <w:r w:rsidRPr="007F24F4">
        <w:rPr>
          <w:rFonts w:cs="Times New Roman"/>
          <w:i/>
          <w:color w:val="000000" w:themeColor="text1"/>
          <w:sz w:val="28"/>
          <w:szCs w:val="28"/>
        </w:rPr>
        <w:t>Bastone</w:t>
      </w:r>
      <w:proofErr w:type="spellEnd"/>
      <w:r w:rsidRPr="007F24F4">
        <w:rPr>
          <w:rFonts w:cs="Times New Roman"/>
          <w:i/>
          <w:color w:val="000000" w:themeColor="text1"/>
          <w:sz w:val="28"/>
          <w:szCs w:val="28"/>
        </w:rPr>
        <w:t xml:space="preserve"> împotriva Italiei (dec.), nr. 59638/00, pct. 2, CEDO 2005-II, extrase, c. </w:t>
      </w:r>
      <w:proofErr w:type="spellStart"/>
      <w:r w:rsidRPr="007F24F4">
        <w:rPr>
          <w:rFonts w:cs="Times New Roman"/>
          <w:i/>
          <w:color w:val="000000" w:themeColor="text1"/>
          <w:sz w:val="28"/>
          <w:szCs w:val="28"/>
        </w:rPr>
        <w:t>Indelicato</w:t>
      </w:r>
      <w:proofErr w:type="spellEnd"/>
      <w:r w:rsidRPr="007F24F4">
        <w:rPr>
          <w:rFonts w:cs="Times New Roman"/>
          <w:i/>
          <w:color w:val="000000" w:themeColor="text1"/>
          <w:sz w:val="28"/>
          <w:szCs w:val="28"/>
        </w:rPr>
        <w:t xml:space="preserve"> împotriva Italiei (dec.), nr. 31143/96, pct. 2 și c. </w:t>
      </w:r>
      <w:proofErr w:type="spellStart"/>
      <w:r w:rsidRPr="007F24F4">
        <w:rPr>
          <w:rFonts w:cs="Times New Roman"/>
          <w:i/>
          <w:color w:val="000000" w:themeColor="text1"/>
          <w:sz w:val="28"/>
          <w:szCs w:val="28"/>
        </w:rPr>
        <w:t>Ospina</w:t>
      </w:r>
      <w:proofErr w:type="spellEnd"/>
      <w:r w:rsidRPr="007F24F4">
        <w:rPr>
          <w:rFonts w:cs="Times New Roman"/>
          <w:i/>
          <w:color w:val="000000" w:themeColor="text1"/>
          <w:sz w:val="28"/>
          <w:szCs w:val="28"/>
        </w:rPr>
        <w:t xml:space="preserve"> Vargas împotriva Italiei, nr. 40750/98, pct. 3</w:t>
      </w:r>
      <w:r w:rsidRPr="007F24F4">
        <w:rPr>
          <w:rFonts w:cs="Times New Roman"/>
          <w:color w:val="000000" w:themeColor="text1"/>
          <w:sz w:val="28"/>
          <w:szCs w:val="28"/>
        </w:rPr>
        <w:t>)</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În comunicatul emis în contextul pandemiei de COVID-19 și efectele sale asupra mediului penitenciar, Înaltul Comisar pentru Drepturile Omului, a menționat că orice măsură restrictivă luată în legătură cu </w:t>
      </w:r>
      <w:r w:rsidRPr="007F24F4">
        <w:rPr>
          <w:rFonts w:cs="Times New Roman"/>
          <w:color w:val="000000" w:themeColor="text1"/>
          <w:sz w:val="28"/>
          <w:szCs w:val="28"/>
        </w:rPr>
        <w:lastRenderedPageBreak/>
        <w:t xml:space="preserve">persoanele deținute trebuie să fie necesară, proporțională, nediscriminatorie, limitată în timp și controlată. </w:t>
      </w:r>
    </w:p>
    <w:p w:rsidR="00F04D68" w:rsidRDefault="007F24F4" w:rsidP="00F04D68">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Potrivit Declarației comune ale UNODC, OMS, UNAIDS și OHCHR privind COVID-19, restricțiile care pot fi impuse trebuie să fie necesare, informate cu dovezi, proporționale (adică cea mai puțin restrictivă opțiune) și non-arbitrare. Impactul perturbator al acestor măsuri ar trebui să fie atenuat în mod activ, cum ar fi printr-un acces sporit la telefoane sau comunicații digitale dacă vizitele sunt limitate.</w:t>
      </w:r>
    </w:p>
    <w:p w:rsidR="00CC0872" w:rsidRDefault="00CC0872" w:rsidP="00F04D68">
      <w:pPr>
        <w:tabs>
          <w:tab w:val="left" w:pos="709"/>
        </w:tabs>
        <w:spacing w:after="0" w:line="240" w:lineRule="auto"/>
        <w:ind w:firstLine="567"/>
        <w:jc w:val="both"/>
        <w:rPr>
          <w:rFonts w:cs="Times New Roman"/>
          <w:color w:val="000000" w:themeColor="text1"/>
          <w:sz w:val="28"/>
          <w:szCs w:val="28"/>
        </w:rPr>
      </w:pPr>
    </w:p>
    <w:p w:rsidR="00F04D68" w:rsidRDefault="00F04D68" w:rsidP="00F04D68">
      <w:pPr>
        <w:tabs>
          <w:tab w:val="left" w:pos="709"/>
        </w:tabs>
        <w:spacing w:after="0" w:line="240" w:lineRule="auto"/>
        <w:ind w:firstLine="567"/>
        <w:jc w:val="both"/>
        <w:rPr>
          <w:rFonts w:cs="Times New Roman"/>
          <w:b/>
          <w:color w:val="000000" w:themeColor="text1"/>
          <w:sz w:val="28"/>
          <w:szCs w:val="28"/>
        </w:rPr>
      </w:pPr>
      <w:r w:rsidRPr="00F04D68">
        <w:rPr>
          <w:rFonts w:cs="Times New Roman"/>
          <w:b/>
          <w:color w:val="000000" w:themeColor="text1"/>
          <w:sz w:val="28"/>
          <w:szCs w:val="28"/>
        </w:rPr>
        <w:t>2. Principalele prevederi ale proiectului și evidențierea elementelor noi.</w:t>
      </w:r>
    </w:p>
    <w:p w:rsidR="00CC0872" w:rsidRPr="00F04D68" w:rsidRDefault="00CC0872" w:rsidP="00F04D68">
      <w:pPr>
        <w:tabs>
          <w:tab w:val="left" w:pos="709"/>
        </w:tabs>
        <w:spacing w:after="0" w:line="240" w:lineRule="auto"/>
        <w:ind w:firstLine="567"/>
        <w:jc w:val="both"/>
        <w:rPr>
          <w:rFonts w:cs="Times New Roman"/>
          <w:b/>
          <w:color w:val="000000" w:themeColor="text1"/>
          <w:sz w:val="28"/>
          <w:szCs w:val="28"/>
        </w:rPr>
      </w:pPr>
    </w:p>
    <w:p w:rsidR="00BA1D82" w:rsidRPr="007F24F4" w:rsidRDefault="00CC0872" w:rsidP="00BA1D82">
      <w:pPr>
        <w:tabs>
          <w:tab w:val="left" w:pos="709"/>
        </w:tabs>
        <w:spacing w:after="0" w:line="240" w:lineRule="auto"/>
        <w:ind w:firstLine="567"/>
        <w:jc w:val="both"/>
        <w:rPr>
          <w:rFonts w:cs="Times New Roman"/>
          <w:color w:val="000000" w:themeColor="text1"/>
          <w:sz w:val="28"/>
          <w:szCs w:val="28"/>
        </w:rPr>
      </w:pPr>
      <w:r>
        <w:rPr>
          <w:rFonts w:cs="Times New Roman"/>
          <w:color w:val="000000" w:themeColor="text1"/>
          <w:sz w:val="28"/>
          <w:szCs w:val="28"/>
        </w:rPr>
        <w:t>S</w:t>
      </w:r>
      <w:r w:rsidR="00BA1D82" w:rsidRPr="007F24F4">
        <w:rPr>
          <w:rFonts w:cs="Times New Roman"/>
          <w:color w:val="000000" w:themeColor="text1"/>
          <w:sz w:val="28"/>
          <w:szCs w:val="28"/>
        </w:rPr>
        <w:t xml:space="preserve">e propune amendarea unor prevederi ale Legii </w:t>
      </w:r>
      <w:r w:rsidR="00BA1D82" w:rsidRPr="007F24F4">
        <w:rPr>
          <w:rFonts w:cs="Times New Roman"/>
          <w:bCs/>
          <w:color w:val="000000" w:themeColor="text1"/>
          <w:sz w:val="28"/>
          <w:szCs w:val="28"/>
        </w:rPr>
        <w:t xml:space="preserve">69/2020, în speță, art. XXIV, în vederea prelungirii termenului de acțiune a efectelor juridice a normelor respective din considerentul minimalizării riscului de răspândire a infecției </w:t>
      </w:r>
      <w:r w:rsidR="00D51658" w:rsidRPr="00F04D68">
        <w:rPr>
          <w:rFonts w:cs="Times New Roman"/>
          <w:color w:val="000000" w:themeColor="text1"/>
          <w:sz w:val="28"/>
          <w:szCs w:val="28"/>
        </w:rPr>
        <w:t>COVID-19</w:t>
      </w:r>
      <w:r w:rsidR="00D51658">
        <w:rPr>
          <w:rFonts w:cs="Times New Roman"/>
          <w:color w:val="000000" w:themeColor="text1"/>
          <w:sz w:val="28"/>
          <w:szCs w:val="28"/>
        </w:rPr>
        <w:t xml:space="preserve"> </w:t>
      </w:r>
      <w:r w:rsidR="00BA1D82" w:rsidRPr="007F24F4">
        <w:rPr>
          <w:rFonts w:cs="Times New Roman"/>
          <w:bCs/>
          <w:color w:val="000000" w:themeColor="text1"/>
          <w:sz w:val="28"/>
          <w:szCs w:val="28"/>
        </w:rPr>
        <w:t>în mediul penitenciar.</w:t>
      </w:r>
    </w:p>
    <w:p w:rsidR="007F24F4" w:rsidRPr="00F04D68" w:rsidRDefault="007F24F4" w:rsidP="00F04D68">
      <w:pPr>
        <w:tabs>
          <w:tab w:val="left" w:pos="709"/>
        </w:tabs>
        <w:spacing w:after="0" w:line="240" w:lineRule="auto"/>
        <w:ind w:firstLine="567"/>
        <w:jc w:val="both"/>
        <w:rPr>
          <w:rFonts w:cs="Times New Roman"/>
          <w:color w:val="000000" w:themeColor="text1"/>
          <w:sz w:val="28"/>
          <w:szCs w:val="28"/>
        </w:rPr>
      </w:pPr>
      <w:r w:rsidRPr="00F04D68">
        <w:rPr>
          <w:rFonts w:cs="Times New Roman"/>
          <w:color w:val="000000" w:themeColor="text1"/>
          <w:sz w:val="28"/>
          <w:szCs w:val="28"/>
        </w:rPr>
        <w:t>În acest context, se propune adoptarea unor norme derogatorii de la cadrul general care reglementează raporturile juridice de drept execuțional penal în vederea reducerii riscului de răspândire în mediul penitenciar a infecției COVID-19, în măsura în care să fie asigurată buna exercitare a drepturilor de către persoanele aflate în detenție.</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Suplimentar restricțiilor privind contactul cu lumea exterioară, se propune  adoptarea normelor derogatorii privind deținerea persoanelor arestați contravențional în Inspectoratul General la Poliției, pentru a nu supune riscului neîntemeiat mediul penitenciar, având în vedere termenul scurt de executare a acestei sancțiuni, iar plasarea lor în instituțiile penitenciare în condițiile actuale nu este rezonabilă.</w:t>
      </w:r>
    </w:p>
    <w:p w:rsidR="007F24F4" w:rsidRPr="007F24F4" w:rsidRDefault="007F24F4" w:rsidP="007F24F4">
      <w:pPr>
        <w:tabs>
          <w:tab w:val="left" w:pos="709"/>
        </w:tabs>
        <w:spacing w:after="0" w:line="240" w:lineRule="auto"/>
        <w:ind w:firstLine="567"/>
        <w:jc w:val="both"/>
        <w:rPr>
          <w:rFonts w:cs="Times New Roman"/>
          <w:color w:val="000000" w:themeColor="text1"/>
          <w:sz w:val="28"/>
          <w:szCs w:val="28"/>
        </w:rPr>
      </w:pPr>
      <w:r w:rsidRPr="007F24F4">
        <w:rPr>
          <w:rFonts w:cs="Times New Roman"/>
          <w:color w:val="000000" w:themeColor="text1"/>
          <w:sz w:val="28"/>
          <w:szCs w:val="28"/>
        </w:rPr>
        <w:t xml:space="preserve">Se accentuează că măsurile propuse sunt necesare pentru atingerea scopului urmărit și </w:t>
      </w:r>
      <w:r w:rsidR="004C5CB0">
        <w:rPr>
          <w:rFonts w:cs="Times New Roman"/>
          <w:color w:val="000000" w:themeColor="text1"/>
          <w:sz w:val="28"/>
          <w:szCs w:val="28"/>
        </w:rPr>
        <w:t xml:space="preserve">sunt </w:t>
      </w:r>
      <w:r w:rsidRPr="007F24F4">
        <w:rPr>
          <w:rFonts w:cs="Times New Roman"/>
          <w:color w:val="000000" w:themeColor="text1"/>
          <w:sz w:val="28"/>
          <w:szCs w:val="28"/>
        </w:rPr>
        <w:t>proporționale acestuia.</w:t>
      </w:r>
    </w:p>
    <w:p w:rsidR="007F24F4" w:rsidRPr="007F24F4" w:rsidRDefault="007F24F4" w:rsidP="007F24F4">
      <w:pPr>
        <w:tabs>
          <w:tab w:val="left" w:pos="709"/>
        </w:tabs>
        <w:spacing w:after="0" w:line="240" w:lineRule="auto"/>
        <w:jc w:val="both"/>
        <w:rPr>
          <w:rFonts w:cs="Times New Roman"/>
          <w:color w:val="000000" w:themeColor="text1"/>
          <w:sz w:val="28"/>
          <w:szCs w:val="28"/>
        </w:rPr>
      </w:pPr>
    </w:p>
    <w:p w:rsidR="007F24F4" w:rsidRPr="000F5558" w:rsidRDefault="000F5558" w:rsidP="000F5558">
      <w:pPr>
        <w:pStyle w:val="ListParagraph"/>
        <w:numPr>
          <w:ilvl w:val="0"/>
          <w:numId w:val="1"/>
        </w:numPr>
        <w:tabs>
          <w:tab w:val="left" w:pos="993"/>
        </w:tabs>
        <w:spacing w:after="0" w:line="240" w:lineRule="auto"/>
        <w:jc w:val="both"/>
        <w:rPr>
          <w:rFonts w:cs="Times New Roman"/>
          <w:b/>
          <w:color w:val="000000" w:themeColor="text1"/>
          <w:sz w:val="28"/>
          <w:szCs w:val="28"/>
        </w:rPr>
      </w:pPr>
      <w:r w:rsidRPr="000F5558">
        <w:rPr>
          <w:rFonts w:cs="Times New Roman"/>
          <w:b/>
          <w:color w:val="000000" w:themeColor="text1"/>
          <w:sz w:val="28"/>
          <w:szCs w:val="28"/>
        </w:rPr>
        <w:t xml:space="preserve">Fundamentarea </w:t>
      </w:r>
      <w:proofErr w:type="spellStart"/>
      <w:r w:rsidRPr="000F5558">
        <w:rPr>
          <w:rFonts w:cs="Times New Roman"/>
          <w:b/>
          <w:color w:val="000000" w:themeColor="text1"/>
          <w:sz w:val="28"/>
          <w:szCs w:val="28"/>
        </w:rPr>
        <w:t>economico</w:t>
      </w:r>
      <w:proofErr w:type="spellEnd"/>
      <w:r w:rsidRPr="000F5558">
        <w:rPr>
          <w:rFonts w:cs="Times New Roman"/>
          <w:b/>
          <w:color w:val="000000" w:themeColor="text1"/>
          <w:sz w:val="28"/>
          <w:szCs w:val="28"/>
        </w:rPr>
        <w:t>-</w:t>
      </w:r>
      <w:r w:rsidR="007F24F4" w:rsidRPr="000F5558">
        <w:rPr>
          <w:rFonts w:cs="Times New Roman"/>
          <w:b/>
          <w:color w:val="000000" w:themeColor="text1"/>
          <w:sz w:val="28"/>
          <w:szCs w:val="28"/>
        </w:rPr>
        <w:t>financiară</w:t>
      </w:r>
    </w:p>
    <w:p w:rsidR="007F24F4" w:rsidRPr="007F24F4" w:rsidRDefault="007F24F4" w:rsidP="007F24F4">
      <w:pPr>
        <w:tabs>
          <w:tab w:val="left" w:pos="709"/>
        </w:tabs>
        <w:spacing w:after="0" w:line="240" w:lineRule="auto"/>
        <w:jc w:val="both"/>
        <w:rPr>
          <w:rFonts w:cs="Times New Roman"/>
          <w:color w:val="000000" w:themeColor="text1"/>
          <w:sz w:val="28"/>
          <w:szCs w:val="28"/>
        </w:rPr>
      </w:pPr>
    </w:p>
    <w:p w:rsidR="007F24F4" w:rsidRDefault="007F24F4" w:rsidP="007F24F4">
      <w:pPr>
        <w:tabs>
          <w:tab w:val="left" w:pos="709"/>
          <w:tab w:val="left" w:pos="993"/>
        </w:tabs>
        <w:spacing w:after="0" w:line="240" w:lineRule="auto"/>
        <w:ind w:right="-1" w:firstLine="567"/>
        <w:jc w:val="both"/>
        <w:rPr>
          <w:rFonts w:cs="Times New Roman"/>
          <w:color w:val="000000" w:themeColor="text1"/>
          <w:sz w:val="28"/>
          <w:szCs w:val="28"/>
        </w:rPr>
      </w:pPr>
      <w:r w:rsidRPr="007F24F4">
        <w:rPr>
          <w:rFonts w:cs="Times New Roman"/>
          <w:color w:val="000000" w:themeColor="text1"/>
          <w:sz w:val="28"/>
          <w:szCs w:val="28"/>
        </w:rPr>
        <w:t>Propunerile înaintate nu implică cheltuieli suplimentare din contul bugetului de stat.</w:t>
      </w:r>
    </w:p>
    <w:p w:rsidR="002B5D26" w:rsidRDefault="002B5D26" w:rsidP="007F24F4">
      <w:pPr>
        <w:tabs>
          <w:tab w:val="left" w:pos="709"/>
          <w:tab w:val="left" w:pos="993"/>
        </w:tabs>
        <w:spacing w:after="0" w:line="240" w:lineRule="auto"/>
        <w:ind w:right="-1" w:firstLine="567"/>
        <w:jc w:val="both"/>
        <w:rPr>
          <w:rFonts w:cs="Times New Roman"/>
          <w:color w:val="000000" w:themeColor="text1"/>
          <w:sz w:val="28"/>
          <w:szCs w:val="28"/>
        </w:rPr>
      </w:pPr>
    </w:p>
    <w:p w:rsidR="002B5D26" w:rsidRDefault="002B5D26" w:rsidP="002B5D26">
      <w:pPr>
        <w:pStyle w:val="ListParagraph"/>
        <w:numPr>
          <w:ilvl w:val="0"/>
          <w:numId w:val="1"/>
        </w:numPr>
        <w:tabs>
          <w:tab w:val="left" w:pos="709"/>
          <w:tab w:val="left" w:pos="993"/>
        </w:tabs>
        <w:spacing w:after="0" w:line="240" w:lineRule="auto"/>
        <w:ind w:right="-1"/>
        <w:jc w:val="both"/>
        <w:rPr>
          <w:rFonts w:cs="Times New Roman"/>
          <w:b/>
          <w:color w:val="000000" w:themeColor="text1"/>
          <w:sz w:val="28"/>
          <w:szCs w:val="28"/>
        </w:rPr>
      </w:pPr>
      <w:r w:rsidRPr="006073A5">
        <w:rPr>
          <w:rFonts w:cs="Times New Roman"/>
          <w:b/>
          <w:color w:val="000000" w:themeColor="text1"/>
          <w:sz w:val="28"/>
          <w:szCs w:val="28"/>
        </w:rPr>
        <w:t>Impactul proiectului</w:t>
      </w:r>
    </w:p>
    <w:p w:rsidR="00B251E1" w:rsidRDefault="00B251E1" w:rsidP="00B251E1">
      <w:pPr>
        <w:tabs>
          <w:tab w:val="left" w:pos="709"/>
          <w:tab w:val="left" w:pos="993"/>
        </w:tabs>
        <w:spacing w:after="0" w:line="240" w:lineRule="auto"/>
        <w:ind w:right="-1"/>
        <w:jc w:val="both"/>
        <w:rPr>
          <w:rFonts w:cs="Times New Roman"/>
          <w:b/>
          <w:color w:val="000000" w:themeColor="text1"/>
          <w:sz w:val="28"/>
          <w:szCs w:val="28"/>
        </w:rPr>
      </w:pPr>
    </w:p>
    <w:p w:rsidR="007F24F4" w:rsidRDefault="00B251E1" w:rsidP="003357F5">
      <w:pPr>
        <w:tabs>
          <w:tab w:val="left" w:pos="709"/>
          <w:tab w:val="left" w:pos="993"/>
        </w:tabs>
        <w:spacing w:after="0" w:line="240" w:lineRule="auto"/>
        <w:ind w:right="-1"/>
        <w:jc w:val="both"/>
        <w:rPr>
          <w:rFonts w:cs="Times New Roman"/>
          <w:color w:val="000000" w:themeColor="text1"/>
          <w:sz w:val="28"/>
          <w:szCs w:val="28"/>
        </w:rPr>
      </w:pPr>
      <w:r>
        <w:rPr>
          <w:rFonts w:cs="Times New Roman"/>
          <w:color w:val="000000" w:themeColor="text1"/>
          <w:sz w:val="28"/>
          <w:szCs w:val="28"/>
        </w:rPr>
        <w:tab/>
      </w:r>
      <w:r w:rsidRPr="00B251E1">
        <w:rPr>
          <w:rFonts w:cs="Times New Roman"/>
          <w:color w:val="000000" w:themeColor="text1"/>
          <w:sz w:val="28"/>
          <w:szCs w:val="28"/>
        </w:rPr>
        <w:t xml:space="preserve">Modificările propuse vor </w:t>
      </w:r>
      <w:r w:rsidR="00282296">
        <w:rPr>
          <w:rFonts w:cs="Times New Roman"/>
          <w:color w:val="000000" w:themeColor="text1"/>
          <w:sz w:val="28"/>
          <w:szCs w:val="28"/>
        </w:rPr>
        <w:t xml:space="preserve">contribui la </w:t>
      </w:r>
      <w:r w:rsidR="004B16E1">
        <w:rPr>
          <w:rFonts w:cs="Times New Roman"/>
          <w:color w:val="000000" w:themeColor="text1"/>
          <w:sz w:val="28"/>
          <w:szCs w:val="28"/>
        </w:rPr>
        <w:t xml:space="preserve">protecția sănătății </w:t>
      </w:r>
      <w:r w:rsidR="005E5FCC" w:rsidRPr="007F24F4">
        <w:rPr>
          <w:rFonts w:cs="Times New Roman"/>
          <w:color w:val="000000" w:themeColor="text1"/>
          <w:sz w:val="28"/>
          <w:szCs w:val="28"/>
        </w:rPr>
        <w:t>persoanelor aresta</w:t>
      </w:r>
      <w:r w:rsidR="005E5FCC">
        <w:rPr>
          <w:rFonts w:cs="Times New Roman"/>
          <w:color w:val="000000" w:themeColor="text1"/>
          <w:sz w:val="28"/>
          <w:szCs w:val="28"/>
        </w:rPr>
        <w:t>te</w:t>
      </w:r>
      <w:r w:rsidR="005E5FCC" w:rsidRPr="007F24F4">
        <w:rPr>
          <w:rFonts w:cs="Times New Roman"/>
          <w:color w:val="000000" w:themeColor="text1"/>
          <w:sz w:val="28"/>
          <w:szCs w:val="28"/>
        </w:rPr>
        <w:t xml:space="preserve"> contravențional</w:t>
      </w:r>
      <w:r w:rsidR="005E5FCC">
        <w:rPr>
          <w:rFonts w:cs="Times New Roman"/>
          <w:color w:val="000000" w:themeColor="text1"/>
          <w:sz w:val="28"/>
          <w:szCs w:val="28"/>
        </w:rPr>
        <w:t xml:space="preserve"> și a </w:t>
      </w:r>
      <w:r w:rsidR="004B16E1">
        <w:rPr>
          <w:rFonts w:cs="Times New Roman"/>
          <w:color w:val="000000" w:themeColor="text1"/>
          <w:sz w:val="28"/>
          <w:szCs w:val="28"/>
        </w:rPr>
        <w:t>deținuților</w:t>
      </w:r>
      <w:r w:rsidR="005E5FCC">
        <w:rPr>
          <w:rFonts w:cs="Times New Roman"/>
          <w:color w:val="000000" w:themeColor="text1"/>
          <w:sz w:val="28"/>
          <w:szCs w:val="28"/>
        </w:rPr>
        <w:t>; la</w:t>
      </w:r>
      <w:r w:rsidR="004B16E1">
        <w:rPr>
          <w:rFonts w:cs="Times New Roman"/>
          <w:color w:val="000000" w:themeColor="text1"/>
          <w:sz w:val="28"/>
          <w:szCs w:val="28"/>
        </w:rPr>
        <w:t xml:space="preserve"> </w:t>
      </w:r>
      <w:r w:rsidR="003357F5" w:rsidRPr="007F24F4">
        <w:rPr>
          <w:rFonts w:cs="Times New Roman"/>
          <w:color w:val="000000" w:themeColor="text1"/>
          <w:sz w:val="28"/>
          <w:szCs w:val="28"/>
        </w:rPr>
        <w:t>sprijin</w:t>
      </w:r>
      <w:r w:rsidR="003357F5">
        <w:rPr>
          <w:rFonts w:cs="Times New Roman"/>
          <w:color w:val="000000" w:themeColor="text1"/>
          <w:sz w:val="28"/>
          <w:szCs w:val="28"/>
        </w:rPr>
        <w:t>irea</w:t>
      </w:r>
      <w:r w:rsidR="003357F5" w:rsidRPr="007F24F4">
        <w:rPr>
          <w:rFonts w:cs="Times New Roman"/>
          <w:color w:val="000000" w:themeColor="text1"/>
          <w:sz w:val="28"/>
          <w:szCs w:val="28"/>
        </w:rPr>
        <w:t xml:space="preserve"> </w:t>
      </w:r>
      <w:r w:rsidR="0076564D" w:rsidRPr="007F24F4">
        <w:rPr>
          <w:rFonts w:cs="Times New Roman"/>
          <w:color w:val="000000" w:themeColor="text1"/>
          <w:sz w:val="28"/>
          <w:szCs w:val="28"/>
        </w:rPr>
        <w:t>deținuți</w:t>
      </w:r>
      <w:r w:rsidR="0076564D">
        <w:rPr>
          <w:rFonts w:cs="Times New Roman"/>
          <w:color w:val="000000" w:themeColor="text1"/>
          <w:sz w:val="28"/>
          <w:szCs w:val="28"/>
        </w:rPr>
        <w:t>lor</w:t>
      </w:r>
      <w:r w:rsidR="003357F5" w:rsidRPr="007F24F4">
        <w:rPr>
          <w:rFonts w:cs="Times New Roman"/>
          <w:color w:val="000000" w:themeColor="text1"/>
          <w:sz w:val="28"/>
          <w:szCs w:val="28"/>
        </w:rPr>
        <w:t xml:space="preserve"> să </w:t>
      </w:r>
      <w:r w:rsidR="0076564D" w:rsidRPr="007F24F4">
        <w:rPr>
          <w:rFonts w:cs="Times New Roman"/>
          <w:color w:val="000000" w:themeColor="text1"/>
          <w:sz w:val="28"/>
          <w:szCs w:val="28"/>
        </w:rPr>
        <w:t>mențină</w:t>
      </w:r>
      <w:r w:rsidR="003357F5" w:rsidRPr="007F24F4">
        <w:rPr>
          <w:rFonts w:cs="Times New Roman"/>
          <w:color w:val="000000" w:themeColor="text1"/>
          <w:sz w:val="28"/>
          <w:szCs w:val="28"/>
        </w:rPr>
        <w:t xml:space="preserve"> contactul cu membrii </w:t>
      </w:r>
      <w:r w:rsidR="0076564D" w:rsidRPr="007F24F4">
        <w:rPr>
          <w:rFonts w:cs="Times New Roman"/>
          <w:color w:val="000000" w:themeColor="text1"/>
          <w:sz w:val="28"/>
          <w:szCs w:val="28"/>
        </w:rPr>
        <w:t>apropiați</w:t>
      </w:r>
      <w:r w:rsidR="003357F5" w:rsidRPr="007F24F4">
        <w:rPr>
          <w:rFonts w:cs="Times New Roman"/>
          <w:color w:val="000000" w:themeColor="text1"/>
          <w:sz w:val="28"/>
          <w:szCs w:val="28"/>
        </w:rPr>
        <w:t xml:space="preserve"> ai familiei</w:t>
      </w:r>
      <w:r w:rsidR="003357F5">
        <w:rPr>
          <w:rFonts w:cs="Times New Roman"/>
          <w:color w:val="000000" w:themeColor="text1"/>
          <w:sz w:val="28"/>
          <w:szCs w:val="28"/>
        </w:rPr>
        <w:t xml:space="preserve"> și </w:t>
      </w:r>
      <w:r w:rsidR="005E5FCC">
        <w:rPr>
          <w:rFonts w:cs="Times New Roman"/>
          <w:color w:val="000000" w:themeColor="text1"/>
          <w:sz w:val="28"/>
          <w:szCs w:val="28"/>
        </w:rPr>
        <w:t>avocații lor</w:t>
      </w:r>
      <w:r w:rsidR="003357F5">
        <w:rPr>
          <w:rFonts w:cs="Times New Roman"/>
          <w:color w:val="000000" w:themeColor="text1"/>
          <w:sz w:val="28"/>
          <w:szCs w:val="28"/>
        </w:rPr>
        <w:t>, dar cu minimizarea</w:t>
      </w:r>
      <w:r w:rsidR="005E5FCC">
        <w:rPr>
          <w:rFonts w:cs="Times New Roman"/>
          <w:color w:val="000000" w:themeColor="text1"/>
          <w:sz w:val="28"/>
          <w:szCs w:val="28"/>
        </w:rPr>
        <w:t>/excluderea</w:t>
      </w:r>
      <w:r w:rsidR="003357F5">
        <w:rPr>
          <w:rFonts w:cs="Times New Roman"/>
          <w:color w:val="000000" w:themeColor="text1"/>
          <w:sz w:val="28"/>
          <w:szCs w:val="28"/>
        </w:rPr>
        <w:t xml:space="preserve"> riscului de infectare cu virusul Covid-19. </w:t>
      </w:r>
    </w:p>
    <w:p w:rsidR="004F3E6D" w:rsidRDefault="004F3E6D" w:rsidP="003357F5">
      <w:pPr>
        <w:tabs>
          <w:tab w:val="left" w:pos="709"/>
          <w:tab w:val="left" w:pos="993"/>
        </w:tabs>
        <w:spacing w:after="0" w:line="240" w:lineRule="auto"/>
        <w:ind w:right="-1"/>
        <w:jc w:val="both"/>
      </w:pPr>
    </w:p>
    <w:p w:rsidR="004F3E6D" w:rsidRDefault="004F3E6D" w:rsidP="003357F5">
      <w:pPr>
        <w:tabs>
          <w:tab w:val="left" w:pos="709"/>
          <w:tab w:val="left" w:pos="993"/>
        </w:tabs>
        <w:spacing w:after="0" w:line="240" w:lineRule="auto"/>
        <w:ind w:right="-1"/>
        <w:jc w:val="both"/>
      </w:pPr>
    </w:p>
    <w:p w:rsidR="004F3E6D" w:rsidRPr="004F3E6D" w:rsidRDefault="004F3E6D" w:rsidP="004F3E6D">
      <w:pPr>
        <w:tabs>
          <w:tab w:val="left" w:pos="709"/>
          <w:tab w:val="left" w:pos="993"/>
        </w:tabs>
        <w:spacing w:after="0" w:line="240" w:lineRule="auto"/>
        <w:ind w:right="-1"/>
        <w:jc w:val="right"/>
        <w:rPr>
          <w:b/>
          <w:sz w:val="28"/>
          <w:szCs w:val="28"/>
        </w:rPr>
      </w:pPr>
      <w:r w:rsidRPr="004F3E6D">
        <w:rPr>
          <w:b/>
          <w:sz w:val="28"/>
          <w:szCs w:val="28"/>
        </w:rPr>
        <w:t>Deputați în Parlament</w:t>
      </w:r>
      <w:r>
        <w:rPr>
          <w:b/>
          <w:sz w:val="28"/>
          <w:szCs w:val="28"/>
        </w:rPr>
        <w:t>:</w:t>
      </w:r>
      <w:permEnd w:id="1697799770"/>
    </w:p>
    <w:sectPr w:rsidR="004F3E6D" w:rsidRPr="004F3E6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61C" w:rsidRPr="00150C8A" w:rsidRDefault="000A161C" w:rsidP="00764062">
      <w:r w:rsidRPr="00150C8A">
        <w:separator/>
      </w:r>
    </w:p>
  </w:endnote>
  <w:endnote w:type="continuationSeparator" w:id="0">
    <w:p w:rsidR="000A161C" w:rsidRPr="00150C8A" w:rsidRDefault="000A161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0A161C" w:rsidP="007C7A42">
    <w:pPr>
      <w:pStyle w:val="Footer"/>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61C" w:rsidRPr="00150C8A" w:rsidRDefault="000A161C" w:rsidP="00764062">
      <w:r w:rsidRPr="00150C8A">
        <w:separator/>
      </w:r>
    </w:p>
  </w:footnote>
  <w:footnote w:type="continuationSeparator" w:id="0">
    <w:p w:rsidR="000A161C" w:rsidRPr="00150C8A" w:rsidRDefault="000A161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2D8A"/>
    <w:multiLevelType w:val="hybridMultilevel"/>
    <w:tmpl w:val="EED4CB5E"/>
    <w:lvl w:ilvl="0" w:tplc="EC1237BE">
      <w:start w:val="1"/>
      <w:numFmt w:val="decimal"/>
      <w:lvlText w:val="%1."/>
      <w:lvlJc w:val="left"/>
      <w:pPr>
        <w:ind w:left="1920" w:hanging="360"/>
      </w:pPr>
      <w:rPr>
        <w:rFonts w:hint="default"/>
      </w:rPr>
    </w:lvl>
    <w:lvl w:ilvl="1" w:tplc="08180019" w:tentative="1">
      <w:start w:val="1"/>
      <w:numFmt w:val="lowerLetter"/>
      <w:lvlText w:val="%2."/>
      <w:lvlJc w:val="left"/>
      <w:pPr>
        <w:ind w:left="2651" w:hanging="360"/>
      </w:pPr>
    </w:lvl>
    <w:lvl w:ilvl="2" w:tplc="0818001B" w:tentative="1">
      <w:start w:val="1"/>
      <w:numFmt w:val="lowerRoman"/>
      <w:lvlText w:val="%3."/>
      <w:lvlJc w:val="right"/>
      <w:pPr>
        <w:ind w:left="3371" w:hanging="180"/>
      </w:pPr>
    </w:lvl>
    <w:lvl w:ilvl="3" w:tplc="0818000F" w:tentative="1">
      <w:start w:val="1"/>
      <w:numFmt w:val="decimal"/>
      <w:lvlText w:val="%4."/>
      <w:lvlJc w:val="left"/>
      <w:pPr>
        <w:ind w:left="4091" w:hanging="360"/>
      </w:pPr>
    </w:lvl>
    <w:lvl w:ilvl="4" w:tplc="08180019" w:tentative="1">
      <w:start w:val="1"/>
      <w:numFmt w:val="lowerLetter"/>
      <w:lvlText w:val="%5."/>
      <w:lvlJc w:val="left"/>
      <w:pPr>
        <w:ind w:left="4811" w:hanging="360"/>
      </w:pPr>
    </w:lvl>
    <w:lvl w:ilvl="5" w:tplc="0818001B" w:tentative="1">
      <w:start w:val="1"/>
      <w:numFmt w:val="lowerRoman"/>
      <w:lvlText w:val="%6."/>
      <w:lvlJc w:val="right"/>
      <w:pPr>
        <w:ind w:left="5531" w:hanging="180"/>
      </w:pPr>
    </w:lvl>
    <w:lvl w:ilvl="6" w:tplc="0818000F" w:tentative="1">
      <w:start w:val="1"/>
      <w:numFmt w:val="decimal"/>
      <w:lvlText w:val="%7."/>
      <w:lvlJc w:val="left"/>
      <w:pPr>
        <w:ind w:left="6251" w:hanging="360"/>
      </w:pPr>
    </w:lvl>
    <w:lvl w:ilvl="7" w:tplc="08180019" w:tentative="1">
      <w:start w:val="1"/>
      <w:numFmt w:val="lowerLetter"/>
      <w:lvlText w:val="%8."/>
      <w:lvlJc w:val="left"/>
      <w:pPr>
        <w:ind w:left="6971" w:hanging="360"/>
      </w:pPr>
    </w:lvl>
    <w:lvl w:ilvl="8" w:tplc="0818001B" w:tentative="1">
      <w:start w:val="1"/>
      <w:numFmt w:val="lowerRoman"/>
      <w:lvlText w:val="%9."/>
      <w:lvlJc w:val="right"/>
      <w:pPr>
        <w:ind w:left="769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2575"/>
    <w:rsid w:val="00006A8E"/>
    <w:rsid w:val="000265DE"/>
    <w:rsid w:val="000A161C"/>
    <w:rsid w:val="000C1B9B"/>
    <w:rsid w:val="000C63B4"/>
    <w:rsid w:val="000F1809"/>
    <w:rsid w:val="000F2130"/>
    <w:rsid w:val="000F5558"/>
    <w:rsid w:val="00117A96"/>
    <w:rsid w:val="00127E6C"/>
    <w:rsid w:val="00136EBA"/>
    <w:rsid w:val="0014597B"/>
    <w:rsid w:val="00150C8A"/>
    <w:rsid w:val="0015762D"/>
    <w:rsid w:val="00165A91"/>
    <w:rsid w:val="001668F1"/>
    <w:rsid w:val="001813BF"/>
    <w:rsid w:val="00181C58"/>
    <w:rsid w:val="00194B99"/>
    <w:rsid w:val="001B1B0B"/>
    <w:rsid w:val="001B5DA5"/>
    <w:rsid w:val="002303F4"/>
    <w:rsid w:val="00282296"/>
    <w:rsid w:val="00292A2A"/>
    <w:rsid w:val="002B5D26"/>
    <w:rsid w:val="002C5693"/>
    <w:rsid w:val="002C68A5"/>
    <w:rsid w:val="0030625D"/>
    <w:rsid w:val="00317E78"/>
    <w:rsid w:val="00325B4B"/>
    <w:rsid w:val="003341D8"/>
    <w:rsid w:val="003357F5"/>
    <w:rsid w:val="003732FB"/>
    <w:rsid w:val="00375ADD"/>
    <w:rsid w:val="003A01BA"/>
    <w:rsid w:val="003A0D66"/>
    <w:rsid w:val="003B2A64"/>
    <w:rsid w:val="003C1380"/>
    <w:rsid w:val="003E2AB4"/>
    <w:rsid w:val="003E3923"/>
    <w:rsid w:val="003E4CD6"/>
    <w:rsid w:val="003F6102"/>
    <w:rsid w:val="00400697"/>
    <w:rsid w:val="00402A12"/>
    <w:rsid w:val="00416C17"/>
    <w:rsid w:val="00417C9D"/>
    <w:rsid w:val="004641A6"/>
    <w:rsid w:val="00472A41"/>
    <w:rsid w:val="00473C9C"/>
    <w:rsid w:val="00475CD7"/>
    <w:rsid w:val="004B16E1"/>
    <w:rsid w:val="004C5CB0"/>
    <w:rsid w:val="004D3A65"/>
    <w:rsid w:val="004E2769"/>
    <w:rsid w:val="004F3E6D"/>
    <w:rsid w:val="004F6102"/>
    <w:rsid w:val="00521F95"/>
    <w:rsid w:val="005322E2"/>
    <w:rsid w:val="00573651"/>
    <w:rsid w:val="00582F3D"/>
    <w:rsid w:val="00593BC7"/>
    <w:rsid w:val="005A7D44"/>
    <w:rsid w:val="005B30B5"/>
    <w:rsid w:val="005B6128"/>
    <w:rsid w:val="005E5FCC"/>
    <w:rsid w:val="005F3FE6"/>
    <w:rsid w:val="0060542C"/>
    <w:rsid w:val="006073A5"/>
    <w:rsid w:val="00653196"/>
    <w:rsid w:val="006644D9"/>
    <w:rsid w:val="0066558D"/>
    <w:rsid w:val="00680B15"/>
    <w:rsid w:val="00682FC5"/>
    <w:rsid w:val="0068447D"/>
    <w:rsid w:val="006A5419"/>
    <w:rsid w:val="006C613D"/>
    <w:rsid w:val="006C68B9"/>
    <w:rsid w:val="006F4F54"/>
    <w:rsid w:val="007364AD"/>
    <w:rsid w:val="00764062"/>
    <w:rsid w:val="0076564D"/>
    <w:rsid w:val="0076676E"/>
    <w:rsid w:val="007679EC"/>
    <w:rsid w:val="00787AC9"/>
    <w:rsid w:val="007B78CD"/>
    <w:rsid w:val="007C7A42"/>
    <w:rsid w:val="007E701F"/>
    <w:rsid w:val="007E79E4"/>
    <w:rsid w:val="007F24F4"/>
    <w:rsid w:val="0080031B"/>
    <w:rsid w:val="008123BE"/>
    <w:rsid w:val="008123DB"/>
    <w:rsid w:val="00871448"/>
    <w:rsid w:val="008A20B7"/>
    <w:rsid w:val="008E5308"/>
    <w:rsid w:val="009072B4"/>
    <w:rsid w:val="00932B4D"/>
    <w:rsid w:val="009702B2"/>
    <w:rsid w:val="009845B0"/>
    <w:rsid w:val="009A0925"/>
    <w:rsid w:val="009A621E"/>
    <w:rsid w:val="009C3D34"/>
    <w:rsid w:val="009C4DAE"/>
    <w:rsid w:val="009E2941"/>
    <w:rsid w:val="009E740F"/>
    <w:rsid w:val="009E75A6"/>
    <w:rsid w:val="009E7988"/>
    <w:rsid w:val="009F16B0"/>
    <w:rsid w:val="009F4265"/>
    <w:rsid w:val="009F696E"/>
    <w:rsid w:val="00A13FF5"/>
    <w:rsid w:val="00A753C2"/>
    <w:rsid w:val="00A804FA"/>
    <w:rsid w:val="00AB5DC7"/>
    <w:rsid w:val="00AC5B3E"/>
    <w:rsid w:val="00AD66D2"/>
    <w:rsid w:val="00B02E8A"/>
    <w:rsid w:val="00B251E1"/>
    <w:rsid w:val="00B26597"/>
    <w:rsid w:val="00B4091E"/>
    <w:rsid w:val="00B7234E"/>
    <w:rsid w:val="00B82575"/>
    <w:rsid w:val="00B876B0"/>
    <w:rsid w:val="00B912B2"/>
    <w:rsid w:val="00BA1D82"/>
    <w:rsid w:val="00BC41FF"/>
    <w:rsid w:val="00BC6F65"/>
    <w:rsid w:val="00BE0744"/>
    <w:rsid w:val="00BF2ED1"/>
    <w:rsid w:val="00C11F6D"/>
    <w:rsid w:val="00C14780"/>
    <w:rsid w:val="00C14D92"/>
    <w:rsid w:val="00C24E27"/>
    <w:rsid w:val="00C544A9"/>
    <w:rsid w:val="00C83975"/>
    <w:rsid w:val="00CA4C3C"/>
    <w:rsid w:val="00CC0872"/>
    <w:rsid w:val="00CD44A4"/>
    <w:rsid w:val="00CE668D"/>
    <w:rsid w:val="00CF4BA5"/>
    <w:rsid w:val="00D24054"/>
    <w:rsid w:val="00D341A9"/>
    <w:rsid w:val="00D42228"/>
    <w:rsid w:val="00D51658"/>
    <w:rsid w:val="00D63C28"/>
    <w:rsid w:val="00D76E2D"/>
    <w:rsid w:val="00D872E8"/>
    <w:rsid w:val="00DA5167"/>
    <w:rsid w:val="00E67414"/>
    <w:rsid w:val="00E903A8"/>
    <w:rsid w:val="00EA1864"/>
    <w:rsid w:val="00EB2985"/>
    <w:rsid w:val="00EC0ADE"/>
    <w:rsid w:val="00EC3A3C"/>
    <w:rsid w:val="00ED53BA"/>
    <w:rsid w:val="00EE7413"/>
    <w:rsid w:val="00F04D68"/>
    <w:rsid w:val="00F172D2"/>
    <w:rsid w:val="00F26B54"/>
    <w:rsid w:val="00F35E58"/>
    <w:rsid w:val="00F404FA"/>
    <w:rsid w:val="00FA7177"/>
    <w:rsid w:val="00FB0C80"/>
    <w:rsid w:val="00FB67CD"/>
    <w:rsid w:val="00FD6205"/>
    <w:rsid w:val="00FE675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AE47F3"/>
  <w15:docId w15:val="{2B0FEFAA-6B7A-4ECB-AD59-DE3B5ECF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2303F4"/>
    <w:pPr>
      <w:spacing w:after="0" w:line="240" w:lineRule="auto"/>
    </w:pPr>
    <w:rPr>
      <w:rFonts w:ascii="Calibri" w:eastAsia="Calibri" w:hAnsi="Calibri" w:cs="Times New Roman"/>
      <w:lang w:val="ru-RU"/>
    </w:rPr>
  </w:style>
  <w:style w:type="character" w:styleId="Strong">
    <w:name w:val="Strong"/>
    <w:basedOn w:val="DefaultParagraphFont"/>
    <w:uiPriority w:val="22"/>
    <w:qFormat/>
    <w:locked/>
    <w:rsid w:val="00165A91"/>
    <w:rPr>
      <w:b/>
      <w:bCs/>
    </w:rPr>
  </w:style>
  <w:style w:type="character" w:styleId="Hyperlink">
    <w:name w:val="Hyperlink"/>
    <w:basedOn w:val="DefaultParagraphFont"/>
    <w:uiPriority w:val="99"/>
    <w:semiHidden/>
    <w:unhideWhenUsed/>
    <w:locked/>
    <w:rsid w:val="009F4265"/>
    <w:rPr>
      <w:color w:val="0000FF"/>
      <w:u w:val="single"/>
    </w:rPr>
  </w:style>
  <w:style w:type="paragraph" w:styleId="BalloonText">
    <w:name w:val="Balloon Text"/>
    <w:basedOn w:val="Normal"/>
    <w:link w:val="BalloonTextChar"/>
    <w:uiPriority w:val="99"/>
    <w:semiHidden/>
    <w:unhideWhenUsed/>
    <w:locked/>
    <w:rsid w:val="00EC3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3C"/>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70C8307-681F-4F90-A04E-00CAE6C14D49}"/>
</file>

<file path=customXml/itemProps2.xml><?xml version="1.0" encoding="utf-8"?>
<ds:datastoreItem xmlns:ds="http://schemas.openxmlformats.org/officeDocument/2006/customXml" ds:itemID="{5380AA04-2151-4547-952C-7D7713318A0F}"/>
</file>

<file path=customXml/itemProps3.xml><?xml version="1.0" encoding="utf-8"?>
<ds:datastoreItem xmlns:ds="http://schemas.openxmlformats.org/officeDocument/2006/customXml" ds:itemID="{FD9E69C8-00EA-4CB3-BF68-7B2454F209E0}"/>
</file>

<file path=customXml/itemProps4.xml><?xml version="1.0" encoding="utf-8"?>
<ds:datastoreItem xmlns:ds="http://schemas.openxmlformats.org/officeDocument/2006/customXml" ds:itemID="{E9460FC6-DE51-4118-8078-D4F320884ACB}"/>
</file>

<file path=docProps/app.xml><?xml version="1.0" encoding="utf-8"?>
<Properties xmlns="http://schemas.openxmlformats.org/officeDocument/2006/extended-properties" xmlns:vt="http://schemas.openxmlformats.org/officeDocument/2006/docPropsVTypes">
  <Template>Normal</Template>
  <TotalTime>190</TotalTime>
  <Pages>6</Pages>
  <Words>1700</Words>
  <Characters>9861</Characters>
  <Application>Microsoft Office Word</Application>
  <DocSecurity>8</DocSecurity>
  <Lines>82</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99.2021.ro</dc:title>
  <dc:subject/>
  <dc:creator>Sorin</dc:creator>
  <cp:keywords/>
  <dc:description/>
  <cp:lastModifiedBy>Diana Țurcan</cp:lastModifiedBy>
  <cp:revision>60</cp:revision>
  <cp:lastPrinted>2021-03-24T06:45:00Z</cp:lastPrinted>
  <dcterms:created xsi:type="dcterms:W3CDTF">2021-03-24T05:45:00Z</dcterms:created>
  <dcterms:modified xsi:type="dcterms:W3CDTF">2021-04-06T11:00:00Z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