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97890" w:rsidP="00AD66D2">
                            <w:pPr>
                              <w:pStyle w:val="nr"/>
                              <w:spacing w:after="160"/>
                            </w:pPr>
                            <w:permStart w:id="394990319" w:edGrp="everyone"/>
                            <w:r>
                              <w:t xml:space="preserve"> </w:t>
                            </w:r>
                            <w:r w:rsidR="00D4693A">
                              <w:t>A.J.</w:t>
                            </w:r>
                            <w:r>
                              <w:t xml:space="preserve"> </w:t>
                            </w:r>
                            <w:permEnd w:id="394990319"/>
                            <w:r w:rsidR="00AD66D2">
                              <w:t xml:space="preserve"> nr. </w:t>
                            </w:r>
                            <w:permStart w:id="1232034553" w:edGrp="everyone"/>
                            <w:r>
                              <w:t xml:space="preserve"> </w:t>
                            </w:r>
                            <w:r w:rsidR="00DE3E7E">
                              <w:t>1</w:t>
                            </w:r>
                            <w:r w:rsidR="00712FB4">
                              <w:t>1</w:t>
                            </w:r>
                            <w:r w:rsidR="002D27E6">
                              <w:t xml:space="preserve"> </w:t>
                            </w:r>
                            <w:r w:rsidR="000862CE">
                              <w:t xml:space="preserve">     </w:t>
                            </w:r>
                            <w:r>
                              <w:t xml:space="preserve">        </w:t>
                            </w:r>
                            <w:permEnd w:id="1232034553"/>
                            <w:r w:rsidR="00AD66D2">
                              <w:t xml:space="preserve"> </w:t>
                            </w:r>
                          </w:p>
                          <w:p w:rsidR="005628A7" w:rsidRDefault="00AD66D2" w:rsidP="00AD66D2">
                            <w:pPr>
                              <w:pStyle w:val="nr"/>
                            </w:pPr>
                            <w:r>
                              <w:t xml:space="preserve"> </w:t>
                            </w:r>
                            <w:permStart w:id="142366842" w:edGrp="everyone"/>
                            <w:r w:rsidR="00460808">
                              <w:t>07</w:t>
                            </w:r>
                            <w:r w:rsidR="00D4693A">
                              <w:t>.</w:t>
                            </w:r>
                            <w:r w:rsidR="00712FB4">
                              <w:t>1</w:t>
                            </w:r>
                            <w:r w:rsidR="00D4693A">
                              <w:t>0.2020</w:t>
                            </w:r>
                          </w:p>
                          <w:p w:rsidR="00AD66D2" w:rsidRDefault="00593A5F" w:rsidP="00AD66D2">
                            <w:pPr>
                              <w:pStyle w:val="nr"/>
                            </w:pPr>
                            <w:r w:rsidRPr="002D27E6">
                              <w:rPr>
                                <w:color w:val="FFFFFF" w:themeColor="background1"/>
                              </w:rPr>
                              <w:t>l</w:t>
                            </w:r>
                            <w:permEnd w:id="142366842"/>
                            <w:r w:rsidR="00AD66D2">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97890" w:rsidP="00AD66D2">
                      <w:pPr>
                        <w:pStyle w:val="nr"/>
                        <w:spacing w:after="160"/>
                      </w:pPr>
                      <w:permStart w:id="394990319" w:edGrp="everyone"/>
                      <w:r>
                        <w:t xml:space="preserve"> </w:t>
                      </w:r>
                      <w:r w:rsidR="00D4693A">
                        <w:t>A.J.</w:t>
                      </w:r>
                      <w:r>
                        <w:t xml:space="preserve"> </w:t>
                      </w:r>
                      <w:permEnd w:id="394990319"/>
                      <w:r w:rsidR="00AD66D2">
                        <w:t xml:space="preserve"> nr. </w:t>
                      </w:r>
                      <w:permStart w:id="1232034553" w:edGrp="everyone"/>
                      <w:r>
                        <w:t xml:space="preserve"> </w:t>
                      </w:r>
                      <w:r w:rsidR="00DE3E7E">
                        <w:t>1</w:t>
                      </w:r>
                      <w:r w:rsidR="00712FB4">
                        <w:t>1</w:t>
                      </w:r>
                      <w:r w:rsidR="002D27E6">
                        <w:t xml:space="preserve"> </w:t>
                      </w:r>
                      <w:r w:rsidR="000862CE">
                        <w:t xml:space="preserve">     </w:t>
                      </w:r>
                      <w:r>
                        <w:t xml:space="preserve">        </w:t>
                      </w:r>
                      <w:permEnd w:id="1232034553"/>
                      <w:r w:rsidR="00AD66D2">
                        <w:t xml:space="preserve"> </w:t>
                      </w:r>
                    </w:p>
                    <w:p w:rsidR="005628A7" w:rsidRDefault="00AD66D2" w:rsidP="00AD66D2">
                      <w:pPr>
                        <w:pStyle w:val="nr"/>
                      </w:pPr>
                      <w:r>
                        <w:t xml:space="preserve"> </w:t>
                      </w:r>
                      <w:permStart w:id="142366842" w:edGrp="everyone"/>
                      <w:r w:rsidR="00460808">
                        <w:t>07</w:t>
                      </w:r>
                      <w:r w:rsidR="00D4693A">
                        <w:t>.</w:t>
                      </w:r>
                      <w:r w:rsidR="00712FB4">
                        <w:t>1</w:t>
                      </w:r>
                      <w:r w:rsidR="00D4693A">
                        <w:t>0.2020</w:t>
                      </w:r>
                    </w:p>
                    <w:p w:rsidR="00AD66D2" w:rsidRDefault="00593A5F" w:rsidP="00AD66D2">
                      <w:pPr>
                        <w:pStyle w:val="nr"/>
                      </w:pPr>
                      <w:r w:rsidRPr="002D27E6">
                        <w:rPr>
                          <w:color w:val="FFFFFF" w:themeColor="background1"/>
                        </w:rPr>
                        <w:t>l</w:t>
                      </w:r>
                      <w:permEnd w:id="142366842"/>
                      <w:r w:rsidR="00AD66D2">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712FB4" w:rsidRDefault="00712FB4" w:rsidP="00712FB4">
      <w:pPr>
        <w:jc w:val="right"/>
        <w:rPr>
          <w:rFonts w:eastAsia="Calibri" w:cs="Times New Roman"/>
          <w:b/>
          <w:bCs/>
          <w:sz w:val="26"/>
          <w:szCs w:val="26"/>
        </w:rPr>
      </w:pPr>
      <w:permStart w:id="789260161" w:edGrp="everyone"/>
      <w:r>
        <w:rPr>
          <w:rFonts w:eastAsia="Calibri" w:cs="Times New Roman"/>
          <w:b/>
          <w:bCs/>
          <w:sz w:val="26"/>
          <w:szCs w:val="26"/>
        </w:rPr>
        <w:t>Biroului Permanent al</w:t>
      </w:r>
    </w:p>
    <w:p w:rsidR="00712FB4" w:rsidRDefault="00712FB4" w:rsidP="00712FB4">
      <w:pPr>
        <w:jc w:val="right"/>
        <w:rPr>
          <w:rFonts w:eastAsia="Calibri" w:cs="Times New Roman"/>
          <w:b/>
          <w:bCs/>
          <w:sz w:val="26"/>
          <w:szCs w:val="26"/>
        </w:rPr>
      </w:pPr>
      <w:r>
        <w:rPr>
          <w:rFonts w:eastAsia="Calibri" w:cs="Times New Roman"/>
          <w:b/>
          <w:bCs/>
          <w:sz w:val="26"/>
          <w:szCs w:val="26"/>
        </w:rPr>
        <w:t>Parlamentului Republicii Moldova</w:t>
      </w:r>
    </w:p>
    <w:p w:rsidR="00712FB4" w:rsidRDefault="00712FB4" w:rsidP="00712FB4">
      <w:pPr>
        <w:rPr>
          <w:rFonts w:eastAsia="Calibri" w:cs="Times New Roman"/>
          <w:b/>
          <w:bCs/>
          <w:sz w:val="26"/>
          <w:szCs w:val="26"/>
        </w:rPr>
      </w:pPr>
    </w:p>
    <w:p w:rsidR="00712FB4" w:rsidRDefault="00712FB4" w:rsidP="00712FB4">
      <w:pPr>
        <w:rPr>
          <w:rFonts w:eastAsia="Calibri" w:cs="Times New Roman"/>
          <w:b/>
          <w:bCs/>
          <w:sz w:val="26"/>
          <w:szCs w:val="26"/>
        </w:rPr>
      </w:pPr>
    </w:p>
    <w:p w:rsidR="00712FB4" w:rsidRDefault="00712FB4" w:rsidP="00E00D9F">
      <w:pPr>
        <w:ind w:left="993" w:firstLine="567"/>
        <w:jc w:val="both"/>
        <w:rPr>
          <w:rFonts w:eastAsia="Calibri" w:cs="Times New Roman"/>
          <w:sz w:val="26"/>
          <w:szCs w:val="26"/>
        </w:rPr>
      </w:pPr>
      <w:r>
        <w:rPr>
          <w:rFonts w:eastAsia="Calibri" w:cs="Times New Roman"/>
          <w:sz w:val="26"/>
          <w:szCs w:val="26"/>
        </w:rPr>
        <w:t xml:space="preserve">În temeiul art. 73 din Constituția Republicii Moldova și art. 47 din Regulamentul Parlamentului, se înaintează cu titlu de inițiativă legislativă, </w:t>
      </w:r>
      <w:r>
        <w:rPr>
          <w:rFonts w:cs="Times New Roman"/>
          <w:sz w:val="26"/>
          <w:szCs w:val="26"/>
        </w:rPr>
        <w:t>proiectul de lege pentru modificarea Legii nr. 1435/2002 pentru compensarea diferenței de tarife la energia electrică și la gazele naturale utilizate de locuitorii unor localități din raioanele Dubăsari și Căușeni și ai satului Varnița din raionul Anenii Noi.</w:t>
      </w: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sz w:val="26"/>
          <w:szCs w:val="26"/>
        </w:rPr>
      </w:pPr>
      <w:r>
        <w:rPr>
          <w:rFonts w:eastAsia="Calibri" w:cs="Times New Roman"/>
          <w:sz w:val="26"/>
          <w:szCs w:val="26"/>
        </w:rPr>
        <w:t xml:space="preserve">Anexe: </w:t>
      </w:r>
    </w:p>
    <w:p w:rsidR="00712FB4" w:rsidRDefault="00712FB4" w:rsidP="00E00D9F">
      <w:pPr>
        <w:numPr>
          <w:ilvl w:val="0"/>
          <w:numId w:val="1"/>
        </w:numPr>
        <w:ind w:left="993"/>
        <w:rPr>
          <w:rFonts w:eastAsia="Calibri" w:cs="Times New Roman"/>
          <w:sz w:val="26"/>
          <w:szCs w:val="26"/>
        </w:rPr>
      </w:pPr>
      <w:r>
        <w:rPr>
          <w:rFonts w:eastAsia="Calibri" w:cs="Times New Roman"/>
          <w:sz w:val="26"/>
          <w:szCs w:val="26"/>
        </w:rPr>
        <w:t>Proiectul de lege – 1 filă;</w:t>
      </w:r>
    </w:p>
    <w:p w:rsidR="00712FB4" w:rsidRDefault="00712FB4" w:rsidP="00E00D9F">
      <w:pPr>
        <w:numPr>
          <w:ilvl w:val="0"/>
          <w:numId w:val="1"/>
        </w:numPr>
        <w:ind w:left="993"/>
        <w:rPr>
          <w:rFonts w:eastAsia="Calibri" w:cs="Times New Roman"/>
          <w:sz w:val="26"/>
          <w:szCs w:val="26"/>
        </w:rPr>
      </w:pPr>
      <w:r>
        <w:rPr>
          <w:rFonts w:eastAsia="Calibri" w:cs="Times New Roman"/>
          <w:sz w:val="26"/>
          <w:szCs w:val="26"/>
        </w:rPr>
        <w:t>Nota informativă – 2 file.</w:t>
      </w: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b/>
          <w:sz w:val="26"/>
          <w:szCs w:val="26"/>
        </w:rPr>
      </w:pPr>
    </w:p>
    <w:p w:rsidR="00712FB4" w:rsidRDefault="00712FB4" w:rsidP="00E00D9F">
      <w:pPr>
        <w:ind w:left="993"/>
        <w:rPr>
          <w:rFonts w:eastAsia="Calibri" w:cs="Times New Roman"/>
          <w:b/>
          <w:sz w:val="26"/>
          <w:szCs w:val="26"/>
        </w:rPr>
      </w:pPr>
    </w:p>
    <w:p w:rsidR="00712FB4" w:rsidRDefault="00712FB4" w:rsidP="00E00D9F">
      <w:pPr>
        <w:ind w:left="993"/>
        <w:jc w:val="right"/>
        <w:rPr>
          <w:rFonts w:eastAsia="Calibri" w:cs="Times New Roman"/>
          <w:b/>
          <w:sz w:val="26"/>
          <w:szCs w:val="26"/>
        </w:rPr>
      </w:pPr>
      <w:r>
        <w:rPr>
          <w:rFonts w:eastAsia="Calibri" w:cs="Times New Roman"/>
          <w:b/>
          <w:sz w:val="26"/>
          <w:szCs w:val="26"/>
        </w:rPr>
        <w:t>Deputat în Parlament:</w:t>
      </w:r>
    </w:p>
    <w:p w:rsidR="00712FB4" w:rsidRDefault="00712FB4" w:rsidP="00E00D9F">
      <w:pPr>
        <w:ind w:left="993"/>
        <w:jc w:val="right"/>
        <w:rPr>
          <w:rFonts w:eastAsia="Calibri" w:cs="Times New Roman"/>
          <w:b/>
          <w:sz w:val="26"/>
          <w:szCs w:val="26"/>
        </w:rPr>
      </w:pPr>
    </w:p>
    <w:p w:rsidR="00712FB4" w:rsidRDefault="00712FB4" w:rsidP="00E00D9F">
      <w:pPr>
        <w:ind w:left="993"/>
        <w:jc w:val="right"/>
        <w:rPr>
          <w:rFonts w:eastAsia="Calibri" w:cs="Times New Roman"/>
          <w:b/>
          <w:sz w:val="26"/>
          <w:szCs w:val="26"/>
        </w:rPr>
      </w:pPr>
    </w:p>
    <w:p w:rsidR="00712FB4" w:rsidRDefault="00712FB4" w:rsidP="00E00D9F">
      <w:pPr>
        <w:ind w:left="993"/>
        <w:jc w:val="right"/>
        <w:rPr>
          <w:rFonts w:eastAsia="Calibri" w:cs="Times New Roman"/>
          <w:b/>
          <w:sz w:val="26"/>
          <w:szCs w:val="26"/>
        </w:rPr>
      </w:pPr>
    </w:p>
    <w:p w:rsidR="00E00D9F" w:rsidRDefault="00E00D9F" w:rsidP="00E00D9F">
      <w:pPr>
        <w:ind w:left="993"/>
        <w:jc w:val="right"/>
        <w:rPr>
          <w:rFonts w:eastAsia="Calibri" w:cs="Times New Roman"/>
          <w:bCs/>
          <w:i/>
          <w:iCs/>
          <w:sz w:val="26"/>
          <w:szCs w:val="26"/>
        </w:rPr>
      </w:pPr>
    </w:p>
    <w:p w:rsidR="00E00D9F" w:rsidRDefault="00E00D9F" w:rsidP="00E00D9F">
      <w:pPr>
        <w:ind w:left="993"/>
        <w:jc w:val="right"/>
        <w:rPr>
          <w:rFonts w:eastAsia="Calibri" w:cs="Times New Roman"/>
          <w:bCs/>
          <w:i/>
          <w:iCs/>
          <w:sz w:val="26"/>
          <w:szCs w:val="26"/>
        </w:rPr>
      </w:pPr>
    </w:p>
    <w:p w:rsidR="00712FB4" w:rsidRDefault="00712FB4" w:rsidP="00E00D9F">
      <w:pPr>
        <w:ind w:left="993"/>
        <w:jc w:val="right"/>
        <w:rPr>
          <w:rFonts w:eastAsia="Calibri" w:cs="Times New Roman"/>
          <w:bCs/>
          <w:i/>
          <w:iCs/>
          <w:sz w:val="26"/>
          <w:szCs w:val="26"/>
        </w:rPr>
      </w:pPr>
      <w:r>
        <w:rPr>
          <w:rFonts w:eastAsia="Calibri" w:cs="Times New Roman"/>
          <w:bCs/>
          <w:i/>
          <w:iCs/>
          <w:sz w:val="26"/>
          <w:szCs w:val="26"/>
        </w:rPr>
        <w:lastRenderedPageBreak/>
        <w:t>Proiect</w:t>
      </w:r>
    </w:p>
    <w:p w:rsidR="00712FB4" w:rsidRDefault="00712FB4" w:rsidP="00E00D9F">
      <w:pPr>
        <w:ind w:left="993"/>
        <w:rPr>
          <w:rFonts w:eastAsia="Calibri" w:cs="Times New Roman"/>
          <w:b/>
          <w:bCs/>
          <w:i/>
          <w:iCs/>
          <w:sz w:val="26"/>
          <w:szCs w:val="26"/>
        </w:rPr>
      </w:pPr>
    </w:p>
    <w:p w:rsidR="00712FB4" w:rsidRDefault="00712FB4" w:rsidP="00E00D9F">
      <w:pPr>
        <w:ind w:left="993"/>
        <w:rPr>
          <w:rFonts w:eastAsia="Calibri" w:cs="Times New Roman"/>
          <w:b/>
          <w:bCs/>
          <w:i/>
          <w:iCs/>
          <w:sz w:val="26"/>
          <w:szCs w:val="26"/>
        </w:rPr>
      </w:pPr>
    </w:p>
    <w:p w:rsidR="00712FB4" w:rsidRPr="001356DC" w:rsidRDefault="00712FB4" w:rsidP="00E00D9F">
      <w:pPr>
        <w:ind w:left="993"/>
        <w:jc w:val="center"/>
        <w:rPr>
          <w:rFonts w:cs="Times New Roman"/>
          <w:b/>
          <w:sz w:val="26"/>
          <w:szCs w:val="26"/>
          <w:lang w:val="en-US"/>
        </w:rPr>
      </w:pPr>
      <w:proofErr w:type="gramStart"/>
      <w:r w:rsidRPr="001356DC">
        <w:rPr>
          <w:rFonts w:cs="Times New Roman"/>
          <w:b/>
          <w:sz w:val="26"/>
          <w:szCs w:val="26"/>
          <w:lang w:val="en-US"/>
        </w:rPr>
        <w:t>PARLAMENTUL  REPUBLICII</w:t>
      </w:r>
      <w:proofErr w:type="gramEnd"/>
      <w:r w:rsidRPr="001356DC">
        <w:rPr>
          <w:rFonts w:cs="Times New Roman"/>
          <w:b/>
          <w:sz w:val="26"/>
          <w:szCs w:val="26"/>
          <w:lang w:val="en-US"/>
        </w:rPr>
        <w:t xml:space="preserve">  MOLDOVA</w:t>
      </w:r>
    </w:p>
    <w:p w:rsidR="00712FB4" w:rsidRPr="001356DC" w:rsidRDefault="00712FB4" w:rsidP="00E00D9F">
      <w:pPr>
        <w:ind w:left="993"/>
        <w:jc w:val="center"/>
        <w:rPr>
          <w:rFonts w:cs="Times New Roman"/>
          <w:b/>
          <w:sz w:val="26"/>
          <w:szCs w:val="26"/>
        </w:rPr>
      </w:pPr>
      <w:r w:rsidRPr="001356DC">
        <w:rPr>
          <w:rFonts w:cs="Times New Roman"/>
          <w:b/>
          <w:sz w:val="26"/>
          <w:szCs w:val="26"/>
        </w:rPr>
        <w:t>LEGE</w:t>
      </w:r>
    </w:p>
    <w:p w:rsidR="00712FB4" w:rsidRPr="001356DC" w:rsidRDefault="00712FB4" w:rsidP="00E00D9F">
      <w:pPr>
        <w:ind w:left="993"/>
        <w:jc w:val="center"/>
        <w:rPr>
          <w:rFonts w:cs="Times New Roman"/>
          <w:b/>
          <w:sz w:val="26"/>
          <w:szCs w:val="26"/>
        </w:rPr>
      </w:pPr>
      <w:r w:rsidRPr="001356DC">
        <w:rPr>
          <w:rFonts w:cs="Times New Roman"/>
          <w:b/>
          <w:sz w:val="26"/>
          <w:szCs w:val="26"/>
        </w:rPr>
        <w:t>pentru modificarea Legii nr. 1435/2002 pentru compensarea diferenței de tarife la energia electrică și la gazele naturale utilizate de locuitorii unor localități din raioanele Dubăsari și Căușeni și ai satului Varnița din raionul Anenii Noi</w:t>
      </w:r>
    </w:p>
    <w:p w:rsidR="00712FB4" w:rsidRPr="001356DC" w:rsidRDefault="00712FB4" w:rsidP="00E00D9F">
      <w:pPr>
        <w:ind w:left="993" w:firstLine="709"/>
        <w:jc w:val="both"/>
        <w:rPr>
          <w:rFonts w:cs="Times New Roman"/>
          <w:sz w:val="26"/>
          <w:szCs w:val="26"/>
        </w:rPr>
      </w:pPr>
    </w:p>
    <w:p w:rsidR="00712FB4" w:rsidRPr="001356DC" w:rsidRDefault="00712FB4" w:rsidP="00E00D9F">
      <w:pPr>
        <w:ind w:left="993" w:firstLine="709"/>
        <w:jc w:val="both"/>
        <w:rPr>
          <w:rFonts w:cs="Times New Roman"/>
          <w:sz w:val="26"/>
          <w:szCs w:val="26"/>
        </w:rPr>
      </w:pPr>
      <w:r w:rsidRPr="001356DC">
        <w:rPr>
          <w:rFonts w:cs="Times New Roman"/>
          <w:sz w:val="26"/>
          <w:szCs w:val="26"/>
        </w:rPr>
        <w:t>Parlamentul adoptă prezenta lege organică.</w:t>
      </w:r>
    </w:p>
    <w:p w:rsidR="00712FB4" w:rsidRPr="001356DC" w:rsidRDefault="00712FB4" w:rsidP="00E00D9F">
      <w:pPr>
        <w:ind w:left="993" w:firstLine="709"/>
        <w:jc w:val="both"/>
        <w:rPr>
          <w:rFonts w:cs="Times New Roman"/>
          <w:sz w:val="26"/>
          <w:szCs w:val="26"/>
          <w:shd w:val="clear" w:color="auto" w:fill="FFFFFF"/>
        </w:rPr>
      </w:pPr>
      <w:r w:rsidRPr="001356DC">
        <w:rPr>
          <w:rFonts w:cs="Times New Roman"/>
          <w:b/>
          <w:sz w:val="26"/>
          <w:szCs w:val="26"/>
        </w:rPr>
        <w:t>Articol unic</w:t>
      </w:r>
      <w:r w:rsidRPr="001356DC">
        <w:rPr>
          <w:rFonts w:cs="Times New Roman"/>
          <w:sz w:val="26"/>
          <w:szCs w:val="26"/>
        </w:rPr>
        <w:t xml:space="preserve"> – Art.1 al Legii nr. 1435/2002 pentru compensarea diferenței de tarife la energia electrică și la gazele naturale utilizate de locuitorii unor localități din raioanele Dubăsari și Căușeni și ai satului Varnița din raionul Anenii Noi (publicat în Monitorul Oficial al Republicii Moldova, 2002, nr.169, art.1282), cu modificările ulterioare, se completează după cuvântul ”Varnița” cu cuvântul ”</w:t>
      </w:r>
      <w:proofErr w:type="spellStart"/>
      <w:r w:rsidRPr="001356DC">
        <w:rPr>
          <w:rFonts w:cs="Times New Roman"/>
          <w:sz w:val="26"/>
          <w:szCs w:val="26"/>
        </w:rPr>
        <w:t>Hîrbovăț</w:t>
      </w:r>
      <w:proofErr w:type="spellEnd"/>
      <w:r w:rsidRPr="001356DC">
        <w:rPr>
          <w:rFonts w:cs="Times New Roman"/>
          <w:sz w:val="26"/>
          <w:szCs w:val="26"/>
        </w:rPr>
        <w:t>”.</w:t>
      </w:r>
    </w:p>
    <w:p w:rsidR="00712FB4" w:rsidRPr="001356DC" w:rsidRDefault="00712FB4" w:rsidP="00E00D9F">
      <w:pPr>
        <w:pStyle w:val="NormalWeb"/>
        <w:shd w:val="clear" w:color="auto" w:fill="FFFFFF"/>
        <w:spacing w:before="0" w:beforeAutospacing="0" w:after="120" w:afterAutospacing="0" w:line="360" w:lineRule="auto"/>
        <w:ind w:left="993"/>
        <w:jc w:val="both"/>
        <w:rPr>
          <w:rFonts w:ascii="Georgia" w:hAnsi="Georgia"/>
          <w:sz w:val="26"/>
          <w:szCs w:val="26"/>
        </w:rPr>
      </w:pPr>
    </w:p>
    <w:p w:rsidR="00126191" w:rsidRDefault="00126191" w:rsidP="00E00D9F">
      <w:pPr>
        <w:pStyle w:val="NormalWeb"/>
        <w:shd w:val="clear" w:color="auto" w:fill="FFFFFF"/>
        <w:spacing w:before="0" w:beforeAutospacing="0" w:after="120" w:afterAutospacing="0" w:line="360" w:lineRule="auto"/>
        <w:ind w:left="993"/>
        <w:jc w:val="center"/>
        <w:rPr>
          <w:rFonts w:ascii="Georgia" w:hAnsi="Georgia"/>
          <w:b/>
          <w:sz w:val="26"/>
          <w:szCs w:val="26"/>
        </w:rPr>
      </w:pP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r w:rsidRPr="001356DC">
        <w:rPr>
          <w:rFonts w:ascii="Georgia" w:hAnsi="Georgia"/>
          <w:b/>
          <w:sz w:val="26"/>
          <w:szCs w:val="26"/>
        </w:rPr>
        <w:t>PREȘEDINTELE  PARLAMENTULUI</w:t>
      </w: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712FB4" w:rsidRDefault="00712FB4" w:rsidP="00E00D9F">
      <w:pPr>
        <w:pStyle w:val="NormalWeb"/>
        <w:shd w:val="clear" w:color="auto" w:fill="FFFFFF"/>
        <w:spacing w:before="0" w:beforeAutospacing="0" w:after="120" w:afterAutospacing="0" w:line="360" w:lineRule="auto"/>
        <w:ind w:left="993"/>
        <w:jc w:val="center"/>
        <w:rPr>
          <w:b/>
          <w:sz w:val="28"/>
          <w:szCs w:val="28"/>
        </w:rPr>
      </w:pPr>
    </w:p>
    <w:p w:rsidR="00E00D9F" w:rsidRDefault="00E00D9F" w:rsidP="00E00D9F">
      <w:pPr>
        <w:pStyle w:val="NormalWeb"/>
        <w:shd w:val="clear" w:color="auto" w:fill="FFFFFF"/>
        <w:spacing w:before="0" w:beforeAutospacing="0" w:after="120" w:afterAutospacing="0" w:line="360" w:lineRule="auto"/>
        <w:ind w:left="993"/>
        <w:jc w:val="center"/>
        <w:rPr>
          <w:b/>
          <w:sz w:val="28"/>
          <w:szCs w:val="28"/>
        </w:rPr>
      </w:pPr>
    </w:p>
    <w:p w:rsidR="00712FB4" w:rsidRPr="001356DC"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r w:rsidRPr="001356DC">
        <w:rPr>
          <w:rFonts w:ascii="Georgia" w:hAnsi="Georgia"/>
          <w:b/>
          <w:sz w:val="26"/>
          <w:szCs w:val="26"/>
        </w:rPr>
        <w:lastRenderedPageBreak/>
        <w:t>NOTĂ INFORMATIVĂ</w:t>
      </w:r>
    </w:p>
    <w:p w:rsidR="00712FB4" w:rsidRPr="00DF656D" w:rsidRDefault="00712FB4" w:rsidP="00DF656D">
      <w:pPr>
        <w:pStyle w:val="NormalWeb"/>
        <w:shd w:val="clear" w:color="auto" w:fill="FFFFFF"/>
        <w:spacing w:before="0" w:beforeAutospacing="0" w:after="0" w:afterAutospacing="0"/>
        <w:ind w:left="992"/>
        <w:jc w:val="center"/>
        <w:rPr>
          <w:rFonts w:ascii="Georgia" w:hAnsi="Georgia"/>
          <w:b/>
          <w:szCs w:val="26"/>
        </w:rPr>
      </w:pPr>
      <w:r w:rsidRPr="00DF656D">
        <w:rPr>
          <w:rFonts w:ascii="Georgia" w:hAnsi="Georgia"/>
          <w:b/>
          <w:szCs w:val="26"/>
        </w:rPr>
        <w:t>la proiectul de lege pentru modificarea Legii nr. 1435/2002 pentru compensarea diferenței de tarife la energia electrică și la gazele naturale utilizate de locuitorii unor localități din raioanele Dubăsari și Căușeni și ai satului Varnița din raionul Anenii Noi</w:t>
      </w:r>
    </w:p>
    <w:p w:rsidR="00DF656D" w:rsidRPr="00126191" w:rsidRDefault="00DF656D" w:rsidP="00DF656D">
      <w:pPr>
        <w:pStyle w:val="NormalWeb"/>
        <w:shd w:val="clear" w:color="auto" w:fill="FFFFFF"/>
        <w:spacing w:before="0" w:beforeAutospacing="0" w:after="0" w:afterAutospacing="0"/>
        <w:ind w:left="992"/>
        <w:jc w:val="center"/>
        <w:rPr>
          <w:rFonts w:ascii="Georgia" w:hAnsi="Georgia"/>
          <w:b/>
          <w:i/>
          <w:szCs w:val="26"/>
        </w:rPr>
      </w:pPr>
    </w:p>
    <w:p w:rsidR="00712FB4" w:rsidRPr="001356DC"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Prezentul proiect de lege pentru modificarea Legii nr. 1435/2002 pentru compensarea diferenței de tarife la energia electrică și la gazele naturale utilizate de locuitorii unor localități din raioanele Dubăsari și Căușeni și ai satului Varnița din raionul Anenii Noi este elaborat și înaintat în temeiul art. 73 din Constituția Republicii Moldova și art.47 din Legea 797/1996 pentru adoptarea Regulamentului Parlamentului, acte care stabilesc dreptul la inițiativa legislativă a deputatului în Parlamentul Republicii Moldova.</w:t>
      </w:r>
    </w:p>
    <w:p w:rsidR="00712FB4" w:rsidRPr="001356DC"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 xml:space="preserve">Este bine cunoscut faptul că conflictul politic din regiunea transnistreană </w:t>
      </w:r>
      <w:r>
        <w:rPr>
          <w:rFonts w:ascii="Georgia" w:hAnsi="Georgia"/>
          <w:sz w:val="26"/>
          <w:szCs w:val="26"/>
        </w:rPr>
        <w:t xml:space="preserve">a Republicii Moldova a generat diverse probleme atât în aspect internațional și regional, cât și în aspect intern și, în special probleme de interes comunitar pentru cetățenii din localitățile din zona de conflict. Satul </w:t>
      </w:r>
      <w:proofErr w:type="spellStart"/>
      <w:r>
        <w:rPr>
          <w:rFonts w:ascii="Georgia" w:hAnsi="Georgia"/>
          <w:sz w:val="26"/>
          <w:szCs w:val="26"/>
        </w:rPr>
        <w:t>Hîrbovăț</w:t>
      </w:r>
      <w:proofErr w:type="spellEnd"/>
      <w:r>
        <w:rPr>
          <w:rFonts w:ascii="Georgia" w:hAnsi="Georgia"/>
          <w:sz w:val="26"/>
          <w:szCs w:val="26"/>
        </w:rPr>
        <w:t xml:space="preserve">, raionul Anenii Noi este amplasat la o distanță de aproximativ 8 km de centrul or. Bender și are hotar comun cu zona transnistreană pe o lungime de 9.1 km. În anul 1992 localitatea </w:t>
      </w:r>
      <w:proofErr w:type="spellStart"/>
      <w:r>
        <w:rPr>
          <w:rFonts w:ascii="Georgia" w:hAnsi="Georgia"/>
          <w:sz w:val="26"/>
          <w:szCs w:val="26"/>
        </w:rPr>
        <w:t>Hîrbovăț</w:t>
      </w:r>
      <w:proofErr w:type="spellEnd"/>
      <w:r>
        <w:rPr>
          <w:rFonts w:ascii="Georgia" w:hAnsi="Georgia"/>
          <w:sz w:val="26"/>
          <w:szCs w:val="26"/>
        </w:rPr>
        <w:t xml:space="preserve"> a rămas parte a Republicii Moldova, doar datorită dârzeniei detașamentului de voluntari din localitate, însă din motive necunoscute această localitate nu a fost inclusă în anul 2002, la adoptarea Legii nr. 1435/2002 </w:t>
      </w:r>
      <w:r w:rsidRPr="001356DC">
        <w:rPr>
          <w:rFonts w:ascii="Georgia" w:hAnsi="Georgia"/>
          <w:sz w:val="26"/>
          <w:szCs w:val="26"/>
        </w:rPr>
        <w:t>pentru compensarea diferenței de tarife la energia electrică și la gazele naturale utilizate de locuitorii unor localități din raioanele Dubăsari și Căușeni și ai satului Varnița din raionul Anenii Noi</w:t>
      </w:r>
      <w:r>
        <w:rPr>
          <w:rFonts w:ascii="Georgia" w:hAnsi="Georgia"/>
          <w:sz w:val="26"/>
          <w:szCs w:val="26"/>
        </w:rPr>
        <w:t>.</w:t>
      </w:r>
    </w:p>
    <w:p w:rsidR="00712FB4"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 xml:space="preserve">Proiectul legii a fost elaborat cu scopul de a îmbunătăți sistemul de securitate socială, prin compensarea diferenței de tarife la energia electrică și la gazele naturale cetățenilor Republicii Moldova, locuitori ai satului </w:t>
      </w:r>
      <w:proofErr w:type="spellStart"/>
      <w:r w:rsidRPr="001356DC">
        <w:rPr>
          <w:rFonts w:ascii="Georgia" w:hAnsi="Georgia"/>
          <w:sz w:val="26"/>
          <w:szCs w:val="26"/>
        </w:rPr>
        <w:t>Hîrbovăț</w:t>
      </w:r>
      <w:proofErr w:type="spellEnd"/>
      <w:r w:rsidRPr="001356DC">
        <w:rPr>
          <w:rFonts w:ascii="Georgia" w:hAnsi="Georgia"/>
          <w:sz w:val="26"/>
          <w:szCs w:val="26"/>
        </w:rPr>
        <w:t xml:space="preserve"> din raionul Anen</w:t>
      </w:r>
      <w:r>
        <w:rPr>
          <w:rFonts w:ascii="Georgia" w:hAnsi="Georgia"/>
          <w:sz w:val="26"/>
          <w:szCs w:val="26"/>
        </w:rPr>
        <w:t>ii Noi din zona de securitate.</w:t>
      </w:r>
    </w:p>
    <w:p w:rsidR="00712FB4"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 xml:space="preserve">Astfel, prin prevederile proiectului se propune includerea localității </w:t>
      </w:r>
      <w:proofErr w:type="spellStart"/>
      <w:r w:rsidRPr="001356DC">
        <w:rPr>
          <w:rFonts w:ascii="Georgia" w:hAnsi="Georgia"/>
          <w:sz w:val="26"/>
          <w:szCs w:val="26"/>
        </w:rPr>
        <w:t>Hîrbovăț</w:t>
      </w:r>
      <w:proofErr w:type="spellEnd"/>
      <w:r w:rsidRPr="001356DC">
        <w:rPr>
          <w:rFonts w:ascii="Georgia" w:hAnsi="Georgia"/>
          <w:sz w:val="26"/>
          <w:szCs w:val="26"/>
        </w:rPr>
        <w:t xml:space="preserve"> din raionul Anenii Noi în calitate de beneficiari pentru compensarea diferenței de tarife la energia electrică și la gazele natura</w:t>
      </w:r>
      <w:r>
        <w:rPr>
          <w:rFonts w:ascii="Georgia" w:hAnsi="Georgia"/>
          <w:sz w:val="26"/>
          <w:szCs w:val="26"/>
        </w:rPr>
        <w:t xml:space="preserve">le utilizate, de </w:t>
      </w:r>
      <w:proofErr w:type="spellStart"/>
      <w:r>
        <w:rPr>
          <w:rFonts w:ascii="Georgia" w:hAnsi="Georgia"/>
          <w:sz w:val="26"/>
          <w:szCs w:val="26"/>
        </w:rPr>
        <w:t>rînd</w:t>
      </w:r>
      <w:proofErr w:type="spellEnd"/>
      <w:r>
        <w:rPr>
          <w:rFonts w:ascii="Georgia" w:hAnsi="Georgia"/>
          <w:sz w:val="26"/>
          <w:szCs w:val="26"/>
        </w:rPr>
        <w:t xml:space="preserve"> cu locuito</w:t>
      </w:r>
      <w:r w:rsidRPr="001356DC">
        <w:rPr>
          <w:rFonts w:ascii="Georgia" w:hAnsi="Georgia"/>
          <w:sz w:val="26"/>
          <w:szCs w:val="26"/>
        </w:rPr>
        <w:t xml:space="preserve">rii din raioanele Dubăsari (satele Cocieri, Coșnița, </w:t>
      </w:r>
      <w:proofErr w:type="spellStart"/>
      <w:r w:rsidRPr="001356DC">
        <w:rPr>
          <w:rFonts w:ascii="Georgia" w:hAnsi="Georgia"/>
          <w:sz w:val="26"/>
          <w:szCs w:val="26"/>
        </w:rPr>
        <w:t>Doroțcaia</w:t>
      </w:r>
      <w:proofErr w:type="spellEnd"/>
      <w:r w:rsidRPr="001356DC">
        <w:rPr>
          <w:rFonts w:ascii="Georgia" w:hAnsi="Georgia"/>
          <w:sz w:val="26"/>
          <w:szCs w:val="26"/>
        </w:rPr>
        <w:t xml:space="preserve">, Molovata Nouă și </w:t>
      </w:r>
      <w:proofErr w:type="spellStart"/>
      <w:r w:rsidRPr="001356DC">
        <w:rPr>
          <w:rFonts w:ascii="Georgia" w:hAnsi="Georgia"/>
          <w:sz w:val="26"/>
          <w:szCs w:val="26"/>
        </w:rPr>
        <w:t>Pîrîta</w:t>
      </w:r>
      <w:proofErr w:type="spellEnd"/>
      <w:r w:rsidRPr="001356DC">
        <w:rPr>
          <w:rFonts w:ascii="Georgia" w:hAnsi="Georgia"/>
          <w:sz w:val="26"/>
          <w:szCs w:val="26"/>
        </w:rPr>
        <w:t xml:space="preserve">), Căușeni (satul Copanca) și ai satului Varnița din raionul Anenii </w:t>
      </w:r>
      <w:r w:rsidRPr="001356DC">
        <w:rPr>
          <w:rFonts w:ascii="Georgia" w:hAnsi="Georgia"/>
          <w:sz w:val="26"/>
          <w:szCs w:val="26"/>
        </w:rPr>
        <w:lastRenderedPageBreak/>
        <w:t xml:space="preserve">Noi, care se află în condiții similare cu cei din satul </w:t>
      </w:r>
      <w:proofErr w:type="spellStart"/>
      <w:r w:rsidRPr="001356DC">
        <w:rPr>
          <w:rFonts w:ascii="Georgia" w:hAnsi="Georgia"/>
          <w:sz w:val="26"/>
          <w:szCs w:val="26"/>
        </w:rPr>
        <w:t>Hîrbovăț</w:t>
      </w:r>
      <w:proofErr w:type="spellEnd"/>
      <w:r w:rsidRPr="001356DC">
        <w:rPr>
          <w:rFonts w:ascii="Georgia" w:hAnsi="Georgia"/>
          <w:sz w:val="26"/>
          <w:szCs w:val="26"/>
        </w:rPr>
        <w:t xml:space="preserve"> din zona de conflict.</w:t>
      </w:r>
      <w:r>
        <w:rPr>
          <w:rFonts w:ascii="Georgia" w:hAnsi="Georgia"/>
          <w:sz w:val="26"/>
          <w:szCs w:val="26"/>
        </w:rPr>
        <w:t xml:space="preserve"> </w:t>
      </w:r>
    </w:p>
    <w:p w:rsidR="00712FB4" w:rsidRPr="001356DC"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Pr>
          <w:rFonts w:ascii="Georgia" w:hAnsi="Georgia"/>
          <w:sz w:val="26"/>
          <w:szCs w:val="26"/>
        </w:rPr>
        <w:t xml:space="preserve">Ca și celelalte localități vecine, locuitorii sat. </w:t>
      </w:r>
      <w:proofErr w:type="spellStart"/>
      <w:r>
        <w:rPr>
          <w:rFonts w:ascii="Georgia" w:hAnsi="Georgia"/>
          <w:sz w:val="26"/>
          <w:szCs w:val="26"/>
        </w:rPr>
        <w:t>Hîrbovăț</w:t>
      </w:r>
      <w:proofErr w:type="spellEnd"/>
      <w:r>
        <w:rPr>
          <w:rFonts w:ascii="Georgia" w:hAnsi="Georgia"/>
          <w:sz w:val="26"/>
          <w:szCs w:val="26"/>
        </w:rPr>
        <w:t xml:space="preserve"> se confruntă constant cu probleme precum: interdicții legate de circulație și acces create de către </w:t>
      </w:r>
      <w:proofErr w:type="spellStart"/>
      <w:r>
        <w:rPr>
          <w:rFonts w:ascii="Georgia" w:hAnsi="Georgia"/>
          <w:sz w:val="26"/>
          <w:szCs w:val="26"/>
        </w:rPr>
        <w:t>administrașia</w:t>
      </w:r>
      <w:proofErr w:type="spellEnd"/>
      <w:r>
        <w:rPr>
          <w:rFonts w:ascii="Georgia" w:hAnsi="Georgia"/>
          <w:sz w:val="26"/>
          <w:szCs w:val="26"/>
        </w:rPr>
        <w:t xml:space="preserve"> de la Tiraspol, oportunități limitate în procesul de lansare a unor afaceri în regiune, condiții grele de viață a combatanților, decalaje de pensii care favorizează preferințe pentru pensia transnistreană, etc.</w:t>
      </w:r>
    </w:p>
    <w:p w:rsidR="00712FB4" w:rsidRPr="001356DC"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 xml:space="preserve">În acest context, în urma discuțiilor cu administrația satului </w:t>
      </w:r>
      <w:proofErr w:type="spellStart"/>
      <w:r w:rsidRPr="001356DC">
        <w:rPr>
          <w:rFonts w:ascii="Georgia" w:hAnsi="Georgia"/>
          <w:sz w:val="26"/>
          <w:szCs w:val="26"/>
        </w:rPr>
        <w:t>Hîrbovăț</w:t>
      </w:r>
      <w:proofErr w:type="spellEnd"/>
      <w:r w:rsidRPr="001356DC">
        <w:rPr>
          <w:rFonts w:ascii="Georgia" w:hAnsi="Georgia"/>
          <w:sz w:val="26"/>
          <w:szCs w:val="26"/>
        </w:rPr>
        <w:t xml:space="preserve">, localitate care se află în zona de securitate, cu </w:t>
      </w:r>
      <w:r>
        <w:rPr>
          <w:rFonts w:ascii="Georgia" w:hAnsi="Georgia"/>
          <w:sz w:val="26"/>
          <w:szCs w:val="26"/>
        </w:rPr>
        <w:t>circa 5400</w:t>
      </w:r>
      <w:r w:rsidRPr="001356DC">
        <w:rPr>
          <w:rFonts w:ascii="Georgia" w:hAnsi="Georgia"/>
          <w:sz w:val="26"/>
          <w:szCs w:val="26"/>
        </w:rPr>
        <w:t xml:space="preserve"> de locuitori, cetățeni ai Republicii Moldova care sunt privați de dreptul de a beneficia de compensații nominative pentru energia electrică și la gazele naturale, a fost solicitată modificarea legislației în vigoare în scopul restabilirii echității sociale în zona sus-menționată și oferirea condițiilor egale de susținere de către Guvern a tuturor familiilor care zilnic sunt intimidate de către așa-numitele autorități separatiste.</w:t>
      </w:r>
    </w:p>
    <w:p w:rsidR="00712FB4"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sidRPr="001356DC">
        <w:rPr>
          <w:rFonts w:ascii="Georgia" w:hAnsi="Georgia"/>
          <w:sz w:val="26"/>
          <w:szCs w:val="26"/>
        </w:rPr>
        <w:t xml:space="preserve">În conformitate cu datele actualizate, în </w:t>
      </w:r>
      <w:proofErr w:type="spellStart"/>
      <w:r w:rsidRPr="001356DC">
        <w:rPr>
          <w:rFonts w:ascii="Georgia" w:hAnsi="Georgia"/>
          <w:sz w:val="26"/>
          <w:szCs w:val="26"/>
        </w:rPr>
        <w:t>Hîrbovăț</w:t>
      </w:r>
      <w:proofErr w:type="spellEnd"/>
      <w:r w:rsidRPr="001356DC">
        <w:rPr>
          <w:rFonts w:ascii="Georgia" w:hAnsi="Georgia"/>
          <w:sz w:val="26"/>
          <w:szCs w:val="26"/>
        </w:rPr>
        <w:t xml:space="preserve"> sunt 1938 de consumatori casnici care utilizează energia electrică și 1535 de consumatori casnici conectați la rețeaua de distribuție a gazelor naturale.</w:t>
      </w:r>
      <w:r w:rsidR="00460808">
        <w:rPr>
          <w:rFonts w:ascii="Georgia" w:hAnsi="Georgia"/>
          <w:sz w:val="26"/>
          <w:szCs w:val="26"/>
        </w:rPr>
        <w:t xml:space="preserve"> </w:t>
      </w:r>
      <w:bookmarkStart w:id="0" w:name="_GoBack"/>
      <w:bookmarkEnd w:id="0"/>
      <w:r>
        <w:rPr>
          <w:rFonts w:ascii="Georgia" w:hAnsi="Georgia"/>
          <w:sz w:val="26"/>
          <w:szCs w:val="26"/>
        </w:rPr>
        <w:t>Furnizarea gazelor naturale către consumatorii finali se efectuează de către S.A. ”</w:t>
      </w:r>
      <w:proofErr w:type="spellStart"/>
      <w:r>
        <w:rPr>
          <w:rFonts w:ascii="Georgia" w:hAnsi="Georgia"/>
          <w:sz w:val="26"/>
          <w:szCs w:val="26"/>
        </w:rPr>
        <w:t>Moldovagaz</w:t>
      </w:r>
      <w:proofErr w:type="spellEnd"/>
      <w:r>
        <w:rPr>
          <w:rFonts w:ascii="Georgia" w:hAnsi="Georgia"/>
          <w:sz w:val="26"/>
          <w:szCs w:val="26"/>
        </w:rPr>
        <w:t>”.</w:t>
      </w:r>
      <w:r w:rsidRPr="001356DC">
        <w:rPr>
          <w:rFonts w:ascii="Georgia" w:hAnsi="Georgia"/>
          <w:sz w:val="26"/>
          <w:szCs w:val="26"/>
        </w:rPr>
        <w:t xml:space="preserve"> Prin această modificare cei cca 5400 de locuitori din satul </w:t>
      </w:r>
      <w:proofErr w:type="spellStart"/>
      <w:r w:rsidRPr="001356DC">
        <w:rPr>
          <w:rFonts w:ascii="Georgia" w:hAnsi="Georgia"/>
          <w:sz w:val="26"/>
          <w:szCs w:val="26"/>
        </w:rPr>
        <w:t>Hîrbovăț</w:t>
      </w:r>
      <w:proofErr w:type="spellEnd"/>
      <w:r w:rsidRPr="001356DC">
        <w:rPr>
          <w:rFonts w:ascii="Georgia" w:hAnsi="Georgia"/>
          <w:sz w:val="26"/>
          <w:szCs w:val="26"/>
        </w:rPr>
        <w:t xml:space="preserve"> vor simți susținerea și grija statului față de ei.</w:t>
      </w:r>
    </w:p>
    <w:p w:rsidR="00712FB4"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Pr>
          <w:rFonts w:ascii="Georgia" w:hAnsi="Georgia"/>
          <w:sz w:val="26"/>
          <w:szCs w:val="26"/>
        </w:rPr>
        <w:t>Pentru realizarea noilor reglementări se propune prevederea mijloacelor financiare în bugetul de stat pentru anul 2021.</w:t>
      </w:r>
    </w:p>
    <w:p w:rsidR="00712FB4" w:rsidRPr="001356DC" w:rsidRDefault="00712FB4" w:rsidP="00E00D9F">
      <w:pPr>
        <w:pStyle w:val="NormalWeb"/>
        <w:shd w:val="clear" w:color="auto" w:fill="FFFFFF"/>
        <w:spacing w:before="0" w:beforeAutospacing="0" w:after="120" w:afterAutospacing="0" w:line="360" w:lineRule="auto"/>
        <w:ind w:left="993" w:firstLine="426"/>
        <w:jc w:val="both"/>
        <w:rPr>
          <w:rFonts w:ascii="Georgia" w:hAnsi="Georgia"/>
          <w:sz w:val="26"/>
          <w:szCs w:val="26"/>
        </w:rPr>
      </w:pPr>
      <w:r>
        <w:rPr>
          <w:rFonts w:ascii="Georgia" w:hAnsi="Georgia"/>
          <w:sz w:val="26"/>
          <w:szCs w:val="26"/>
        </w:rPr>
        <w:t xml:space="preserve">Luând în considerare cele menționate mai sus, se înaintează spre examinare și adoptare Parlamentului proiectul de lege </w:t>
      </w:r>
      <w:r w:rsidRPr="00A749B9">
        <w:rPr>
          <w:rFonts w:ascii="Georgia" w:hAnsi="Georgia"/>
          <w:sz w:val="26"/>
          <w:szCs w:val="26"/>
        </w:rPr>
        <w:t>pentru modificarea Legii nr. 1435/2002 pentru compensarea diferenței de tarife la energia electrică și la gazele naturale utilizate de locuitorii unor localități din raioanele Dubăsari și Căușeni și ai satului Varnița din raionul Anenii Noi</w:t>
      </w:r>
      <w:r>
        <w:rPr>
          <w:rFonts w:ascii="Georgia" w:hAnsi="Georgia"/>
          <w:sz w:val="26"/>
          <w:szCs w:val="26"/>
        </w:rPr>
        <w:t>.</w:t>
      </w:r>
    </w:p>
    <w:p w:rsidR="00712FB4" w:rsidRPr="001356DC" w:rsidRDefault="00712FB4" w:rsidP="00712FB4">
      <w:pPr>
        <w:pStyle w:val="NormalWeb"/>
        <w:shd w:val="clear" w:color="auto" w:fill="FFFFFF"/>
        <w:spacing w:before="0" w:beforeAutospacing="0" w:after="120" w:afterAutospacing="0" w:line="360" w:lineRule="auto"/>
        <w:ind w:firstLine="426"/>
        <w:jc w:val="both"/>
        <w:rPr>
          <w:rFonts w:ascii="Georgia" w:hAnsi="Georgia"/>
          <w:sz w:val="26"/>
          <w:szCs w:val="26"/>
        </w:rPr>
      </w:pPr>
    </w:p>
    <w:p w:rsidR="00712FB4" w:rsidRDefault="00712FB4" w:rsidP="00712FB4">
      <w:pPr>
        <w:pStyle w:val="NormalWeb"/>
        <w:shd w:val="clear" w:color="auto" w:fill="FFFFFF"/>
        <w:spacing w:before="0" w:beforeAutospacing="0" w:after="120" w:afterAutospacing="0" w:line="360" w:lineRule="auto"/>
        <w:ind w:left="426"/>
        <w:jc w:val="right"/>
      </w:pPr>
      <w:r w:rsidRPr="001356DC">
        <w:rPr>
          <w:rFonts w:ascii="Georgia" w:hAnsi="Georgia"/>
          <w:b/>
          <w:sz w:val="26"/>
          <w:szCs w:val="26"/>
        </w:rPr>
        <w:t>Deputat în Parlament</w:t>
      </w:r>
    </w:p>
    <w:p w:rsidR="009E70BF" w:rsidRPr="009E70BF" w:rsidRDefault="009E70BF" w:rsidP="00E00D9F">
      <w:pPr>
        <w:pStyle w:val="NormalWeb"/>
        <w:shd w:val="clear" w:color="auto" w:fill="FFFFFF"/>
        <w:spacing w:before="0" w:beforeAutospacing="0" w:after="150" w:afterAutospacing="0"/>
        <w:ind w:left="709"/>
      </w:pPr>
      <w:r w:rsidRPr="004B39E5">
        <w:rPr>
          <w:rFonts w:ascii="Arial" w:hAnsi="Arial" w:cs="Arial"/>
          <w:color w:val="000000" w:themeColor="text1"/>
          <w:sz w:val="27"/>
          <w:szCs w:val="27"/>
        </w:rPr>
        <w:t> </w:t>
      </w:r>
      <w:permEnd w:id="789260161"/>
    </w:p>
    <w:sectPr w:rsidR="009E70BF" w:rsidRPr="009E70BF"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04F" w:rsidRPr="00150C8A" w:rsidRDefault="0089704F" w:rsidP="00764062">
      <w:r w:rsidRPr="00150C8A">
        <w:separator/>
      </w:r>
    </w:p>
  </w:endnote>
  <w:endnote w:type="continuationSeparator" w:id="0">
    <w:p w:rsidR="0089704F" w:rsidRPr="00150C8A" w:rsidRDefault="0089704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0965F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04F" w:rsidRPr="00150C8A" w:rsidRDefault="0089704F" w:rsidP="00764062">
      <w:r w:rsidRPr="00150C8A">
        <w:separator/>
      </w:r>
    </w:p>
  </w:footnote>
  <w:footnote w:type="continuationSeparator" w:id="0">
    <w:p w:rsidR="0089704F" w:rsidRPr="00150C8A" w:rsidRDefault="0089704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14F4C"/>
    <w:multiLevelType w:val="hybridMultilevel"/>
    <w:tmpl w:val="AC9E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154A"/>
    <w:rsid w:val="000265DE"/>
    <w:rsid w:val="000862CE"/>
    <w:rsid w:val="000E7772"/>
    <w:rsid w:val="000F1809"/>
    <w:rsid w:val="00117A96"/>
    <w:rsid w:val="00126191"/>
    <w:rsid w:val="00136EBA"/>
    <w:rsid w:val="00150C8A"/>
    <w:rsid w:val="00230B0F"/>
    <w:rsid w:val="00292A2A"/>
    <w:rsid w:val="002C68A5"/>
    <w:rsid w:val="002D27E6"/>
    <w:rsid w:val="0030625D"/>
    <w:rsid w:val="003341D8"/>
    <w:rsid w:val="00363CF7"/>
    <w:rsid w:val="003C1380"/>
    <w:rsid w:val="003E3923"/>
    <w:rsid w:val="003F6102"/>
    <w:rsid w:val="00400697"/>
    <w:rsid w:val="00402A12"/>
    <w:rsid w:val="00414491"/>
    <w:rsid w:val="00416C17"/>
    <w:rsid w:val="00460808"/>
    <w:rsid w:val="004641A6"/>
    <w:rsid w:val="00475CD7"/>
    <w:rsid w:val="004B39E5"/>
    <w:rsid w:val="00521F95"/>
    <w:rsid w:val="005628A7"/>
    <w:rsid w:val="00593A5F"/>
    <w:rsid w:val="005B30B5"/>
    <w:rsid w:val="0060542C"/>
    <w:rsid w:val="0066558D"/>
    <w:rsid w:val="0068447D"/>
    <w:rsid w:val="006C715E"/>
    <w:rsid w:val="00705AB4"/>
    <w:rsid w:val="00712FB4"/>
    <w:rsid w:val="00754272"/>
    <w:rsid w:val="00764062"/>
    <w:rsid w:val="0076676E"/>
    <w:rsid w:val="007C591E"/>
    <w:rsid w:val="007C7A42"/>
    <w:rsid w:val="0080031B"/>
    <w:rsid w:val="008123BE"/>
    <w:rsid w:val="008245AB"/>
    <w:rsid w:val="00871171"/>
    <w:rsid w:val="0089704F"/>
    <w:rsid w:val="009072B4"/>
    <w:rsid w:val="009845B0"/>
    <w:rsid w:val="009A0925"/>
    <w:rsid w:val="009A621E"/>
    <w:rsid w:val="009E70BF"/>
    <w:rsid w:val="00A13FF5"/>
    <w:rsid w:val="00A5466A"/>
    <w:rsid w:val="00A5720D"/>
    <w:rsid w:val="00A804FA"/>
    <w:rsid w:val="00A97890"/>
    <w:rsid w:val="00AC489F"/>
    <w:rsid w:val="00AC5B3E"/>
    <w:rsid w:val="00AD66D2"/>
    <w:rsid w:val="00B02E8A"/>
    <w:rsid w:val="00B26597"/>
    <w:rsid w:val="00B4091E"/>
    <w:rsid w:val="00B443C0"/>
    <w:rsid w:val="00B82575"/>
    <w:rsid w:val="00B876B0"/>
    <w:rsid w:val="00BC41FF"/>
    <w:rsid w:val="00BE0744"/>
    <w:rsid w:val="00BF2ED1"/>
    <w:rsid w:val="00C14D92"/>
    <w:rsid w:val="00C544A9"/>
    <w:rsid w:val="00CF4BA5"/>
    <w:rsid w:val="00D341A9"/>
    <w:rsid w:val="00D4693A"/>
    <w:rsid w:val="00D63C28"/>
    <w:rsid w:val="00D76E2D"/>
    <w:rsid w:val="00D872E8"/>
    <w:rsid w:val="00DE0AA4"/>
    <w:rsid w:val="00DE3E7E"/>
    <w:rsid w:val="00DF56BE"/>
    <w:rsid w:val="00DF656D"/>
    <w:rsid w:val="00E00D9F"/>
    <w:rsid w:val="00E67414"/>
    <w:rsid w:val="00E903A8"/>
    <w:rsid w:val="00EB2985"/>
    <w:rsid w:val="00EE7413"/>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8DE05"/>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2D2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7E6"/>
    <w:rPr>
      <w:rFonts w:ascii="Segoe UI" w:hAnsi="Segoe UI" w:cs="Segoe UI"/>
      <w:sz w:val="18"/>
      <w:szCs w:val="18"/>
      <w:lang w:val="ro-RO"/>
    </w:rPr>
  </w:style>
  <w:style w:type="character" w:styleId="Hyperlink">
    <w:name w:val="Hyperlink"/>
    <w:basedOn w:val="DefaultParagraphFont"/>
    <w:uiPriority w:val="99"/>
    <w:unhideWhenUsed/>
    <w:locked/>
    <w:rsid w:val="009E70BF"/>
    <w:rPr>
      <w:color w:val="0563C1" w:themeColor="hyperlink"/>
      <w:u w:val="single"/>
    </w:rPr>
  </w:style>
  <w:style w:type="character" w:styleId="UnresolvedMention">
    <w:name w:val="Unresolved Mention"/>
    <w:basedOn w:val="DefaultParagraphFont"/>
    <w:uiPriority w:val="99"/>
    <w:semiHidden/>
    <w:unhideWhenUsed/>
    <w:rsid w:val="009E70BF"/>
    <w:rPr>
      <w:color w:val="605E5C"/>
      <w:shd w:val="clear" w:color="auto" w:fill="E1DFDD"/>
    </w:rPr>
  </w:style>
  <w:style w:type="character" w:customStyle="1" w:styleId="article-author">
    <w:name w:val="article-author"/>
    <w:basedOn w:val="DefaultParagraphFont"/>
    <w:rsid w:val="009E70BF"/>
  </w:style>
  <w:style w:type="character" w:customStyle="1" w:styleId="photographer">
    <w:name w:val="photographer"/>
    <w:basedOn w:val="DefaultParagraphFont"/>
    <w:rsid w:val="009E70BF"/>
  </w:style>
  <w:style w:type="paragraph" w:styleId="NormalWeb">
    <w:name w:val="Normal (Web)"/>
    <w:basedOn w:val="Normal"/>
    <w:uiPriority w:val="99"/>
    <w:unhideWhenUsed/>
    <w:locked/>
    <w:rsid w:val="009E70B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locked/>
    <w:rsid w:val="009E70BF"/>
    <w:rPr>
      <w:b/>
      <w:bCs/>
    </w:rPr>
  </w:style>
  <w:style w:type="character" w:styleId="Emphasis">
    <w:name w:val="Emphasis"/>
    <w:basedOn w:val="DefaultParagraphFont"/>
    <w:uiPriority w:val="20"/>
    <w:qFormat/>
    <w:locked/>
    <w:rsid w:val="009E7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938395">
      <w:bodyDiv w:val="1"/>
      <w:marLeft w:val="0"/>
      <w:marRight w:val="0"/>
      <w:marTop w:val="0"/>
      <w:marBottom w:val="0"/>
      <w:divBdr>
        <w:top w:val="none" w:sz="0" w:space="0" w:color="auto"/>
        <w:left w:val="none" w:sz="0" w:space="0" w:color="auto"/>
        <w:bottom w:val="none" w:sz="0" w:space="0" w:color="auto"/>
        <w:right w:val="none" w:sz="0" w:space="0" w:color="auto"/>
      </w:divBdr>
      <w:divsChild>
        <w:div w:id="1932853326">
          <w:marLeft w:val="0"/>
          <w:marRight w:val="0"/>
          <w:marTop w:val="0"/>
          <w:marBottom w:val="0"/>
          <w:divBdr>
            <w:top w:val="none" w:sz="0" w:space="0" w:color="auto"/>
            <w:left w:val="none" w:sz="0" w:space="0" w:color="auto"/>
            <w:bottom w:val="none" w:sz="0" w:space="0" w:color="auto"/>
            <w:right w:val="none" w:sz="0" w:space="0" w:color="auto"/>
          </w:divBdr>
          <w:divsChild>
            <w:div w:id="1597324262">
              <w:marLeft w:val="0"/>
              <w:marRight w:val="0"/>
              <w:marTop w:val="0"/>
              <w:marBottom w:val="0"/>
              <w:divBdr>
                <w:top w:val="none" w:sz="0" w:space="0" w:color="auto"/>
                <w:left w:val="none" w:sz="0" w:space="0" w:color="auto"/>
                <w:bottom w:val="none" w:sz="0" w:space="0" w:color="auto"/>
                <w:right w:val="none" w:sz="0" w:space="0" w:color="auto"/>
              </w:divBdr>
              <w:divsChild>
                <w:div w:id="27401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40358">
          <w:marLeft w:val="0"/>
          <w:marRight w:val="0"/>
          <w:marTop w:val="0"/>
          <w:marBottom w:val="0"/>
          <w:divBdr>
            <w:top w:val="none" w:sz="0" w:space="0" w:color="auto"/>
            <w:left w:val="none" w:sz="0" w:space="0" w:color="auto"/>
            <w:bottom w:val="none" w:sz="0" w:space="0" w:color="auto"/>
            <w:right w:val="none" w:sz="0" w:space="0" w:color="auto"/>
          </w:divBdr>
        </w:div>
        <w:div w:id="645281274">
          <w:marLeft w:val="0"/>
          <w:marRight w:val="0"/>
          <w:marTop w:val="0"/>
          <w:marBottom w:val="0"/>
          <w:divBdr>
            <w:top w:val="none" w:sz="0" w:space="0" w:color="auto"/>
            <w:left w:val="none" w:sz="0" w:space="0" w:color="auto"/>
            <w:bottom w:val="none" w:sz="0" w:space="0" w:color="auto"/>
            <w:right w:val="none" w:sz="0" w:space="0" w:color="auto"/>
          </w:divBdr>
          <w:divsChild>
            <w:div w:id="650132799">
              <w:blockQuote w:val="1"/>
              <w:marLeft w:val="0"/>
              <w:marRight w:val="0"/>
              <w:marTop w:val="0"/>
              <w:marBottom w:val="300"/>
              <w:divBdr>
                <w:top w:val="none" w:sz="0" w:space="0" w:color="auto"/>
                <w:left w:val="none" w:sz="0" w:space="0" w:color="auto"/>
                <w:bottom w:val="none" w:sz="0" w:space="0" w:color="auto"/>
                <w:right w:val="none" w:sz="0" w:space="0" w:color="auto"/>
              </w:divBdr>
            </w:div>
            <w:div w:id="982006226">
              <w:blockQuote w:val="1"/>
              <w:marLeft w:val="0"/>
              <w:marRight w:val="0"/>
              <w:marTop w:val="0"/>
              <w:marBottom w:val="300"/>
              <w:divBdr>
                <w:top w:val="none" w:sz="0" w:space="0" w:color="auto"/>
                <w:left w:val="none" w:sz="0" w:space="0" w:color="auto"/>
                <w:bottom w:val="none" w:sz="0" w:space="0" w:color="auto"/>
                <w:right w:val="none" w:sz="0" w:space="0" w:color="auto"/>
              </w:divBdr>
            </w:div>
            <w:div w:id="1317612307">
              <w:blockQuote w:val="1"/>
              <w:marLeft w:val="0"/>
              <w:marRight w:val="0"/>
              <w:marTop w:val="0"/>
              <w:marBottom w:val="300"/>
              <w:divBdr>
                <w:top w:val="none" w:sz="0" w:space="0" w:color="auto"/>
                <w:left w:val="none" w:sz="0" w:space="0" w:color="auto"/>
                <w:bottom w:val="none" w:sz="0" w:space="0" w:color="auto"/>
                <w:right w:val="none" w:sz="0" w:space="0" w:color="auto"/>
              </w:divBdr>
            </w:div>
            <w:div w:id="188186518">
              <w:marLeft w:val="0"/>
              <w:marRight w:val="0"/>
              <w:marTop w:val="0"/>
              <w:marBottom w:val="0"/>
              <w:divBdr>
                <w:top w:val="none" w:sz="0" w:space="0" w:color="auto"/>
                <w:left w:val="none" w:sz="0" w:space="0" w:color="auto"/>
                <w:bottom w:val="none" w:sz="0" w:space="0" w:color="auto"/>
                <w:right w:val="none" w:sz="0" w:space="0" w:color="auto"/>
              </w:divBdr>
            </w:div>
            <w:div w:id="13701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353082-2226-41D6-A415-DCD32C421B5F}"/>
</file>

<file path=customXml/itemProps2.xml><?xml version="1.0" encoding="utf-8"?>
<ds:datastoreItem xmlns:ds="http://schemas.openxmlformats.org/officeDocument/2006/customXml" ds:itemID="{3457664C-2200-467F-852A-42CBFDE19C21}"/>
</file>

<file path=customXml/itemProps3.xml><?xml version="1.0" encoding="utf-8"?>
<ds:datastoreItem xmlns:ds="http://schemas.openxmlformats.org/officeDocument/2006/customXml" ds:itemID="{6410CE2A-F941-4C81-9823-41C336D61C3E}"/>
</file>

<file path=customXml/itemProps4.xml><?xml version="1.0" encoding="utf-8"?>
<ds:datastoreItem xmlns:ds="http://schemas.openxmlformats.org/officeDocument/2006/customXml" ds:itemID="{FE40F2B8-5C6C-482A-8DF0-D5EA18C3839C}"/>
</file>

<file path=docProps/app.xml><?xml version="1.0" encoding="utf-8"?>
<Properties xmlns="http://schemas.openxmlformats.org/officeDocument/2006/extended-properties" xmlns:vt="http://schemas.openxmlformats.org/officeDocument/2006/docPropsVTypes">
  <Template>Normal</Template>
  <TotalTime>499</TotalTime>
  <Pages>4</Pages>
  <Words>846</Words>
  <Characters>4907</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416.2020.ro</dc:title>
  <dc:subject/>
  <dc:creator>Sorin</dc:creator>
  <cp:keywords/>
  <dc:description/>
  <cp:lastModifiedBy>Ana Brașovan</cp:lastModifiedBy>
  <cp:revision>31</cp:revision>
  <cp:lastPrinted>2020-10-01T11:07:00Z</cp:lastPrinted>
  <dcterms:created xsi:type="dcterms:W3CDTF">2017-12-05T05:19:00Z</dcterms:created>
  <dcterms:modified xsi:type="dcterms:W3CDTF">2020-10-07T08:52:00Z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