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06FA" w:rsidRDefault="007B06FA" w:rsidP="007B06FA">
      <w:pPr>
        <w:spacing w:after="0" w:line="240" w:lineRule="auto"/>
        <w:rPr>
          <w:rFonts w:ascii="Times New Roman" w:eastAsiaTheme="minorHAnsi" w:hAnsi="Times New Roman"/>
          <w:b/>
          <w:noProof/>
          <w:color w:val="000000" w:themeColor="text1"/>
          <w:sz w:val="28"/>
          <w:szCs w:val="28"/>
          <w:lang w:val="en-US" w:eastAsia="en-US"/>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Надпись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7B06FA" w:rsidRDefault="007B06FA" w:rsidP="007B06FA">
                            <w:pPr>
                              <w:pStyle w:val="nr"/>
                              <w:tabs>
                                <w:tab w:val="left" w:pos="1484"/>
                              </w:tabs>
                              <w:spacing w:after="440"/>
                              <w:rPr>
                                <w:i/>
                                <w:sz w:val="18"/>
                                <w:szCs w:val="18"/>
                              </w:rPr>
                            </w:pPr>
                            <w:permStart w:id="1252686497" w:edGrp="everyone"/>
                            <w:r>
                              <w:rPr>
                                <w:i/>
                                <w:sz w:val="18"/>
                                <w:szCs w:val="18"/>
                              </w:rPr>
                              <w:t xml:space="preserve">  </w:t>
                            </w:r>
                          </w:p>
                          <w:permEnd w:id="1252686497"/>
                          <w:p w:rsidR="007B06FA" w:rsidRDefault="007B06FA" w:rsidP="007B06FA">
                            <w:pPr>
                              <w:pStyle w:val="nr"/>
                              <w:spacing w:after="160"/>
                            </w:pPr>
                            <w:r>
                              <w:t xml:space="preserve"> </w:t>
                            </w:r>
                            <w:permStart w:id="1350832794" w:edGrp="everyone"/>
                            <w:r>
                              <w:t>VB</w:t>
                            </w:r>
                            <w:permEnd w:id="1350832794"/>
                            <w:r>
                              <w:t xml:space="preserve"> nr. </w:t>
                            </w:r>
                            <w:r>
                              <w:rPr>
                                <w:color w:val="FF0000"/>
                              </w:rPr>
                              <w:t xml:space="preserve">  34</w:t>
                            </w:r>
                            <w:r>
                              <w:t xml:space="preserve"> </w:t>
                            </w:r>
                          </w:p>
                          <w:p w:rsidR="007B06FA" w:rsidRDefault="007B06FA" w:rsidP="007B06FA">
                            <w:pPr>
                              <w:pStyle w:val="nr"/>
                            </w:pPr>
                            <w:r>
                              <w:t xml:space="preserve">  </w:t>
                            </w:r>
                            <w:permStart w:id="199700556" w:edGrp="everyone"/>
                            <w:r>
                              <w:t>17 iunie 2019</w:t>
                            </w:r>
                            <w:permEnd w:id="199700556"/>
                          </w:p>
                          <w:p w:rsidR="007B06FA" w:rsidRDefault="007B06FA" w:rsidP="007B06F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" filled="f" stroked="f" strokeweight=".5pt">
                <v:textbox inset="0,0,0,0">
                  <w:txbxContent>
                    <w:p w:rsidR="007B06FA" w:rsidRDefault="007B06FA" w:rsidP="007B06FA">
                      <w:pPr>
                        <w:pStyle w:val="nr"/>
                        <w:tabs>
                          <w:tab w:val="left" w:pos="1484"/>
                        </w:tabs>
                        <w:spacing w:after="440"/>
                        <w:rPr>
                          <w:i/>
                          <w:sz w:val="18"/>
                          <w:szCs w:val="18"/>
                        </w:rPr>
                      </w:pPr>
                      <w:permStart w:id="1252686497" w:edGrp="everyone"/>
                      <w:r>
                        <w:rPr>
                          <w:i/>
                          <w:sz w:val="18"/>
                          <w:szCs w:val="18"/>
                        </w:rPr>
                        <w:t xml:space="preserve">  </w:t>
                      </w:r>
                    </w:p>
                    <w:permEnd w:id="1252686497"/>
                    <w:p w:rsidR="007B06FA" w:rsidRDefault="007B06FA" w:rsidP="007B06FA">
                      <w:pPr>
                        <w:pStyle w:val="nr"/>
                        <w:spacing w:after="160"/>
                      </w:pPr>
                      <w:r>
                        <w:t xml:space="preserve"> </w:t>
                      </w:r>
                      <w:permStart w:id="1350832794" w:edGrp="everyone"/>
                      <w:r>
                        <w:t>VB</w:t>
                      </w:r>
                      <w:permEnd w:id="1350832794"/>
                      <w:r>
                        <w:t xml:space="preserve"> nr. </w:t>
                      </w:r>
                      <w:r>
                        <w:rPr>
                          <w:color w:val="FF0000"/>
                        </w:rPr>
                        <w:t xml:space="preserve">  34</w:t>
                      </w:r>
                      <w:r>
                        <w:t xml:space="preserve"> </w:t>
                      </w:r>
                    </w:p>
                    <w:p w:rsidR="007B06FA" w:rsidRDefault="007B06FA" w:rsidP="007B06FA">
                      <w:pPr>
                        <w:pStyle w:val="nr"/>
                      </w:pPr>
                      <w:r>
                        <w:t xml:space="preserve">  </w:t>
                      </w:r>
                      <w:permStart w:id="199700556" w:edGrp="everyone"/>
                      <w:r>
                        <w:t>17 iunie 2019</w:t>
                      </w:r>
                      <w:permEnd w:id="199700556"/>
                    </w:p>
                    <w:p w:rsidR="007B06FA" w:rsidRDefault="007B06FA" w:rsidP="007B06FA">
                      <w:pPr>
                        <w:pStyle w:val="nr"/>
                      </w:pPr>
                    </w:p>
                  </w:txbxContent>
                </v:textbox>
                <w10:wrap anchorx="page" anchory="page"/>
              </v:shape>
            </w:pict>
          </mc:Fallback>
        </mc:AlternateContent>
      </w:r>
      <w:r>
        <w:rPr>
          <w:rFonts w:ascii="Times New Roman" w:eastAsiaTheme="minorHAnsi" w:hAnsi="Times New Roman"/>
          <w:b/>
          <w:noProof/>
          <w:color w:val="000000" w:themeColor="text1"/>
          <w:sz w:val="28"/>
          <w:szCs w:val="28"/>
          <w:lang w:val="en-US" w:eastAsia="en-US"/>
        </w:rPr>
        <w:t xml:space="preserve">                                                                                                                                                                                            Deputat în Parlamentul</w:t>
      </w:r>
      <w:r>
        <w:rPr>
          <w:rFonts w:ascii="Times New Roman" w:eastAsiaTheme="minorHAnsi" w:hAnsi="Times New Roman"/>
          <w:b/>
          <w:noProof/>
          <w:color w:val="000000" w:themeColor="text1"/>
          <w:sz w:val="28"/>
          <w:szCs w:val="28"/>
          <w:lang w:val="en-US" w:eastAsia="en-US"/>
        </w:rPr>
        <w:br/>
        <w:t>Republicii Moldova</w:t>
      </w:r>
    </w:p>
    <w:p w:rsidR="007B06FA" w:rsidRDefault="007B06FA" w:rsidP="007B06FA">
      <w:pPr>
        <w:widowControl w:val="0"/>
        <w:autoSpaceDE w:val="0"/>
        <w:autoSpaceDN w:val="0"/>
        <w:adjustRightInd w:val="0"/>
        <w:jc w:val="center"/>
        <w:rPr>
          <w:rFonts w:ascii="Times New Roman" w:hAnsi="Times New Roman"/>
          <w:i/>
          <w:iCs/>
          <w:color w:val="000000" w:themeColor="text1"/>
          <w:sz w:val="28"/>
          <w:szCs w:val="28"/>
          <w:lang w:val="en"/>
        </w:rPr>
      </w:pPr>
    </w:p>
    <w:p w:rsidR="007B06FA" w:rsidRDefault="007B06FA" w:rsidP="007B06FA">
      <w:pPr>
        <w:spacing w:after="0" w:line="240" w:lineRule="auto"/>
        <w:ind w:left="4820"/>
        <w:rPr>
          <w:rFonts w:ascii="Times New Roman" w:hAnsi="Times New Roman"/>
          <w:b/>
          <w:sz w:val="28"/>
          <w:szCs w:val="28"/>
          <w:lang w:val="en-US"/>
        </w:rPr>
      </w:pPr>
    </w:p>
    <w:p w:rsidR="007B06FA" w:rsidRDefault="007B06FA" w:rsidP="007B06FA">
      <w:pPr>
        <w:spacing w:after="0" w:line="240" w:lineRule="auto"/>
        <w:ind w:left="4820"/>
        <w:jc w:val="right"/>
        <w:rPr>
          <w:rFonts w:ascii="Times New Roman" w:hAnsi="Times New Roman"/>
          <w:b/>
          <w:sz w:val="28"/>
          <w:szCs w:val="28"/>
          <w:lang w:val="en-US"/>
        </w:rPr>
      </w:pPr>
    </w:p>
    <w:p w:rsidR="007B06FA" w:rsidRDefault="007B06FA" w:rsidP="007B06FA">
      <w:pPr>
        <w:spacing w:after="0" w:line="240" w:lineRule="auto"/>
        <w:ind w:left="4820"/>
        <w:jc w:val="right"/>
        <w:rPr>
          <w:rFonts w:ascii="Times New Roman" w:hAnsi="Times New Roman"/>
          <w:b/>
          <w:sz w:val="28"/>
          <w:szCs w:val="28"/>
          <w:lang w:val="en-US"/>
        </w:rPr>
      </w:pPr>
      <w:r>
        <w:rPr>
          <w:rFonts w:ascii="Times New Roman" w:hAnsi="Times New Roman"/>
          <w:b/>
          <w:sz w:val="28"/>
          <w:szCs w:val="28"/>
          <w:lang w:val="en-US"/>
        </w:rPr>
        <w:t>Biroul Permanent</w:t>
      </w:r>
    </w:p>
    <w:p w:rsidR="007B06FA" w:rsidRDefault="007B06FA" w:rsidP="007B06FA">
      <w:pPr>
        <w:spacing w:after="0" w:line="240" w:lineRule="auto"/>
        <w:ind w:left="4820"/>
        <w:jc w:val="right"/>
        <w:rPr>
          <w:rFonts w:ascii="Times New Roman" w:hAnsi="Times New Roman"/>
          <w:b/>
          <w:sz w:val="28"/>
          <w:szCs w:val="28"/>
          <w:lang w:val="en-US"/>
        </w:rPr>
      </w:pPr>
      <w:r>
        <w:rPr>
          <w:rFonts w:ascii="Times New Roman" w:hAnsi="Times New Roman"/>
          <w:b/>
          <w:sz w:val="28"/>
          <w:szCs w:val="28"/>
          <w:lang w:val="en-US"/>
        </w:rPr>
        <w:t>al Parlamentului Republicii Moldova</w:t>
      </w:r>
    </w:p>
    <w:p w:rsidR="007B06FA" w:rsidRDefault="007B06FA" w:rsidP="007B06FA">
      <w:pPr>
        <w:jc w:val="right"/>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ind w:firstLine="708"/>
        <w:jc w:val="both"/>
        <w:rPr>
          <w:rFonts w:ascii="Times New Roman" w:hAnsi="Times New Roman"/>
          <w:sz w:val="28"/>
          <w:szCs w:val="28"/>
          <w:lang w:val="en-US"/>
        </w:rPr>
      </w:pPr>
      <w:r>
        <w:rPr>
          <w:rFonts w:ascii="Times New Roman" w:hAnsi="Times New Roman"/>
          <w:sz w:val="28"/>
          <w:szCs w:val="28"/>
          <w:lang w:val="en-US"/>
        </w:rPr>
        <w:t>În conformitate cu prevederile art. 73 din Constituţia Republicii Moldova şi art. 47 din Regulamentul Parlamentului se înaintează cu titlu de iniţiativă legislativă proiectul de lege pentru modificarea Legii privind administrația publică locală, nr. 436-XVI din 28 decembrie 2006.</w:t>
      </w:r>
    </w:p>
    <w:p w:rsidR="007B06FA" w:rsidRDefault="007B06FA" w:rsidP="007B06FA">
      <w:pPr>
        <w:spacing w:after="0" w:line="240" w:lineRule="auto"/>
        <w:ind w:firstLine="708"/>
        <w:jc w:val="both"/>
        <w:rPr>
          <w:rFonts w:ascii="Times New Roman" w:eastAsia="Times New Roman" w:hAnsi="Times New Roman"/>
          <w:b/>
          <w:sz w:val="28"/>
          <w:szCs w:val="28"/>
        </w:rPr>
      </w:pPr>
      <w:r>
        <w:rPr>
          <w:rFonts w:ascii="Times New Roman" w:eastAsia="Times New Roman" w:hAnsi="Times New Roman"/>
          <w:b/>
          <w:sz w:val="28"/>
          <w:szCs w:val="28"/>
        </w:rPr>
        <w:t>Anexe:</w:t>
      </w:r>
    </w:p>
    <w:p w:rsidR="007B06FA" w:rsidRDefault="007B06FA" w:rsidP="007B06FA">
      <w:pPr>
        <w:spacing w:after="0" w:line="240" w:lineRule="auto"/>
        <w:ind w:firstLine="708"/>
        <w:jc w:val="both"/>
        <w:rPr>
          <w:rFonts w:ascii="Times New Roman" w:eastAsia="Times New Roman" w:hAnsi="Times New Roman"/>
          <w:sz w:val="28"/>
          <w:szCs w:val="28"/>
        </w:rPr>
      </w:pPr>
    </w:p>
    <w:p w:rsidR="007B06FA" w:rsidRDefault="007B06FA" w:rsidP="007B06FA">
      <w:pPr>
        <w:numPr>
          <w:ilvl w:val="0"/>
          <w:numId w:val="1"/>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Proiectul Legii.</w:t>
      </w:r>
    </w:p>
    <w:p w:rsidR="007B06FA" w:rsidRDefault="007B06FA" w:rsidP="007B06FA">
      <w:pPr>
        <w:numPr>
          <w:ilvl w:val="0"/>
          <w:numId w:val="1"/>
        </w:num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Nota informativă.</w:t>
      </w: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AD760B" w:rsidRDefault="00AD760B" w:rsidP="007B06FA">
      <w:pPr>
        <w:rPr>
          <w:rFonts w:ascii="Times New Roman" w:hAnsi="Times New Roman"/>
          <w:sz w:val="28"/>
          <w:szCs w:val="28"/>
          <w:lang w:val="en-US"/>
        </w:rPr>
      </w:pPr>
    </w:p>
    <w:p w:rsidR="00AD760B" w:rsidRDefault="00AD760B" w:rsidP="007B06FA">
      <w:pPr>
        <w:rPr>
          <w:rFonts w:ascii="Times New Roman" w:hAnsi="Times New Roman"/>
          <w:sz w:val="28"/>
          <w:szCs w:val="28"/>
          <w:lang w:val="en-US"/>
        </w:rPr>
      </w:pPr>
    </w:p>
    <w:p w:rsidR="00AD760B" w:rsidRDefault="00AD760B" w:rsidP="007B06FA">
      <w:pPr>
        <w:rPr>
          <w:rFonts w:ascii="Times New Roman" w:hAnsi="Times New Roman"/>
          <w:sz w:val="28"/>
          <w:szCs w:val="28"/>
          <w:lang w:val="en-US"/>
        </w:rPr>
      </w:pPr>
    </w:p>
    <w:p w:rsidR="007B06FA" w:rsidRDefault="007B06FA" w:rsidP="007B06FA">
      <w:pPr>
        <w:rPr>
          <w:rFonts w:ascii="Times New Roman" w:hAnsi="Times New Roman"/>
          <w:sz w:val="28"/>
          <w:szCs w:val="28"/>
          <w:lang w:val="en-US"/>
        </w:rPr>
      </w:pPr>
    </w:p>
    <w:p w:rsidR="007B06FA" w:rsidRDefault="007B06FA" w:rsidP="007B06FA">
      <w:pPr>
        <w:jc w:val="right"/>
        <w:rPr>
          <w:rFonts w:ascii="Times New Roman" w:hAnsi="Times New Roman"/>
          <w:i/>
          <w:sz w:val="28"/>
          <w:szCs w:val="28"/>
        </w:rPr>
      </w:pPr>
      <w:r>
        <w:rPr>
          <w:rFonts w:ascii="Times New Roman" w:hAnsi="Times New Roman"/>
          <w:i/>
          <w:sz w:val="28"/>
          <w:szCs w:val="28"/>
        </w:rPr>
        <w:t xml:space="preserve">Proiect </w:t>
      </w:r>
    </w:p>
    <w:p w:rsidR="007B06FA" w:rsidRDefault="007B06FA" w:rsidP="007B06FA">
      <w:pPr>
        <w:spacing w:after="0" w:line="240" w:lineRule="auto"/>
        <w:jc w:val="center"/>
        <w:rPr>
          <w:rFonts w:ascii="Times New Roman" w:hAnsi="Times New Roman"/>
          <w:b/>
          <w:bCs/>
          <w:sz w:val="28"/>
          <w:szCs w:val="28"/>
        </w:rPr>
      </w:pPr>
    </w:p>
    <w:p w:rsidR="007B06FA" w:rsidRDefault="007B06FA" w:rsidP="007B06FA">
      <w:pPr>
        <w:spacing w:after="0" w:line="240" w:lineRule="auto"/>
        <w:jc w:val="center"/>
        <w:rPr>
          <w:rFonts w:ascii="Times New Roman" w:hAnsi="Times New Roman"/>
          <w:b/>
          <w:bCs/>
          <w:sz w:val="28"/>
          <w:szCs w:val="28"/>
        </w:rPr>
      </w:pPr>
      <w:r>
        <w:rPr>
          <w:rFonts w:ascii="Times New Roman" w:hAnsi="Times New Roman"/>
          <w:b/>
          <w:bCs/>
          <w:sz w:val="28"/>
          <w:szCs w:val="28"/>
        </w:rPr>
        <w:t>PARLAMENTUL REPUBLICII MOLDOVA</w:t>
      </w:r>
    </w:p>
    <w:p w:rsidR="007B06FA" w:rsidRDefault="007B06FA" w:rsidP="007B06FA">
      <w:pPr>
        <w:spacing w:after="0" w:line="240" w:lineRule="auto"/>
        <w:jc w:val="center"/>
        <w:rPr>
          <w:rFonts w:ascii="Times New Roman" w:hAnsi="Times New Roman"/>
          <w:b/>
          <w:sz w:val="28"/>
          <w:szCs w:val="28"/>
        </w:rPr>
      </w:pPr>
    </w:p>
    <w:p w:rsidR="007B06FA" w:rsidRDefault="007B06FA" w:rsidP="007B06FA">
      <w:pPr>
        <w:spacing w:after="0" w:line="240" w:lineRule="auto"/>
        <w:jc w:val="center"/>
        <w:rPr>
          <w:rFonts w:ascii="Times New Roman" w:hAnsi="Times New Roman"/>
          <w:b/>
          <w:sz w:val="28"/>
          <w:szCs w:val="28"/>
        </w:rPr>
      </w:pPr>
      <w:r>
        <w:rPr>
          <w:rFonts w:ascii="Times New Roman" w:hAnsi="Times New Roman"/>
          <w:b/>
          <w:sz w:val="28"/>
          <w:szCs w:val="28"/>
        </w:rPr>
        <w:t>LEGE</w:t>
      </w:r>
    </w:p>
    <w:p w:rsidR="007B06FA" w:rsidRDefault="007B06FA" w:rsidP="007B06FA">
      <w:pPr>
        <w:ind w:firstLine="708"/>
        <w:jc w:val="both"/>
        <w:rPr>
          <w:rFonts w:ascii="Times New Roman" w:hAnsi="Times New Roman"/>
          <w:b/>
          <w:sz w:val="28"/>
          <w:szCs w:val="28"/>
          <w:lang w:val="en-US"/>
        </w:rPr>
      </w:pPr>
      <w:r>
        <w:rPr>
          <w:rFonts w:ascii="Times New Roman" w:hAnsi="Times New Roman"/>
          <w:b/>
          <w:sz w:val="28"/>
          <w:szCs w:val="28"/>
          <w:lang w:val="en-US"/>
        </w:rPr>
        <w:t>pentru modificarea Legii privind administrația publică locală, nr. 436-XVI din 28 decembrie 2006</w:t>
      </w:r>
    </w:p>
    <w:p w:rsidR="007B06FA" w:rsidRDefault="007B06FA" w:rsidP="007B06FA">
      <w:pPr>
        <w:spacing w:after="0" w:line="240" w:lineRule="auto"/>
        <w:jc w:val="center"/>
        <w:rPr>
          <w:rFonts w:ascii="Times New Roman" w:hAnsi="Times New Roman"/>
          <w:b/>
          <w:sz w:val="28"/>
          <w:szCs w:val="28"/>
          <w:lang w:val="en-US"/>
        </w:rPr>
      </w:pPr>
    </w:p>
    <w:p w:rsidR="007B06FA" w:rsidRDefault="007B06FA" w:rsidP="007B06FA">
      <w:pPr>
        <w:spacing w:after="0" w:line="240" w:lineRule="auto"/>
        <w:rPr>
          <w:rFonts w:ascii="Times New Roman" w:hAnsi="Times New Roman"/>
          <w:b/>
          <w:bCs/>
          <w:sz w:val="28"/>
          <w:szCs w:val="28"/>
          <w:lang w:val="en-US"/>
        </w:rPr>
      </w:pPr>
    </w:p>
    <w:p w:rsidR="007B06FA" w:rsidRDefault="007B06FA" w:rsidP="007B06FA">
      <w:pPr>
        <w:ind w:firstLine="708"/>
        <w:rPr>
          <w:rFonts w:ascii="Times New Roman" w:hAnsi="Times New Roman"/>
          <w:sz w:val="28"/>
          <w:szCs w:val="28"/>
          <w:lang w:val="en-US"/>
        </w:rPr>
      </w:pPr>
      <w:r>
        <w:rPr>
          <w:rFonts w:ascii="Times New Roman" w:hAnsi="Times New Roman"/>
          <w:sz w:val="28"/>
          <w:szCs w:val="28"/>
          <w:lang w:val="en-US"/>
        </w:rPr>
        <w:t>Parlamentul adoptă prezenta lege organică.</w:t>
      </w:r>
    </w:p>
    <w:p w:rsidR="007B06FA" w:rsidRDefault="007B06FA" w:rsidP="007B06FA">
      <w:pPr>
        <w:spacing w:after="0"/>
        <w:ind w:left="720" w:firstLine="696"/>
        <w:jc w:val="both"/>
        <w:rPr>
          <w:rFonts w:ascii="Times New Roman" w:eastAsia="Times New Roman" w:hAnsi="Times New Roman"/>
          <w:sz w:val="28"/>
          <w:szCs w:val="28"/>
          <w:lang w:val="en-US" w:eastAsia="ro-RO"/>
        </w:rPr>
      </w:pPr>
      <w:r>
        <w:rPr>
          <w:rFonts w:ascii="Times New Roman" w:eastAsia="Times New Roman" w:hAnsi="Times New Roman"/>
          <w:b/>
          <w:sz w:val="28"/>
          <w:szCs w:val="28"/>
          <w:lang w:val="en-US" w:eastAsia="ro-RO"/>
        </w:rPr>
        <w:t xml:space="preserve">Articolul unic </w:t>
      </w:r>
      <w:r>
        <w:rPr>
          <w:rFonts w:ascii="Times New Roman" w:eastAsia="Times New Roman" w:hAnsi="Times New Roman"/>
          <w:sz w:val="28"/>
          <w:szCs w:val="28"/>
          <w:lang w:val="en-US" w:eastAsia="ro-RO"/>
        </w:rPr>
        <w:t>–</w:t>
      </w:r>
      <w:r>
        <w:rPr>
          <w:rFonts w:ascii="Times New Roman" w:eastAsia="Times New Roman" w:hAnsi="Times New Roman"/>
          <w:i/>
          <w:sz w:val="28"/>
          <w:szCs w:val="28"/>
          <w:lang w:val="en-US" w:eastAsia="ro-RO"/>
        </w:rPr>
        <w:t xml:space="preserve"> </w:t>
      </w:r>
      <w:r>
        <w:rPr>
          <w:rFonts w:ascii="Times New Roman" w:eastAsia="Times New Roman" w:hAnsi="Times New Roman"/>
          <w:sz w:val="28"/>
          <w:szCs w:val="28"/>
          <w:lang w:val="en-US" w:eastAsia="ro-RO"/>
        </w:rPr>
        <w:t xml:space="preserve">La articolul 90 și articolul 92 aliniatul (2) din </w:t>
      </w:r>
      <w:r>
        <w:rPr>
          <w:rFonts w:ascii="Times New Roman" w:hAnsi="Times New Roman"/>
          <w:sz w:val="28"/>
          <w:szCs w:val="28"/>
          <w:lang w:val="en-US"/>
        </w:rPr>
        <w:t>Legea privind administrația publică locală, nr. 436-XVI din 28 decembrie 2006 (Monitorul Oficial al Republicii Moldova, 2007, nr. 32-35, art.116), cu modificările ulterioare, cifrele ,,2019” se substituie cu cifrele ,,2023”.</w:t>
      </w:r>
    </w:p>
    <w:p w:rsidR="007B06FA" w:rsidRDefault="007B06FA" w:rsidP="007B06FA">
      <w:pPr>
        <w:spacing w:after="0" w:line="240" w:lineRule="auto"/>
        <w:jc w:val="both"/>
        <w:rPr>
          <w:rFonts w:ascii="Times New Roman" w:eastAsia="Times New Roman" w:hAnsi="Times New Roman"/>
          <w:sz w:val="28"/>
          <w:szCs w:val="28"/>
          <w:lang w:val="en-US" w:eastAsia="ro-RO"/>
        </w:rPr>
      </w:pPr>
    </w:p>
    <w:p w:rsidR="007B06FA" w:rsidRDefault="007B06FA" w:rsidP="007B06FA">
      <w:pPr>
        <w:spacing w:after="0" w:line="240" w:lineRule="auto"/>
        <w:jc w:val="both"/>
        <w:rPr>
          <w:rFonts w:ascii="Times New Roman" w:eastAsia="Times New Roman" w:hAnsi="Times New Roman"/>
          <w:sz w:val="28"/>
          <w:szCs w:val="28"/>
          <w:lang w:val="en-US" w:eastAsia="ro-RO"/>
        </w:rPr>
      </w:pPr>
    </w:p>
    <w:p w:rsidR="007B06FA" w:rsidRDefault="007B06FA" w:rsidP="007B06FA">
      <w:pPr>
        <w:spacing w:after="0" w:line="240" w:lineRule="auto"/>
        <w:jc w:val="both"/>
        <w:rPr>
          <w:rFonts w:ascii="Times New Roman" w:eastAsia="Times New Roman" w:hAnsi="Times New Roman"/>
          <w:sz w:val="28"/>
          <w:szCs w:val="28"/>
          <w:lang w:val="en-US" w:eastAsia="ro-RO"/>
        </w:rPr>
      </w:pPr>
    </w:p>
    <w:p w:rsidR="007B06FA" w:rsidRPr="00AD760B" w:rsidRDefault="007B06FA" w:rsidP="007B06FA">
      <w:pPr>
        <w:spacing w:after="0" w:line="240" w:lineRule="auto"/>
        <w:jc w:val="center"/>
        <w:rPr>
          <w:rFonts w:ascii="Times New Roman" w:eastAsia="Times New Roman" w:hAnsi="Times New Roman"/>
          <w:b/>
          <w:sz w:val="28"/>
          <w:szCs w:val="28"/>
          <w:lang w:val="en-US" w:eastAsia="ro-RO"/>
        </w:rPr>
      </w:pPr>
      <w:r w:rsidRPr="00AD760B">
        <w:rPr>
          <w:rFonts w:ascii="Times New Roman" w:eastAsia="Times New Roman" w:hAnsi="Times New Roman"/>
          <w:b/>
          <w:sz w:val="28"/>
          <w:szCs w:val="28"/>
          <w:lang w:val="en-US" w:eastAsia="ro-RO"/>
        </w:rPr>
        <w:t>PREŞEDINTELE PARLAMENTULUI</w:t>
      </w:r>
    </w:p>
    <w:p w:rsidR="007B06FA" w:rsidRPr="00AD760B" w:rsidRDefault="007B06FA" w:rsidP="007B06FA">
      <w:pP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Pr="00AD760B" w:rsidRDefault="007B06FA" w:rsidP="007B06FA">
      <w:pPr>
        <w:jc w:val="center"/>
        <w:rPr>
          <w:rFonts w:ascii="Times New Roman" w:hAnsi="Times New Roman"/>
          <w:b/>
          <w:sz w:val="28"/>
          <w:szCs w:val="28"/>
          <w:lang w:val="en-US"/>
        </w:rPr>
      </w:pPr>
    </w:p>
    <w:p w:rsidR="007B06FA" w:rsidRDefault="007B06FA" w:rsidP="007B06FA">
      <w:pPr>
        <w:jc w:val="center"/>
        <w:rPr>
          <w:rFonts w:ascii="Times New Roman" w:hAnsi="Times New Roman"/>
          <w:b/>
          <w:sz w:val="28"/>
          <w:szCs w:val="28"/>
          <w:lang w:val="en-US"/>
        </w:rPr>
      </w:pPr>
    </w:p>
    <w:p w:rsidR="00515695" w:rsidRDefault="00515695" w:rsidP="007B06FA">
      <w:pPr>
        <w:jc w:val="center"/>
        <w:rPr>
          <w:rFonts w:ascii="Times New Roman" w:hAnsi="Times New Roman"/>
          <w:b/>
          <w:sz w:val="28"/>
          <w:szCs w:val="28"/>
          <w:lang w:val="en-US"/>
        </w:rPr>
      </w:pPr>
    </w:p>
    <w:p w:rsidR="00515695" w:rsidRDefault="00515695" w:rsidP="007B06FA">
      <w:pPr>
        <w:jc w:val="center"/>
        <w:rPr>
          <w:rFonts w:ascii="Times New Roman" w:hAnsi="Times New Roman"/>
          <w:b/>
          <w:sz w:val="28"/>
          <w:szCs w:val="28"/>
          <w:lang w:val="en-US"/>
        </w:rPr>
      </w:pPr>
    </w:p>
    <w:p w:rsidR="00515695" w:rsidRPr="00AD760B" w:rsidRDefault="00515695" w:rsidP="007B06FA">
      <w:pPr>
        <w:jc w:val="center"/>
        <w:rPr>
          <w:rFonts w:ascii="Times New Roman" w:hAnsi="Times New Roman"/>
          <w:b/>
          <w:sz w:val="28"/>
          <w:szCs w:val="28"/>
          <w:lang w:val="en-US"/>
        </w:rPr>
      </w:pPr>
    </w:p>
    <w:p w:rsidR="007B06FA" w:rsidRPr="00AD760B" w:rsidRDefault="007B06FA" w:rsidP="007B06FA">
      <w:pPr>
        <w:rPr>
          <w:rFonts w:ascii="Times New Roman" w:hAnsi="Times New Roman"/>
          <w:b/>
          <w:sz w:val="28"/>
          <w:szCs w:val="28"/>
          <w:lang w:val="en-US"/>
        </w:rPr>
      </w:pPr>
    </w:p>
    <w:p w:rsidR="007B06FA" w:rsidRDefault="007B06FA" w:rsidP="007B06FA">
      <w:pPr>
        <w:jc w:val="center"/>
        <w:rPr>
          <w:rFonts w:ascii="Times New Roman" w:hAnsi="Times New Roman"/>
          <w:b/>
          <w:sz w:val="28"/>
          <w:szCs w:val="28"/>
          <w:lang w:val="en-US"/>
        </w:rPr>
      </w:pPr>
      <w:r>
        <w:rPr>
          <w:rFonts w:ascii="Times New Roman" w:hAnsi="Times New Roman"/>
          <w:b/>
          <w:sz w:val="28"/>
          <w:szCs w:val="28"/>
          <w:lang w:val="en-US"/>
        </w:rPr>
        <w:t>NOTA INFORMATIVĂ</w:t>
      </w:r>
    </w:p>
    <w:p w:rsidR="007B06FA" w:rsidRDefault="007B06FA" w:rsidP="007B06FA">
      <w:pPr>
        <w:ind w:firstLine="708"/>
        <w:jc w:val="both"/>
        <w:rPr>
          <w:rFonts w:ascii="Times New Roman" w:hAnsi="Times New Roman"/>
          <w:b/>
          <w:i/>
          <w:sz w:val="28"/>
          <w:szCs w:val="28"/>
          <w:lang w:val="en-US"/>
        </w:rPr>
      </w:pPr>
      <w:r>
        <w:rPr>
          <w:rFonts w:ascii="Times New Roman" w:hAnsi="Times New Roman"/>
          <w:b/>
          <w:i/>
          <w:sz w:val="28"/>
          <w:szCs w:val="28"/>
          <w:lang w:val="en-US"/>
        </w:rPr>
        <w:t>la proiectul de lege pentru modificarea Legii privind administrația publică locală, nr. 436-XVI din 28 decembrie 2006</w:t>
      </w:r>
    </w:p>
    <w:p w:rsidR="007B06FA" w:rsidRDefault="007B06FA" w:rsidP="007B06FA">
      <w:pPr>
        <w:ind w:firstLine="708"/>
        <w:jc w:val="both"/>
        <w:rPr>
          <w:rFonts w:ascii="Times New Roman" w:hAnsi="Times New Roman"/>
          <w:sz w:val="28"/>
          <w:szCs w:val="28"/>
          <w:lang w:val="en-US"/>
        </w:rPr>
      </w:pPr>
      <w:r>
        <w:rPr>
          <w:rFonts w:ascii="Times New Roman" w:hAnsi="Times New Roman"/>
          <w:sz w:val="28"/>
          <w:szCs w:val="28"/>
          <w:lang w:val="en-US"/>
        </w:rPr>
        <w:t>Proiectul de lege pentru modificarea Legii privind administrația publică locală este elaborat în scopul evitării unor situații confuze ce țin de constituirea și funcționarea unor noi autorități ale administrației publice locale ale municipiului Chișinău.</w:t>
      </w:r>
    </w:p>
    <w:p w:rsidR="007B06FA" w:rsidRDefault="007B06FA" w:rsidP="007B06FA">
      <w:pPr>
        <w:ind w:firstLine="708"/>
        <w:jc w:val="both"/>
        <w:rPr>
          <w:rFonts w:ascii="Times New Roman" w:hAnsi="Times New Roman"/>
          <w:sz w:val="28"/>
          <w:szCs w:val="28"/>
          <w:lang w:val="en-US"/>
        </w:rPr>
      </w:pPr>
      <w:r>
        <w:rPr>
          <w:rFonts w:ascii="Times New Roman" w:hAnsi="Times New Roman"/>
          <w:sz w:val="28"/>
          <w:szCs w:val="28"/>
          <w:lang w:val="en-US"/>
        </w:rPr>
        <w:t xml:space="preserve">Capitolul VII din Legea nr. 436/2006 privind administrația publică locală, art. 55-58 prevede, începînd cu data alegerilor locale generale începînd cu anul 2019. </w:t>
      </w:r>
    </w:p>
    <w:p w:rsidR="007B06FA" w:rsidRDefault="007B06FA" w:rsidP="007B06FA">
      <w:pPr>
        <w:ind w:firstLine="708"/>
        <w:jc w:val="both"/>
        <w:rPr>
          <w:rFonts w:ascii="Times New Roman" w:hAnsi="Times New Roman"/>
          <w:sz w:val="28"/>
          <w:szCs w:val="28"/>
          <w:lang w:val="en-US"/>
        </w:rPr>
      </w:pPr>
      <w:r>
        <w:rPr>
          <w:rFonts w:ascii="Times New Roman" w:hAnsi="Times New Roman"/>
          <w:sz w:val="28"/>
          <w:szCs w:val="28"/>
          <w:lang w:val="en-US"/>
        </w:rPr>
        <w:t>Instituirea noilor subdiviziuni teritoriale în mun. Chișinău din data alegerilor locale generale din anul 2019 va genera dificultăți la nivel de funcționare a autorităților create. Cadrul legislativ în vigoare nu prevede competențe pentru aceste structuri și vici raporturi între autoritățile municipale existente cu cele nou create. Astfel, înfințarea unei structuri noi cu competențe vaste necesită o reglementare mai detaliată decît simpla trimitere la normele existente (art 55-59 din Legea nr. 436/2006).</w:t>
      </w:r>
    </w:p>
    <w:p w:rsidR="007B06FA" w:rsidRDefault="007B06FA" w:rsidP="007B06FA">
      <w:pPr>
        <w:ind w:firstLine="708"/>
        <w:jc w:val="both"/>
        <w:rPr>
          <w:rFonts w:ascii="Times New Roman" w:hAnsi="Times New Roman"/>
          <w:sz w:val="28"/>
          <w:szCs w:val="28"/>
          <w:lang w:val="en-US"/>
        </w:rPr>
      </w:pPr>
      <w:r>
        <w:rPr>
          <w:rFonts w:ascii="Times New Roman" w:hAnsi="Times New Roman"/>
          <w:sz w:val="28"/>
          <w:szCs w:val="28"/>
          <w:lang w:val="en-US"/>
        </w:rPr>
        <w:t>Totodată, art. 12, alin. (2) din Legea nr. 435-XV din 28 decembrie 2006, privind descentralizarea administrativă menţionează că unităţile administrativ-teritoriale dispun în mod efectiv de resursele financiare proprii, pe care le utilizează liber în realizarea competenţelor sale, însă Legea nr. 397-XV din 16.10.2003 privind finanțele publice locale nu conține nici o mențiune referitoare la resursele financiare a sectoarelor, singurul destinatar al acestori venituri fiind bugetul muicipiului Chișinău.</w:t>
      </w:r>
    </w:p>
    <w:p w:rsidR="007B06FA" w:rsidRDefault="007B06FA" w:rsidP="007B06FA">
      <w:pPr>
        <w:jc w:val="both"/>
        <w:rPr>
          <w:rFonts w:ascii="Times New Roman" w:hAnsi="Times New Roman"/>
          <w:sz w:val="28"/>
          <w:szCs w:val="28"/>
          <w:lang w:val="ro-RO"/>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jc w:val="both"/>
        <w:rPr>
          <w:rFonts w:ascii="Times New Roman" w:hAnsi="Times New Roman"/>
          <w:sz w:val="28"/>
          <w:szCs w:val="28"/>
          <w:lang w:val="en-US"/>
        </w:rPr>
      </w:pPr>
    </w:p>
    <w:p w:rsidR="007B06FA" w:rsidRDefault="007B06FA" w:rsidP="007B06FA">
      <w:pPr>
        <w:rPr>
          <w:lang w:val="en-US"/>
        </w:rPr>
      </w:pPr>
    </w:p>
    <w:p w:rsidR="007B06FA" w:rsidRDefault="007B06FA" w:rsidP="007B06FA">
      <w:pPr>
        <w:widowControl w:val="0"/>
        <w:autoSpaceDE w:val="0"/>
        <w:autoSpaceDN w:val="0"/>
        <w:adjustRightInd w:val="0"/>
        <w:jc w:val="right"/>
        <w:rPr>
          <w:lang w:val="en-US"/>
        </w:rPr>
      </w:pPr>
    </w:p>
    <w:p w:rsidR="007B06FA" w:rsidRDefault="007B06FA" w:rsidP="007B06FA">
      <w:pPr>
        <w:rPr>
          <w:lang w:val="en-US"/>
        </w:rPr>
      </w:pPr>
    </w:p>
    <w:p w:rsidR="003B1E54" w:rsidRPr="00AD760B" w:rsidRDefault="003B1E54">
      <w:pPr>
        <w:rPr>
          <w:lang w:val="en-US"/>
        </w:rPr>
      </w:pPr>
    </w:p>
    <w:sectPr w:rsidR="003B1E54" w:rsidRPr="00AD76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230"/>
    <w:rsid w:val="003B1E54"/>
    <w:rsid w:val="00515695"/>
    <w:rsid w:val="00743230"/>
    <w:rsid w:val="007B06FA"/>
    <w:rsid w:val="0096296A"/>
    <w:rsid w:val="00AD7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6DF12-4E55-4B62-AB40-895C41A12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06FA"/>
    <w:pPr>
      <w:spacing w:after="200" w:line="27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r">
    <w:name w:val="nr."/>
    <w:qFormat/>
    <w:rsid w:val="007B06FA"/>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97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31D3B5-5DC0-40B7-9155-DFE091248990}"/>
</file>

<file path=customXml/itemProps2.xml><?xml version="1.0" encoding="utf-8"?>
<ds:datastoreItem xmlns:ds="http://schemas.openxmlformats.org/officeDocument/2006/customXml" ds:itemID="{7D4FAD03-30A0-48E5-BDD3-2F3DB464EEAB}"/>
</file>

<file path=customXml/itemProps3.xml><?xml version="1.0" encoding="utf-8"?>
<ds:datastoreItem xmlns:ds="http://schemas.openxmlformats.org/officeDocument/2006/customXml" ds:itemID="{49A5A50C-C990-4C29-B719-EBAC637A4BFC}"/>
</file>

<file path=docProps/app.xml><?xml version="1.0" encoding="utf-8"?>
<Properties xmlns="http://schemas.openxmlformats.org/officeDocument/2006/extended-properties" xmlns:vt="http://schemas.openxmlformats.org/officeDocument/2006/docPropsVTypes">
  <Template>Normal</Template>
  <TotalTime>0</TotalTime>
  <Pages>4</Pages>
  <Words>408</Words>
  <Characters>2326</Characters>
  <Application>Microsoft Office Word</Application>
  <DocSecurity>0</DocSecurity>
  <Lines>19</Lines>
  <Paragraphs>5</Paragraphs>
  <ScaleCrop>false</ScaleCrop>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70.2019.ro</dc:title>
  <dc:subject/>
  <dc:creator>USER</dc:creator>
  <cp:keywords/>
  <dc:description/>
  <cp:lastModifiedBy>Evgheni Roşca</cp:lastModifiedBy>
  <cp:revision>2</cp:revision>
  <dcterms:created xsi:type="dcterms:W3CDTF">2019-06-19T09:56:00Z</dcterms:created>
  <dcterms:modified xsi:type="dcterms:W3CDTF">2019-06-19T09:56:00Z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