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E058E" w14:textId="77777777" w:rsidR="005F2BA8" w:rsidRPr="00B448BA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01B6E993" w:rsidR="00BF1362" w:rsidRPr="00B448BA" w:rsidRDefault="00DD4EAB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448BA">
        <w:rPr>
          <w:rFonts w:ascii="Times New Roman" w:hAnsi="Times New Roman" w:cs="Times New Roman"/>
          <w:b/>
          <w:bCs/>
          <w:sz w:val="28"/>
          <w:szCs w:val="28"/>
        </w:rPr>
        <w:t xml:space="preserve">О проекте закона о внесении изменений в некоторые нормативные акты, </w:t>
      </w:r>
      <w:r w:rsidR="0090151D" w:rsidRPr="00B448BA">
        <w:rPr>
          <w:rFonts w:ascii="Times New Roman" w:hAnsi="Times New Roman" w:cs="Times New Roman"/>
          <w:b/>
          <w:bCs/>
          <w:sz w:val="28"/>
          <w:szCs w:val="28"/>
        </w:rPr>
        <w:t>касающиеся</w:t>
      </w:r>
      <w:r w:rsidRPr="00B448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448BA">
        <w:rPr>
          <w:rFonts w:ascii="Times New Roman" w:eastAsia="Calibri" w:hAnsi="Times New Roman" w:cs="Times New Roman"/>
          <w:b/>
          <w:sz w:val="28"/>
          <w:szCs w:val="28"/>
        </w:rPr>
        <w:t xml:space="preserve">бюджетно-налоговой </w:t>
      </w:r>
      <w:r w:rsidRPr="00B448BA">
        <w:rPr>
          <w:rFonts w:ascii="Times New Roman" w:hAnsi="Times New Roman" w:cs="Times New Roman"/>
          <w:b/>
          <w:bCs/>
          <w:sz w:val="28"/>
          <w:szCs w:val="28"/>
        </w:rPr>
        <w:t>политик</w:t>
      </w:r>
      <w:r w:rsidR="0090151D" w:rsidRPr="00B448BA">
        <w:rPr>
          <w:rFonts w:ascii="Times New Roman" w:hAnsi="Times New Roman" w:cs="Times New Roman"/>
          <w:b/>
          <w:bCs/>
          <w:sz w:val="28"/>
          <w:szCs w:val="28"/>
        </w:rPr>
        <w:t>и</w:t>
      </w:r>
    </w:p>
    <w:p w14:paraId="3DB6FF92" w14:textId="77777777" w:rsidR="00BF1362" w:rsidRPr="00B448BA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B448BA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B448BA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B448B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448BA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B448B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D23131" w14:textId="69BA8646" w:rsidR="00DD4EAB" w:rsidRPr="00B448BA" w:rsidRDefault="00DD4EAB" w:rsidP="00DD4EAB">
      <w:pPr>
        <w:ind w:right="-371" w:firstLine="567"/>
        <w:rPr>
          <w:sz w:val="28"/>
          <w:szCs w:val="28"/>
        </w:rPr>
      </w:pPr>
      <w:r w:rsidRPr="00B448BA">
        <w:rPr>
          <w:sz w:val="28"/>
          <w:szCs w:val="28"/>
        </w:rPr>
        <w:t xml:space="preserve">Одобрить и представить Парламенту на рассмотрение проект закона </w:t>
      </w:r>
      <w:r w:rsidRPr="00B448BA">
        <w:rPr>
          <w:sz w:val="28"/>
          <w:szCs w:val="28"/>
        </w:rPr>
        <w:br/>
        <w:t xml:space="preserve">о внесении изменений в некоторые нормативные акты, </w:t>
      </w:r>
      <w:r w:rsidR="0090151D" w:rsidRPr="00B448BA">
        <w:rPr>
          <w:bCs/>
          <w:sz w:val="28"/>
          <w:szCs w:val="28"/>
          <w:lang w:eastAsia="en-GB"/>
        </w:rPr>
        <w:t>касающиеся</w:t>
      </w:r>
      <w:r w:rsidRPr="00B448BA">
        <w:rPr>
          <w:bCs/>
          <w:sz w:val="28"/>
          <w:szCs w:val="28"/>
          <w:lang w:eastAsia="en-GB"/>
        </w:rPr>
        <w:t xml:space="preserve"> </w:t>
      </w:r>
      <w:r w:rsidRPr="00B448BA">
        <w:rPr>
          <w:bCs/>
          <w:sz w:val="28"/>
          <w:szCs w:val="28"/>
          <w:lang w:eastAsia="en-GB"/>
        </w:rPr>
        <w:br/>
      </w:r>
      <w:r w:rsidRPr="00B448BA">
        <w:rPr>
          <w:rFonts w:eastAsia="Calibri"/>
          <w:sz w:val="28"/>
          <w:szCs w:val="28"/>
        </w:rPr>
        <w:t xml:space="preserve">бюджетно-налоговой </w:t>
      </w:r>
      <w:r w:rsidRPr="00B448BA">
        <w:rPr>
          <w:bCs/>
          <w:sz w:val="28"/>
          <w:szCs w:val="28"/>
          <w:lang w:eastAsia="en-GB"/>
        </w:rPr>
        <w:t>политик</w:t>
      </w:r>
      <w:r w:rsidR="0090151D" w:rsidRPr="00B448BA">
        <w:rPr>
          <w:bCs/>
          <w:sz w:val="28"/>
          <w:szCs w:val="28"/>
          <w:lang w:eastAsia="en-GB"/>
        </w:rPr>
        <w:t>и</w:t>
      </w:r>
      <w:r w:rsidRPr="00B448BA">
        <w:rPr>
          <w:bCs/>
          <w:sz w:val="28"/>
          <w:szCs w:val="28"/>
          <w:lang w:eastAsia="en-GB"/>
        </w:rPr>
        <w:t>.</w:t>
      </w:r>
    </w:p>
    <w:p w14:paraId="22C16D78" w14:textId="77777777" w:rsidR="00593286" w:rsidRPr="00B448BA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B448B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7E144111" w:rsidR="00492257" w:rsidRPr="00B448BA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B448BA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B448BA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7F244D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F7FEA" w:rsidRPr="00B448BA">
        <w:rPr>
          <w:rFonts w:ascii="Times New Roman" w:hAnsi="Times New Roman" w:cstheme="majorBidi"/>
          <w:b/>
          <w:color w:val="000000"/>
          <w:sz w:val="28"/>
          <w:szCs w:val="28"/>
        </w:rPr>
        <w:t>ДОРИН РЕЧАН</w:t>
      </w:r>
      <w:r w:rsidR="00A81E09" w:rsidRPr="00B448B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B448BA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B448BA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B448BA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B448BA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B448BA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B448BA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Pr="00B448BA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5C66222" w14:textId="77777777" w:rsidR="00CF7FEA" w:rsidRPr="00B448BA" w:rsidRDefault="00CF7FEA" w:rsidP="00CF7FEA">
      <w:pPr>
        <w:rPr>
          <w:rFonts w:cstheme="majorBidi"/>
          <w:sz w:val="28"/>
          <w:szCs w:val="28"/>
        </w:rPr>
      </w:pPr>
      <w:r w:rsidRPr="00B448BA">
        <w:rPr>
          <w:rFonts w:cstheme="majorBidi"/>
          <w:sz w:val="28"/>
          <w:szCs w:val="28"/>
        </w:rPr>
        <w:t xml:space="preserve">Министр финансов                                   Вероника </w:t>
      </w:r>
      <w:proofErr w:type="spellStart"/>
      <w:r w:rsidRPr="00B448BA">
        <w:rPr>
          <w:rFonts w:cstheme="majorBidi"/>
          <w:sz w:val="28"/>
          <w:szCs w:val="28"/>
        </w:rPr>
        <w:t>Сирецяну</w:t>
      </w:r>
      <w:proofErr w:type="spellEnd"/>
      <w:r w:rsidRPr="00B448BA">
        <w:rPr>
          <w:rFonts w:cstheme="majorBidi"/>
          <w:sz w:val="28"/>
          <w:szCs w:val="28"/>
        </w:rPr>
        <w:t xml:space="preserve"> </w:t>
      </w:r>
    </w:p>
    <w:p w14:paraId="1BDAD4D9" w14:textId="77777777" w:rsidR="00CF7FEA" w:rsidRPr="00B448B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D9A0CCC" w14:textId="77777777" w:rsidR="00CF7FEA" w:rsidRPr="00B448B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4C4B8BFE" w:rsidR="0064535B" w:rsidRPr="00B448BA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B448BA">
        <w:rPr>
          <w:rFonts w:cstheme="majorBidi"/>
          <w:sz w:val="28"/>
          <w:szCs w:val="28"/>
        </w:rPr>
        <w:t xml:space="preserve">Министр юстиции                                   </w:t>
      </w:r>
      <w:r w:rsidR="00126B72" w:rsidRPr="00B448BA">
        <w:rPr>
          <w:rFonts w:cstheme="majorBidi"/>
          <w:sz w:val="28"/>
          <w:szCs w:val="28"/>
        </w:rPr>
        <w:t xml:space="preserve"> </w:t>
      </w:r>
      <w:r w:rsidR="00CF7FEA" w:rsidRPr="00B448BA">
        <w:rPr>
          <w:rFonts w:cstheme="majorBidi"/>
          <w:sz w:val="28"/>
          <w:szCs w:val="28"/>
        </w:rPr>
        <w:t>Вероника Михайлов-</w:t>
      </w:r>
      <w:proofErr w:type="spellStart"/>
      <w:r w:rsidR="00CF7FEA" w:rsidRPr="00B448BA">
        <w:rPr>
          <w:rFonts w:cstheme="majorBidi"/>
          <w:sz w:val="28"/>
          <w:szCs w:val="28"/>
        </w:rPr>
        <w:t>Морару</w:t>
      </w:r>
      <w:proofErr w:type="spellEnd"/>
      <w:r w:rsidR="0064535B" w:rsidRPr="00B448BA">
        <w:rPr>
          <w:rFonts w:cstheme="majorBidi"/>
          <w:sz w:val="28"/>
          <w:szCs w:val="28"/>
        </w:rPr>
        <w:t xml:space="preserve"> </w:t>
      </w:r>
    </w:p>
    <w:p w14:paraId="67E9BD67" w14:textId="79FCC7EC" w:rsidR="003748E3" w:rsidRPr="00B448BA" w:rsidRDefault="003748E3">
      <w:pPr>
        <w:rPr>
          <w:rFonts w:cstheme="majorBidi"/>
          <w:sz w:val="28"/>
          <w:szCs w:val="28"/>
        </w:rPr>
      </w:pPr>
      <w:r w:rsidRPr="00B448BA">
        <w:rPr>
          <w:rFonts w:cstheme="majorBidi"/>
          <w:sz w:val="28"/>
          <w:szCs w:val="28"/>
        </w:rPr>
        <w:br w:type="page"/>
      </w:r>
    </w:p>
    <w:p w14:paraId="376F1739" w14:textId="77777777" w:rsidR="00182743" w:rsidRPr="00B448BA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B448BA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B448BA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B448BA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B448BA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B448BA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B448BA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448BA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B448BA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B448BA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B448BA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B448BA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B448BA">
        <w:rPr>
          <w:rFonts w:ascii="Times New Roman" w:hAnsi="Times New Roman" w:cstheme="majorBidi"/>
          <w:sz w:val="28"/>
          <w:szCs w:val="28"/>
        </w:rPr>
        <w:t>ь</w:t>
      </w:r>
      <w:r w:rsidR="00AE0E41" w:rsidRPr="00B448BA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B448BA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B448BA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 w:rsidRPr="00B448BA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B448BA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B448BA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B448BA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448BA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B448BA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448BA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B448BA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B448BA" w:rsidRDefault="00583825" w:rsidP="00F04FA2">
      <w:pPr>
        <w:rPr>
          <w:rFonts w:cstheme="majorBidi"/>
          <w:sz w:val="28"/>
          <w:szCs w:val="28"/>
        </w:rPr>
      </w:pPr>
      <w:r w:rsidRPr="00B448BA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B448BA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B448BA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B448BA" w:rsidRDefault="00812763" w:rsidP="00F04FA2">
      <w:pPr>
        <w:rPr>
          <w:rFonts w:cstheme="majorBidi"/>
          <w:sz w:val="28"/>
          <w:szCs w:val="28"/>
        </w:rPr>
      </w:pPr>
    </w:p>
    <w:p w14:paraId="6BC67708" w14:textId="08C8B2CE" w:rsidR="003748E3" w:rsidRPr="00B448BA" w:rsidRDefault="003748E3">
      <w:pPr>
        <w:rPr>
          <w:rFonts w:cstheme="majorBidi"/>
          <w:sz w:val="28"/>
          <w:szCs w:val="28"/>
        </w:rPr>
      </w:pPr>
      <w:r w:rsidRPr="00B448BA">
        <w:rPr>
          <w:rFonts w:cstheme="majorBidi"/>
          <w:sz w:val="28"/>
          <w:szCs w:val="28"/>
        </w:rPr>
        <w:br w:type="page"/>
      </w:r>
    </w:p>
    <w:p w14:paraId="53DC0100" w14:textId="77777777" w:rsidR="003748E3" w:rsidRPr="00B448BA" w:rsidRDefault="003748E3" w:rsidP="003748E3">
      <w:pPr>
        <w:pStyle w:val="emit"/>
        <w:spacing w:before="0" w:beforeAutospacing="0" w:after="0" w:afterAutospacing="0"/>
        <w:jc w:val="right"/>
        <w:rPr>
          <w:rFonts w:eastAsia="Calibri"/>
          <w:i/>
          <w:sz w:val="28"/>
          <w:szCs w:val="28"/>
          <w:lang w:val="ru-RU" w:eastAsia="en-US"/>
        </w:rPr>
      </w:pPr>
      <w:r w:rsidRPr="00B448BA">
        <w:rPr>
          <w:rFonts w:eastAsia="Calibri"/>
          <w:i/>
          <w:sz w:val="28"/>
          <w:szCs w:val="28"/>
          <w:lang w:val="ru-RU" w:eastAsia="en-US"/>
        </w:rPr>
        <w:lastRenderedPageBreak/>
        <w:t>Проект</w:t>
      </w:r>
    </w:p>
    <w:p w14:paraId="27707DAA" w14:textId="6ABE7C23" w:rsidR="003748E3" w:rsidRPr="00B448BA" w:rsidRDefault="003748E3" w:rsidP="003748E3">
      <w:pPr>
        <w:pStyle w:val="emit"/>
        <w:spacing w:before="0" w:beforeAutospacing="0" w:after="0" w:afterAutospacing="0"/>
        <w:jc w:val="right"/>
        <w:rPr>
          <w:rFonts w:eastAsia="Calibri"/>
          <w:i/>
          <w:sz w:val="28"/>
          <w:szCs w:val="28"/>
          <w:lang w:val="ru-RU" w:eastAsia="en-US"/>
        </w:rPr>
      </w:pPr>
      <w:r w:rsidRPr="00B448BA">
        <w:rPr>
          <w:rFonts w:eastAsia="Calibri"/>
          <w:i/>
          <w:sz w:val="28"/>
          <w:szCs w:val="28"/>
          <w:lang w:val="ru-RU" w:eastAsia="en-US"/>
        </w:rPr>
        <w:t>Перевод</w:t>
      </w:r>
    </w:p>
    <w:p w14:paraId="3A1F2ED3" w14:textId="77777777" w:rsidR="003748E3" w:rsidRPr="00B448BA" w:rsidRDefault="003748E3" w:rsidP="003748E3">
      <w:pPr>
        <w:pStyle w:val="emi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5954159D" w14:textId="77777777" w:rsidR="003748E3" w:rsidRPr="00B448BA" w:rsidRDefault="003748E3" w:rsidP="003748E3">
      <w:pPr>
        <w:pStyle w:val="emi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B448BA">
        <w:rPr>
          <w:b/>
          <w:bCs/>
          <w:sz w:val="28"/>
          <w:szCs w:val="28"/>
          <w:lang w:val="ru-RU"/>
        </w:rPr>
        <w:t>ПАРЛАМЕНТ РЕСПУБЛИКИ МОЛДОВА</w:t>
      </w:r>
    </w:p>
    <w:p w14:paraId="09CE1463" w14:textId="77777777" w:rsidR="003748E3" w:rsidRPr="00B448BA" w:rsidRDefault="003748E3" w:rsidP="003748E3">
      <w:pPr>
        <w:ind w:firstLine="0"/>
        <w:jc w:val="center"/>
        <w:rPr>
          <w:sz w:val="28"/>
          <w:szCs w:val="28"/>
          <w:lang w:eastAsia="en-GB"/>
        </w:rPr>
      </w:pPr>
    </w:p>
    <w:p w14:paraId="41F0C01B" w14:textId="77777777" w:rsidR="003748E3" w:rsidRPr="00B448BA" w:rsidRDefault="003748E3" w:rsidP="003748E3">
      <w:pPr>
        <w:ind w:firstLine="0"/>
        <w:jc w:val="center"/>
        <w:rPr>
          <w:b/>
          <w:bCs/>
          <w:sz w:val="28"/>
          <w:szCs w:val="28"/>
          <w:lang w:eastAsia="en-GB"/>
        </w:rPr>
      </w:pPr>
      <w:r w:rsidRPr="00B448BA">
        <w:rPr>
          <w:b/>
          <w:bCs/>
          <w:sz w:val="28"/>
          <w:szCs w:val="28"/>
          <w:lang w:eastAsia="en-GB"/>
        </w:rPr>
        <w:t>ЗАКОН</w:t>
      </w:r>
    </w:p>
    <w:p w14:paraId="4C0690BE" w14:textId="18CA05F2" w:rsidR="003748E3" w:rsidRPr="00B448BA" w:rsidRDefault="003748E3" w:rsidP="003748E3">
      <w:pPr>
        <w:ind w:firstLine="0"/>
        <w:jc w:val="center"/>
        <w:rPr>
          <w:b/>
          <w:sz w:val="28"/>
          <w:szCs w:val="28"/>
        </w:rPr>
      </w:pPr>
      <w:r w:rsidRPr="00B448BA">
        <w:rPr>
          <w:b/>
          <w:bCs/>
          <w:sz w:val="28"/>
          <w:szCs w:val="28"/>
          <w:lang w:eastAsia="en-GB"/>
        </w:rPr>
        <w:t xml:space="preserve">о внесении изменений в некоторые нормативные акты, </w:t>
      </w:r>
      <w:r w:rsidRPr="00B448BA">
        <w:rPr>
          <w:b/>
          <w:bCs/>
          <w:sz w:val="28"/>
          <w:szCs w:val="28"/>
          <w:lang w:eastAsia="en-GB"/>
        </w:rPr>
        <w:br/>
        <w:t xml:space="preserve">относящиеся к </w:t>
      </w:r>
      <w:r w:rsidRPr="00B448BA">
        <w:rPr>
          <w:rFonts w:eastAsia="Calibri"/>
          <w:b/>
          <w:sz w:val="28"/>
          <w:szCs w:val="28"/>
        </w:rPr>
        <w:t xml:space="preserve">бюджетно-налоговой </w:t>
      </w:r>
      <w:r w:rsidRPr="00B448BA">
        <w:rPr>
          <w:b/>
          <w:bCs/>
          <w:sz w:val="28"/>
          <w:szCs w:val="28"/>
          <w:lang w:eastAsia="en-GB"/>
        </w:rPr>
        <w:t>политике</w:t>
      </w:r>
    </w:p>
    <w:p w14:paraId="32EBA70F" w14:textId="77777777" w:rsidR="003748E3" w:rsidRPr="00B448BA" w:rsidRDefault="003748E3" w:rsidP="003748E3">
      <w:pPr>
        <w:ind w:firstLine="567"/>
        <w:jc w:val="center"/>
        <w:rPr>
          <w:b/>
          <w:bCs/>
          <w:sz w:val="28"/>
          <w:szCs w:val="28"/>
          <w:lang w:eastAsia="en-GB"/>
        </w:rPr>
      </w:pPr>
    </w:p>
    <w:p w14:paraId="1574C2B8" w14:textId="77777777" w:rsidR="003748E3" w:rsidRPr="00B448BA" w:rsidRDefault="003748E3" w:rsidP="003748E3">
      <w:pPr>
        <w:tabs>
          <w:tab w:val="left" w:pos="450"/>
        </w:tabs>
        <w:ind w:firstLine="567"/>
        <w:rPr>
          <w:rFonts w:eastAsia="Calibri"/>
          <w:sz w:val="28"/>
          <w:szCs w:val="28"/>
        </w:rPr>
      </w:pPr>
    </w:p>
    <w:p w14:paraId="421607B8" w14:textId="77777777" w:rsidR="00E5123F" w:rsidRPr="00B448BA" w:rsidRDefault="00E5123F" w:rsidP="00E5123F">
      <w:pPr>
        <w:ind w:firstLine="0"/>
        <w:rPr>
          <w:sz w:val="28"/>
          <w:szCs w:val="28"/>
          <w:lang w:eastAsia="en-GB"/>
        </w:rPr>
      </w:pPr>
      <w:r w:rsidRPr="00B448BA">
        <w:rPr>
          <w:sz w:val="28"/>
          <w:szCs w:val="28"/>
          <w:lang w:eastAsia="en-GB"/>
        </w:rPr>
        <w:t>Парламент принимает настоящий органический закон.</w:t>
      </w:r>
    </w:p>
    <w:p w14:paraId="6232F9B4" w14:textId="77777777" w:rsidR="00E5123F" w:rsidRPr="00B448BA" w:rsidRDefault="00E5123F" w:rsidP="00E5123F">
      <w:pPr>
        <w:ind w:firstLine="0"/>
        <w:rPr>
          <w:rFonts w:eastAsia="Calibri"/>
          <w:sz w:val="28"/>
          <w:szCs w:val="28"/>
        </w:rPr>
      </w:pPr>
    </w:p>
    <w:p w14:paraId="58A262C1" w14:textId="4FE590F0" w:rsidR="00E5123F" w:rsidRPr="00B448BA" w:rsidRDefault="00E5123F" w:rsidP="00E5123F">
      <w:pPr>
        <w:rPr>
          <w:sz w:val="28"/>
          <w:szCs w:val="28"/>
          <w:lang w:eastAsia="en-GB"/>
        </w:rPr>
      </w:pPr>
      <w:proofErr w:type="spellStart"/>
      <w:r w:rsidRPr="00B448BA">
        <w:rPr>
          <w:b/>
          <w:bCs/>
          <w:sz w:val="28"/>
          <w:szCs w:val="28"/>
          <w:lang w:eastAsia="en-GB"/>
        </w:rPr>
        <w:t>Ст.I</w:t>
      </w:r>
      <w:proofErr w:type="spellEnd"/>
      <w:r w:rsidRPr="00B448BA">
        <w:rPr>
          <w:b/>
          <w:bCs/>
          <w:sz w:val="28"/>
          <w:szCs w:val="28"/>
          <w:lang w:eastAsia="en-GB"/>
        </w:rPr>
        <w:t>.</w:t>
      </w:r>
      <w:r w:rsidRPr="00B448BA">
        <w:rPr>
          <w:sz w:val="28"/>
          <w:szCs w:val="28"/>
          <w:lang w:eastAsia="en-GB"/>
        </w:rPr>
        <w:t xml:space="preserve"> – В Закон о предпринимательстве и предприятиях № 845/1992 (Монитор Парламента Республики Молдова, 1994 г., № 2, ст.</w:t>
      </w:r>
      <w:r w:rsidR="00935738">
        <w:rPr>
          <w:sz w:val="28"/>
          <w:szCs w:val="28"/>
          <w:lang w:eastAsia="en-GB"/>
        </w:rPr>
        <w:t> </w:t>
      </w:r>
      <w:r w:rsidRPr="00B448BA">
        <w:rPr>
          <w:sz w:val="28"/>
          <w:szCs w:val="28"/>
          <w:lang w:eastAsia="en-GB"/>
        </w:rPr>
        <w:t>33), с последующими изменениями, внести следующие изменения:</w:t>
      </w:r>
    </w:p>
    <w:p w14:paraId="68B36352" w14:textId="77777777" w:rsidR="00E5123F" w:rsidRPr="00B448BA" w:rsidRDefault="00E5123F" w:rsidP="00E5123F">
      <w:pPr>
        <w:numPr>
          <w:ilvl w:val="0"/>
          <w:numId w:val="22"/>
        </w:numPr>
        <w:tabs>
          <w:tab w:val="left" w:pos="993"/>
        </w:tabs>
        <w:ind w:left="0" w:firstLine="709"/>
        <w:contextualSpacing/>
        <w:rPr>
          <w:sz w:val="28"/>
          <w:szCs w:val="28"/>
        </w:rPr>
      </w:pPr>
      <w:r w:rsidRPr="00B448BA">
        <w:rPr>
          <w:sz w:val="28"/>
          <w:szCs w:val="28"/>
          <w:lang w:eastAsia="en-GB"/>
        </w:rPr>
        <w:t xml:space="preserve">В пункте 9 статьи 10 </w:t>
      </w:r>
      <w:proofErr w:type="gramStart"/>
      <w:r w:rsidRPr="00B448BA">
        <w:rPr>
          <w:sz w:val="28"/>
          <w:szCs w:val="28"/>
          <w:lang w:eastAsia="en-GB"/>
        </w:rPr>
        <w:t xml:space="preserve">слова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sz w:val="28"/>
          <w:szCs w:val="28"/>
        </w:rPr>
        <w:t>открытые</w:t>
      </w:r>
      <w:proofErr w:type="gramEnd"/>
      <w:r w:rsidRPr="00B448BA">
        <w:rPr>
          <w:sz w:val="28"/>
          <w:szCs w:val="28"/>
        </w:rPr>
        <w:t xml:space="preserve"> в банках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 xml:space="preserve"> дополнить словами </w:t>
      </w:r>
      <w:r w:rsidRPr="00B448BA">
        <w:rPr>
          <w:sz w:val="28"/>
          <w:szCs w:val="28"/>
          <w:lang w:eastAsia="ru-RU"/>
        </w:rPr>
        <w:t xml:space="preserve">,,в </w:t>
      </w:r>
      <w:r w:rsidRPr="00B448BA">
        <w:rPr>
          <w:sz w:val="28"/>
          <w:szCs w:val="28"/>
        </w:rPr>
        <w:t>небанковских кредитных организациях,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>;</w:t>
      </w:r>
    </w:p>
    <w:p w14:paraId="44F63F7E" w14:textId="77777777" w:rsidR="00E5123F" w:rsidRPr="00B448BA" w:rsidRDefault="00E5123F" w:rsidP="00E5123F">
      <w:pPr>
        <w:numPr>
          <w:ilvl w:val="0"/>
          <w:numId w:val="22"/>
        </w:numPr>
        <w:tabs>
          <w:tab w:val="left" w:pos="993"/>
        </w:tabs>
        <w:ind w:left="0" w:firstLine="709"/>
        <w:contextualSpacing/>
        <w:rPr>
          <w:sz w:val="28"/>
          <w:szCs w:val="28"/>
          <w:lang w:eastAsia="en-GB"/>
        </w:rPr>
      </w:pPr>
      <w:r w:rsidRPr="00B448BA">
        <w:rPr>
          <w:sz w:val="28"/>
          <w:szCs w:val="28"/>
          <w:lang w:eastAsia="en-GB"/>
        </w:rPr>
        <w:t>Пункт 5 статьи 30 признать утратившим силу.</w:t>
      </w:r>
    </w:p>
    <w:p w14:paraId="35EEA488" w14:textId="77777777" w:rsidR="00E5123F" w:rsidRPr="00B448BA" w:rsidRDefault="00E5123F" w:rsidP="00E5123F">
      <w:pPr>
        <w:numPr>
          <w:ilvl w:val="0"/>
          <w:numId w:val="22"/>
        </w:numPr>
        <w:tabs>
          <w:tab w:val="left" w:pos="450"/>
          <w:tab w:val="left" w:pos="1080"/>
        </w:tabs>
        <w:ind w:left="0" w:firstLine="709"/>
        <w:contextualSpacing/>
        <w:rPr>
          <w:sz w:val="28"/>
          <w:szCs w:val="28"/>
        </w:rPr>
      </w:pPr>
      <w:r w:rsidRPr="00B448BA">
        <w:rPr>
          <w:sz w:val="28"/>
          <w:szCs w:val="28"/>
          <w:lang w:eastAsia="en-GB"/>
        </w:rPr>
        <w:t>Пункт 2 статьи 36</w:t>
      </w:r>
      <w:r w:rsidRPr="00B448BA">
        <w:rPr>
          <w:sz w:val="28"/>
          <w:szCs w:val="28"/>
          <w:vertAlign w:val="superscript"/>
          <w:lang w:eastAsia="en-GB"/>
        </w:rPr>
        <w:t>8</w:t>
      </w:r>
      <w:r w:rsidRPr="00B448BA">
        <w:rPr>
          <w:sz w:val="28"/>
          <w:szCs w:val="28"/>
          <w:lang w:eastAsia="en-GB"/>
        </w:rPr>
        <w:t xml:space="preserve"> изложить в следующей редакции:</w:t>
      </w:r>
    </w:p>
    <w:p w14:paraId="1F2AD47E" w14:textId="202A6D66" w:rsidR="00E5123F" w:rsidRPr="00B448BA" w:rsidRDefault="00E5123F" w:rsidP="00E5123F">
      <w:pPr>
        <w:rPr>
          <w:sz w:val="28"/>
          <w:szCs w:val="28"/>
          <w:lang w:eastAsia="en-GB"/>
        </w:rPr>
      </w:pPr>
      <w:r w:rsidRPr="00B448BA">
        <w:rPr>
          <w:sz w:val="28"/>
          <w:szCs w:val="28"/>
          <w:lang w:eastAsia="ru-RU"/>
        </w:rPr>
        <w:t>,,</w:t>
      </w:r>
      <w:r w:rsidRPr="00B448BA">
        <w:rPr>
          <w:b/>
          <w:bCs/>
          <w:sz w:val="28"/>
          <w:szCs w:val="28"/>
          <w:lang w:eastAsia="en-GB"/>
        </w:rPr>
        <w:t>2.</w:t>
      </w:r>
      <w:r w:rsidRPr="00B448BA">
        <w:rPr>
          <w:sz w:val="28"/>
          <w:szCs w:val="28"/>
          <w:lang w:eastAsia="en-GB"/>
        </w:rPr>
        <w:t xml:space="preserve"> Комиссия состоит из пяти членов: по одному представителю от Министерств</w:t>
      </w:r>
      <w:r w:rsidR="00F64F20">
        <w:rPr>
          <w:sz w:val="28"/>
          <w:szCs w:val="28"/>
          <w:lang w:eastAsia="en-GB"/>
        </w:rPr>
        <w:t>а</w:t>
      </w:r>
      <w:r w:rsidRPr="00B448BA">
        <w:rPr>
          <w:sz w:val="28"/>
          <w:szCs w:val="28"/>
          <w:lang w:eastAsia="en-GB"/>
        </w:rPr>
        <w:t xml:space="preserve"> экономического развития и цифровизации (председатель Комиссии), по одному представителю Министерства финансов, по одному представителю Совета по конкуренции и два представителя гражданского общества в сфере </w:t>
      </w:r>
      <w:r w:rsidRPr="00B448BA">
        <w:rPr>
          <w:sz w:val="28"/>
          <w:szCs w:val="28"/>
        </w:rPr>
        <w:t xml:space="preserve">экономики, которые выдвигаются центральным отраслевым органом, обеспечивающим ведение делопроизводства Комиссии. Ведение делопроизводства Комиссии обеспечивает Министерство </w:t>
      </w:r>
      <w:r w:rsidRPr="00B448BA">
        <w:rPr>
          <w:sz w:val="28"/>
          <w:szCs w:val="28"/>
          <w:lang w:eastAsia="en-GB"/>
        </w:rPr>
        <w:t>экономического развития и цифровизации.”.</w:t>
      </w:r>
    </w:p>
    <w:p w14:paraId="4926AC81" w14:textId="77777777" w:rsidR="00E5123F" w:rsidRPr="00B448BA" w:rsidRDefault="00E5123F" w:rsidP="00E5123F">
      <w:pPr>
        <w:rPr>
          <w:szCs w:val="28"/>
          <w:lang w:eastAsia="en-GB"/>
        </w:rPr>
      </w:pPr>
    </w:p>
    <w:p w14:paraId="6BB4BCAF" w14:textId="77777777" w:rsidR="00E5123F" w:rsidRPr="00B448BA" w:rsidRDefault="00E5123F" w:rsidP="00E5123F">
      <w:pPr>
        <w:rPr>
          <w:sz w:val="28"/>
          <w:szCs w:val="28"/>
          <w:lang w:eastAsia="en-GB"/>
        </w:rPr>
      </w:pPr>
      <w:proofErr w:type="spellStart"/>
      <w:r w:rsidRPr="00B448BA">
        <w:rPr>
          <w:b/>
          <w:bCs/>
          <w:sz w:val="28"/>
          <w:szCs w:val="28"/>
          <w:lang w:eastAsia="en-GB"/>
        </w:rPr>
        <w:t>Ст.II</w:t>
      </w:r>
      <w:proofErr w:type="spellEnd"/>
      <w:r w:rsidRPr="00B448BA">
        <w:rPr>
          <w:b/>
          <w:bCs/>
          <w:sz w:val="28"/>
          <w:szCs w:val="28"/>
          <w:lang w:eastAsia="en-GB"/>
        </w:rPr>
        <w:t>.</w:t>
      </w:r>
      <w:r w:rsidRPr="00B448BA">
        <w:rPr>
          <w:sz w:val="28"/>
          <w:szCs w:val="28"/>
          <w:lang w:eastAsia="en-GB"/>
        </w:rPr>
        <w:t xml:space="preserve"> – В Налоговый кодекс № 1163/1997 (повторное опубликование: Официальный монитор Республики Молдова, специальный выпуск от 8 февраля 2007 года), с последующими изменениями, внести следующие изменения:</w:t>
      </w:r>
    </w:p>
    <w:p w14:paraId="0FB76E07" w14:textId="77777777" w:rsidR="00E5123F" w:rsidRPr="00B448BA" w:rsidRDefault="00E5123F" w:rsidP="00E5123F">
      <w:pPr>
        <w:numPr>
          <w:ilvl w:val="0"/>
          <w:numId w:val="21"/>
        </w:numPr>
        <w:tabs>
          <w:tab w:val="left" w:pos="450"/>
          <w:tab w:val="left" w:pos="990"/>
        </w:tabs>
        <w:spacing w:after="200"/>
        <w:ind w:left="0" w:firstLine="709"/>
        <w:contextualSpacing/>
        <w:rPr>
          <w:b/>
          <w:bCs/>
          <w:sz w:val="28"/>
          <w:szCs w:val="28"/>
          <w:lang w:eastAsia="en-GB"/>
        </w:rPr>
      </w:pPr>
      <w:r w:rsidRPr="00B448BA">
        <w:rPr>
          <w:sz w:val="28"/>
          <w:szCs w:val="28"/>
          <w:shd w:val="clear" w:color="auto" w:fill="FFFFFF"/>
        </w:rPr>
        <w:t xml:space="preserve">По всему тексту </w:t>
      </w:r>
      <w:proofErr w:type="gramStart"/>
      <w:r w:rsidRPr="00B448BA">
        <w:rPr>
          <w:sz w:val="28"/>
          <w:szCs w:val="28"/>
        </w:rPr>
        <w:t xml:space="preserve">слово </w:t>
      </w:r>
      <w:r w:rsidRPr="00B448BA">
        <w:rPr>
          <w:sz w:val="28"/>
          <w:szCs w:val="28"/>
          <w:lang w:eastAsia="ru-RU"/>
        </w:rPr>
        <w:t>,,работник</w:t>
      </w:r>
      <w:proofErr w:type="gramEnd"/>
      <w:r w:rsidRPr="00B448BA">
        <w:rPr>
          <w:sz w:val="28"/>
          <w:szCs w:val="28"/>
          <w:lang w:eastAsia="ru-RU"/>
        </w:rPr>
        <w:t xml:space="preserve">” </w:t>
      </w:r>
      <w:r w:rsidRPr="00B448BA">
        <w:rPr>
          <w:sz w:val="28"/>
          <w:szCs w:val="28"/>
          <w:shd w:val="clear" w:color="auto" w:fill="FFFFFF"/>
        </w:rPr>
        <w:t xml:space="preserve">в любой грамматической форме заменить </w:t>
      </w:r>
      <w:r w:rsidRPr="00B448BA">
        <w:rPr>
          <w:sz w:val="28"/>
          <w:szCs w:val="28"/>
        </w:rPr>
        <w:t>словом ,,сотрудник” в соответствующей грамматической форме.</w:t>
      </w:r>
    </w:p>
    <w:p w14:paraId="0B04BE1D" w14:textId="77777777" w:rsidR="00E5123F" w:rsidRPr="00B448BA" w:rsidRDefault="00E5123F" w:rsidP="00E5123F">
      <w:pPr>
        <w:numPr>
          <w:ilvl w:val="0"/>
          <w:numId w:val="21"/>
        </w:numPr>
        <w:tabs>
          <w:tab w:val="left" w:pos="450"/>
          <w:tab w:val="left" w:pos="990"/>
        </w:tabs>
        <w:spacing w:after="200"/>
        <w:ind w:left="0" w:firstLine="709"/>
        <w:contextualSpacing/>
        <w:rPr>
          <w:rFonts w:eastAsia="Calibri"/>
        </w:rPr>
      </w:pPr>
      <w:r w:rsidRPr="00B448BA">
        <w:rPr>
          <w:sz w:val="28"/>
          <w:szCs w:val="28"/>
          <w:lang w:eastAsia="en-GB"/>
        </w:rPr>
        <w:t xml:space="preserve">Пункт 29) статьи 5 дополнить </w:t>
      </w:r>
      <w:proofErr w:type="gramStart"/>
      <w:r w:rsidRPr="00B448BA">
        <w:rPr>
          <w:sz w:val="28"/>
          <w:szCs w:val="28"/>
          <w:lang w:eastAsia="en-GB"/>
        </w:rPr>
        <w:t>текстом ,</w:t>
      </w:r>
      <w:proofErr w:type="gramEnd"/>
      <w:r w:rsidRPr="00B448BA">
        <w:rPr>
          <w:sz w:val="28"/>
          <w:szCs w:val="28"/>
          <w:lang w:eastAsia="en-GB"/>
        </w:rPr>
        <w:t>, , за исключением электронных устройств (таких как терминал для оплаты наличными, терминал для приема наличных, автомат для обмена валюты, банкомат, а также другие, которые имеют специальную и идентифицируемую прикладную программу), в том числе места для размещения этих устройств.”.</w:t>
      </w:r>
    </w:p>
    <w:p w14:paraId="4FFE2185" w14:textId="77777777" w:rsidR="00E5123F" w:rsidRPr="00B448BA" w:rsidRDefault="00E5123F" w:rsidP="00E5123F">
      <w:pPr>
        <w:numPr>
          <w:ilvl w:val="0"/>
          <w:numId w:val="21"/>
        </w:numPr>
        <w:tabs>
          <w:tab w:val="left" w:pos="450"/>
          <w:tab w:val="left" w:pos="990"/>
        </w:tabs>
        <w:spacing w:after="200"/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 xml:space="preserve"> </w:t>
      </w:r>
      <w:r w:rsidRPr="00B448BA">
        <w:rPr>
          <w:sz w:val="28"/>
          <w:szCs w:val="28"/>
          <w:lang w:eastAsia="en-GB"/>
        </w:rPr>
        <w:t>Пункт 3) статьи 12 изложить в следующей редакции:</w:t>
      </w:r>
    </w:p>
    <w:p w14:paraId="6358D3FD" w14:textId="77777777" w:rsidR="00E5123F" w:rsidRPr="00B448BA" w:rsidRDefault="00E5123F" w:rsidP="00E5123F">
      <w:pPr>
        <w:rPr>
          <w:sz w:val="28"/>
          <w:szCs w:val="28"/>
          <w:lang w:eastAsia="en-GB"/>
        </w:rPr>
      </w:pPr>
      <w:r w:rsidRPr="00B448BA">
        <w:rPr>
          <w:sz w:val="28"/>
          <w:szCs w:val="28"/>
          <w:lang w:eastAsia="ru-RU"/>
        </w:rPr>
        <w:t>„</w:t>
      </w:r>
      <w:r w:rsidRPr="00B448BA">
        <w:rPr>
          <w:sz w:val="28"/>
          <w:szCs w:val="28"/>
          <w:lang w:eastAsia="en-GB"/>
        </w:rPr>
        <w:t xml:space="preserve">3) </w:t>
      </w:r>
      <w:r w:rsidRPr="00B448BA">
        <w:rPr>
          <w:i/>
          <w:iCs/>
          <w:sz w:val="28"/>
          <w:szCs w:val="28"/>
          <w:lang w:eastAsia="en-GB"/>
        </w:rPr>
        <w:t>Дивиденд</w:t>
      </w:r>
      <w:r w:rsidRPr="00B448BA">
        <w:rPr>
          <w:sz w:val="28"/>
          <w:szCs w:val="28"/>
          <w:lang w:eastAsia="en-GB"/>
        </w:rPr>
        <w:t xml:space="preserve"> – доход, полученный от распределения (распространение) чистой прибыли между акционерами (пайщиками) в результате владения долями (доли, паи) в уставном капитале, </w:t>
      </w:r>
      <w:r w:rsidRPr="00B448BA">
        <w:rPr>
          <w:sz w:val="28"/>
          <w:szCs w:val="28"/>
          <w:lang w:eastAsia="en-GB"/>
        </w:rPr>
        <w:lastRenderedPageBreak/>
        <w:t>осуществляемое на условиях, установленных законом, учредительным актом (уставом), решением общего собрания участников (акционеров), решением единственного пайщика (акционера) и/или решением совета компании, за исключением дохода, полученного в случае полной ликвидации хозяйствующего субъекта. Распределение чистой прибыли иным образом, чем в соответствии с долей участия в уставном капитале, является дивидендом в отношении акционеров (ассоциированных лиц), владеющих долями участия, в течение не менее 3 лет подряд.”.</w:t>
      </w:r>
    </w:p>
    <w:p w14:paraId="61C98798" w14:textId="77777777" w:rsidR="00E5123F" w:rsidRPr="00B448BA" w:rsidRDefault="00E5123F" w:rsidP="00E5123F">
      <w:pPr>
        <w:numPr>
          <w:ilvl w:val="0"/>
          <w:numId w:val="21"/>
        </w:numPr>
        <w:tabs>
          <w:tab w:val="left" w:pos="450"/>
          <w:tab w:val="left" w:pos="990"/>
        </w:tabs>
        <w:spacing w:after="200"/>
        <w:ind w:left="0" w:firstLine="709"/>
        <w:contextualSpacing/>
        <w:jc w:val="left"/>
        <w:rPr>
          <w:rFonts w:eastAsia="Calibri"/>
          <w:sz w:val="28"/>
          <w:szCs w:val="28"/>
        </w:rPr>
      </w:pPr>
      <w:r w:rsidRPr="00B448BA">
        <w:rPr>
          <w:sz w:val="28"/>
          <w:szCs w:val="28"/>
          <w:lang w:eastAsia="en-GB"/>
        </w:rPr>
        <w:t>Статья 19:</w:t>
      </w:r>
    </w:p>
    <w:p w14:paraId="0B63C7A3" w14:textId="77777777" w:rsidR="00E5123F" w:rsidRPr="00B448BA" w:rsidRDefault="00E5123F" w:rsidP="00E5123F">
      <w:pPr>
        <w:rPr>
          <w:sz w:val="28"/>
          <w:szCs w:val="28"/>
        </w:rPr>
      </w:pPr>
      <w:r w:rsidRPr="00B448BA">
        <w:rPr>
          <w:sz w:val="28"/>
          <w:szCs w:val="28"/>
          <w:lang w:eastAsia="en-GB"/>
        </w:rPr>
        <w:t xml:space="preserve">в пункте a) текст </w:t>
      </w:r>
      <w:r w:rsidRPr="00B448BA">
        <w:rPr>
          <w:sz w:val="28"/>
          <w:szCs w:val="28"/>
          <w:lang w:eastAsia="ru-RU"/>
        </w:rPr>
        <w:t>„</w:t>
      </w:r>
      <w:r w:rsidRPr="00B448BA">
        <w:rPr>
          <w:sz w:val="28"/>
          <w:szCs w:val="28"/>
        </w:rPr>
        <w:t>части (20) статьи 24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sz w:val="28"/>
          <w:szCs w:val="28"/>
          <w:lang w:eastAsia="en-GB"/>
        </w:rPr>
        <w:t xml:space="preserve"> заменить текстом </w:t>
      </w:r>
      <w:r w:rsidRPr="00B448BA">
        <w:rPr>
          <w:sz w:val="28"/>
          <w:szCs w:val="28"/>
          <w:lang w:eastAsia="ru-RU"/>
        </w:rPr>
        <w:t xml:space="preserve">“в </w:t>
      </w:r>
      <w:r w:rsidRPr="00B448BA">
        <w:rPr>
          <w:sz w:val="28"/>
          <w:szCs w:val="28"/>
          <w:lang w:eastAsia="en-GB"/>
        </w:rPr>
        <w:t>частях (19</w:t>
      </w:r>
      <w:r w:rsidRPr="00B448BA">
        <w:rPr>
          <w:sz w:val="28"/>
          <w:szCs w:val="28"/>
          <w:vertAlign w:val="superscript"/>
          <w:lang w:eastAsia="en-GB"/>
        </w:rPr>
        <w:t>3</w:t>
      </w:r>
      <w:r w:rsidRPr="00B448BA">
        <w:rPr>
          <w:sz w:val="28"/>
          <w:szCs w:val="28"/>
          <w:lang w:eastAsia="en-GB"/>
        </w:rPr>
        <w:t>), (19</w:t>
      </w:r>
      <w:r w:rsidRPr="00B448BA">
        <w:rPr>
          <w:sz w:val="28"/>
          <w:szCs w:val="28"/>
          <w:vertAlign w:val="superscript"/>
          <w:lang w:eastAsia="en-GB"/>
        </w:rPr>
        <w:t>4</w:t>
      </w:r>
      <w:r w:rsidRPr="00B448BA">
        <w:rPr>
          <w:sz w:val="28"/>
          <w:szCs w:val="28"/>
          <w:lang w:eastAsia="en-GB"/>
        </w:rPr>
        <w:t>) и (20) статьи 24;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sz w:val="28"/>
          <w:szCs w:val="28"/>
          <w:lang w:eastAsia="en-GB"/>
        </w:rPr>
        <w:t>.</w:t>
      </w:r>
    </w:p>
    <w:p w14:paraId="0DEE5D88" w14:textId="77777777" w:rsidR="00E5123F" w:rsidRPr="00B448BA" w:rsidRDefault="00E5123F" w:rsidP="00E5123F">
      <w:pPr>
        <w:rPr>
          <w:rFonts w:eastAsia="Calibri"/>
          <w:sz w:val="28"/>
          <w:szCs w:val="28"/>
        </w:rPr>
      </w:pPr>
      <w:r w:rsidRPr="00B448BA">
        <w:rPr>
          <w:sz w:val="28"/>
          <w:szCs w:val="28"/>
          <w:lang w:eastAsia="en-GB"/>
        </w:rPr>
        <w:t>дополнить пунктами a</w:t>
      </w:r>
      <w:r w:rsidRPr="00B448BA">
        <w:rPr>
          <w:sz w:val="28"/>
          <w:szCs w:val="28"/>
          <w:vertAlign w:val="superscript"/>
          <w:lang w:eastAsia="en-GB"/>
        </w:rPr>
        <w:t>2</w:t>
      </w:r>
      <w:r w:rsidRPr="00B448BA">
        <w:rPr>
          <w:sz w:val="28"/>
          <w:szCs w:val="28"/>
          <w:lang w:eastAsia="en-GB"/>
        </w:rPr>
        <w:t>), a</w:t>
      </w:r>
      <w:r w:rsidRPr="00B448BA">
        <w:rPr>
          <w:sz w:val="28"/>
          <w:szCs w:val="28"/>
          <w:vertAlign w:val="superscript"/>
          <w:lang w:eastAsia="en-GB"/>
        </w:rPr>
        <w:t>3</w:t>
      </w:r>
      <w:r w:rsidRPr="00B448BA">
        <w:rPr>
          <w:sz w:val="28"/>
          <w:szCs w:val="28"/>
          <w:lang w:eastAsia="en-GB"/>
        </w:rPr>
        <w:t>) и a</w:t>
      </w:r>
      <w:r w:rsidRPr="00B448BA">
        <w:rPr>
          <w:sz w:val="28"/>
          <w:szCs w:val="28"/>
          <w:vertAlign w:val="superscript"/>
          <w:lang w:eastAsia="en-GB"/>
        </w:rPr>
        <w:t>4</w:t>
      </w:r>
      <w:r w:rsidRPr="00B448BA">
        <w:rPr>
          <w:sz w:val="28"/>
          <w:szCs w:val="28"/>
          <w:lang w:eastAsia="en-GB"/>
        </w:rPr>
        <w:t>) с следующим содержанием:</w:t>
      </w:r>
    </w:p>
    <w:p w14:paraId="0C86EF6B" w14:textId="77777777" w:rsidR="00E5123F" w:rsidRPr="00B448BA" w:rsidRDefault="00E5123F" w:rsidP="00E5123F">
      <w:pPr>
        <w:rPr>
          <w:rFonts w:eastAsia="Calibri"/>
          <w:sz w:val="28"/>
          <w:szCs w:val="28"/>
        </w:rPr>
      </w:pPr>
      <w:r w:rsidRPr="00B448BA">
        <w:rPr>
          <w:sz w:val="28"/>
          <w:szCs w:val="28"/>
          <w:lang w:eastAsia="ru-RU"/>
        </w:rPr>
        <w:t>“</w:t>
      </w:r>
      <w:r w:rsidRPr="00B448BA">
        <w:rPr>
          <w:rFonts w:eastAsia="Calibri"/>
          <w:sz w:val="28"/>
          <w:szCs w:val="28"/>
        </w:rPr>
        <w:t>a</w:t>
      </w:r>
      <w:r w:rsidRPr="00B448BA">
        <w:rPr>
          <w:rFonts w:eastAsia="Calibri"/>
          <w:sz w:val="28"/>
          <w:szCs w:val="28"/>
          <w:vertAlign w:val="superscript"/>
        </w:rPr>
        <w:t>2</w:t>
      </w:r>
      <w:r w:rsidRPr="00B448BA">
        <w:rPr>
          <w:rFonts w:eastAsia="Calibri"/>
          <w:sz w:val="28"/>
          <w:szCs w:val="28"/>
        </w:rPr>
        <w:t xml:space="preserve">) </w:t>
      </w:r>
      <w:r w:rsidRPr="00B448BA">
        <w:rPr>
          <w:sz w:val="28"/>
          <w:szCs w:val="28"/>
          <w:lang w:eastAsia="en-GB"/>
        </w:rPr>
        <w:t xml:space="preserve">выплаты, осуществляемые </w:t>
      </w:r>
      <w:r w:rsidRPr="00B448BA">
        <w:rPr>
          <w:rFonts w:eastAsia="Calibri"/>
          <w:sz w:val="28"/>
          <w:szCs w:val="28"/>
        </w:rPr>
        <w:t>сотруднику работодателем</w:t>
      </w:r>
      <w:r w:rsidRPr="00B448BA">
        <w:rPr>
          <w:sz w:val="28"/>
          <w:szCs w:val="28"/>
          <w:lang w:eastAsia="en-GB"/>
        </w:rPr>
        <w:t xml:space="preserve"> в целях </w:t>
      </w:r>
      <w:r w:rsidRPr="00B448BA">
        <w:rPr>
          <w:rFonts w:eastAsia="Calibri"/>
          <w:sz w:val="28"/>
          <w:szCs w:val="28"/>
        </w:rPr>
        <w:t>компенсации затрат на услуги по альтернативному уходу за детьми в возрасте 0-3 лет в размере, превышающем подлежащую вычету номинальную стоимость в размере 2500 леев на ребенка в месяц;</w:t>
      </w:r>
    </w:p>
    <w:p w14:paraId="2F9B9A83" w14:textId="77777777" w:rsidR="00E5123F" w:rsidRPr="00B448BA" w:rsidRDefault="00E5123F" w:rsidP="00E5123F">
      <w:pPr>
        <w:tabs>
          <w:tab w:val="left" w:pos="450"/>
          <w:tab w:val="left" w:pos="990"/>
        </w:tabs>
        <w:spacing w:after="200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a</w:t>
      </w:r>
      <w:r w:rsidRPr="00B448BA">
        <w:rPr>
          <w:rFonts w:eastAsia="Calibri"/>
          <w:sz w:val="28"/>
          <w:szCs w:val="28"/>
          <w:vertAlign w:val="superscript"/>
        </w:rPr>
        <w:t>3</w:t>
      </w:r>
      <w:r w:rsidRPr="00B448BA">
        <w:rPr>
          <w:rFonts w:eastAsia="Calibri"/>
          <w:sz w:val="28"/>
          <w:szCs w:val="28"/>
        </w:rPr>
        <w:t>) подарки в натуральной форме, в том числе ваучеры, врученные работодателем сотрудникам, а также их несовершеннолетним детям по случаю нерабочих праздничных дней в соответствии с Трудовым кодексом и в дни рождения, совокупная сумма которых превышает 10% среднемесячной заработной платы по экономике прогнозируемой и утвержденной Правительством на год, на который они вручены на одного работника;</w:t>
      </w:r>
    </w:p>
    <w:p w14:paraId="7F8367BB" w14:textId="77777777" w:rsidR="00E5123F" w:rsidRPr="00B448BA" w:rsidRDefault="00E5123F" w:rsidP="00E5123F">
      <w:pPr>
        <w:tabs>
          <w:tab w:val="left" w:pos="450"/>
          <w:tab w:val="left" w:pos="990"/>
        </w:tabs>
        <w:spacing w:after="200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a</w:t>
      </w:r>
      <w:r w:rsidRPr="00B448BA">
        <w:rPr>
          <w:rFonts w:eastAsia="Calibri"/>
          <w:sz w:val="28"/>
          <w:szCs w:val="28"/>
          <w:vertAlign w:val="superscript"/>
        </w:rPr>
        <w:t>4</w:t>
      </w:r>
      <w:r w:rsidRPr="00B448BA">
        <w:rPr>
          <w:rFonts w:eastAsia="Calibri"/>
          <w:sz w:val="28"/>
          <w:szCs w:val="28"/>
        </w:rPr>
        <w:t xml:space="preserve">) </w:t>
      </w:r>
      <w:r w:rsidRPr="00B448BA">
        <w:rPr>
          <w:sz w:val="28"/>
          <w:szCs w:val="28"/>
        </w:rPr>
        <w:t xml:space="preserve">выплаты, понесенные и определенные относительно расходов на проезд и питание </w:t>
      </w:r>
      <w:r w:rsidRPr="00B448BA">
        <w:rPr>
          <w:rFonts w:eastAsia="Calibri"/>
          <w:sz w:val="28"/>
          <w:szCs w:val="28"/>
        </w:rPr>
        <w:t>студентов-практикантов и/или учеников сверх установленного лимита в порядке, установленном Правительством.”.</w:t>
      </w:r>
    </w:p>
    <w:p w14:paraId="6F2F7076" w14:textId="77777777" w:rsidR="00E5123F" w:rsidRPr="00B448BA" w:rsidRDefault="00E5123F" w:rsidP="00E5123F">
      <w:pPr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пункт d):</w:t>
      </w:r>
    </w:p>
    <w:p w14:paraId="09FA3EB4" w14:textId="77777777" w:rsidR="00E5123F" w:rsidRPr="00B448BA" w:rsidRDefault="00E5123F" w:rsidP="00E5123F">
      <w:pPr>
        <w:rPr>
          <w:sz w:val="28"/>
          <w:szCs w:val="28"/>
        </w:rPr>
      </w:pPr>
      <w:r w:rsidRPr="00B448BA">
        <w:rPr>
          <w:sz w:val="28"/>
          <w:szCs w:val="28"/>
        </w:rPr>
        <w:t xml:space="preserve">в вводной части </w:t>
      </w:r>
      <w:proofErr w:type="gramStart"/>
      <w:r w:rsidRPr="00B448BA">
        <w:rPr>
          <w:sz w:val="28"/>
          <w:szCs w:val="28"/>
        </w:rPr>
        <w:t xml:space="preserve">слова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sz w:val="28"/>
          <w:szCs w:val="28"/>
        </w:rPr>
        <w:t>кредиты</w:t>
      </w:r>
      <w:proofErr w:type="gramEnd"/>
      <w:r w:rsidRPr="00B448BA">
        <w:rPr>
          <w:sz w:val="28"/>
          <w:szCs w:val="28"/>
        </w:rPr>
        <w:t xml:space="preserve"> третьим лицам” заменить словами ,,кредиты третьим физическим лицам.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>;</w:t>
      </w:r>
    </w:p>
    <w:p w14:paraId="60443F27" w14:textId="77777777" w:rsidR="00E5123F" w:rsidRPr="00B448BA" w:rsidRDefault="00E5123F" w:rsidP="00E5123F">
      <w:pPr>
        <w:rPr>
          <w:sz w:val="28"/>
          <w:szCs w:val="28"/>
        </w:rPr>
      </w:pPr>
      <w:r w:rsidRPr="00B448BA">
        <w:rPr>
          <w:sz w:val="28"/>
          <w:szCs w:val="28"/>
        </w:rPr>
        <w:t>дополнить предложением следующего содержания</w:t>
      </w:r>
      <w:proofErr w:type="gramStart"/>
      <w:r w:rsidRPr="00B448BA">
        <w:rPr>
          <w:sz w:val="28"/>
          <w:szCs w:val="28"/>
        </w:rPr>
        <w:t xml:space="preserve">: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sz w:val="28"/>
          <w:szCs w:val="28"/>
          <w:shd w:val="clear" w:color="auto" w:fill="FFFFFF"/>
        </w:rPr>
        <w:t>В</w:t>
      </w:r>
      <w:proofErr w:type="gramEnd"/>
      <w:r w:rsidRPr="00B448BA">
        <w:rPr>
          <w:sz w:val="28"/>
          <w:szCs w:val="28"/>
          <w:shd w:val="clear" w:color="auto" w:fill="FFFFFF"/>
        </w:rPr>
        <w:t xml:space="preserve"> целях настоящей статьи</w:t>
      </w:r>
      <w:r w:rsidRPr="00B448BA">
        <w:rPr>
          <w:sz w:val="28"/>
          <w:szCs w:val="28"/>
        </w:rPr>
        <w:t xml:space="preserve"> под </w:t>
      </w:r>
      <w:r w:rsidRPr="00B448BA">
        <w:rPr>
          <w:rFonts w:eastAsia="Calibri"/>
          <w:sz w:val="28"/>
          <w:szCs w:val="28"/>
        </w:rPr>
        <w:t>,,</w:t>
      </w:r>
      <w:r w:rsidRPr="00B448BA">
        <w:rPr>
          <w:sz w:val="28"/>
          <w:szCs w:val="28"/>
        </w:rPr>
        <w:t>общими условиями</w:t>
      </w:r>
      <w:r w:rsidRPr="00B448BA">
        <w:rPr>
          <w:rFonts w:eastAsia="Calibri"/>
          <w:sz w:val="28"/>
          <w:szCs w:val="28"/>
        </w:rPr>
        <w:t>”</w:t>
      </w:r>
      <w:r w:rsidRPr="00B448BA">
        <w:rPr>
          <w:sz w:val="28"/>
          <w:szCs w:val="28"/>
        </w:rPr>
        <w:t xml:space="preserve"> понимаются условия, принимаемые банками и небанковскими кредитными организациями путем предоставления займов не менее чем одному стороннему физическому лицу на один и тот же финансовый продукт, предлагаемый сотрудникам.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>.</w:t>
      </w:r>
    </w:p>
    <w:p w14:paraId="3537AB1D" w14:textId="77777777" w:rsidR="00E5123F" w:rsidRPr="00B448BA" w:rsidRDefault="00E5123F" w:rsidP="00E5123F">
      <w:pPr>
        <w:numPr>
          <w:ilvl w:val="0"/>
          <w:numId w:val="21"/>
        </w:numPr>
        <w:tabs>
          <w:tab w:val="left" w:pos="450"/>
          <w:tab w:val="left" w:pos="990"/>
        </w:tabs>
        <w:spacing w:after="200"/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sz w:val="28"/>
          <w:szCs w:val="28"/>
          <w:lang w:eastAsia="en-GB"/>
        </w:rPr>
        <w:t>Статья 20:</w:t>
      </w:r>
    </w:p>
    <w:p w14:paraId="33AC3940" w14:textId="77777777" w:rsidR="00E5123F" w:rsidRPr="00B448BA" w:rsidRDefault="00E5123F" w:rsidP="00E5123F">
      <w:pPr>
        <w:rPr>
          <w:sz w:val="28"/>
          <w:szCs w:val="28"/>
          <w:lang w:eastAsia="en-GB"/>
        </w:rPr>
      </w:pPr>
      <w:r w:rsidRPr="00B448BA">
        <w:rPr>
          <w:sz w:val="28"/>
          <w:szCs w:val="28"/>
          <w:lang w:eastAsia="en-GB"/>
        </w:rPr>
        <w:t>дополнить пунктом c</w:t>
      </w:r>
      <w:r w:rsidRPr="00B448BA">
        <w:rPr>
          <w:sz w:val="28"/>
          <w:szCs w:val="28"/>
          <w:vertAlign w:val="superscript"/>
          <w:lang w:eastAsia="en-GB"/>
        </w:rPr>
        <w:t>1</w:t>
      </w:r>
      <w:r w:rsidRPr="00B448BA">
        <w:rPr>
          <w:sz w:val="28"/>
          <w:szCs w:val="28"/>
          <w:lang w:eastAsia="en-GB"/>
        </w:rPr>
        <w:t>) и c</w:t>
      </w:r>
      <w:r w:rsidRPr="00B448BA">
        <w:rPr>
          <w:sz w:val="28"/>
          <w:szCs w:val="28"/>
          <w:vertAlign w:val="superscript"/>
          <w:lang w:eastAsia="en-GB"/>
        </w:rPr>
        <w:t>2</w:t>
      </w:r>
      <w:r w:rsidRPr="00B448BA">
        <w:rPr>
          <w:sz w:val="28"/>
          <w:szCs w:val="28"/>
          <w:lang w:eastAsia="en-GB"/>
        </w:rPr>
        <w:t>) с следующим содержанием:</w:t>
      </w:r>
    </w:p>
    <w:p w14:paraId="711D0B30" w14:textId="77777777" w:rsidR="00E5123F" w:rsidRPr="00B448BA" w:rsidRDefault="00E5123F" w:rsidP="00E5123F">
      <w:pPr>
        <w:rPr>
          <w:sz w:val="28"/>
          <w:szCs w:val="28"/>
          <w:lang w:eastAsia="en-GB"/>
        </w:rPr>
      </w:pPr>
      <w:proofErr w:type="gramStart"/>
      <w:r w:rsidRPr="00B448BA">
        <w:rPr>
          <w:sz w:val="28"/>
          <w:szCs w:val="28"/>
          <w:lang w:eastAsia="en-GB"/>
        </w:rPr>
        <w:t>,,</w:t>
      </w:r>
      <w:proofErr w:type="gramEnd"/>
      <w:r w:rsidRPr="00B448BA">
        <w:rPr>
          <w:sz w:val="28"/>
          <w:szCs w:val="28"/>
          <w:lang w:eastAsia="en-GB"/>
        </w:rPr>
        <w:t>c</w:t>
      </w:r>
      <w:r w:rsidRPr="00B448BA">
        <w:rPr>
          <w:sz w:val="28"/>
          <w:szCs w:val="28"/>
          <w:vertAlign w:val="superscript"/>
          <w:lang w:eastAsia="en-GB"/>
        </w:rPr>
        <w:t>1</w:t>
      </w:r>
      <w:r w:rsidRPr="00B448BA">
        <w:rPr>
          <w:sz w:val="28"/>
          <w:szCs w:val="28"/>
          <w:lang w:eastAsia="en-GB"/>
        </w:rPr>
        <w:t>) выплаты, получаемые сотрудниками с целью компенсации затрат на услуги альтернативного ухода за детьми в возрасте 0-3 лет в размере, не превышающем номинальную стоимость 2500 леев на ребенка в месяц;</w:t>
      </w:r>
    </w:p>
    <w:p w14:paraId="02432076" w14:textId="77777777" w:rsidR="00E5123F" w:rsidRPr="00B448BA" w:rsidRDefault="00E5123F" w:rsidP="00E5123F">
      <w:pPr>
        <w:rPr>
          <w:rFonts w:eastAsia="Calibri"/>
          <w:sz w:val="28"/>
          <w:szCs w:val="28"/>
        </w:rPr>
      </w:pPr>
      <w:r w:rsidRPr="00B448BA">
        <w:rPr>
          <w:sz w:val="28"/>
          <w:szCs w:val="28"/>
          <w:lang w:eastAsia="en-GB"/>
        </w:rPr>
        <w:t>c</w:t>
      </w:r>
      <w:r w:rsidRPr="00B448BA">
        <w:rPr>
          <w:sz w:val="28"/>
          <w:szCs w:val="28"/>
          <w:vertAlign w:val="superscript"/>
          <w:lang w:eastAsia="en-GB"/>
        </w:rPr>
        <w:t>2</w:t>
      </w:r>
      <w:r w:rsidRPr="00B448BA">
        <w:rPr>
          <w:sz w:val="28"/>
          <w:szCs w:val="28"/>
          <w:lang w:eastAsia="en-GB"/>
        </w:rPr>
        <w:t xml:space="preserve">) </w:t>
      </w:r>
      <w:r w:rsidRPr="00B448BA">
        <w:rPr>
          <w:rFonts w:eastAsia="Calibri"/>
          <w:sz w:val="28"/>
          <w:szCs w:val="28"/>
        </w:rPr>
        <w:t>подарки в натуральной форме, в том числе ваучеры, врученные с</w:t>
      </w:r>
      <w:r w:rsidRPr="00B448BA">
        <w:rPr>
          <w:sz w:val="28"/>
          <w:szCs w:val="28"/>
          <w:lang w:eastAsia="en-GB"/>
        </w:rPr>
        <w:t>отрудни</w:t>
      </w:r>
      <w:r w:rsidRPr="00B448BA">
        <w:rPr>
          <w:rFonts w:eastAsia="Calibri"/>
          <w:sz w:val="28"/>
          <w:szCs w:val="28"/>
        </w:rPr>
        <w:t xml:space="preserve">кам, а также их несовершеннолетним детям по случаю нерабочих праздничных дней в соответствии с Трудовым кодексом и в дни рождения, сумма которых не превышает 10 % от среднемесячной заработной платы по </w:t>
      </w:r>
      <w:r w:rsidRPr="00B448BA">
        <w:rPr>
          <w:rFonts w:eastAsia="Calibri"/>
          <w:sz w:val="28"/>
          <w:szCs w:val="28"/>
        </w:rPr>
        <w:lastRenderedPageBreak/>
        <w:t>экономике прогнозируемой и утвержденной Правительством на год, на который они вручены на одного работника.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>;</w:t>
      </w:r>
    </w:p>
    <w:p w14:paraId="6440F142" w14:textId="77777777" w:rsidR="00E5123F" w:rsidRPr="00B448BA" w:rsidRDefault="00E5123F" w:rsidP="00E5123F">
      <w:pPr>
        <w:tabs>
          <w:tab w:val="left" w:pos="450"/>
          <w:tab w:val="left" w:pos="990"/>
        </w:tabs>
        <w:contextualSpacing/>
        <w:rPr>
          <w:sz w:val="28"/>
          <w:szCs w:val="28"/>
          <w:lang w:eastAsia="en-GB"/>
        </w:rPr>
      </w:pPr>
      <w:r w:rsidRPr="00B448BA">
        <w:rPr>
          <w:sz w:val="28"/>
          <w:szCs w:val="28"/>
          <w:lang w:eastAsia="en-GB"/>
        </w:rPr>
        <w:t>в пункте d</w:t>
      </w:r>
      <w:r w:rsidRPr="00B448BA">
        <w:rPr>
          <w:sz w:val="28"/>
          <w:szCs w:val="28"/>
          <w:vertAlign w:val="superscript"/>
          <w:lang w:eastAsia="en-GB"/>
        </w:rPr>
        <w:t>6</w:t>
      </w:r>
      <w:r w:rsidRPr="00B448BA">
        <w:rPr>
          <w:sz w:val="28"/>
          <w:szCs w:val="28"/>
          <w:lang w:eastAsia="en-GB"/>
        </w:rPr>
        <w:t xml:space="preserve">) </w:t>
      </w:r>
      <w:proofErr w:type="gramStart"/>
      <w:r w:rsidRPr="00B448BA">
        <w:rPr>
          <w:sz w:val="28"/>
          <w:szCs w:val="28"/>
          <w:lang w:eastAsia="en-GB"/>
        </w:rPr>
        <w:t>текст ,,и</w:t>
      </w:r>
      <w:proofErr w:type="gramEnd"/>
      <w:r w:rsidRPr="00B448BA">
        <w:rPr>
          <w:sz w:val="28"/>
          <w:szCs w:val="28"/>
          <w:lang w:eastAsia="en-GB"/>
        </w:rPr>
        <w:t xml:space="preserve"> (20)” заменить текстом ,,(19</w:t>
      </w:r>
      <w:r w:rsidRPr="00B448BA">
        <w:rPr>
          <w:sz w:val="28"/>
          <w:szCs w:val="28"/>
          <w:vertAlign w:val="superscript"/>
          <w:lang w:eastAsia="en-GB"/>
        </w:rPr>
        <w:t>3</w:t>
      </w:r>
      <w:r w:rsidRPr="00B448BA">
        <w:rPr>
          <w:sz w:val="28"/>
          <w:szCs w:val="28"/>
          <w:lang w:eastAsia="en-GB"/>
        </w:rPr>
        <w:t>), (19</w:t>
      </w:r>
      <w:r w:rsidRPr="00B448BA">
        <w:rPr>
          <w:sz w:val="28"/>
          <w:szCs w:val="28"/>
          <w:vertAlign w:val="superscript"/>
          <w:lang w:eastAsia="en-GB"/>
        </w:rPr>
        <w:t>4</w:t>
      </w:r>
      <w:r w:rsidRPr="00B448BA">
        <w:rPr>
          <w:sz w:val="28"/>
          <w:szCs w:val="28"/>
          <w:lang w:eastAsia="en-GB"/>
        </w:rPr>
        <w:t>), (20) и (26)”.</w:t>
      </w:r>
    </w:p>
    <w:p w14:paraId="2A745922" w14:textId="77777777" w:rsidR="00E5123F" w:rsidRPr="00B448BA" w:rsidRDefault="00E5123F" w:rsidP="00E5123F">
      <w:pPr>
        <w:numPr>
          <w:ilvl w:val="0"/>
          <w:numId w:val="21"/>
        </w:numPr>
        <w:tabs>
          <w:tab w:val="left" w:pos="450"/>
          <w:tab w:val="left" w:pos="990"/>
        </w:tabs>
        <w:spacing w:after="200"/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sz w:val="28"/>
          <w:szCs w:val="28"/>
          <w:lang w:eastAsia="en-GB"/>
        </w:rPr>
        <w:t>Статья 24:</w:t>
      </w:r>
    </w:p>
    <w:p w14:paraId="4C8C23E6" w14:textId="77777777" w:rsidR="00E5123F" w:rsidRPr="00B448BA" w:rsidRDefault="00E5123F" w:rsidP="00E5123F">
      <w:pPr>
        <w:rPr>
          <w:rFonts w:eastAsia="Calibri"/>
          <w:sz w:val="28"/>
          <w:szCs w:val="28"/>
        </w:rPr>
      </w:pPr>
      <w:r w:rsidRPr="00B448BA">
        <w:rPr>
          <w:sz w:val="28"/>
          <w:szCs w:val="28"/>
          <w:lang w:eastAsia="en-GB"/>
        </w:rPr>
        <w:t>дополнить частью (</w:t>
      </w:r>
      <w:r w:rsidRPr="00B448BA">
        <w:rPr>
          <w:rFonts w:eastAsia="Calibri"/>
          <w:sz w:val="28"/>
          <w:szCs w:val="28"/>
        </w:rPr>
        <w:t>19</w:t>
      </w:r>
      <w:r w:rsidRPr="00B448BA">
        <w:rPr>
          <w:rFonts w:eastAsia="Calibri"/>
          <w:sz w:val="28"/>
          <w:szCs w:val="28"/>
          <w:vertAlign w:val="superscript"/>
        </w:rPr>
        <w:t>3</w:t>
      </w:r>
      <w:r w:rsidRPr="00B448BA">
        <w:rPr>
          <w:sz w:val="28"/>
          <w:szCs w:val="28"/>
          <w:lang w:eastAsia="en-GB"/>
        </w:rPr>
        <w:t>) с следующим содержанием:</w:t>
      </w:r>
    </w:p>
    <w:p w14:paraId="374A1163" w14:textId="77777777" w:rsidR="00E5123F" w:rsidRPr="00B448BA" w:rsidRDefault="00E5123F" w:rsidP="00E5123F">
      <w:pPr>
        <w:rPr>
          <w:rFonts w:eastAsia="Calibri"/>
          <w:sz w:val="28"/>
          <w:szCs w:val="28"/>
        </w:rPr>
      </w:pPr>
      <w:proofErr w:type="gramStart"/>
      <w:r w:rsidRPr="00B448BA">
        <w:rPr>
          <w:sz w:val="28"/>
          <w:szCs w:val="28"/>
          <w:lang w:eastAsia="ru-RU"/>
        </w:rPr>
        <w:t>,,</w:t>
      </w:r>
      <w:proofErr w:type="gramEnd"/>
      <w:r w:rsidRPr="00B448BA">
        <w:rPr>
          <w:rFonts w:eastAsia="Calibri"/>
          <w:sz w:val="28"/>
          <w:szCs w:val="28"/>
        </w:rPr>
        <w:t>(19</w:t>
      </w:r>
      <w:r w:rsidRPr="00B448BA">
        <w:rPr>
          <w:rFonts w:eastAsia="Calibri"/>
          <w:sz w:val="28"/>
          <w:szCs w:val="28"/>
          <w:vertAlign w:val="superscript"/>
        </w:rPr>
        <w:t>3</w:t>
      </w:r>
      <w:r w:rsidRPr="00B448BA">
        <w:rPr>
          <w:rFonts w:eastAsia="Calibri"/>
          <w:sz w:val="28"/>
          <w:szCs w:val="28"/>
        </w:rPr>
        <w:t xml:space="preserve">) </w:t>
      </w:r>
      <w:r w:rsidRPr="00B448BA">
        <w:rPr>
          <w:sz w:val="28"/>
          <w:szCs w:val="28"/>
          <w:lang w:eastAsia="en-GB"/>
        </w:rPr>
        <w:t xml:space="preserve">Разрешается вычет понесенных и определенных работодателем расходов </w:t>
      </w:r>
      <w:r w:rsidRPr="00B448BA">
        <w:rPr>
          <w:rFonts w:eastAsia="Calibri"/>
          <w:sz w:val="28"/>
          <w:szCs w:val="28"/>
        </w:rPr>
        <w:t>в пользу сотрудника на:</w:t>
      </w:r>
    </w:p>
    <w:p w14:paraId="2F89CCD8" w14:textId="77777777" w:rsidR="00E5123F" w:rsidRPr="00B448BA" w:rsidRDefault="00E5123F" w:rsidP="00E5123F">
      <w:pPr>
        <w:tabs>
          <w:tab w:val="left" w:pos="450"/>
          <w:tab w:val="left" w:pos="990"/>
        </w:tabs>
        <w:spacing w:after="200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a) подарки в натуральной форме, в том числе ваучеры, врученные сотрудникам, а также их несовершеннолетним детям по случаю нерабочих праздничных дней согласно Трудовому кодексу и дней рождения сотрудников в порядке, предусмотренном индивидуальным трудовым договором или правилами внутреннего распорядка;</w:t>
      </w:r>
    </w:p>
    <w:p w14:paraId="5484580E" w14:textId="77777777" w:rsidR="00E5123F" w:rsidRPr="00B448BA" w:rsidRDefault="00E5123F" w:rsidP="00E5123F">
      <w:pPr>
        <w:tabs>
          <w:tab w:val="left" w:pos="450"/>
          <w:tab w:val="left" w:pos="990"/>
        </w:tabs>
        <w:spacing w:after="200"/>
        <w:contextualSpacing/>
        <w:rPr>
          <w:sz w:val="28"/>
          <w:szCs w:val="28"/>
          <w:lang w:eastAsia="en-GB"/>
        </w:rPr>
      </w:pPr>
      <w:r w:rsidRPr="00B448BA">
        <w:rPr>
          <w:rFonts w:eastAsia="Calibri"/>
          <w:sz w:val="28"/>
          <w:szCs w:val="28"/>
        </w:rPr>
        <w:t xml:space="preserve">b) обучение работников, кроме предусмотренных частью (19), а также </w:t>
      </w:r>
      <w:proofErr w:type="gramStart"/>
      <w:r w:rsidRPr="00B448BA">
        <w:rPr>
          <w:rFonts w:eastAsia="Calibri"/>
          <w:sz w:val="28"/>
          <w:szCs w:val="28"/>
        </w:rPr>
        <w:t>расходы</w:t>
      </w:r>
      <w:proofErr w:type="gramEnd"/>
      <w:r w:rsidRPr="00B448BA">
        <w:rPr>
          <w:rFonts w:eastAsia="Calibri"/>
          <w:sz w:val="28"/>
          <w:szCs w:val="28"/>
        </w:rPr>
        <w:t xml:space="preserve"> понесенные в интересах работников, связанные с укреплением корпоративной культуры и командного духа, в порядке, </w:t>
      </w:r>
      <w:r w:rsidRPr="00B448BA">
        <w:rPr>
          <w:sz w:val="28"/>
          <w:szCs w:val="28"/>
          <w:lang w:eastAsia="en-GB"/>
        </w:rPr>
        <w:t>установленном Правительством;</w:t>
      </w:r>
    </w:p>
    <w:p w14:paraId="7432E5E7" w14:textId="77777777" w:rsidR="00E5123F" w:rsidRPr="00B448BA" w:rsidRDefault="00E5123F" w:rsidP="00E5123F">
      <w:pPr>
        <w:rPr>
          <w:sz w:val="28"/>
          <w:szCs w:val="28"/>
        </w:rPr>
      </w:pPr>
      <w:r w:rsidRPr="00B448BA">
        <w:rPr>
          <w:rFonts w:eastAsia="Calibri"/>
          <w:sz w:val="28"/>
          <w:szCs w:val="28"/>
        </w:rPr>
        <w:t xml:space="preserve">c) абонементы на пользование спортивных тренажёров, чтобы практиковать спорт и физическую культуру в целях сохранения, профилактики или лечения, предлагаемые поставщиками, деятельность которых классифицируется по кодам </w:t>
      </w:r>
      <w:r w:rsidRPr="00B448BA">
        <w:rPr>
          <w:sz w:val="28"/>
          <w:szCs w:val="28"/>
        </w:rPr>
        <w:t>Классификатора видов экономической деятельности Молдовы</w:t>
      </w:r>
      <w:r w:rsidRPr="00B448BA">
        <w:rPr>
          <w:sz w:val="28"/>
          <w:szCs w:val="28"/>
          <w:shd w:val="clear" w:color="auto" w:fill="FFFFFF"/>
        </w:rPr>
        <w:t xml:space="preserve"> </w:t>
      </w:r>
      <w:r w:rsidRPr="00B448BA">
        <w:rPr>
          <w:rFonts w:eastAsia="Calibri"/>
          <w:sz w:val="28"/>
          <w:szCs w:val="28"/>
        </w:rPr>
        <w:t>9311, 9312 или 9313, оплачиваемые работодателем за работников, в размере до 50% среднемесячной заработной платы по экономике, прогнозируемой и утверждаемой Правительством на соответствующий год, для каждого сотрудника.</w:t>
      </w:r>
    </w:p>
    <w:p w14:paraId="5FAAC06F" w14:textId="77777777" w:rsidR="00E5123F" w:rsidRPr="00B448BA" w:rsidRDefault="00E5123F" w:rsidP="00E5123F">
      <w:pPr>
        <w:tabs>
          <w:tab w:val="left" w:pos="450"/>
          <w:tab w:val="left" w:pos="990"/>
        </w:tabs>
        <w:spacing w:after="200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d) оказание медицинских услуг по договору в пользу сотрудника в размере среднемесячной заработной платы по экономике, прогнозируемой и утверждаемой Правительством на соответствующий год, для каждого сотрудника.</w:t>
      </w:r>
    </w:p>
    <w:p w14:paraId="34A5435B" w14:textId="77777777" w:rsidR="00E5123F" w:rsidRPr="00B448BA" w:rsidRDefault="00E5123F" w:rsidP="00E5123F">
      <w:pPr>
        <w:tabs>
          <w:tab w:val="left" w:pos="450"/>
          <w:tab w:val="left" w:pos="990"/>
        </w:tabs>
        <w:spacing w:after="200"/>
        <w:contextualSpacing/>
        <w:rPr>
          <w:sz w:val="28"/>
          <w:szCs w:val="28"/>
          <w:lang w:eastAsia="en-GB"/>
        </w:rPr>
      </w:pPr>
      <w:r w:rsidRPr="00B448BA">
        <w:rPr>
          <w:rFonts w:eastAsia="Calibri"/>
          <w:sz w:val="28"/>
          <w:szCs w:val="28"/>
        </w:rPr>
        <w:t xml:space="preserve">Предельный размер вычета выплат, произведенных в пользу сотрудников, предусмотренный </w:t>
      </w:r>
      <w:r w:rsidRPr="00B448BA">
        <w:rPr>
          <w:sz w:val="28"/>
          <w:szCs w:val="28"/>
        </w:rPr>
        <w:t>настоящей частью</w:t>
      </w:r>
      <w:r w:rsidRPr="00B448BA">
        <w:rPr>
          <w:rFonts w:eastAsia="Calibri"/>
          <w:sz w:val="28"/>
          <w:szCs w:val="28"/>
        </w:rPr>
        <w:t xml:space="preserve">, составляет 15% от величины, исчисляемой как разница от общего фонда оплаты труда по предприятию, определенного за текущий год, и фонда оплаты труда за текущий год лиц, </w:t>
      </w:r>
      <w:r w:rsidRPr="00B448BA">
        <w:rPr>
          <w:sz w:val="28"/>
          <w:szCs w:val="28"/>
          <w:lang w:eastAsia="en-GB"/>
        </w:rPr>
        <w:t>указанных в составных группах 112 и 121 Классификатора занятий Республики Молдова</w:t>
      </w:r>
      <w:r w:rsidRPr="00B448BA">
        <w:rPr>
          <w:rFonts w:eastAsia="Calibri"/>
          <w:sz w:val="28"/>
          <w:szCs w:val="28"/>
        </w:rPr>
        <w:t>. Все расходы должны быть подтверждены первичными документами, выданными на имя сотрудник</w:t>
      </w:r>
      <w:r w:rsidRPr="00B448BA">
        <w:rPr>
          <w:sz w:val="28"/>
          <w:szCs w:val="28"/>
          <w:lang w:eastAsia="en-GB"/>
        </w:rPr>
        <w:t>ом</w:t>
      </w:r>
      <w:r w:rsidRPr="00B448BA">
        <w:rPr>
          <w:rFonts w:eastAsia="Calibri"/>
          <w:sz w:val="28"/>
          <w:szCs w:val="28"/>
        </w:rPr>
        <w:t>.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;</w:t>
      </w:r>
    </w:p>
    <w:p w14:paraId="4315DC84" w14:textId="77777777" w:rsidR="00E5123F" w:rsidRPr="00B448BA" w:rsidRDefault="00E5123F" w:rsidP="00E5123F">
      <w:pPr>
        <w:rPr>
          <w:rFonts w:eastAsia="Calibri"/>
          <w:sz w:val="28"/>
          <w:szCs w:val="28"/>
        </w:rPr>
      </w:pPr>
      <w:r w:rsidRPr="00B448BA">
        <w:rPr>
          <w:sz w:val="28"/>
          <w:szCs w:val="28"/>
          <w:lang w:eastAsia="en-GB"/>
        </w:rPr>
        <w:t>дополнить частью (</w:t>
      </w:r>
      <w:r w:rsidRPr="00B448BA">
        <w:rPr>
          <w:rFonts w:eastAsia="Calibri"/>
          <w:sz w:val="28"/>
          <w:szCs w:val="28"/>
        </w:rPr>
        <w:t>19</w:t>
      </w:r>
      <w:r w:rsidRPr="00B448BA">
        <w:rPr>
          <w:rFonts w:eastAsia="Calibri"/>
          <w:sz w:val="28"/>
          <w:szCs w:val="28"/>
          <w:vertAlign w:val="superscript"/>
        </w:rPr>
        <w:t>4</w:t>
      </w:r>
      <w:r w:rsidRPr="00B448BA">
        <w:rPr>
          <w:sz w:val="28"/>
          <w:szCs w:val="28"/>
          <w:lang w:eastAsia="en-GB"/>
        </w:rPr>
        <w:t>) с следующим содержанием:</w:t>
      </w:r>
    </w:p>
    <w:p w14:paraId="38B9815B" w14:textId="77777777" w:rsidR="00E5123F" w:rsidRPr="00B448BA" w:rsidRDefault="00E5123F" w:rsidP="00E5123F">
      <w:pPr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 xml:space="preserve"> </w:t>
      </w:r>
      <w:proofErr w:type="gramStart"/>
      <w:r w:rsidRPr="00B448BA">
        <w:rPr>
          <w:rFonts w:eastAsia="Calibri"/>
          <w:sz w:val="28"/>
          <w:szCs w:val="28"/>
        </w:rPr>
        <w:t>„(</w:t>
      </w:r>
      <w:proofErr w:type="gramEnd"/>
      <w:r w:rsidRPr="00B448BA">
        <w:rPr>
          <w:rFonts w:eastAsia="Calibri"/>
          <w:sz w:val="28"/>
          <w:szCs w:val="28"/>
        </w:rPr>
        <w:t>19</w:t>
      </w:r>
      <w:r w:rsidRPr="00B448BA">
        <w:rPr>
          <w:rFonts w:eastAsia="Calibri"/>
          <w:sz w:val="28"/>
          <w:szCs w:val="28"/>
          <w:vertAlign w:val="superscript"/>
        </w:rPr>
        <w:t>4</w:t>
      </w:r>
      <w:r w:rsidRPr="00B448BA">
        <w:rPr>
          <w:rFonts w:eastAsia="Calibri"/>
          <w:sz w:val="28"/>
          <w:szCs w:val="28"/>
        </w:rPr>
        <w:t xml:space="preserve">) Разрешается вычет расходов, понесенных </w:t>
      </w:r>
      <w:r w:rsidRPr="00B448BA">
        <w:rPr>
          <w:sz w:val="28"/>
          <w:szCs w:val="28"/>
        </w:rPr>
        <w:t xml:space="preserve">на проезд </w:t>
      </w:r>
      <w:r w:rsidRPr="00B448BA">
        <w:rPr>
          <w:rFonts w:eastAsia="Calibri"/>
          <w:sz w:val="28"/>
          <w:szCs w:val="28"/>
        </w:rPr>
        <w:t>и питание студентов-практикантов и/или стажеров, в порядке, установленном Правительством.”.</w:t>
      </w:r>
    </w:p>
    <w:p w14:paraId="3FA44BE3" w14:textId="77777777" w:rsidR="00E5123F" w:rsidRPr="00B448BA" w:rsidRDefault="00E5123F" w:rsidP="00E5123F">
      <w:pPr>
        <w:rPr>
          <w:sz w:val="28"/>
          <w:szCs w:val="28"/>
          <w:lang w:eastAsia="en-GB"/>
        </w:rPr>
      </w:pPr>
      <w:r w:rsidRPr="00B448BA">
        <w:rPr>
          <w:sz w:val="28"/>
          <w:szCs w:val="28"/>
          <w:lang w:eastAsia="en-GB"/>
        </w:rPr>
        <w:t>часть (20) изложить в следующей редакции:</w:t>
      </w:r>
    </w:p>
    <w:p w14:paraId="1D00166A" w14:textId="77777777" w:rsidR="00E5123F" w:rsidRPr="00B448BA" w:rsidRDefault="00E5123F" w:rsidP="00E5123F">
      <w:pPr>
        <w:tabs>
          <w:tab w:val="left" w:pos="450"/>
          <w:tab w:val="left" w:pos="990"/>
        </w:tabs>
        <w:spacing w:after="200"/>
        <w:contextualSpacing/>
        <w:rPr>
          <w:rFonts w:eastAsia="Calibri"/>
          <w:sz w:val="28"/>
          <w:szCs w:val="28"/>
        </w:rPr>
      </w:pPr>
      <w:proofErr w:type="gramStart"/>
      <w:r w:rsidRPr="00B448BA">
        <w:rPr>
          <w:sz w:val="28"/>
          <w:szCs w:val="28"/>
          <w:lang w:eastAsia="ru-RU"/>
        </w:rPr>
        <w:t>,,</w:t>
      </w:r>
      <w:proofErr w:type="gramEnd"/>
      <w:r w:rsidRPr="00B448BA">
        <w:rPr>
          <w:sz w:val="28"/>
          <w:szCs w:val="28"/>
          <w:lang w:eastAsia="en-GB"/>
        </w:rPr>
        <w:t xml:space="preserve">(20) Разрешается вычет годовых расходов, понесенных </w:t>
      </w:r>
      <w:r w:rsidRPr="00B448BA">
        <w:rPr>
          <w:rFonts w:eastAsia="Calibri"/>
          <w:sz w:val="28"/>
          <w:szCs w:val="28"/>
        </w:rPr>
        <w:t>сотрудник</w:t>
      </w:r>
      <w:r w:rsidRPr="00B448BA">
        <w:rPr>
          <w:sz w:val="28"/>
          <w:szCs w:val="28"/>
          <w:lang w:eastAsia="en-GB"/>
        </w:rPr>
        <w:t xml:space="preserve">ом на взносы дополнительного медицинского страхования сотрудника в </w:t>
      </w:r>
      <w:r w:rsidRPr="00B448BA">
        <w:rPr>
          <w:sz w:val="28"/>
          <w:szCs w:val="28"/>
          <w:lang w:eastAsia="en-GB"/>
        </w:rPr>
        <w:lastRenderedPageBreak/>
        <w:t>размере среднемесячной заработной платы по экономике, прогнозируемой и утверждаемой Правительством на соответствующий год, для каждого сотрудника</w:t>
      </w:r>
      <w:r w:rsidRPr="00B448BA">
        <w:rPr>
          <w:rFonts w:eastAsia="Calibri"/>
          <w:sz w:val="28"/>
          <w:szCs w:val="28"/>
        </w:rPr>
        <w:t>.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sz w:val="28"/>
          <w:szCs w:val="28"/>
          <w:lang w:eastAsia="en-GB"/>
        </w:rPr>
        <w:t>.</w:t>
      </w:r>
    </w:p>
    <w:p w14:paraId="276896E8" w14:textId="77777777" w:rsidR="00E5123F" w:rsidRPr="00B448BA" w:rsidRDefault="00E5123F" w:rsidP="00E5123F">
      <w:pPr>
        <w:rPr>
          <w:sz w:val="28"/>
          <w:szCs w:val="28"/>
          <w:lang w:eastAsia="en-GB"/>
        </w:rPr>
      </w:pPr>
      <w:r w:rsidRPr="00B448BA">
        <w:rPr>
          <w:sz w:val="28"/>
          <w:szCs w:val="28"/>
          <w:lang w:eastAsia="en-GB"/>
        </w:rPr>
        <w:t>дополнить частью (26) следующего содержания:</w:t>
      </w:r>
    </w:p>
    <w:p w14:paraId="7272172C" w14:textId="77777777" w:rsidR="00E5123F" w:rsidRPr="00B448BA" w:rsidRDefault="00E5123F" w:rsidP="00E5123F">
      <w:pPr>
        <w:rPr>
          <w:rFonts w:eastAsia="Calibri"/>
          <w:sz w:val="28"/>
          <w:szCs w:val="28"/>
        </w:rPr>
      </w:pPr>
      <w:proofErr w:type="gramStart"/>
      <w:r w:rsidRPr="00B448BA">
        <w:rPr>
          <w:sz w:val="28"/>
          <w:szCs w:val="28"/>
          <w:lang w:eastAsia="ru-RU"/>
        </w:rPr>
        <w:t>,,</w:t>
      </w:r>
      <w:proofErr w:type="gramEnd"/>
      <w:r w:rsidRPr="00B448BA">
        <w:rPr>
          <w:rFonts w:eastAsia="Calibri"/>
          <w:sz w:val="28"/>
          <w:szCs w:val="28"/>
        </w:rPr>
        <w:t xml:space="preserve">(26) </w:t>
      </w:r>
      <w:r w:rsidRPr="00B448BA">
        <w:rPr>
          <w:sz w:val="28"/>
          <w:szCs w:val="28"/>
          <w:lang w:eastAsia="en-GB"/>
        </w:rPr>
        <w:t xml:space="preserve">Разрешается вычет понесенных и определенных </w:t>
      </w:r>
      <w:r w:rsidRPr="00B448BA">
        <w:rPr>
          <w:rFonts w:eastAsia="Calibri"/>
          <w:sz w:val="28"/>
          <w:szCs w:val="28"/>
        </w:rPr>
        <w:t>сотрудник</w:t>
      </w:r>
      <w:r w:rsidRPr="00B448BA">
        <w:rPr>
          <w:sz w:val="28"/>
          <w:szCs w:val="28"/>
          <w:lang w:eastAsia="en-GB"/>
        </w:rPr>
        <w:t xml:space="preserve">ом расходов </w:t>
      </w:r>
      <w:r w:rsidRPr="00B448BA">
        <w:rPr>
          <w:rFonts w:eastAsia="Calibri"/>
          <w:sz w:val="28"/>
          <w:szCs w:val="28"/>
        </w:rPr>
        <w:t>на выплаты, произведенные в пользу работника в целях компенсации затрат на услуги по альтернативному уходу за детьми в возрасте от 0 до 3 лет, в размере, не превышающем стоимости 2500 леев на ребенка в месяц. Предельный размер отчислений составляет 5% от фонда оплаты труда, установленного на текущий год.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.</w:t>
      </w:r>
    </w:p>
    <w:p w14:paraId="1DEFEB79" w14:textId="77777777" w:rsidR="00E5123F" w:rsidRPr="00B448BA" w:rsidRDefault="00E5123F" w:rsidP="00E5123F">
      <w:pPr>
        <w:numPr>
          <w:ilvl w:val="0"/>
          <w:numId w:val="21"/>
        </w:numPr>
        <w:tabs>
          <w:tab w:val="left" w:pos="450"/>
          <w:tab w:val="left" w:pos="990"/>
        </w:tabs>
        <w:spacing w:after="200"/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sz w:val="28"/>
          <w:szCs w:val="28"/>
          <w:lang w:eastAsia="en-GB"/>
        </w:rPr>
        <w:t xml:space="preserve">В части (4) статьи 31 </w:t>
      </w:r>
      <w:proofErr w:type="gramStart"/>
      <w:r w:rsidRPr="00B448BA">
        <w:rPr>
          <w:sz w:val="28"/>
          <w:szCs w:val="28"/>
          <w:lang w:eastAsia="en-GB"/>
        </w:rPr>
        <w:t xml:space="preserve">слова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sz w:val="28"/>
          <w:szCs w:val="28"/>
          <w:lang w:eastAsia="en-GB"/>
        </w:rPr>
        <w:t>Национальной</w:t>
      </w:r>
      <w:proofErr w:type="gramEnd"/>
      <w:r w:rsidRPr="00B448BA">
        <w:rPr>
          <w:sz w:val="28"/>
          <w:szCs w:val="28"/>
          <w:lang w:eastAsia="en-GB"/>
        </w:rPr>
        <w:t xml:space="preserve"> комиссии по финансовому рынку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sz w:val="28"/>
          <w:szCs w:val="28"/>
          <w:lang w:eastAsia="en-GB"/>
        </w:rPr>
        <w:t xml:space="preserve"> заменить словами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sz w:val="28"/>
          <w:szCs w:val="28"/>
          <w:lang w:eastAsia="en-GB"/>
        </w:rPr>
        <w:t>Национального банка Молдовы.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sz w:val="28"/>
          <w:szCs w:val="28"/>
          <w:lang w:eastAsia="en-GB"/>
        </w:rPr>
        <w:t>.</w:t>
      </w:r>
    </w:p>
    <w:p w14:paraId="1829376F" w14:textId="77777777" w:rsidR="00E5123F" w:rsidRPr="00B448BA" w:rsidRDefault="00E5123F" w:rsidP="00E5123F">
      <w:pPr>
        <w:numPr>
          <w:ilvl w:val="0"/>
          <w:numId w:val="21"/>
        </w:numPr>
        <w:tabs>
          <w:tab w:val="left" w:pos="450"/>
          <w:tab w:val="left" w:pos="990"/>
        </w:tabs>
        <w:spacing w:after="200"/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sz w:val="28"/>
          <w:szCs w:val="28"/>
          <w:lang w:eastAsia="en-GB"/>
        </w:rPr>
        <w:t>Дополнить статьей 35</w:t>
      </w:r>
      <w:r w:rsidRPr="00B448BA">
        <w:rPr>
          <w:sz w:val="28"/>
          <w:szCs w:val="28"/>
          <w:vertAlign w:val="superscript"/>
          <w:lang w:eastAsia="en-GB"/>
        </w:rPr>
        <w:t>2</w:t>
      </w:r>
      <w:r w:rsidRPr="00B448BA">
        <w:rPr>
          <w:sz w:val="28"/>
          <w:szCs w:val="28"/>
          <w:lang w:eastAsia="en-GB"/>
        </w:rPr>
        <w:t xml:space="preserve"> с следующим содержанием:</w:t>
      </w:r>
    </w:p>
    <w:p w14:paraId="004052D4" w14:textId="77777777" w:rsidR="00E5123F" w:rsidRPr="00B448BA" w:rsidRDefault="00E5123F" w:rsidP="00E5123F">
      <w:pPr>
        <w:rPr>
          <w:sz w:val="28"/>
          <w:szCs w:val="28"/>
          <w:lang w:eastAsia="en-GB"/>
        </w:rPr>
      </w:pPr>
      <w:proofErr w:type="gramStart"/>
      <w:r w:rsidRPr="00B448BA">
        <w:rPr>
          <w:sz w:val="28"/>
          <w:szCs w:val="28"/>
          <w:lang w:eastAsia="ru-RU"/>
        </w:rPr>
        <w:t>,,</w:t>
      </w:r>
      <w:proofErr w:type="gramEnd"/>
      <w:r w:rsidRPr="00B448BA">
        <w:rPr>
          <w:b/>
          <w:bCs/>
          <w:sz w:val="28"/>
          <w:szCs w:val="28"/>
          <w:lang w:eastAsia="en-GB"/>
        </w:rPr>
        <w:t>Статья 35</w:t>
      </w:r>
      <w:r w:rsidRPr="00B448BA">
        <w:rPr>
          <w:b/>
          <w:bCs/>
          <w:sz w:val="28"/>
          <w:szCs w:val="28"/>
          <w:vertAlign w:val="superscript"/>
          <w:lang w:eastAsia="en-GB"/>
        </w:rPr>
        <w:t>2</w:t>
      </w:r>
      <w:r w:rsidRPr="00B448BA">
        <w:rPr>
          <w:b/>
          <w:bCs/>
          <w:sz w:val="28"/>
          <w:szCs w:val="28"/>
          <w:lang w:eastAsia="en-GB"/>
        </w:rPr>
        <w:t>.</w:t>
      </w:r>
      <w:r w:rsidRPr="00B448BA">
        <w:rPr>
          <w:sz w:val="28"/>
          <w:szCs w:val="28"/>
          <w:lang w:eastAsia="en-GB"/>
        </w:rPr>
        <w:t xml:space="preserve"> Вычет расходов для физических лиц</w:t>
      </w:r>
    </w:p>
    <w:p w14:paraId="3EB636A7" w14:textId="77777777" w:rsidR="00E5123F" w:rsidRPr="00B448BA" w:rsidRDefault="00E5123F" w:rsidP="00E5123F">
      <w:pPr>
        <w:tabs>
          <w:tab w:val="left" w:pos="450"/>
          <w:tab w:val="left" w:pos="1080"/>
        </w:tabs>
        <w:rPr>
          <w:sz w:val="28"/>
          <w:szCs w:val="28"/>
          <w:lang w:eastAsia="en-GB"/>
        </w:rPr>
      </w:pPr>
      <w:r w:rsidRPr="00B448BA">
        <w:rPr>
          <w:sz w:val="28"/>
          <w:szCs w:val="28"/>
          <w:lang w:eastAsia="en-GB"/>
        </w:rPr>
        <w:t xml:space="preserve"> (1) Разрешается вычет в установленных законодательством размерах сумм взносов на обязательное медицинское страхование, уплаченных физическими лицами в соответствии с законодательством.</w:t>
      </w:r>
    </w:p>
    <w:p w14:paraId="6F5B81E1" w14:textId="77777777" w:rsidR="00E5123F" w:rsidRPr="00B448BA" w:rsidRDefault="00E5123F" w:rsidP="00E5123F">
      <w:pPr>
        <w:tabs>
          <w:tab w:val="left" w:pos="450"/>
          <w:tab w:val="left" w:pos="1080"/>
        </w:tabs>
        <w:rPr>
          <w:sz w:val="28"/>
          <w:szCs w:val="28"/>
          <w:lang w:eastAsia="en-GB"/>
        </w:rPr>
      </w:pPr>
      <w:r w:rsidRPr="00B448BA">
        <w:rPr>
          <w:sz w:val="28"/>
          <w:szCs w:val="28"/>
          <w:lang w:eastAsia="en-GB"/>
        </w:rPr>
        <w:t>(2) Разрешается вычет обязательных взносов в бюджет государственного социального страхования, уплаченных физическими лицами в течение налогового периода в размерах, установленных законодательством</w:t>
      </w:r>
    </w:p>
    <w:p w14:paraId="24927B78" w14:textId="77777777" w:rsidR="00E5123F" w:rsidRPr="00B448BA" w:rsidRDefault="00E5123F" w:rsidP="00E5123F">
      <w:pPr>
        <w:tabs>
          <w:tab w:val="left" w:pos="450"/>
          <w:tab w:val="left" w:pos="1080"/>
        </w:tabs>
        <w:rPr>
          <w:bCs/>
          <w:sz w:val="28"/>
          <w:szCs w:val="28"/>
          <w:lang w:eastAsia="en-GB"/>
        </w:rPr>
      </w:pPr>
      <w:r w:rsidRPr="00B448BA">
        <w:rPr>
          <w:sz w:val="28"/>
          <w:szCs w:val="28"/>
          <w:lang w:eastAsia="en-GB"/>
        </w:rPr>
        <w:t xml:space="preserve"> (3) Разрешается вычет расходов, понесенных на страховые взносы на добровольную медицинскую помощь или на заключение договоров на оказание медицинских услуг у единственного поставщика этих услуг, в размере среднемесячной заработной платы по экономике, прогнозируемой и утверждаемой Правительством, за год на который был предоставлен. Право на вычет предоставляется застрахованным лицам в соответствии с Законом № 1593/2002 о размере, порядке и сроках уплаты взносов </w:t>
      </w:r>
      <w:r w:rsidRPr="00B448BA">
        <w:rPr>
          <w:bCs/>
          <w:sz w:val="28"/>
          <w:szCs w:val="28"/>
          <w:lang w:eastAsia="en-GB"/>
        </w:rPr>
        <w:t>обязательного медицинского страхования.</w:t>
      </w:r>
    </w:p>
    <w:p w14:paraId="22975F45" w14:textId="77777777" w:rsidR="00E5123F" w:rsidRPr="00B448BA" w:rsidRDefault="00E5123F" w:rsidP="00E5123F">
      <w:pPr>
        <w:tabs>
          <w:tab w:val="left" w:pos="450"/>
          <w:tab w:val="left" w:pos="1080"/>
        </w:tabs>
        <w:contextualSpacing/>
        <w:rPr>
          <w:sz w:val="28"/>
          <w:szCs w:val="28"/>
          <w:lang w:eastAsia="en-GB"/>
        </w:rPr>
      </w:pPr>
      <w:r w:rsidRPr="00B448BA">
        <w:rPr>
          <w:sz w:val="28"/>
          <w:szCs w:val="28"/>
          <w:lang w:eastAsia="en-GB"/>
        </w:rPr>
        <w:t xml:space="preserve"> (4) Разрешается вычет </w:t>
      </w:r>
      <w:r w:rsidRPr="00B448BA">
        <w:rPr>
          <w:rFonts w:eastAsia="Calibri"/>
          <w:sz w:val="28"/>
          <w:szCs w:val="28"/>
        </w:rPr>
        <w:t xml:space="preserve">суммы, уплаченной физическим лицом за приобретение страховой премии на основании договора страхования жизни, в размере среднемесячной заработной платы по экономике, прогнозируемой и утверждаемой Правительством, </w:t>
      </w:r>
      <w:r w:rsidRPr="00B448BA">
        <w:rPr>
          <w:sz w:val="28"/>
          <w:szCs w:val="28"/>
          <w:lang w:eastAsia="en-GB"/>
        </w:rPr>
        <w:t>за год на который был предоставлен</w:t>
      </w:r>
      <w:r w:rsidRPr="00B448BA">
        <w:rPr>
          <w:rFonts w:eastAsia="Calibri"/>
          <w:sz w:val="28"/>
          <w:szCs w:val="28"/>
        </w:rPr>
        <w:t>.</w:t>
      </w:r>
    </w:p>
    <w:p w14:paraId="242EA825" w14:textId="77777777" w:rsidR="00E5123F" w:rsidRPr="00B448BA" w:rsidRDefault="00E5123F" w:rsidP="00E5123F">
      <w:pPr>
        <w:tabs>
          <w:tab w:val="left" w:pos="450"/>
          <w:tab w:val="left" w:pos="1170"/>
        </w:tabs>
        <w:rPr>
          <w:sz w:val="28"/>
          <w:szCs w:val="28"/>
          <w:lang w:eastAsia="en-GB"/>
        </w:rPr>
      </w:pPr>
      <w:r w:rsidRPr="00B448BA">
        <w:rPr>
          <w:sz w:val="28"/>
          <w:szCs w:val="28"/>
          <w:lang w:eastAsia="en-GB"/>
        </w:rPr>
        <w:t xml:space="preserve"> (5) Разрешается вычет суммы, уплаченной в виде процентных начислений физическим лицом по ипотечным кредитам при покупке первого жилья, кроме тех, которые были заключены в рамках государственной программы </w:t>
      </w:r>
      <w:r w:rsidRPr="00B448BA">
        <w:rPr>
          <w:sz w:val="28"/>
          <w:szCs w:val="28"/>
          <w:lang w:eastAsia="ru-RU"/>
        </w:rPr>
        <w:t>“</w:t>
      </w:r>
      <w:proofErr w:type="spellStart"/>
      <w:r w:rsidRPr="00B448BA">
        <w:rPr>
          <w:sz w:val="28"/>
          <w:szCs w:val="28"/>
          <w:lang w:eastAsia="en-GB"/>
        </w:rPr>
        <w:t>Prima</w:t>
      </w:r>
      <w:proofErr w:type="spellEnd"/>
      <w:r w:rsidRPr="00B448BA">
        <w:rPr>
          <w:sz w:val="28"/>
          <w:szCs w:val="28"/>
          <w:lang w:eastAsia="en-GB"/>
        </w:rPr>
        <w:t xml:space="preserve"> </w:t>
      </w:r>
      <w:proofErr w:type="spellStart"/>
      <w:r w:rsidRPr="00B448BA">
        <w:rPr>
          <w:sz w:val="28"/>
          <w:szCs w:val="28"/>
          <w:lang w:eastAsia="en-GB"/>
        </w:rPr>
        <w:t>Casă</w:t>
      </w:r>
      <w:proofErr w:type="spellEnd"/>
      <w:r w:rsidRPr="00B448BA">
        <w:rPr>
          <w:sz w:val="28"/>
          <w:szCs w:val="28"/>
          <w:lang w:eastAsia="ru-RU"/>
        </w:rPr>
        <w:t>”</w:t>
      </w:r>
      <w:r w:rsidRPr="00B448BA">
        <w:rPr>
          <w:sz w:val="28"/>
          <w:szCs w:val="28"/>
          <w:lang w:eastAsia="en-GB"/>
        </w:rPr>
        <w:t>, в размере среднемесячной заработной платы по экономике, прогнозируемой и утверждаемой Правительством, за год на который был предоставлен. При совместном владении жилым помещением/долями право вычета предоставляется каждому получателю ипотечного кредита пропорционально долевой доле, применяемой к установленному лимиту.”.</w:t>
      </w:r>
    </w:p>
    <w:p w14:paraId="2CF55142" w14:textId="77777777" w:rsidR="00E5123F" w:rsidRPr="00B448BA" w:rsidRDefault="00E5123F" w:rsidP="00E5123F">
      <w:pPr>
        <w:numPr>
          <w:ilvl w:val="0"/>
          <w:numId w:val="21"/>
        </w:numPr>
        <w:tabs>
          <w:tab w:val="left" w:pos="450"/>
          <w:tab w:val="left" w:pos="990"/>
        </w:tabs>
        <w:spacing w:after="200"/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lastRenderedPageBreak/>
        <w:t>В статье 36:</w:t>
      </w:r>
    </w:p>
    <w:p w14:paraId="5A3B2532" w14:textId="77777777" w:rsidR="00E5123F" w:rsidRPr="00B448BA" w:rsidRDefault="00E5123F" w:rsidP="00E5123F">
      <w:pPr>
        <w:tabs>
          <w:tab w:val="left" w:pos="450"/>
          <w:tab w:val="left" w:pos="990"/>
        </w:tabs>
        <w:spacing w:after="200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наименование статьи изложить в следующей редакции:</w:t>
      </w:r>
    </w:p>
    <w:p w14:paraId="2A0ECF4C" w14:textId="2B34F3CC" w:rsidR="00E5123F" w:rsidRPr="00B448BA" w:rsidRDefault="00E5123F" w:rsidP="00E5123F">
      <w:pPr>
        <w:tabs>
          <w:tab w:val="left" w:pos="450"/>
          <w:tab w:val="left" w:pos="990"/>
        </w:tabs>
        <w:spacing w:after="200"/>
        <w:contextualSpacing/>
        <w:rPr>
          <w:rFonts w:eastAsia="Calibri"/>
          <w:sz w:val="28"/>
          <w:szCs w:val="28"/>
        </w:rPr>
      </w:pPr>
      <w:proofErr w:type="gramStart"/>
      <w:r w:rsidRPr="00B448BA">
        <w:rPr>
          <w:sz w:val="28"/>
          <w:szCs w:val="28"/>
          <w:lang w:eastAsia="ru-RU"/>
        </w:rPr>
        <w:t>,,</w:t>
      </w:r>
      <w:proofErr w:type="gramEnd"/>
      <w:r w:rsidR="00830CC7" w:rsidRPr="00830CC7">
        <w:rPr>
          <w:b/>
          <w:bCs/>
          <w:sz w:val="28"/>
          <w:szCs w:val="28"/>
          <w:lang w:eastAsia="ru-RU"/>
        </w:rPr>
        <w:t>Статья 36.</w:t>
      </w:r>
      <w:r w:rsidR="00830CC7">
        <w:rPr>
          <w:sz w:val="28"/>
          <w:szCs w:val="28"/>
          <w:lang w:eastAsia="ru-RU"/>
        </w:rPr>
        <w:t xml:space="preserve"> </w:t>
      </w:r>
      <w:r w:rsidRPr="00B448BA">
        <w:rPr>
          <w:rFonts w:eastAsia="Calibri"/>
          <w:sz w:val="28"/>
          <w:szCs w:val="28"/>
        </w:rPr>
        <w:t>Другие вычеты</w:t>
      </w:r>
      <w:r w:rsidR="00830CC7">
        <w:rPr>
          <w:rFonts w:eastAsia="Calibri"/>
          <w:sz w:val="28"/>
          <w:szCs w:val="28"/>
        </w:rPr>
        <w:t>,</w:t>
      </w:r>
      <w:r w:rsidRPr="00B448BA">
        <w:rPr>
          <w:rFonts w:eastAsia="Calibri"/>
          <w:sz w:val="28"/>
          <w:szCs w:val="28"/>
        </w:rPr>
        <w:t xml:space="preserve"> связанные с осуществлением предпринимательской деятельности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;</w:t>
      </w:r>
    </w:p>
    <w:p w14:paraId="1533722D" w14:textId="77777777" w:rsidR="00E5123F" w:rsidRPr="00B448BA" w:rsidRDefault="00E5123F" w:rsidP="00E5123F">
      <w:pPr>
        <w:tabs>
          <w:tab w:val="left" w:pos="450"/>
          <w:tab w:val="left" w:pos="990"/>
        </w:tabs>
        <w:spacing w:after="200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 xml:space="preserve">в части (2) после </w:t>
      </w:r>
      <w:proofErr w:type="gramStart"/>
      <w:r w:rsidRPr="00B448BA">
        <w:rPr>
          <w:rFonts w:eastAsia="Calibri"/>
          <w:sz w:val="28"/>
          <w:szCs w:val="28"/>
        </w:rPr>
        <w:t>слов ,,в</w:t>
      </w:r>
      <w:proofErr w:type="gramEnd"/>
      <w:r w:rsidRPr="00B448BA">
        <w:rPr>
          <w:rFonts w:eastAsia="Calibri"/>
          <w:sz w:val="28"/>
          <w:szCs w:val="28"/>
        </w:rPr>
        <w:t xml:space="preserve"> части (1) статьи 52,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 xml:space="preserve"> дополнить словами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профсоюзных организаций и организаций работодателей;</w:t>
      </w:r>
    </w:p>
    <w:p w14:paraId="71AFDA79" w14:textId="77777777" w:rsidR="00E5123F" w:rsidRPr="00B448BA" w:rsidRDefault="00E5123F" w:rsidP="00E5123F">
      <w:pPr>
        <w:tabs>
          <w:tab w:val="left" w:pos="450"/>
          <w:tab w:val="left" w:pos="990"/>
        </w:tabs>
        <w:spacing w:after="200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части (6) и (7) признать утратившими силу.</w:t>
      </w:r>
    </w:p>
    <w:p w14:paraId="025D41A8" w14:textId="77777777" w:rsidR="00E5123F" w:rsidRPr="00B448BA" w:rsidRDefault="00E5123F" w:rsidP="00E5123F">
      <w:pPr>
        <w:numPr>
          <w:ilvl w:val="0"/>
          <w:numId w:val="21"/>
        </w:numPr>
        <w:tabs>
          <w:tab w:val="left" w:pos="450"/>
          <w:tab w:val="left" w:pos="990"/>
        </w:tabs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В пункте a</w:t>
      </w:r>
      <w:r w:rsidRPr="00B448BA">
        <w:rPr>
          <w:rFonts w:eastAsia="Calibri"/>
          <w:sz w:val="28"/>
          <w:szCs w:val="28"/>
          <w:vertAlign w:val="superscript"/>
        </w:rPr>
        <w:t>1</w:t>
      </w:r>
      <w:r w:rsidRPr="00B448BA">
        <w:rPr>
          <w:rFonts w:eastAsia="Calibri"/>
          <w:sz w:val="28"/>
          <w:szCs w:val="28"/>
        </w:rPr>
        <w:t xml:space="preserve">) части (1) статьи 52 </w:t>
      </w:r>
      <w:proofErr w:type="gramStart"/>
      <w:r w:rsidRPr="00B448BA">
        <w:rPr>
          <w:rFonts w:eastAsia="Calibri"/>
          <w:sz w:val="28"/>
          <w:szCs w:val="28"/>
        </w:rPr>
        <w:t xml:space="preserve">слова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согласно</w:t>
      </w:r>
      <w:proofErr w:type="gramEnd"/>
      <w:r w:rsidRPr="00B448BA">
        <w:rPr>
          <w:rFonts w:eastAsia="Calibri"/>
          <w:sz w:val="28"/>
          <w:szCs w:val="28"/>
        </w:rPr>
        <w:t xml:space="preserve"> Закону о кондоминиуме в жилищном фонде № 913/2000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 xml:space="preserve"> заменить словами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согласно Закону о кондоминиуме № 187/2022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.</w:t>
      </w:r>
    </w:p>
    <w:p w14:paraId="4EAC7A82" w14:textId="77777777" w:rsidR="00E5123F" w:rsidRPr="00B448BA" w:rsidRDefault="00E5123F" w:rsidP="00E5123F">
      <w:pPr>
        <w:numPr>
          <w:ilvl w:val="0"/>
          <w:numId w:val="21"/>
        </w:numPr>
        <w:tabs>
          <w:tab w:val="left" w:pos="450"/>
          <w:tab w:val="left" w:pos="990"/>
        </w:tabs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В статье 54</w:t>
      </w:r>
      <w:r w:rsidRPr="00B448BA">
        <w:rPr>
          <w:rFonts w:eastAsia="Calibri"/>
          <w:sz w:val="28"/>
          <w:szCs w:val="28"/>
          <w:vertAlign w:val="superscript"/>
        </w:rPr>
        <w:t>1</w:t>
      </w:r>
      <w:r w:rsidRPr="00B448BA">
        <w:rPr>
          <w:rFonts w:eastAsia="Calibri"/>
          <w:sz w:val="28"/>
          <w:szCs w:val="28"/>
        </w:rPr>
        <w:t>:</w:t>
      </w:r>
    </w:p>
    <w:p w14:paraId="49E4BB13" w14:textId="77777777" w:rsidR="00E5123F" w:rsidRPr="00B448BA" w:rsidRDefault="00E5123F" w:rsidP="00E5123F">
      <w:pPr>
        <w:shd w:val="clear" w:color="auto" w:fill="FFFFFF"/>
        <w:spacing w:line="288" w:lineRule="atLeast"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 xml:space="preserve">часть (3) после </w:t>
      </w:r>
      <w:proofErr w:type="gramStart"/>
      <w:r w:rsidRPr="00B448BA">
        <w:rPr>
          <w:rFonts w:eastAsia="Calibri"/>
          <w:sz w:val="28"/>
          <w:szCs w:val="28"/>
        </w:rPr>
        <w:t xml:space="preserve">слов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режим</w:t>
      </w:r>
      <w:proofErr w:type="gramEnd"/>
      <w:r w:rsidRPr="00B448BA">
        <w:rPr>
          <w:rFonts w:eastAsia="Calibri"/>
          <w:sz w:val="28"/>
          <w:szCs w:val="28"/>
        </w:rPr>
        <w:t xml:space="preserve"> налогообложения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 xml:space="preserve"> дополнить словами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с учетом положений части (3</w:t>
      </w:r>
      <w:r w:rsidRPr="00B448BA">
        <w:rPr>
          <w:rFonts w:eastAsia="Calibri"/>
          <w:sz w:val="28"/>
          <w:szCs w:val="28"/>
          <w:vertAlign w:val="superscript"/>
        </w:rPr>
        <w:t>2</w:t>
      </w:r>
      <w:r w:rsidRPr="00B448BA">
        <w:rPr>
          <w:rFonts w:eastAsia="Calibri"/>
          <w:sz w:val="28"/>
          <w:szCs w:val="28"/>
        </w:rPr>
        <w:t>)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;</w:t>
      </w:r>
    </w:p>
    <w:p w14:paraId="66E99D52" w14:textId="77777777" w:rsidR="00E5123F" w:rsidRPr="00B448BA" w:rsidRDefault="00E5123F" w:rsidP="00E5123F">
      <w:pPr>
        <w:shd w:val="clear" w:color="auto" w:fill="FFFFFF"/>
        <w:spacing w:line="288" w:lineRule="atLeast"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дополнить частью (3</w:t>
      </w:r>
      <w:r w:rsidRPr="00B448BA">
        <w:rPr>
          <w:rFonts w:eastAsia="Calibri"/>
          <w:sz w:val="28"/>
          <w:szCs w:val="28"/>
          <w:vertAlign w:val="superscript"/>
        </w:rPr>
        <w:t>2</w:t>
      </w:r>
      <w:r w:rsidRPr="00B448BA">
        <w:rPr>
          <w:rFonts w:eastAsia="Calibri"/>
          <w:sz w:val="28"/>
          <w:szCs w:val="28"/>
        </w:rPr>
        <w:t>) следующего содержания:</w:t>
      </w:r>
    </w:p>
    <w:p w14:paraId="2B452F54" w14:textId="77777777" w:rsidR="00E5123F" w:rsidRPr="00B448BA" w:rsidRDefault="00E5123F" w:rsidP="00E5123F">
      <w:pPr>
        <w:shd w:val="clear" w:color="auto" w:fill="FFFFFF"/>
        <w:spacing w:line="288" w:lineRule="atLeast"/>
        <w:rPr>
          <w:rFonts w:eastAsia="Calibri"/>
          <w:sz w:val="28"/>
          <w:szCs w:val="28"/>
        </w:rPr>
      </w:pP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(3</w:t>
      </w:r>
      <w:r w:rsidRPr="00B448BA">
        <w:rPr>
          <w:rFonts w:eastAsia="Calibri"/>
          <w:sz w:val="28"/>
          <w:szCs w:val="28"/>
          <w:vertAlign w:val="superscript"/>
        </w:rPr>
        <w:t>2</w:t>
      </w:r>
      <w:r w:rsidRPr="00B448BA">
        <w:rPr>
          <w:rFonts w:eastAsia="Calibri"/>
          <w:sz w:val="28"/>
          <w:szCs w:val="28"/>
        </w:rPr>
        <w:t>) В случае, если в течение налогового периода любой из участников/акционеров малого и среднего предприятия владеет более чем 25% стоимости/количества долей участия или прав голоса в более чем трех малых и средних предприятиях, они должны определить субъект, в отношении которого применяется общеустановленный налоговый режим, предусмотренном Разделом II.</w:t>
      </w:r>
    </w:p>
    <w:p w14:paraId="18356982" w14:textId="77777777" w:rsidR="00E5123F" w:rsidRPr="00B448BA" w:rsidRDefault="00E5123F" w:rsidP="00E5123F">
      <w:pPr>
        <w:shd w:val="clear" w:color="auto" w:fill="FFFFFF"/>
        <w:spacing w:line="288" w:lineRule="atLeast"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Налогооблагаемый режим в общеустановленном порядке применяется, начиная с квартала, в котором зафиксирована соответствующая ситуация, так, чтобы условие о максимальном количестве трех малых и средних предприятий, в которых любому из участников/акционеров владеет более чем 25% стоимости/количества долей участия или прав голоса, было выполнено”.</w:t>
      </w:r>
    </w:p>
    <w:p w14:paraId="541D5859" w14:textId="77777777" w:rsidR="00E5123F" w:rsidRPr="00B448BA" w:rsidRDefault="00E5123F" w:rsidP="00E5123F">
      <w:pPr>
        <w:numPr>
          <w:ilvl w:val="0"/>
          <w:numId w:val="21"/>
        </w:numPr>
        <w:tabs>
          <w:tab w:val="left" w:pos="450"/>
          <w:tab w:val="left" w:pos="990"/>
        </w:tabs>
        <w:spacing w:after="200"/>
        <w:ind w:left="0" w:firstLine="709"/>
        <w:contextualSpacing/>
        <w:rPr>
          <w:sz w:val="28"/>
          <w:szCs w:val="28"/>
        </w:rPr>
      </w:pPr>
      <w:r w:rsidRPr="00B448BA">
        <w:rPr>
          <w:sz w:val="28"/>
          <w:szCs w:val="28"/>
        </w:rPr>
        <w:t>Часть (3) статьи 54</w:t>
      </w:r>
      <w:r w:rsidRPr="00B448BA">
        <w:rPr>
          <w:sz w:val="28"/>
          <w:szCs w:val="28"/>
          <w:vertAlign w:val="superscript"/>
        </w:rPr>
        <w:t>2</w:t>
      </w:r>
      <w:r w:rsidRPr="00B448BA">
        <w:rPr>
          <w:sz w:val="28"/>
          <w:szCs w:val="28"/>
        </w:rPr>
        <w:t xml:space="preserve"> дополнить </w:t>
      </w:r>
      <w:proofErr w:type="gramStart"/>
      <w:r w:rsidRPr="00B448BA">
        <w:rPr>
          <w:sz w:val="28"/>
          <w:szCs w:val="28"/>
        </w:rPr>
        <w:t xml:space="preserve">словами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sz w:val="28"/>
          <w:szCs w:val="28"/>
        </w:rPr>
        <w:t>и</w:t>
      </w:r>
      <w:proofErr w:type="gramEnd"/>
      <w:r w:rsidRPr="00B448BA">
        <w:rPr>
          <w:sz w:val="28"/>
          <w:szCs w:val="28"/>
        </w:rPr>
        <w:t xml:space="preserve"> доходы, полученные от курсовой/суммовой разницы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.</w:t>
      </w:r>
    </w:p>
    <w:p w14:paraId="04D32A0C" w14:textId="77777777" w:rsidR="00E5123F" w:rsidRPr="00B448BA" w:rsidRDefault="00E5123F" w:rsidP="00E5123F">
      <w:pPr>
        <w:numPr>
          <w:ilvl w:val="0"/>
          <w:numId w:val="21"/>
        </w:numPr>
        <w:tabs>
          <w:tab w:val="left" w:pos="450"/>
          <w:tab w:val="left" w:pos="990"/>
        </w:tabs>
        <w:spacing w:after="200"/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Часть (1) статьи 69</w:t>
      </w:r>
      <w:r w:rsidRPr="00B448BA">
        <w:rPr>
          <w:rFonts w:eastAsia="Calibri"/>
          <w:sz w:val="28"/>
          <w:szCs w:val="28"/>
          <w:vertAlign w:val="superscript"/>
        </w:rPr>
        <w:t>7</w:t>
      </w:r>
      <w:r w:rsidRPr="00B448BA">
        <w:rPr>
          <w:rFonts w:eastAsia="Calibri"/>
          <w:sz w:val="28"/>
          <w:szCs w:val="28"/>
        </w:rPr>
        <w:t xml:space="preserve"> изложить в следующей редакции:</w:t>
      </w:r>
    </w:p>
    <w:p w14:paraId="3400CE6D" w14:textId="77777777" w:rsidR="00E5123F" w:rsidRPr="00B448BA" w:rsidRDefault="00E5123F" w:rsidP="00E5123F">
      <w:pPr>
        <w:tabs>
          <w:tab w:val="left" w:pos="1170"/>
        </w:tabs>
        <w:spacing w:after="200"/>
        <w:contextualSpacing/>
        <w:rPr>
          <w:rFonts w:eastAsia="Calibri"/>
          <w:sz w:val="28"/>
          <w:szCs w:val="28"/>
        </w:rPr>
      </w:pP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(1)</w:t>
      </w:r>
      <w:r w:rsidRPr="00B448BA">
        <w:rPr>
          <w:sz w:val="28"/>
          <w:szCs w:val="28"/>
        </w:rPr>
        <w:t xml:space="preserve"> </w:t>
      </w:r>
      <w:r w:rsidRPr="00B448BA">
        <w:rPr>
          <w:rFonts w:eastAsia="Calibri"/>
          <w:sz w:val="28"/>
          <w:szCs w:val="28"/>
        </w:rPr>
        <w:t>Субъектами налогообложения являются физические лица–резиденты, которые без оформления организационно-правовой формы, осуществляют независимую деятельность согласно специфике торговой деятельности через торговую единицу, не превышающую торговую площадь до 50 м</w:t>
      </w:r>
      <w:r w:rsidRPr="008E0804">
        <w:rPr>
          <w:rFonts w:eastAsia="Calibri"/>
          <w:sz w:val="28"/>
          <w:szCs w:val="28"/>
          <w:vertAlign w:val="superscript"/>
        </w:rPr>
        <w:t>2</w:t>
      </w:r>
      <w:r w:rsidRPr="00B448BA">
        <w:rPr>
          <w:rFonts w:eastAsia="Calibri"/>
          <w:sz w:val="28"/>
          <w:szCs w:val="28"/>
        </w:rPr>
        <w:t>, и получают доход от независимой деятельности, указанной в статье 69</w:t>
      </w:r>
      <w:r w:rsidRPr="00B448BA">
        <w:rPr>
          <w:rFonts w:eastAsia="Calibri"/>
          <w:sz w:val="28"/>
          <w:szCs w:val="28"/>
          <w:vertAlign w:val="superscript"/>
        </w:rPr>
        <w:t>6</w:t>
      </w:r>
      <w:r w:rsidRPr="00B448BA">
        <w:rPr>
          <w:rFonts w:eastAsia="Calibri"/>
          <w:sz w:val="28"/>
          <w:szCs w:val="28"/>
        </w:rPr>
        <w:t>, за исключением деятельности, указанной в статьях 88, 90 и 90</w:t>
      </w:r>
      <w:r w:rsidRPr="00B448BA">
        <w:rPr>
          <w:rFonts w:eastAsia="Calibri"/>
          <w:sz w:val="28"/>
          <w:szCs w:val="28"/>
          <w:vertAlign w:val="superscript"/>
        </w:rPr>
        <w:t>1</w:t>
      </w:r>
      <w:r w:rsidRPr="00B448BA">
        <w:rPr>
          <w:rFonts w:eastAsia="Calibri"/>
          <w:sz w:val="28"/>
          <w:szCs w:val="28"/>
        </w:rPr>
        <w:t>, в размере, не превышающем 1 200 000  леев в одном налоговом периоде;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.</w:t>
      </w:r>
    </w:p>
    <w:p w14:paraId="1DFBEAB1" w14:textId="77777777" w:rsidR="00E5123F" w:rsidRPr="00B448BA" w:rsidRDefault="00E5123F" w:rsidP="00E5123F">
      <w:pPr>
        <w:numPr>
          <w:ilvl w:val="0"/>
          <w:numId w:val="21"/>
        </w:numPr>
        <w:tabs>
          <w:tab w:val="left" w:pos="450"/>
          <w:tab w:val="left" w:pos="990"/>
        </w:tabs>
        <w:spacing w:after="200"/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Пункт n) части (1) статьи 71 изложить в следующей редакции:</w:t>
      </w:r>
    </w:p>
    <w:p w14:paraId="64673987" w14:textId="77777777" w:rsidR="00E5123F" w:rsidRPr="00B448BA" w:rsidRDefault="00E5123F" w:rsidP="00E5123F">
      <w:pPr>
        <w:tabs>
          <w:tab w:val="left" w:pos="1170"/>
        </w:tabs>
        <w:spacing w:after="200"/>
        <w:contextualSpacing/>
        <w:rPr>
          <w:rFonts w:eastAsia="Calibri"/>
          <w:sz w:val="28"/>
          <w:szCs w:val="28"/>
        </w:rPr>
      </w:pPr>
      <w:r w:rsidRPr="00B448BA">
        <w:rPr>
          <w:sz w:val="28"/>
          <w:szCs w:val="28"/>
          <w:lang w:eastAsia="ru-RU"/>
        </w:rPr>
        <w:t>,,</w:t>
      </w:r>
      <w:r w:rsidRPr="00B448BA">
        <w:rPr>
          <w:sz w:val="28"/>
          <w:szCs w:val="28"/>
        </w:rPr>
        <w:t xml:space="preserve">n) </w:t>
      </w:r>
      <w:r w:rsidRPr="00B448BA">
        <w:rPr>
          <w:rFonts w:eastAsia="Calibri"/>
          <w:sz w:val="28"/>
          <w:szCs w:val="28"/>
        </w:rPr>
        <w:t xml:space="preserve">доходы, полученные физическими лицами–нерезидентами в виде заработной платы и других аналогичных платежей от деятельности, осуществляемой согласно трудовому договору (соглашению), в том числе гонорары и/или иные платежи, отличные от установленных в настоящей части, полученные администратором, учредителем, членом </w:t>
      </w:r>
      <w:r w:rsidRPr="00B448BA">
        <w:rPr>
          <w:rFonts w:eastAsia="Calibri"/>
          <w:sz w:val="28"/>
          <w:szCs w:val="28"/>
        </w:rPr>
        <w:lastRenderedPageBreak/>
        <w:t>административного совета или членом органов управления резидента Республики Молдова или нерезидента, располагающего постоянным представительством в Республике Молдова, если данные доходы являются расходами постоянного представительства, независимо от места фактического осуществления административной обязанности, возложенных на этих лиц;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.</w:t>
      </w:r>
    </w:p>
    <w:p w14:paraId="6716D6D8" w14:textId="77777777" w:rsidR="00E5123F" w:rsidRPr="00B448BA" w:rsidRDefault="00E5123F" w:rsidP="00E5123F">
      <w:pPr>
        <w:numPr>
          <w:ilvl w:val="0"/>
          <w:numId w:val="21"/>
        </w:numPr>
        <w:tabs>
          <w:tab w:val="left" w:pos="450"/>
          <w:tab w:val="left" w:pos="990"/>
        </w:tabs>
        <w:spacing w:after="200"/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 xml:space="preserve">В части (8) статьи 83 после </w:t>
      </w:r>
      <w:proofErr w:type="gramStart"/>
      <w:r w:rsidRPr="00B448BA">
        <w:rPr>
          <w:rFonts w:eastAsia="Calibri"/>
          <w:sz w:val="28"/>
          <w:szCs w:val="28"/>
        </w:rPr>
        <w:t xml:space="preserve">слов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поданному</w:t>
      </w:r>
      <w:proofErr w:type="gramEnd"/>
      <w:r w:rsidRPr="00B448BA">
        <w:rPr>
          <w:rFonts w:eastAsia="Calibri"/>
          <w:sz w:val="28"/>
          <w:szCs w:val="28"/>
        </w:rPr>
        <w:t xml:space="preserve"> в письменной форме,</w:t>
      </w:r>
      <w:r w:rsidRPr="00B448BA">
        <w:rPr>
          <w:sz w:val="28"/>
          <w:szCs w:val="28"/>
          <w:lang w:eastAsia="ru-RU"/>
        </w:rPr>
        <w:t xml:space="preserve">” </w:t>
      </w:r>
      <w:r w:rsidRPr="00B448BA">
        <w:rPr>
          <w:rFonts w:eastAsia="Calibri"/>
          <w:sz w:val="28"/>
          <w:szCs w:val="28"/>
        </w:rPr>
        <w:t xml:space="preserve">дополнить словами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или в форме электронного документа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.</w:t>
      </w:r>
    </w:p>
    <w:p w14:paraId="723CFE66" w14:textId="77777777" w:rsidR="00E5123F" w:rsidRPr="00B448BA" w:rsidRDefault="00E5123F" w:rsidP="00E5123F">
      <w:pPr>
        <w:numPr>
          <w:ilvl w:val="0"/>
          <w:numId w:val="21"/>
        </w:numPr>
        <w:tabs>
          <w:tab w:val="left" w:pos="450"/>
          <w:tab w:val="left" w:pos="990"/>
        </w:tabs>
        <w:spacing w:after="200"/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В части (2) статьи 88:</w:t>
      </w:r>
    </w:p>
    <w:p w14:paraId="28F87868" w14:textId="77777777" w:rsidR="00E5123F" w:rsidRPr="00B448BA" w:rsidRDefault="00E5123F" w:rsidP="00E5123F">
      <w:pPr>
        <w:tabs>
          <w:tab w:val="left" w:pos="1170"/>
        </w:tabs>
        <w:rPr>
          <w:rFonts w:eastAsia="Calibri"/>
          <w:sz w:val="28"/>
          <w:szCs w:val="28"/>
        </w:rPr>
      </w:pPr>
      <w:proofErr w:type="gramStart"/>
      <w:r w:rsidRPr="00B448BA">
        <w:rPr>
          <w:rFonts w:eastAsia="Calibri"/>
          <w:sz w:val="28"/>
          <w:szCs w:val="28"/>
        </w:rPr>
        <w:t xml:space="preserve">слова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прилагая</w:t>
      </w:r>
      <w:proofErr w:type="gramEnd"/>
      <w:r w:rsidRPr="00B448BA">
        <w:rPr>
          <w:rFonts w:eastAsia="Calibri"/>
          <w:sz w:val="28"/>
          <w:szCs w:val="28"/>
        </w:rPr>
        <w:t xml:space="preserve"> к нему документы, удостоверяющие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 xml:space="preserve"> заменить словами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прилагая к нему копии документов, удостоверяющие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;</w:t>
      </w:r>
    </w:p>
    <w:p w14:paraId="5F2FF03E" w14:textId="77777777" w:rsidR="00E5123F" w:rsidRPr="00B448BA" w:rsidRDefault="00E5123F" w:rsidP="00E5123F">
      <w:pPr>
        <w:tabs>
          <w:tab w:val="left" w:pos="1170"/>
        </w:tabs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дополнить предложением следующего содержания</w:t>
      </w:r>
      <w:proofErr w:type="gramStart"/>
      <w:r w:rsidRPr="00B448BA">
        <w:rPr>
          <w:rFonts w:eastAsia="Calibri"/>
          <w:sz w:val="28"/>
          <w:szCs w:val="28"/>
        </w:rPr>
        <w:t xml:space="preserve">: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По</w:t>
      </w:r>
      <w:proofErr w:type="gramEnd"/>
      <w:r w:rsidRPr="00B448BA">
        <w:rPr>
          <w:rFonts w:eastAsia="Calibri"/>
          <w:sz w:val="28"/>
          <w:szCs w:val="28"/>
        </w:rPr>
        <w:t xml:space="preserve"> решению сотрудника заявление может быть подано в виде электронного документа или на бумажном носителе.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;</w:t>
      </w:r>
    </w:p>
    <w:p w14:paraId="4D2058C8" w14:textId="77777777" w:rsidR="00E5123F" w:rsidRPr="00B448BA" w:rsidRDefault="00E5123F" w:rsidP="00E5123F">
      <w:pPr>
        <w:numPr>
          <w:ilvl w:val="0"/>
          <w:numId w:val="21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Пункт c) части (4) статьи 90 изложить в следующей редакции:</w:t>
      </w:r>
    </w:p>
    <w:p w14:paraId="6CFADDD3" w14:textId="77777777" w:rsidR="00E5123F" w:rsidRPr="00B448BA" w:rsidRDefault="00E5123F" w:rsidP="00E5123F">
      <w:pPr>
        <w:tabs>
          <w:tab w:val="left" w:pos="1170"/>
        </w:tabs>
        <w:contextualSpacing/>
        <w:rPr>
          <w:rFonts w:eastAsia="Calibri"/>
          <w:sz w:val="28"/>
          <w:szCs w:val="28"/>
        </w:rPr>
      </w:pPr>
      <w:proofErr w:type="gramStart"/>
      <w:r w:rsidRPr="00B448BA">
        <w:rPr>
          <w:sz w:val="28"/>
          <w:szCs w:val="28"/>
          <w:lang w:eastAsia="ru-RU"/>
        </w:rPr>
        <w:t>,,</w:t>
      </w:r>
      <w:proofErr w:type="gramEnd"/>
      <w:r w:rsidRPr="00B448BA">
        <w:rPr>
          <w:rFonts w:eastAsia="Calibri"/>
          <w:sz w:val="28"/>
          <w:szCs w:val="28"/>
        </w:rPr>
        <w:t>c) отчуждение капитальных активов предусмотренные пунктом a) частью (1) статьи 39;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.</w:t>
      </w:r>
    </w:p>
    <w:p w14:paraId="6F1CDA71" w14:textId="77777777" w:rsidR="00E5123F" w:rsidRPr="00B448BA" w:rsidRDefault="00E5123F" w:rsidP="00E5123F">
      <w:pPr>
        <w:numPr>
          <w:ilvl w:val="0"/>
          <w:numId w:val="21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В статье 90</w:t>
      </w:r>
      <w:r w:rsidRPr="00B448BA">
        <w:rPr>
          <w:rFonts w:eastAsia="Calibri"/>
          <w:sz w:val="28"/>
          <w:szCs w:val="28"/>
          <w:vertAlign w:val="superscript"/>
        </w:rPr>
        <w:t>1</w:t>
      </w:r>
      <w:r w:rsidRPr="00B448BA">
        <w:rPr>
          <w:rFonts w:eastAsia="Calibri"/>
          <w:sz w:val="28"/>
          <w:szCs w:val="28"/>
        </w:rPr>
        <w:t>:</w:t>
      </w:r>
    </w:p>
    <w:p w14:paraId="40F50561" w14:textId="77777777" w:rsidR="00E5123F" w:rsidRPr="00B448BA" w:rsidRDefault="00E5123F" w:rsidP="00E5123F">
      <w:pPr>
        <w:tabs>
          <w:tab w:val="left" w:pos="1170"/>
        </w:tabs>
        <w:spacing w:after="200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в части (3</w:t>
      </w:r>
      <w:r w:rsidRPr="00B448BA">
        <w:rPr>
          <w:rFonts w:eastAsia="Calibri"/>
          <w:sz w:val="28"/>
          <w:szCs w:val="28"/>
          <w:vertAlign w:val="superscript"/>
        </w:rPr>
        <w:t>7</w:t>
      </w:r>
      <w:r w:rsidRPr="00B448BA">
        <w:rPr>
          <w:rFonts w:eastAsia="Calibri"/>
          <w:sz w:val="28"/>
          <w:szCs w:val="28"/>
        </w:rPr>
        <w:t xml:space="preserve">) </w:t>
      </w:r>
      <w:proofErr w:type="gramStart"/>
      <w:r w:rsidRPr="00B448BA">
        <w:rPr>
          <w:rFonts w:eastAsia="Calibri"/>
          <w:sz w:val="28"/>
          <w:szCs w:val="28"/>
        </w:rPr>
        <w:t xml:space="preserve">слова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в</w:t>
      </w:r>
      <w:proofErr w:type="gramEnd"/>
      <w:r w:rsidRPr="00B448BA">
        <w:rPr>
          <w:rFonts w:eastAsia="Calibri"/>
          <w:sz w:val="28"/>
          <w:szCs w:val="28"/>
        </w:rPr>
        <w:t xml:space="preserve"> размере 7 процентов” заменить словами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в размере 6 процентов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;</w:t>
      </w:r>
    </w:p>
    <w:p w14:paraId="12DC3C79" w14:textId="77777777" w:rsidR="00E5123F" w:rsidRPr="00B448BA" w:rsidRDefault="00E5123F" w:rsidP="00E5123F">
      <w:pPr>
        <w:tabs>
          <w:tab w:val="left" w:pos="1170"/>
        </w:tabs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часть (3</w:t>
      </w:r>
      <w:r w:rsidRPr="00B448BA">
        <w:rPr>
          <w:rFonts w:eastAsia="Calibri"/>
          <w:sz w:val="28"/>
          <w:szCs w:val="28"/>
          <w:vertAlign w:val="superscript"/>
        </w:rPr>
        <w:t>8</w:t>
      </w:r>
      <w:r w:rsidRPr="00B448BA">
        <w:rPr>
          <w:rFonts w:eastAsia="Calibri"/>
          <w:sz w:val="28"/>
          <w:szCs w:val="28"/>
        </w:rPr>
        <w:t>) изложить в следующей редакции:</w:t>
      </w:r>
    </w:p>
    <w:p w14:paraId="2608A674" w14:textId="712559B6" w:rsidR="00E5123F" w:rsidRPr="00B448BA" w:rsidRDefault="00E5123F" w:rsidP="00E5123F">
      <w:pPr>
        <w:tabs>
          <w:tab w:val="left" w:pos="1170"/>
        </w:tabs>
        <w:contextualSpacing/>
        <w:rPr>
          <w:rFonts w:eastAsia="Calibri"/>
          <w:sz w:val="28"/>
          <w:szCs w:val="28"/>
        </w:rPr>
      </w:pPr>
      <w:proofErr w:type="gramStart"/>
      <w:r w:rsidRPr="00B448BA">
        <w:rPr>
          <w:sz w:val="28"/>
          <w:szCs w:val="28"/>
          <w:lang w:eastAsia="ru-RU"/>
        </w:rPr>
        <w:t>,,</w:t>
      </w:r>
      <w:proofErr w:type="gramEnd"/>
      <w:r w:rsidRPr="00B448BA">
        <w:rPr>
          <w:rFonts w:eastAsia="Calibri"/>
          <w:sz w:val="28"/>
          <w:szCs w:val="28"/>
        </w:rPr>
        <w:t>(3</w:t>
      </w:r>
      <w:r w:rsidRPr="00B448BA">
        <w:rPr>
          <w:rFonts w:eastAsia="Calibri"/>
          <w:sz w:val="28"/>
          <w:szCs w:val="28"/>
          <w:vertAlign w:val="superscript"/>
        </w:rPr>
        <w:t>8</w:t>
      </w:r>
      <w:r w:rsidR="00DC4C46" w:rsidRPr="00DC4C46">
        <w:rPr>
          <w:rFonts w:eastAsia="Calibri"/>
          <w:sz w:val="28"/>
          <w:szCs w:val="28"/>
        </w:rPr>
        <w:t>)</w:t>
      </w:r>
      <w:r w:rsidRPr="00B448BA">
        <w:rPr>
          <w:rFonts w:eastAsia="Calibri"/>
          <w:sz w:val="28"/>
          <w:szCs w:val="28"/>
          <w:vertAlign w:val="superscript"/>
        </w:rPr>
        <w:t xml:space="preserve"> </w:t>
      </w:r>
      <w:r w:rsidRPr="00B448BA">
        <w:rPr>
          <w:rFonts w:eastAsia="Calibri"/>
          <w:sz w:val="28"/>
          <w:szCs w:val="28"/>
        </w:rPr>
        <w:t>Лица, указанные в статье 90, удерживают налог в размере 6 процентов от доходов в виде процентных начислений и/или 12 процентов от прироста капитала, определенного в соответствии с частью (7) статьи 40, относящегося к государственным ценным бумагам, полученных физическими лицами</w:t>
      </w:r>
      <w:r w:rsidRPr="00B448BA">
        <w:t xml:space="preserve"> </w:t>
      </w:r>
      <w:r w:rsidRPr="00B448BA">
        <w:rPr>
          <w:rFonts w:eastAsia="Calibri"/>
          <w:sz w:val="28"/>
          <w:szCs w:val="28"/>
        </w:rPr>
        <w:t>–резидентами”.</w:t>
      </w:r>
    </w:p>
    <w:p w14:paraId="34E68855" w14:textId="4BF8E76B" w:rsidR="00E5123F" w:rsidRPr="00B448BA" w:rsidRDefault="00E5123F" w:rsidP="00E5123F">
      <w:pPr>
        <w:numPr>
          <w:ilvl w:val="0"/>
          <w:numId w:val="21"/>
        </w:numPr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 xml:space="preserve"> Статья 91</w:t>
      </w:r>
      <w:r w:rsidR="00DC4C46" w:rsidRPr="00B448BA">
        <w:rPr>
          <w:rFonts w:eastAsia="Calibri"/>
          <w:sz w:val="28"/>
          <w:szCs w:val="28"/>
        </w:rPr>
        <w:t xml:space="preserve"> в части (1)</w:t>
      </w:r>
      <w:r w:rsidRPr="00B448BA">
        <w:rPr>
          <w:rFonts w:eastAsia="Calibri"/>
          <w:sz w:val="28"/>
          <w:szCs w:val="28"/>
        </w:rPr>
        <w:t>:</w:t>
      </w:r>
    </w:p>
    <w:p w14:paraId="71ED185A" w14:textId="77777777" w:rsidR="00E5123F" w:rsidRPr="00B448BA" w:rsidRDefault="00E5123F" w:rsidP="00E5123F">
      <w:pPr>
        <w:tabs>
          <w:tab w:val="left" w:pos="993"/>
        </w:tabs>
        <w:contextualSpacing/>
        <w:rPr>
          <w:rFonts w:eastAsia="Calibri"/>
          <w:sz w:val="28"/>
          <w:szCs w:val="28"/>
        </w:rPr>
      </w:pPr>
      <w:proofErr w:type="spellStart"/>
      <w:r w:rsidRPr="00B448BA">
        <w:rPr>
          <w:rFonts w:eastAsia="Calibri"/>
          <w:sz w:val="28"/>
          <w:szCs w:val="28"/>
        </w:rPr>
        <w:t>подабзац</w:t>
      </w:r>
      <w:proofErr w:type="spellEnd"/>
      <w:r w:rsidRPr="00B448BA">
        <w:rPr>
          <w:rFonts w:eastAsia="Calibri"/>
          <w:sz w:val="28"/>
          <w:szCs w:val="28"/>
        </w:rPr>
        <w:t xml:space="preserve"> первый</w:t>
      </w:r>
      <w:r w:rsidRPr="00B448BA">
        <w:t xml:space="preserve"> </w:t>
      </w:r>
      <w:r w:rsidRPr="00B448BA">
        <w:rPr>
          <w:rFonts w:eastAsia="Calibri"/>
          <w:sz w:val="28"/>
          <w:szCs w:val="28"/>
        </w:rPr>
        <w:t xml:space="preserve">после </w:t>
      </w:r>
      <w:proofErr w:type="gramStart"/>
      <w:r w:rsidRPr="00B448BA">
        <w:rPr>
          <w:rFonts w:eastAsia="Calibri"/>
          <w:sz w:val="28"/>
          <w:szCs w:val="28"/>
        </w:rPr>
        <w:t xml:space="preserve">слов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указанных</w:t>
      </w:r>
      <w:proofErr w:type="gramEnd"/>
      <w:r w:rsidRPr="00B448BA">
        <w:rPr>
          <w:rFonts w:eastAsia="Calibri"/>
          <w:sz w:val="28"/>
          <w:szCs w:val="28"/>
        </w:rPr>
        <w:t xml:space="preserve"> в” дополнить словами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пункте a) части (1) статьи 71,</w:t>
      </w:r>
      <w:r w:rsidRPr="00B448BA">
        <w:rPr>
          <w:sz w:val="28"/>
          <w:szCs w:val="28"/>
        </w:rPr>
        <w:t xml:space="preserve"> </w:t>
      </w:r>
      <w:r w:rsidRPr="00B448BA">
        <w:rPr>
          <w:rFonts w:eastAsia="Calibri"/>
          <w:sz w:val="28"/>
          <w:szCs w:val="28"/>
        </w:rPr>
        <w:t>а также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;</w:t>
      </w:r>
    </w:p>
    <w:p w14:paraId="2FCC210B" w14:textId="77777777" w:rsidR="00E5123F" w:rsidRPr="00B448BA" w:rsidRDefault="00E5123F" w:rsidP="00E5123F">
      <w:pPr>
        <w:tabs>
          <w:tab w:val="left" w:pos="993"/>
        </w:tabs>
        <w:contextualSpacing/>
        <w:rPr>
          <w:rFonts w:eastAsia="Calibri"/>
          <w:sz w:val="28"/>
          <w:szCs w:val="28"/>
        </w:rPr>
      </w:pPr>
      <w:proofErr w:type="spellStart"/>
      <w:r w:rsidRPr="00B448BA">
        <w:rPr>
          <w:rFonts w:eastAsia="Calibri"/>
          <w:sz w:val="28"/>
          <w:szCs w:val="28"/>
        </w:rPr>
        <w:t>подабзац</w:t>
      </w:r>
      <w:proofErr w:type="spellEnd"/>
      <w:r w:rsidRPr="00B448BA">
        <w:rPr>
          <w:rFonts w:eastAsia="Calibri"/>
          <w:sz w:val="28"/>
          <w:szCs w:val="28"/>
        </w:rPr>
        <w:t xml:space="preserve"> четвертый</w:t>
      </w:r>
      <w:r w:rsidRPr="00B448BA">
        <w:t xml:space="preserve"> </w:t>
      </w:r>
      <w:proofErr w:type="gramStart"/>
      <w:r w:rsidRPr="00B448BA">
        <w:rPr>
          <w:rFonts w:eastAsia="Calibri"/>
          <w:sz w:val="28"/>
          <w:szCs w:val="28"/>
        </w:rPr>
        <w:t xml:space="preserve">слова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пункте</w:t>
      </w:r>
      <w:proofErr w:type="gramEnd"/>
      <w:r w:rsidRPr="00B448BA">
        <w:rPr>
          <w:rFonts w:eastAsia="Calibri"/>
          <w:sz w:val="28"/>
          <w:szCs w:val="28"/>
        </w:rPr>
        <w:t xml:space="preserve"> е) статьи 71” заменить словами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пункте e) части (1) статьи 71</w:t>
      </w:r>
      <w:r w:rsidRPr="00B448BA">
        <w:rPr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;</w:t>
      </w:r>
    </w:p>
    <w:p w14:paraId="451C6FA6" w14:textId="77777777" w:rsidR="00E5123F" w:rsidRPr="00B448BA" w:rsidRDefault="00E5123F" w:rsidP="00E5123F">
      <w:pPr>
        <w:tabs>
          <w:tab w:val="left" w:pos="993"/>
        </w:tabs>
        <w:contextualSpacing/>
        <w:rPr>
          <w:sz w:val="28"/>
          <w:szCs w:val="28"/>
          <w:lang w:eastAsia="ru-RU"/>
        </w:rPr>
      </w:pPr>
      <w:r w:rsidRPr="00B448BA">
        <w:rPr>
          <w:rFonts w:eastAsia="Calibri"/>
          <w:sz w:val="28"/>
          <w:szCs w:val="28"/>
        </w:rPr>
        <w:t xml:space="preserve">в пункте b) части (2) </w:t>
      </w:r>
      <w:proofErr w:type="gramStart"/>
      <w:r w:rsidRPr="00B448BA">
        <w:rPr>
          <w:rFonts w:eastAsia="Calibri"/>
          <w:sz w:val="28"/>
          <w:szCs w:val="28"/>
        </w:rPr>
        <w:t xml:space="preserve">слова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полученные</w:t>
      </w:r>
      <w:proofErr w:type="gramEnd"/>
      <w:r w:rsidRPr="00B448BA">
        <w:rPr>
          <w:rFonts w:eastAsia="Calibri"/>
          <w:sz w:val="28"/>
          <w:szCs w:val="28"/>
        </w:rPr>
        <w:t xml:space="preserve"> в виде заработной платы,</w:t>
      </w:r>
      <w:r w:rsidRPr="00B448BA">
        <w:rPr>
          <w:sz w:val="28"/>
          <w:szCs w:val="28"/>
          <w:lang w:eastAsia="ru-RU"/>
        </w:rPr>
        <w:t xml:space="preserve">” </w:t>
      </w:r>
      <w:r w:rsidRPr="00B448BA">
        <w:rPr>
          <w:rFonts w:eastAsia="Calibri"/>
          <w:sz w:val="28"/>
          <w:szCs w:val="28"/>
        </w:rPr>
        <w:t xml:space="preserve">заменить словами </w:t>
      </w:r>
      <w:r w:rsidRPr="00B448BA">
        <w:rPr>
          <w:sz w:val="28"/>
          <w:szCs w:val="28"/>
          <w:lang w:eastAsia="ru-RU"/>
        </w:rPr>
        <w:t>,,</w:t>
      </w:r>
      <w:r w:rsidRPr="00B448BA">
        <w:rPr>
          <w:rFonts w:eastAsia="Calibri"/>
          <w:sz w:val="28"/>
          <w:szCs w:val="28"/>
        </w:rPr>
        <w:t>указанных в пункты n) и o) части (1) статьи 71,</w:t>
      </w:r>
      <w:r w:rsidRPr="00B448BA">
        <w:rPr>
          <w:sz w:val="28"/>
          <w:szCs w:val="28"/>
          <w:lang w:eastAsia="ru-RU"/>
        </w:rPr>
        <w:t>”.</w:t>
      </w:r>
    </w:p>
    <w:p w14:paraId="6EF4062C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373719">
        <w:rPr>
          <w:bCs/>
          <w:color w:val="000000"/>
          <w:sz w:val="28"/>
          <w:szCs w:val="28"/>
          <w:lang w:eastAsia="ru-RU"/>
        </w:rPr>
        <w:t>20.</w:t>
      </w:r>
      <w:r w:rsidRPr="00B448BA">
        <w:rPr>
          <w:color w:val="000000"/>
          <w:sz w:val="28"/>
          <w:szCs w:val="28"/>
          <w:lang w:eastAsia="ru-RU"/>
        </w:rPr>
        <w:t xml:space="preserve"> Часть (4) статьи 99 дополнить текстом </w:t>
      </w:r>
      <w:proofErr w:type="gramStart"/>
      <w:r w:rsidRPr="00B448BA">
        <w:rPr>
          <w:color w:val="000000"/>
          <w:sz w:val="28"/>
          <w:szCs w:val="28"/>
          <w:lang w:eastAsia="ru-RU"/>
        </w:rPr>
        <w:t>“ ,</w:t>
      </w:r>
      <w:proofErr w:type="gramEnd"/>
      <w:r w:rsidRPr="00B448BA">
        <w:rPr>
          <w:color w:val="000000"/>
          <w:sz w:val="28"/>
          <w:szCs w:val="28"/>
          <w:lang w:eastAsia="ru-RU"/>
        </w:rPr>
        <w:t xml:space="preserve"> а для товаров, услуг собственного производства - себестоимость производства.”.</w:t>
      </w:r>
    </w:p>
    <w:p w14:paraId="229DC225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373719">
        <w:rPr>
          <w:bCs/>
          <w:color w:val="000000"/>
          <w:sz w:val="28"/>
          <w:szCs w:val="28"/>
          <w:lang w:eastAsia="ru-RU"/>
        </w:rPr>
        <w:t>21.</w:t>
      </w:r>
      <w:r w:rsidRPr="00B448BA">
        <w:rPr>
          <w:b/>
          <w:color w:val="000000"/>
          <w:sz w:val="28"/>
          <w:szCs w:val="28"/>
          <w:lang w:eastAsia="ru-RU"/>
        </w:rPr>
        <w:t xml:space="preserve"> </w:t>
      </w:r>
      <w:r w:rsidRPr="00B448BA">
        <w:rPr>
          <w:color w:val="000000"/>
          <w:sz w:val="28"/>
          <w:szCs w:val="28"/>
          <w:lang w:eastAsia="ru-RU"/>
        </w:rPr>
        <w:t>Части (7) и (7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) статьи 101 признать утратившими силу.</w:t>
      </w:r>
    </w:p>
    <w:p w14:paraId="192DB82C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373719">
        <w:rPr>
          <w:bCs/>
          <w:color w:val="000000"/>
          <w:sz w:val="28"/>
          <w:szCs w:val="28"/>
          <w:lang w:eastAsia="ru-RU"/>
        </w:rPr>
        <w:t>22.</w:t>
      </w:r>
      <w:r w:rsidRPr="00B448BA">
        <w:rPr>
          <w:b/>
          <w:color w:val="000000"/>
          <w:sz w:val="28"/>
          <w:szCs w:val="28"/>
          <w:lang w:eastAsia="ru-RU"/>
        </w:rPr>
        <w:t xml:space="preserve"> </w:t>
      </w:r>
      <w:r w:rsidRPr="00B448BA">
        <w:rPr>
          <w:color w:val="000000"/>
          <w:sz w:val="28"/>
          <w:szCs w:val="28"/>
          <w:lang w:eastAsia="ru-RU"/>
        </w:rPr>
        <w:t>Часть (2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) статьи 101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 xml:space="preserve"> признать утратившей силу.</w:t>
      </w:r>
    </w:p>
    <w:p w14:paraId="09FF2257" w14:textId="6BFAD32D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D47396">
        <w:rPr>
          <w:bCs/>
          <w:color w:val="000000"/>
          <w:sz w:val="28"/>
          <w:szCs w:val="28"/>
          <w:lang w:eastAsia="ru-RU"/>
        </w:rPr>
        <w:t>23.</w:t>
      </w:r>
      <w:r w:rsidRPr="00B448BA">
        <w:rPr>
          <w:color w:val="000000"/>
          <w:sz w:val="28"/>
          <w:szCs w:val="28"/>
          <w:lang w:eastAsia="ru-RU"/>
        </w:rPr>
        <w:t xml:space="preserve"> В част</w:t>
      </w:r>
      <w:r w:rsidR="00373719">
        <w:rPr>
          <w:color w:val="000000"/>
          <w:sz w:val="28"/>
          <w:szCs w:val="28"/>
          <w:lang w:eastAsia="ru-RU"/>
        </w:rPr>
        <w:t>ь</w:t>
      </w:r>
      <w:r w:rsidRPr="00B448BA">
        <w:rPr>
          <w:color w:val="000000"/>
          <w:sz w:val="28"/>
          <w:szCs w:val="28"/>
          <w:lang w:eastAsia="ru-RU"/>
        </w:rPr>
        <w:t xml:space="preserve"> (12) статьи 102 после слов “нефтепродукты” дополнить текстом “поставки товаров, указанных в части (13) и части (15) статьи 117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”.</w:t>
      </w:r>
    </w:p>
    <w:p w14:paraId="1BD5197B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D47396">
        <w:rPr>
          <w:bCs/>
          <w:color w:val="000000"/>
          <w:sz w:val="28"/>
          <w:szCs w:val="28"/>
          <w:lang w:eastAsia="ru-RU"/>
        </w:rPr>
        <w:t>24.</w:t>
      </w:r>
      <w:r w:rsidRPr="00B448BA">
        <w:rPr>
          <w:color w:val="000000"/>
          <w:sz w:val="28"/>
          <w:szCs w:val="28"/>
          <w:lang w:eastAsia="ru-RU"/>
        </w:rPr>
        <w:t xml:space="preserve"> В части (1) статьи 103:</w:t>
      </w:r>
    </w:p>
    <w:p w14:paraId="593F4E29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>пункт 24) признать утратившими силу;</w:t>
      </w:r>
    </w:p>
    <w:p w14:paraId="6CA669DC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lastRenderedPageBreak/>
        <w:t>пункт 30) слова “ветряных и фотогальванических парков” заменить словами “электростанции, имеющие право производить энергию из возобновляемых источников”.</w:t>
      </w:r>
    </w:p>
    <w:p w14:paraId="47381D80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D47396">
        <w:rPr>
          <w:bCs/>
          <w:color w:val="000000"/>
          <w:sz w:val="28"/>
          <w:szCs w:val="28"/>
          <w:lang w:eastAsia="ru-RU"/>
        </w:rPr>
        <w:t>25.</w:t>
      </w:r>
      <w:r w:rsidRPr="00B448BA">
        <w:rPr>
          <w:b/>
          <w:color w:val="000000"/>
          <w:sz w:val="28"/>
          <w:szCs w:val="28"/>
          <w:lang w:eastAsia="ru-RU"/>
        </w:rPr>
        <w:t xml:space="preserve"> </w:t>
      </w:r>
      <w:r w:rsidRPr="00B448BA">
        <w:rPr>
          <w:color w:val="000000"/>
          <w:sz w:val="28"/>
          <w:szCs w:val="28"/>
          <w:lang w:eastAsia="ru-RU"/>
        </w:rPr>
        <w:t>В подпункте f) статьи 104 после слов “транспортных услуг” дополнить словами “и балансировки электроэнергии”.</w:t>
      </w:r>
    </w:p>
    <w:p w14:paraId="4ED085A6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D47396">
        <w:rPr>
          <w:bCs/>
          <w:color w:val="000000"/>
          <w:sz w:val="28"/>
          <w:szCs w:val="28"/>
          <w:lang w:eastAsia="ru-RU"/>
        </w:rPr>
        <w:t>26.</w:t>
      </w:r>
      <w:r w:rsidRPr="00B448BA">
        <w:rPr>
          <w:b/>
          <w:color w:val="000000"/>
          <w:sz w:val="28"/>
          <w:szCs w:val="28"/>
          <w:lang w:eastAsia="ru-RU"/>
        </w:rPr>
        <w:t xml:space="preserve"> </w:t>
      </w:r>
      <w:r w:rsidRPr="00B448BA">
        <w:rPr>
          <w:color w:val="000000"/>
          <w:sz w:val="28"/>
          <w:szCs w:val="28"/>
          <w:lang w:eastAsia="ru-RU"/>
        </w:rPr>
        <w:t xml:space="preserve">В части (5) статьи 113 текст </w:t>
      </w:r>
      <w:proofErr w:type="gramStart"/>
      <w:r w:rsidRPr="00B448BA">
        <w:rPr>
          <w:color w:val="000000"/>
          <w:sz w:val="28"/>
          <w:szCs w:val="28"/>
          <w:lang w:eastAsia="ru-RU"/>
        </w:rPr>
        <w:t>“ ,</w:t>
      </w:r>
      <w:proofErr w:type="gramEnd"/>
      <w:r w:rsidRPr="00B448BA">
        <w:rPr>
          <w:color w:val="000000"/>
          <w:sz w:val="28"/>
          <w:szCs w:val="28"/>
          <w:lang w:eastAsia="ru-RU"/>
        </w:rPr>
        <w:t xml:space="preserve"> а период приостановления деятельности не учитывается при определении порога, установленного в пункте а) части (2)” исключить;</w:t>
      </w:r>
    </w:p>
    <w:p w14:paraId="30A41C74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D47396">
        <w:rPr>
          <w:bCs/>
          <w:color w:val="000000"/>
          <w:sz w:val="28"/>
          <w:szCs w:val="28"/>
          <w:lang w:eastAsia="ru-RU"/>
        </w:rPr>
        <w:t>27.</w:t>
      </w:r>
      <w:r w:rsidRPr="00B448BA">
        <w:rPr>
          <w:color w:val="000000"/>
          <w:sz w:val="28"/>
          <w:szCs w:val="28"/>
          <w:lang w:eastAsia="ru-RU"/>
        </w:rPr>
        <w:t xml:space="preserve"> Статью 117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 xml:space="preserve"> дополнить частью (15) следующего содержания:</w:t>
      </w:r>
    </w:p>
    <w:p w14:paraId="22E45E3E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 xml:space="preserve">"(15) При осуществлении поставок товаров, оплаченных бизнес платежной картой (бизнес) в случае использования е-фактуры, поставщик выставляет налоговый накладную в срок, который не может превышать 10 </w:t>
      </w:r>
      <w:proofErr w:type="gramStart"/>
      <w:r w:rsidRPr="00B448BA">
        <w:rPr>
          <w:color w:val="000000"/>
          <w:sz w:val="28"/>
          <w:szCs w:val="28"/>
          <w:lang w:eastAsia="ru-RU"/>
        </w:rPr>
        <w:t>дней следующего календарного месяца</w:t>
      </w:r>
      <w:proofErr w:type="gramEnd"/>
      <w:r w:rsidRPr="00B448BA">
        <w:rPr>
          <w:color w:val="000000"/>
          <w:sz w:val="28"/>
          <w:szCs w:val="28"/>
          <w:lang w:eastAsia="ru-RU"/>
        </w:rPr>
        <w:t xml:space="preserve"> в котором произошла поставка, подтвержденная соответствующим налоговой накладной.”.</w:t>
      </w:r>
    </w:p>
    <w:p w14:paraId="2E002AAB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834624">
        <w:rPr>
          <w:bCs/>
          <w:color w:val="000000"/>
          <w:sz w:val="28"/>
          <w:szCs w:val="28"/>
          <w:lang w:eastAsia="ru-RU"/>
        </w:rPr>
        <w:t>28.</w:t>
      </w:r>
      <w:r w:rsidRPr="00B448BA">
        <w:rPr>
          <w:color w:val="000000"/>
          <w:sz w:val="28"/>
          <w:szCs w:val="28"/>
          <w:lang w:eastAsia="ru-RU"/>
        </w:rPr>
        <w:t xml:space="preserve"> В части (1) статьи 118 слова “в течение одного месяца с” заменить текстом “не позднее 25-го числа следующего месяца”.</w:t>
      </w:r>
    </w:p>
    <w:p w14:paraId="5771BA29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834624">
        <w:rPr>
          <w:bCs/>
          <w:color w:val="000000"/>
          <w:sz w:val="28"/>
          <w:szCs w:val="28"/>
          <w:lang w:eastAsia="ru-RU"/>
        </w:rPr>
        <w:t>29.</w:t>
      </w:r>
      <w:r w:rsidRPr="00B448BA">
        <w:rPr>
          <w:b/>
          <w:color w:val="000000"/>
          <w:sz w:val="28"/>
          <w:szCs w:val="28"/>
          <w:lang w:eastAsia="ru-RU"/>
        </w:rPr>
        <w:t xml:space="preserve"> </w:t>
      </w:r>
      <w:r w:rsidRPr="00B448BA">
        <w:rPr>
          <w:color w:val="000000"/>
          <w:sz w:val="28"/>
          <w:szCs w:val="28"/>
          <w:lang w:eastAsia="ru-RU"/>
        </w:rPr>
        <w:t>Части (1), (2) и (3) статьи 118</w:t>
      </w:r>
      <w:r w:rsidRPr="00B448BA">
        <w:rPr>
          <w:color w:val="000000"/>
          <w:sz w:val="28"/>
          <w:szCs w:val="28"/>
          <w:vertAlign w:val="superscript"/>
          <w:lang w:eastAsia="ru-RU"/>
        </w:rPr>
        <w:t>2</w:t>
      </w:r>
      <w:r w:rsidRPr="00B448BA">
        <w:rPr>
          <w:color w:val="000000"/>
          <w:sz w:val="28"/>
          <w:szCs w:val="28"/>
          <w:lang w:eastAsia="ru-RU"/>
        </w:rPr>
        <w:t xml:space="preserve"> признать утратившими силу.</w:t>
      </w:r>
    </w:p>
    <w:p w14:paraId="40FFA125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834624">
        <w:rPr>
          <w:bCs/>
          <w:color w:val="000000"/>
          <w:sz w:val="28"/>
          <w:szCs w:val="28"/>
          <w:lang w:eastAsia="ru-RU"/>
        </w:rPr>
        <w:t>30.</w:t>
      </w:r>
      <w:r w:rsidRPr="00B448BA">
        <w:rPr>
          <w:color w:val="000000"/>
          <w:sz w:val="28"/>
          <w:szCs w:val="28"/>
          <w:lang w:eastAsia="ru-RU"/>
        </w:rPr>
        <w:t xml:space="preserve"> Статью 120 дополнить пунктом с) следующего содержания:</w:t>
      </w:r>
    </w:p>
    <w:p w14:paraId="29D5D1A6" w14:textId="35B44B85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 xml:space="preserve">“с) юридические и физические лица, осуществляющие предпринимательскую деятельность, которые используют </w:t>
      </w:r>
      <w:proofErr w:type="spellStart"/>
      <w:r w:rsidRPr="00B448BA">
        <w:rPr>
          <w:color w:val="000000"/>
          <w:sz w:val="28"/>
          <w:szCs w:val="28"/>
          <w:lang w:eastAsia="ru-RU"/>
        </w:rPr>
        <w:t>неденатурированный</w:t>
      </w:r>
      <w:proofErr w:type="spellEnd"/>
      <w:r w:rsidRPr="00B448BA">
        <w:rPr>
          <w:color w:val="000000"/>
          <w:sz w:val="28"/>
          <w:szCs w:val="28"/>
          <w:lang w:eastAsia="ru-RU"/>
        </w:rPr>
        <w:t xml:space="preserve"> этиловый спирт из товарной позиции 220710000 </w:t>
      </w:r>
      <w:r w:rsidR="00834624">
        <w:rPr>
          <w:color w:val="000000"/>
          <w:sz w:val="28"/>
          <w:szCs w:val="28"/>
          <w:lang w:eastAsia="ru-RU"/>
        </w:rPr>
        <w:t xml:space="preserve">и </w:t>
      </w:r>
      <w:r w:rsidR="00E9523F">
        <w:rPr>
          <w:color w:val="000000"/>
          <w:sz w:val="28"/>
          <w:szCs w:val="28"/>
          <w:lang w:eastAsia="ru-RU"/>
        </w:rPr>
        <w:t xml:space="preserve">220890910 </w:t>
      </w:r>
      <w:r w:rsidRPr="00B448BA">
        <w:rPr>
          <w:color w:val="000000"/>
          <w:sz w:val="28"/>
          <w:szCs w:val="28"/>
          <w:lang w:eastAsia="ru-RU"/>
        </w:rPr>
        <w:t>вопреки назначению, предусмотренному частями (15) или (16) статьи 124”.</w:t>
      </w:r>
    </w:p>
    <w:p w14:paraId="0AD8928B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E9523F">
        <w:rPr>
          <w:bCs/>
          <w:color w:val="000000"/>
          <w:sz w:val="28"/>
          <w:szCs w:val="28"/>
          <w:lang w:eastAsia="ru-RU"/>
        </w:rPr>
        <w:t>31.</w:t>
      </w:r>
      <w:r w:rsidRPr="00B448BA">
        <w:rPr>
          <w:color w:val="000000"/>
          <w:sz w:val="28"/>
          <w:szCs w:val="28"/>
          <w:lang w:eastAsia="ru-RU"/>
        </w:rPr>
        <w:t xml:space="preserve"> Статья 123:</w:t>
      </w:r>
    </w:p>
    <w:p w14:paraId="317A8BAE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>часть (5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) будет иметь следующее содержание:</w:t>
      </w:r>
    </w:p>
    <w:p w14:paraId="454D59FE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>“(5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) Картриджи для электронных сигарет, содержащие никотиновую жидкость, включая одноразовые электронные сигареты, заправочные флаконы которые содержат никотин для картриджей и электронных сигарет товарной позиции 2404, табачные изделия и растительные продукты для курения указанные в товарных позициях 2403 99 900 и 2404, реализуемые, транспортируемые или хранящиеся на территории Республики Молдова либо импортируемые для реализации на ее территории, а также товары, приобретенные у хозяйствующих субъектов–резидентов, находящихся на территории Республики Молдова, но не имеющих налоговых отношений с ее бюджетной системой, подлежат обязательной маркировке акцизными марками. Маркировка осуществляется в процессе производства подакцизных товаров, а для товаров, произведенных на территории Республики Молдова, – до момента их отгрузки (вывоза) с налогового склада, а год изготовления табачных изделья и сопутствующих товаров, указанный на единичной упаковке продукции, должен соответствовать году выпуска акцизной марки. Порядок и сроки приобретения, использования и движения акцизных марок устанавливаются Правительством”.</w:t>
      </w:r>
    </w:p>
    <w:p w14:paraId="43823F90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lastRenderedPageBreak/>
        <w:t>дополнить частями (5</w:t>
      </w:r>
      <w:r w:rsidRPr="00B448BA">
        <w:rPr>
          <w:color w:val="000000"/>
          <w:sz w:val="28"/>
          <w:szCs w:val="28"/>
          <w:vertAlign w:val="superscript"/>
          <w:lang w:eastAsia="ru-RU"/>
        </w:rPr>
        <w:t>2</w:t>
      </w:r>
      <w:r w:rsidRPr="00B448BA">
        <w:rPr>
          <w:color w:val="000000"/>
          <w:sz w:val="28"/>
          <w:szCs w:val="28"/>
          <w:lang w:eastAsia="ru-RU"/>
        </w:rPr>
        <w:t>) и (5</w:t>
      </w:r>
      <w:r w:rsidRPr="00B448BA">
        <w:rPr>
          <w:color w:val="000000"/>
          <w:sz w:val="28"/>
          <w:szCs w:val="28"/>
          <w:vertAlign w:val="superscript"/>
          <w:lang w:eastAsia="ru-RU"/>
        </w:rPr>
        <w:t>3</w:t>
      </w:r>
      <w:r w:rsidRPr="00B448BA">
        <w:rPr>
          <w:color w:val="000000"/>
          <w:sz w:val="28"/>
          <w:szCs w:val="28"/>
          <w:lang w:eastAsia="ru-RU"/>
        </w:rPr>
        <w:t>) следующего содержания:</w:t>
      </w:r>
    </w:p>
    <w:p w14:paraId="76CD4C6E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>“(5</w:t>
      </w:r>
      <w:r w:rsidRPr="00B448BA">
        <w:rPr>
          <w:color w:val="000000"/>
          <w:sz w:val="28"/>
          <w:szCs w:val="28"/>
          <w:vertAlign w:val="superscript"/>
          <w:lang w:eastAsia="ru-RU"/>
        </w:rPr>
        <w:t>2</w:t>
      </w:r>
      <w:r w:rsidRPr="00B448BA">
        <w:rPr>
          <w:color w:val="000000"/>
          <w:sz w:val="28"/>
          <w:szCs w:val="28"/>
          <w:lang w:eastAsia="ru-RU"/>
        </w:rPr>
        <w:t>) Картриджи для электронных сигарет, содержащие жидкость с никотином, в том числе одноразовые электронные сигареты, заправочные флаконы, которые содержат никотин для картриджей и электронные сигареты товарной позиции 2404, табачные изделия и растительные продукты для курения тарифных позиций 2403 99 900 и 2404, маркированные акцизными марками, могут быть реализованы конечным потребителям не позднее 24 месяцев, следующих за годом их изготовления.</w:t>
      </w:r>
    </w:p>
    <w:p w14:paraId="3CF9FEFD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>(5</w:t>
      </w:r>
      <w:r w:rsidRPr="00B448BA">
        <w:rPr>
          <w:color w:val="000000"/>
          <w:sz w:val="28"/>
          <w:szCs w:val="28"/>
          <w:vertAlign w:val="superscript"/>
          <w:lang w:eastAsia="ru-RU"/>
        </w:rPr>
        <w:t>3</w:t>
      </w:r>
      <w:r w:rsidRPr="00B448BA">
        <w:rPr>
          <w:color w:val="000000"/>
          <w:sz w:val="28"/>
          <w:szCs w:val="28"/>
          <w:lang w:eastAsia="ru-RU"/>
        </w:rPr>
        <w:t>) Запас акцизных марок, предназначенных для нанесения на упаковку картриджей для электронных сигарет, содержащих жидкость с никотином или без него, в том числе одноразовых электронных сигарет, заправочных бутылок для картриджей и электронных сигарет товарной позиции 2404, табачные изделия и растительные продукты для курения тарифных позиций 2403 99 900 и 2404 неиспользованные/не применённые, подлежат возврату до 30 апреля следующего года за приобретенные акцизной марки, которые не были применены/использованы в течение намеченного года.”.</w:t>
      </w:r>
    </w:p>
    <w:p w14:paraId="5DB80075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6309E6">
        <w:rPr>
          <w:bCs/>
          <w:color w:val="000000"/>
          <w:sz w:val="28"/>
          <w:szCs w:val="28"/>
          <w:lang w:eastAsia="ru-RU"/>
        </w:rPr>
        <w:t>32.</w:t>
      </w:r>
      <w:r w:rsidRPr="00B448BA">
        <w:rPr>
          <w:color w:val="000000"/>
          <w:sz w:val="28"/>
          <w:szCs w:val="28"/>
          <w:lang w:eastAsia="ru-RU"/>
        </w:rPr>
        <w:t xml:space="preserve"> В статье 124:</w:t>
      </w:r>
    </w:p>
    <w:p w14:paraId="76F66C75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>части (1) и (1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) отменяются.</w:t>
      </w:r>
    </w:p>
    <w:p w14:paraId="66ABAA2E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>в пункте 2) части (14) после четвертого предложения добавить предложением следующего содержания:</w:t>
      </w:r>
    </w:p>
    <w:p w14:paraId="62AC9348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>“В случае смерти лица с нарушением опорно-двигательного аппарата, которому были предоставлены налоговые и таможенные льготы при ввозе транспортных средств, наследник транспортного средства, предназначенного для перевозки лица с нарушением опорно-двигательного аппарата, освобождается от уплаты таможенных пошлин.”.</w:t>
      </w:r>
    </w:p>
    <w:p w14:paraId="119B1291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6309E6">
        <w:rPr>
          <w:bCs/>
          <w:color w:val="000000"/>
          <w:sz w:val="28"/>
          <w:szCs w:val="28"/>
          <w:lang w:eastAsia="ru-RU"/>
        </w:rPr>
        <w:t>33.</w:t>
      </w:r>
      <w:r w:rsidRPr="00B448BA">
        <w:rPr>
          <w:color w:val="000000"/>
          <w:sz w:val="28"/>
          <w:szCs w:val="28"/>
          <w:lang w:eastAsia="ru-RU"/>
        </w:rPr>
        <w:t xml:space="preserve"> Статья 125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:</w:t>
      </w:r>
    </w:p>
    <w:p w14:paraId="0523FD40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>в части (1) после текста “2403” дополнить текстом “и 2404”;</w:t>
      </w:r>
    </w:p>
    <w:p w14:paraId="50B7390C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>в части (5) после слова “период” дополнить текстом “, а в случае использования в качестве сырья при производстве/переработке других товаров, облагаемых акцизами, зачисляется на счет в соответствии со статьей 125”.</w:t>
      </w:r>
    </w:p>
    <w:p w14:paraId="20144F10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4826B7">
        <w:rPr>
          <w:bCs/>
          <w:color w:val="000000"/>
          <w:sz w:val="28"/>
          <w:szCs w:val="28"/>
          <w:lang w:eastAsia="ru-RU"/>
        </w:rPr>
        <w:t>34.</w:t>
      </w:r>
      <w:r w:rsidRPr="00B448BA">
        <w:rPr>
          <w:b/>
          <w:color w:val="000000"/>
          <w:sz w:val="28"/>
          <w:szCs w:val="28"/>
          <w:lang w:eastAsia="ru-RU"/>
        </w:rPr>
        <w:t xml:space="preserve"> </w:t>
      </w:r>
      <w:r w:rsidRPr="00B448BA">
        <w:rPr>
          <w:color w:val="000000"/>
          <w:sz w:val="28"/>
          <w:szCs w:val="28"/>
          <w:lang w:eastAsia="ru-RU"/>
        </w:rPr>
        <w:t>Статью 127 дополнить частью (3</w:t>
      </w:r>
      <w:r w:rsidRPr="00B448BA">
        <w:rPr>
          <w:color w:val="000000"/>
          <w:sz w:val="28"/>
          <w:szCs w:val="28"/>
          <w:vertAlign w:val="superscript"/>
          <w:lang w:eastAsia="ru-RU"/>
        </w:rPr>
        <w:t>2</w:t>
      </w:r>
      <w:r w:rsidRPr="00B448BA">
        <w:rPr>
          <w:color w:val="000000"/>
          <w:sz w:val="28"/>
          <w:szCs w:val="28"/>
          <w:lang w:eastAsia="ru-RU"/>
        </w:rPr>
        <w:t>) следующего содержания:</w:t>
      </w:r>
    </w:p>
    <w:p w14:paraId="4629DA26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proofErr w:type="gramStart"/>
      <w:r w:rsidRPr="00B448BA">
        <w:rPr>
          <w:color w:val="000000"/>
          <w:sz w:val="28"/>
          <w:szCs w:val="28"/>
          <w:lang w:eastAsia="ru-RU"/>
        </w:rPr>
        <w:t>“(</w:t>
      </w:r>
      <w:proofErr w:type="gramEnd"/>
      <w:r w:rsidRPr="00B448BA">
        <w:rPr>
          <w:color w:val="000000"/>
          <w:sz w:val="28"/>
          <w:szCs w:val="28"/>
          <w:lang w:eastAsia="ru-RU"/>
        </w:rPr>
        <w:t>3</w:t>
      </w:r>
      <w:r w:rsidRPr="00B448BA">
        <w:rPr>
          <w:color w:val="000000"/>
          <w:sz w:val="28"/>
          <w:szCs w:val="28"/>
          <w:vertAlign w:val="superscript"/>
          <w:lang w:eastAsia="ru-RU"/>
        </w:rPr>
        <w:t>2</w:t>
      </w:r>
      <w:r w:rsidRPr="00B448BA">
        <w:rPr>
          <w:color w:val="000000"/>
          <w:sz w:val="28"/>
          <w:szCs w:val="28"/>
          <w:lang w:eastAsia="ru-RU"/>
        </w:rPr>
        <w:t>) Субъекты, предусмотренные в пункте с) статьи 120, обязаны представить декларацию об уплате акцизных сборов и уплатить акцизные сборы до 25-го числа месяца, следующий за месяцем использования не по назначению предусмотренных в части (15) или (16) статьи 124. Форма декларации и порядок ее заполнения устанавливаются Министерством финансов.”.</w:t>
      </w:r>
    </w:p>
    <w:p w14:paraId="4EA2CCA1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4826B7">
        <w:rPr>
          <w:bCs/>
          <w:color w:val="000000"/>
          <w:sz w:val="28"/>
          <w:szCs w:val="28"/>
          <w:lang w:eastAsia="ru-RU"/>
        </w:rPr>
        <w:t>35.</w:t>
      </w:r>
      <w:r w:rsidRPr="00B448BA">
        <w:rPr>
          <w:color w:val="000000"/>
          <w:sz w:val="28"/>
          <w:szCs w:val="28"/>
          <w:lang w:eastAsia="ru-RU"/>
        </w:rPr>
        <w:t xml:space="preserve"> Приложение №.1 к разделу IV будет иметь следующее содержание:</w:t>
      </w:r>
    </w:p>
    <w:p w14:paraId="56911ABF" w14:textId="77777777" w:rsidR="00E5123F" w:rsidRPr="00B448BA" w:rsidRDefault="00E5123F" w:rsidP="00E5123F">
      <w:pPr>
        <w:ind w:firstLine="0"/>
        <w:jc w:val="right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>“Приложение №.1</w:t>
      </w:r>
    </w:p>
    <w:p w14:paraId="17BBFE8F" w14:textId="77777777" w:rsidR="00E5123F" w:rsidRPr="00B448BA" w:rsidRDefault="00E5123F" w:rsidP="00E5123F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B448BA">
        <w:rPr>
          <w:b/>
          <w:bCs/>
          <w:color w:val="000000"/>
          <w:sz w:val="28"/>
          <w:szCs w:val="28"/>
        </w:rPr>
        <w:t>Товары, облагаемые акцизами</w:t>
      </w:r>
    </w:p>
    <w:tbl>
      <w:tblPr>
        <w:tblW w:w="5475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7"/>
        <w:gridCol w:w="3780"/>
        <w:gridCol w:w="1081"/>
        <w:gridCol w:w="1288"/>
        <w:gridCol w:w="1216"/>
        <w:gridCol w:w="1210"/>
        <w:gridCol w:w="12"/>
      </w:tblGrid>
      <w:tr w:rsidR="00E5123F" w:rsidRPr="00B448BA" w14:paraId="00E49C8C" w14:textId="77777777" w:rsidTr="00B448BA">
        <w:trPr>
          <w:jc w:val="center"/>
        </w:trPr>
        <w:tc>
          <w:tcPr>
            <w:tcW w:w="73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2221806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b/>
                <w:bCs/>
                <w:color w:val="000000"/>
              </w:rPr>
              <w:lastRenderedPageBreak/>
              <w:t>Товарная позиция</w:t>
            </w:r>
          </w:p>
        </w:tc>
        <w:tc>
          <w:tcPr>
            <w:tcW w:w="187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A46C733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B448BA">
              <w:rPr>
                <w:b/>
                <w:bCs/>
                <w:color w:val="000000"/>
              </w:rPr>
              <w:t>Наименование товара</w:t>
            </w:r>
          </w:p>
          <w:p w14:paraId="0854F80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53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BCBC67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B448BA">
              <w:rPr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85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</w:tcPr>
          <w:p w14:paraId="69947F4D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B448BA">
              <w:rPr>
                <w:b/>
                <w:bCs/>
                <w:color w:val="000000"/>
              </w:rPr>
              <w:t>Ставка акциза</w:t>
            </w:r>
          </w:p>
        </w:tc>
      </w:tr>
      <w:tr w:rsidR="00E5123F" w:rsidRPr="00B448BA" w14:paraId="04B8DB69" w14:textId="77777777" w:rsidTr="00B448BA">
        <w:trPr>
          <w:trHeight w:val="238"/>
          <w:jc w:val="center"/>
        </w:trPr>
        <w:tc>
          <w:tcPr>
            <w:tcW w:w="73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5645BA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187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DEA7B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53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D943ED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0F0F0"/>
          </w:tcPr>
          <w:p w14:paraId="130FD3B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b/>
                <w:bCs/>
                <w:color w:val="000000"/>
              </w:rPr>
              <w:t>2024 г.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0F0F0"/>
          </w:tcPr>
          <w:p w14:paraId="613A97D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b/>
                <w:bCs/>
                <w:color w:val="000000"/>
              </w:rPr>
              <w:t>2025 г.</w:t>
            </w:r>
          </w:p>
        </w:tc>
        <w:tc>
          <w:tcPr>
            <w:tcW w:w="60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0F0F0"/>
          </w:tcPr>
          <w:p w14:paraId="1FE08E1E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B448BA">
              <w:rPr>
                <w:b/>
                <w:bCs/>
                <w:color w:val="000000"/>
              </w:rPr>
              <w:t>2026 г.</w:t>
            </w:r>
          </w:p>
        </w:tc>
      </w:tr>
      <w:tr w:rsidR="00E5123F" w:rsidRPr="00B448BA" w14:paraId="4C7BCFC0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2C5FBB3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 xml:space="preserve">160431000 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055D07A" w14:textId="3EFFA21B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 xml:space="preserve">Икра осетровых 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72BB8FB" w14:textId="6FFAC44A" w:rsidR="00E5123F" w:rsidRPr="00B448BA" w:rsidRDefault="004826B7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стоимость </w:t>
            </w:r>
            <w:r w:rsidR="00E5123F" w:rsidRPr="00B448BA">
              <w:rPr>
                <w:color w:val="000000"/>
              </w:rPr>
              <w:t>в леях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236434C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25%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64A581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25%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D2340D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25%</w:t>
            </w:r>
          </w:p>
        </w:tc>
      </w:tr>
      <w:tr w:rsidR="00E5123F" w:rsidRPr="00B448BA" w14:paraId="2B503675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4DDC999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 xml:space="preserve">160432000 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B8BCC0D" w14:textId="05D914E9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 xml:space="preserve">Заменители икры 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D1FBD8E" w14:textId="563157F9" w:rsidR="00E5123F" w:rsidRPr="00B448BA" w:rsidRDefault="004826B7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стоимость</w:t>
            </w:r>
            <w:r w:rsidRPr="00B448BA">
              <w:rPr>
                <w:color w:val="000000"/>
              </w:rPr>
              <w:t xml:space="preserve"> </w:t>
            </w:r>
            <w:r w:rsidR="00E5123F" w:rsidRPr="00B448BA">
              <w:rPr>
                <w:color w:val="000000"/>
              </w:rPr>
              <w:t>в леях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5B7B83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25%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42308B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25%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F11720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25%</w:t>
            </w:r>
          </w:p>
        </w:tc>
      </w:tr>
      <w:tr w:rsidR="00E5123F" w:rsidRPr="00B448BA" w14:paraId="2D7FEDDA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45FE05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220300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2EE5A5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Пиво солодовое</w:t>
            </w:r>
          </w:p>
          <w:p w14:paraId="512CF75B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51A472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литр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C29A9D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3,05 лея</w:t>
            </w:r>
          </w:p>
          <w:p w14:paraId="0565A02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6BDEC7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3,05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F251AB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3,05 лея</w:t>
            </w:r>
          </w:p>
        </w:tc>
      </w:tr>
      <w:tr w:rsidR="00E5123F" w:rsidRPr="00B448BA" w14:paraId="392A0379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D47D38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2205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D48996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Вермуты и виноградные натуральные вина прочие, с добавлением растительных или ароматических веществ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AF1AD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литр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9A520F8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>17,37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EEE776C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>17,37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D686651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>17,37 лея</w:t>
            </w:r>
          </w:p>
        </w:tc>
      </w:tr>
      <w:tr w:rsidR="00E5123F" w:rsidRPr="00B448BA" w14:paraId="79C81FBD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BD40ED4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220600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4994A3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 xml:space="preserve">Напитки прочие </w:t>
            </w:r>
            <w:proofErr w:type="spellStart"/>
            <w:r w:rsidRPr="00B448BA">
              <w:rPr>
                <w:color w:val="000000"/>
              </w:rPr>
              <w:t>сброженные</w:t>
            </w:r>
            <w:proofErr w:type="spellEnd"/>
            <w:r w:rsidRPr="00B448BA">
              <w:rPr>
                <w:color w:val="000000"/>
              </w:rPr>
              <w:t xml:space="preserve"> (напиток медовый); смеси из </w:t>
            </w:r>
            <w:proofErr w:type="spellStart"/>
            <w:r w:rsidRPr="00B448BA">
              <w:rPr>
                <w:color w:val="000000"/>
              </w:rPr>
              <w:t>сброженных</w:t>
            </w:r>
            <w:proofErr w:type="spellEnd"/>
            <w:r w:rsidRPr="00B448BA">
              <w:rPr>
                <w:color w:val="000000"/>
              </w:rPr>
              <w:t xml:space="preserve"> напитков и смеси </w:t>
            </w:r>
            <w:proofErr w:type="spellStart"/>
            <w:r w:rsidRPr="00B448BA">
              <w:rPr>
                <w:color w:val="000000"/>
              </w:rPr>
              <w:t>сброженных</w:t>
            </w:r>
            <w:proofErr w:type="spellEnd"/>
            <w:r w:rsidRPr="00B448BA">
              <w:rPr>
                <w:color w:val="000000"/>
              </w:rPr>
              <w:t xml:space="preserve"> напитков и безалкогольных напитков, в другом месте не поименованные или не включенные, за исключением сидра и </w:t>
            </w:r>
            <w:proofErr w:type="spellStart"/>
            <w:r w:rsidRPr="00B448BA">
              <w:rPr>
                <w:color w:val="000000"/>
              </w:rPr>
              <w:t>перри</w:t>
            </w:r>
            <w:proofErr w:type="spellEnd"/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ED7FED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литр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6F585ED6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>17,37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C3B24C4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>17,37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3FE31C4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>17,37 лея</w:t>
            </w:r>
          </w:p>
        </w:tc>
      </w:tr>
      <w:tr w:rsidR="00E5123F" w:rsidRPr="00B448BA" w14:paraId="7865B072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769976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220600310</w:t>
            </w:r>
          </w:p>
          <w:p w14:paraId="19EA0AD4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220600510</w:t>
            </w:r>
          </w:p>
          <w:p w14:paraId="42AE1B04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220600810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4F448B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 xml:space="preserve">Сидр и </w:t>
            </w:r>
            <w:proofErr w:type="spellStart"/>
            <w:r w:rsidRPr="00B448BA">
              <w:rPr>
                <w:color w:val="000000"/>
              </w:rPr>
              <w:t>перри</w:t>
            </w:r>
            <w:proofErr w:type="spellEnd"/>
          </w:p>
          <w:p w14:paraId="78054509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36617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литр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2A468539" w14:textId="77777777" w:rsidR="00E5123F" w:rsidRPr="00B448BA" w:rsidRDefault="00E5123F" w:rsidP="00E5123F">
            <w:pPr>
              <w:ind w:firstLine="0"/>
              <w:jc w:val="center"/>
              <w:rPr>
                <w:b/>
                <w:color w:val="000000"/>
              </w:rPr>
            </w:pPr>
            <w:r w:rsidRPr="00B448BA">
              <w:rPr>
                <w:color w:val="000000"/>
              </w:rPr>
              <w:t>3,60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E71B7F1" w14:textId="77777777" w:rsidR="00E5123F" w:rsidRPr="00B448BA" w:rsidRDefault="00E5123F" w:rsidP="00E5123F">
            <w:pPr>
              <w:ind w:firstLine="0"/>
              <w:jc w:val="center"/>
              <w:rPr>
                <w:b/>
                <w:color w:val="000000"/>
              </w:rPr>
            </w:pPr>
            <w:r w:rsidRPr="00B448BA">
              <w:rPr>
                <w:color w:val="000000"/>
              </w:rPr>
              <w:t>3,86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BAA8965" w14:textId="77777777" w:rsidR="00E5123F" w:rsidRPr="00B448BA" w:rsidRDefault="00E5123F" w:rsidP="00E5123F">
            <w:pPr>
              <w:ind w:firstLine="0"/>
              <w:jc w:val="center"/>
              <w:rPr>
                <w:b/>
                <w:color w:val="000000"/>
              </w:rPr>
            </w:pPr>
            <w:r w:rsidRPr="00B448BA">
              <w:rPr>
                <w:color w:val="000000"/>
              </w:rPr>
              <w:t>4,13 лея</w:t>
            </w:r>
          </w:p>
        </w:tc>
      </w:tr>
      <w:tr w:rsidR="00E5123F" w:rsidRPr="00B448BA" w14:paraId="4D6F5457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2EED90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2207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5C99BC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 xml:space="preserve">Спирт этиловый </w:t>
            </w:r>
            <w:proofErr w:type="spellStart"/>
            <w:r w:rsidRPr="00B448BA">
              <w:rPr>
                <w:color w:val="000000"/>
              </w:rPr>
              <w:t>неденатурированный</w:t>
            </w:r>
            <w:proofErr w:type="spellEnd"/>
            <w:r w:rsidRPr="00B448BA">
              <w:rPr>
                <w:color w:val="000000"/>
              </w:rPr>
              <w:t xml:space="preserve"> с концентрацией спирта 80 </w:t>
            </w:r>
            <w:proofErr w:type="gramStart"/>
            <w:r w:rsidRPr="00B448BA">
              <w:rPr>
                <w:color w:val="000000"/>
              </w:rPr>
              <w:t>об.%</w:t>
            </w:r>
            <w:proofErr w:type="gramEnd"/>
            <w:r w:rsidRPr="00B448BA">
              <w:rPr>
                <w:color w:val="000000"/>
              </w:rPr>
              <w:t xml:space="preserve"> или более; этиловый спирт и прочие спиртовые настойки, денатурированные, любой концентрации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8294D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литр абсолютного алкоголя</w:t>
            </w:r>
          </w:p>
          <w:p w14:paraId="0694EA4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9EB738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132,27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8BC4A4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132,27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A79604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132,27 лея</w:t>
            </w:r>
          </w:p>
        </w:tc>
      </w:tr>
      <w:tr w:rsidR="00E5123F" w:rsidRPr="00B448BA" w14:paraId="7960173A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03718F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2208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2860A0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 xml:space="preserve">Спирт этиловый </w:t>
            </w:r>
            <w:proofErr w:type="spellStart"/>
            <w:r w:rsidRPr="00B448BA">
              <w:rPr>
                <w:color w:val="000000"/>
              </w:rPr>
              <w:t>неденатурированный</w:t>
            </w:r>
            <w:proofErr w:type="spellEnd"/>
            <w:r w:rsidRPr="00B448BA">
              <w:rPr>
                <w:color w:val="000000"/>
              </w:rPr>
              <w:t xml:space="preserve"> с концентрацией спирта менее 80 </w:t>
            </w:r>
            <w:proofErr w:type="gramStart"/>
            <w:r w:rsidRPr="00B448BA">
              <w:rPr>
                <w:color w:val="000000"/>
              </w:rPr>
              <w:t>об.%</w:t>
            </w:r>
            <w:proofErr w:type="gramEnd"/>
            <w:r w:rsidRPr="00B448BA">
              <w:rPr>
                <w:color w:val="000000"/>
              </w:rPr>
              <w:t>; спиртовые настойки, ликеры и прочие спиртные напитки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60FC6A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литр абсолютного алкоголя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26439C3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132,27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ACC339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132,27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6E3B9E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132,27 лея</w:t>
            </w:r>
          </w:p>
        </w:tc>
      </w:tr>
      <w:tr w:rsidR="00E5123F" w:rsidRPr="00B448BA" w14:paraId="098EAC36" w14:textId="77777777" w:rsidTr="00B448BA">
        <w:trPr>
          <w:gridAfter w:val="1"/>
          <w:wAfter w:w="6" w:type="pct"/>
          <w:trHeight w:val="590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5" w:type="dxa"/>
              <w:bottom w:w="24" w:type="dxa"/>
              <w:right w:w="45" w:type="dxa"/>
            </w:tcMar>
            <w:hideMark/>
          </w:tcPr>
          <w:p w14:paraId="76680860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240210000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5" w:type="dxa"/>
              <w:bottom w:w="24" w:type="dxa"/>
              <w:right w:w="45" w:type="dxa"/>
            </w:tcMar>
            <w:hideMark/>
          </w:tcPr>
          <w:p w14:paraId="101631E8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 xml:space="preserve">Сигары, сигары с обрезанными концами и </w:t>
            </w:r>
            <w:proofErr w:type="spellStart"/>
            <w:r w:rsidRPr="00B448BA">
              <w:rPr>
                <w:color w:val="000000"/>
              </w:rPr>
              <w:t>сигариллы</w:t>
            </w:r>
            <w:proofErr w:type="spellEnd"/>
            <w:r w:rsidRPr="00B448BA">
              <w:rPr>
                <w:color w:val="000000"/>
              </w:rPr>
              <w:t>, содержащие табак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5" w:type="dxa"/>
              <w:bottom w:w="24" w:type="dxa"/>
              <w:right w:w="45" w:type="dxa"/>
            </w:tcMar>
            <w:hideMark/>
          </w:tcPr>
          <w:p w14:paraId="3E853B7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1000 штук/ стоимость в леях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8472830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 xml:space="preserve">41%, </w:t>
            </w:r>
            <w:proofErr w:type="spellStart"/>
            <w:r w:rsidRPr="00B448BA">
              <w:rPr>
                <w:color w:val="000000"/>
              </w:rPr>
              <w:t>dar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nu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mai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puţin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de</w:t>
            </w:r>
            <w:proofErr w:type="spellEnd"/>
            <w:r w:rsidRPr="00B448BA">
              <w:rPr>
                <w:color w:val="000000"/>
              </w:rPr>
              <w:t xml:space="preserve"> 1282,67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CDD78C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41%, </w:t>
            </w:r>
            <w:proofErr w:type="spellStart"/>
            <w:r w:rsidRPr="00B448BA">
              <w:rPr>
                <w:color w:val="000000"/>
              </w:rPr>
              <w:t>dar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nu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mai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puţin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de</w:t>
            </w:r>
            <w:proofErr w:type="spellEnd"/>
            <w:r w:rsidRPr="00B448BA">
              <w:rPr>
                <w:color w:val="000000"/>
              </w:rPr>
              <w:t xml:space="preserve"> </w:t>
            </w:r>
          </w:p>
          <w:p w14:paraId="576E4A3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1372,46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D232D53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 xml:space="preserve">41%, </w:t>
            </w:r>
            <w:proofErr w:type="spellStart"/>
            <w:r w:rsidRPr="00B448BA">
              <w:rPr>
                <w:color w:val="000000"/>
              </w:rPr>
              <w:t>dar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nu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mai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puţin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de</w:t>
            </w:r>
            <w:proofErr w:type="spellEnd"/>
            <w:r w:rsidRPr="00B448BA">
              <w:rPr>
                <w:color w:val="000000"/>
              </w:rPr>
              <w:t xml:space="preserve"> 1468,54 лея</w:t>
            </w:r>
          </w:p>
        </w:tc>
      </w:tr>
      <w:tr w:rsidR="00E5123F" w:rsidRPr="00B448BA" w14:paraId="647803C8" w14:textId="77777777" w:rsidTr="00B448BA">
        <w:trPr>
          <w:gridAfter w:val="1"/>
          <w:wAfter w:w="6" w:type="pct"/>
          <w:trHeight w:val="236"/>
          <w:jc w:val="center"/>
        </w:trPr>
        <w:tc>
          <w:tcPr>
            <w:tcW w:w="73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714C0A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240220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7EECDB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Сигареты, содержащие табак: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516380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2F630C7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5E187A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81DA60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</w:p>
        </w:tc>
      </w:tr>
      <w:tr w:rsidR="00E5123F" w:rsidRPr="00B448BA" w14:paraId="7A22596D" w14:textId="77777777" w:rsidTr="00B448BA">
        <w:trPr>
          <w:gridAfter w:val="1"/>
          <w:wAfter w:w="6" w:type="pct"/>
          <w:trHeight w:val="1113"/>
          <w:jc w:val="center"/>
        </w:trPr>
        <w:tc>
          <w:tcPr>
            <w:tcW w:w="73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5FF4C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8FF92E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– с фильтром</w:t>
            </w:r>
          </w:p>
          <w:p w14:paraId="5B5702D8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150DF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1000 штук/ стоимость в леях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26C542A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956,32 лея +13% </w:t>
            </w:r>
            <w:proofErr w:type="spellStart"/>
            <w:r w:rsidRPr="00B448BA">
              <w:rPr>
                <w:color w:val="000000"/>
              </w:rPr>
              <w:t>dar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nu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mai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puţin</w:t>
            </w:r>
            <w:proofErr w:type="spellEnd"/>
            <w:r w:rsidRPr="00B448BA">
              <w:rPr>
                <w:color w:val="000000"/>
              </w:rPr>
              <w:br/>
            </w:r>
            <w:proofErr w:type="spellStart"/>
            <w:r w:rsidRPr="00B448BA">
              <w:rPr>
                <w:color w:val="000000"/>
              </w:rPr>
              <w:t>de</w:t>
            </w:r>
            <w:proofErr w:type="spellEnd"/>
            <w:r w:rsidRPr="00B448BA">
              <w:rPr>
                <w:color w:val="000000"/>
              </w:rPr>
              <w:t xml:space="preserve"> 1282,67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89AC18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1023,27 лея +13%, </w:t>
            </w:r>
            <w:proofErr w:type="spellStart"/>
            <w:r w:rsidRPr="00B448BA">
              <w:rPr>
                <w:color w:val="000000"/>
              </w:rPr>
              <w:t>dar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nu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mai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puţin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de</w:t>
            </w:r>
            <w:proofErr w:type="spellEnd"/>
            <w:r w:rsidRPr="00B448BA">
              <w:rPr>
                <w:color w:val="000000"/>
              </w:rPr>
              <w:t xml:space="preserve"> 1372,46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40049F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1094,90 лея +13%, </w:t>
            </w:r>
            <w:proofErr w:type="spellStart"/>
            <w:r w:rsidRPr="00B448BA">
              <w:rPr>
                <w:color w:val="000000"/>
              </w:rPr>
              <w:t>dar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nu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mai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puţin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de</w:t>
            </w:r>
            <w:proofErr w:type="spellEnd"/>
            <w:r w:rsidRPr="00B448BA">
              <w:rPr>
                <w:color w:val="000000"/>
              </w:rPr>
              <w:t xml:space="preserve"> 1468,54 лея</w:t>
            </w:r>
          </w:p>
        </w:tc>
      </w:tr>
      <w:tr w:rsidR="00E5123F" w:rsidRPr="00B448BA" w14:paraId="24941DA6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CD9C7E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F944D8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– без фильтра:</w:t>
            </w:r>
          </w:p>
          <w:p w14:paraId="19D2FFB8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537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EA8E306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640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01A4B5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604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BC8897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601" w:type="pct"/>
            <w:tcBorders>
              <w:top w:val="single" w:sz="4" w:space="0" w:color="auto"/>
              <w:right w:val="single" w:sz="4" w:space="0" w:color="auto"/>
            </w:tcBorders>
          </w:tcPr>
          <w:p w14:paraId="674D892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</w:p>
        </w:tc>
      </w:tr>
      <w:tr w:rsidR="00E5123F" w:rsidRPr="00B448BA" w14:paraId="7C7D7ED5" w14:textId="77777777" w:rsidTr="00B448BA">
        <w:trPr>
          <w:gridAfter w:val="1"/>
          <w:wAfter w:w="6" w:type="pct"/>
          <w:trHeight w:val="1003"/>
          <w:jc w:val="center"/>
        </w:trPr>
        <w:tc>
          <w:tcPr>
            <w:tcW w:w="73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4239C7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4AF6447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овальные длиной до 70 мм</w:t>
            </w:r>
          </w:p>
          <w:p w14:paraId="17A6E198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2949F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1000 штук/ стоимость в леях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6307D9C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956,32 лея +13% </w:t>
            </w:r>
            <w:proofErr w:type="spellStart"/>
            <w:r w:rsidRPr="00B448BA">
              <w:rPr>
                <w:color w:val="000000"/>
              </w:rPr>
              <w:t>dar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nu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mai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puţin</w:t>
            </w:r>
            <w:proofErr w:type="spellEnd"/>
            <w:r w:rsidRPr="00B448BA">
              <w:rPr>
                <w:color w:val="000000"/>
              </w:rPr>
              <w:br/>
            </w:r>
            <w:proofErr w:type="spellStart"/>
            <w:r w:rsidRPr="00B448BA">
              <w:rPr>
                <w:color w:val="000000"/>
              </w:rPr>
              <w:t>de</w:t>
            </w:r>
            <w:proofErr w:type="spellEnd"/>
            <w:r w:rsidRPr="00B448BA">
              <w:rPr>
                <w:color w:val="000000"/>
              </w:rPr>
              <w:t xml:space="preserve"> 1282,67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F3A9F1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1023,27 лея +13%, </w:t>
            </w:r>
            <w:proofErr w:type="spellStart"/>
            <w:r w:rsidRPr="00B448BA">
              <w:rPr>
                <w:color w:val="000000"/>
              </w:rPr>
              <w:t>dar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nu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mai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puţin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de</w:t>
            </w:r>
            <w:proofErr w:type="spellEnd"/>
            <w:r w:rsidRPr="00B448BA">
              <w:rPr>
                <w:color w:val="000000"/>
              </w:rPr>
              <w:t xml:space="preserve"> 1372,46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6F6934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1094,90 лея +13%, </w:t>
            </w:r>
            <w:proofErr w:type="spellStart"/>
            <w:r w:rsidRPr="00B448BA">
              <w:rPr>
                <w:color w:val="000000"/>
              </w:rPr>
              <w:t>dar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nu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mai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puţin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de</w:t>
            </w:r>
            <w:proofErr w:type="spellEnd"/>
            <w:r w:rsidRPr="00B448BA">
              <w:rPr>
                <w:color w:val="000000"/>
              </w:rPr>
              <w:t xml:space="preserve"> 1468,54 лея</w:t>
            </w:r>
          </w:p>
        </w:tc>
      </w:tr>
      <w:tr w:rsidR="00E5123F" w:rsidRPr="00B448BA" w14:paraId="5706DD25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77A25E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9CED0F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с мундштуком, прочие</w:t>
            </w:r>
          </w:p>
          <w:p w14:paraId="643F0421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08E623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1000 штук/ стоимость в леях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515ADE5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956,32 лея +13% </w:t>
            </w:r>
            <w:proofErr w:type="spellStart"/>
            <w:r w:rsidRPr="00B448BA">
              <w:rPr>
                <w:color w:val="000000"/>
              </w:rPr>
              <w:t>dar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nu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mai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puţin</w:t>
            </w:r>
            <w:proofErr w:type="spellEnd"/>
            <w:r w:rsidRPr="00B448BA">
              <w:rPr>
                <w:color w:val="000000"/>
              </w:rPr>
              <w:br/>
            </w:r>
            <w:proofErr w:type="spellStart"/>
            <w:r w:rsidRPr="00B448BA">
              <w:rPr>
                <w:color w:val="000000"/>
              </w:rPr>
              <w:t>de</w:t>
            </w:r>
            <w:proofErr w:type="spellEnd"/>
            <w:r w:rsidRPr="00B448BA">
              <w:rPr>
                <w:color w:val="000000"/>
              </w:rPr>
              <w:t xml:space="preserve"> 1282,67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6100A2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1023,27 лея +13%, </w:t>
            </w:r>
            <w:proofErr w:type="spellStart"/>
            <w:r w:rsidRPr="00B448BA">
              <w:rPr>
                <w:color w:val="000000"/>
              </w:rPr>
              <w:t>dar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nu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mai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puţin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de</w:t>
            </w:r>
            <w:proofErr w:type="spellEnd"/>
            <w:r w:rsidRPr="00B448BA">
              <w:rPr>
                <w:color w:val="000000"/>
              </w:rPr>
              <w:t xml:space="preserve"> 1372,46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061E7C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1094,90 лея +13%, </w:t>
            </w:r>
            <w:proofErr w:type="spellStart"/>
            <w:r w:rsidRPr="00B448BA">
              <w:rPr>
                <w:color w:val="000000"/>
              </w:rPr>
              <w:t>dar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nu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mai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puţin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de</w:t>
            </w:r>
            <w:proofErr w:type="spellEnd"/>
            <w:r w:rsidRPr="00B448BA">
              <w:rPr>
                <w:color w:val="000000"/>
              </w:rPr>
              <w:t xml:space="preserve"> 1468,54 лея</w:t>
            </w:r>
          </w:p>
        </w:tc>
      </w:tr>
      <w:tr w:rsidR="00E5123F" w:rsidRPr="00B448BA" w14:paraId="226C0288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5" w:type="dxa"/>
              <w:bottom w:w="24" w:type="dxa"/>
              <w:right w:w="45" w:type="dxa"/>
            </w:tcMar>
            <w:hideMark/>
          </w:tcPr>
          <w:p w14:paraId="3D5EB254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240290000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5" w:type="dxa"/>
              <w:bottom w:w="24" w:type="dxa"/>
              <w:right w:w="45" w:type="dxa"/>
            </w:tcMar>
            <w:hideMark/>
          </w:tcPr>
          <w:p w14:paraId="74EC0AD7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 xml:space="preserve">Прочие сигары, </w:t>
            </w:r>
            <w:proofErr w:type="spellStart"/>
            <w:r w:rsidRPr="00B448BA">
              <w:rPr>
                <w:color w:val="000000"/>
              </w:rPr>
              <w:t>сигариллы</w:t>
            </w:r>
            <w:proofErr w:type="spellEnd"/>
            <w:r w:rsidRPr="00B448BA">
              <w:rPr>
                <w:color w:val="000000"/>
              </w:rPr>
              <w:t xml:space="preserve"> и сигареты, содержащие заменители табака</w:t>
            </w:r>
          </w:p>
          <w:p w14:paraId="1E68E181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5" w:type="dxa"/>
              <w:bottom w:w="24" w:type="dxa"/>
              <w:right w:w="45" w:type="dxa"/>
            </w:tcMar>
            <w:hideMark/>
          </w:tcPr>
          <w:p w14:paraId="389FCE0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1000 штук/ стоимость в леях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65AFDD46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 xml:space="preserve">41%, </w:t>
            </w:r>
            <w:proofErr w:type="spellStart"/>
            <w:r w:rsidRPr="00B448BA">
              <w:rPr>
                <w:color w:val="000000"/>
              </w:rPr>
              <w:t>dar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nu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mai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puţin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de</w:t>
            </w:r>
            <w:proofErr w:type="spellEnd"/>
            <w:r w:rsidRPr="00B448BA">
              <w:rPr>
                <w:color w:val="000000"/>
              </w:rPr>
              <w:t xml:space="preserve"> 1282,67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6C8B48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41%, </w:t>
            </w:r>
            <w:proofErr w:type="spellStart"/>
            <w:r w:rsidRPr="00B448BA">
              <w:rPr>
                <w:color w:val="000000"/>
              </w:rPr>
              <w:t>dar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nu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mai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puţin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de</w:t>
            </w:r>
            <w:proofErr w:type="spellEnd"/>
            <w:r w:rsidRPr="00B448BA">
              <w:rPr>
                <w:color w:val="000000"/>
              </w:rPr>
              <w:t xml:space="preserve"> 1372,46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CC165D1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 xml:space="preserve">41%, </w:t>
            </w:r>
            <w:proofErr w:type="spellStart"/>
            <w:r w:rsidRPr="00B448BA">
              <w:rPr>
                <w:color w:val="000000"/>
              </w:rPr>
              <w:t>dar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nu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mai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puţin</w:t>
            </w:r>
            <w:proofErr w:type="spellEnd"/>
            <w:r w:rsidRPr="00B448BA">
              <w:rPr>
                <w:color w:val="000000"/>
              </w:rPr>
              <w:t xml:space="preserve"> </w:t>
            </w:r>
            <w:proofErr w:type="spellStart"/>
            <w:r w:rsidRPr="00B448BA">
              <w:rPr>
                <w:color w:val="000000"/>
              </w:rPr>
              <w:t>de</w:t>
            </w:r>
            <w:proofErr w:type="spellEnd"/>
            <w:r w:rsidRPr="00B448BA">
              <w:rPr>
                <w:color w:val="000000"/>
              </w:rPr>
              <w:t xml:space="preserve"> 1468,54 лея</w:t>
            </w:r>
          </w:p>
        </w:tc>
      </w:tr>
      <w:tr w:rsidR="00E5123F" w:rsidRPr="00B448BA" w14:paraId="7DDAF6E1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A9DBC6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2403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60EF88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 xml:space="preserve">Курительный табак, прочий промышленно изготовленный табак и промышленные заменители табака; табак "гомогенизированный" или "восстановленный"; табачные экстракты и </w:t>
            </w:r>
            <w:r w:rsidRPr="00B448BA">
              <w:rPr>
                <w:color w:val="000000"/>
              </w:rPr>
              <w:lastRenderedPageBreak/>
              <w:t>эссенции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D1FB8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lastRenderedPageBreak/>
              <w:t>килограмм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0AAAB8E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186,18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283D6A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199,22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6CF682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213,17 лея</w:t>
            </w:r>
          </w:p>
        </w:tc>
      </w:tr>
      <w:tr w:rsidR="00E5123F" w:rsidRPr="00B448BA" w14:paraId="6EECFC38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3E12B8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proofErr w:type="spellStart"/>
            <w:r w:rsidRPr="00B448BA">
              <w:rPr>
                <w:color w:val="000000"/>
              </w:rPr>
              <w:t>искл</w:t>
            </w:r>
            <w:proofErr w:type="spellEnd"/>
            <w:r w:rsidRPr="00B448BA">
              <w:rPr>
                <w:color w:val="000000"/>
              </w:rPr>
              <w:t>. 240319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60F5C8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proofErr w:type="spellStart"/>
            <w:r w:rsidRPr="00B448BA">
              <w:rPr>
                <w:color w:val="000000"/>
              </w:rPr>
              <w:t>Тонкорезаный</w:t>
            </w:r>
            <w:proofErr w:type="spellEnd"/>
            <w:r w:rsidRPr="00B448BA">
              <w:rPr>
                <w:color w:val="000000"/>
              </w:rPr>
              <w:t xml:space="preserve"> табак для скручивания сигарет</w:t>
            </w:r>
          </w:p>
          <w:p w14:paraId="5EC1EACC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5978B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килограмм 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379C25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1389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120D7E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1389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408568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1389 лея</w:t>
            </w:r>
          </w:p>
        </w:tc>
      </w:tr>
      <w:tr w:rsidR="00E5123F" w:rsidRPr="00B448BA" w14:paraId="3B15D40C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94D580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proofErr w:type="spellStart"/>
            <w:r w:rsidRPr="00B448BA">
              <w:rPr>
                <w:color w:val="000000"/>
              </w:rPr>
              <w:t>искл</w:t>
            </w:r>
            <w:proofErr w:type="spellEnd"/>
            <w:r w:rsidRPr="00B448BA">
              <w:rPr>
                <w:color w:val="000000"/>
              </w:rPr>
              <w:t>. 2404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CF4B5F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Табачные стики для устройств для нагревания табака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78B340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1000 штук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225708E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1282,67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FFDF13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1372,46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C1ACC2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1468,54 лея</w:t>
            </w:r>
          </w:p>
        </w:tc>
      </w:tr>
      <w:tr w:rsidR="00E5123F" w:rsidRPr="00B448BA" w14:paraId="6B1C4A18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F74A3D4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proofErr w:type="spellStart"/>
            <w:r w:rsidRPr="00B448BA">
              <w:rPr>
                <w:color w:val="000000"/>
              </w:rPr>
              <w:t>искл</w:t>
            </w:r>
            <w:proofErr w:type="spellEnd"/>
            <w:r w:rsidRPr="00B448BA">
              <w:rPr>
                <w:color w:val="000000"/>
              </w:rPr>
              <w:t>. 2404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8BDE331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Картриджи и стики для электронных сигарет, включая электронные сигареты одноразового использования; препараты, предназначенные для использования в картриджах и стиках для электронных сигарет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7C1AD3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литр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C1EC55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2617,49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38644F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2800,72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110C32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2996,77 лея</w:t>
            </w:r>
          </w:p>
        </w:tc>
      </w:tr>
      <w:tr w:rsidR="00E5123F" w:rsidRPr="00B448BA" w14:paraId="56AC0250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7537620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  <w:sz w:val="22"/>
                <w:lang w:eastAsia="ru-RU"/>
              </w:rPr>
              <w:t>2404 12 000</w:t>
            </w:r>
          </w:p>
        </w:tc>
        <w:tc>
          <w:tcPr>
            <w:tcW w:w="18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7E789C3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Резервный флакон для картриджей и электронных сигарет</w:t>
            </w:r>
          </w:p>
        </w:tc>
        <w:tc>
          <w:tcPr>
            <w:tcW w:w="5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89CB30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литр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E8D5F2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2617,49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08715F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2800,72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9622ED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2996,77 лея</w:t>
            </w:r>
          </w:p>
        </w:tc>
      </w:tr>
      <w:tr w:rsidR="00E5123F" w:rsidRPr="00B448BA" w14:paraId="5498F834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E19BD8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proofErr w:type="spellStart"/>
            <w:r w:rsidRPr="00B448BA">
              <w:rPr>
                <w:color w:val="000000"/>
              </w:rPr>
              <w:t>искл</w:t>
            </w:r>
            <w:proofErr w:type="spellEnd"/>
            <w:r w:rsidRPr="00B448BA">
              <w:rPr>
                <w:color w:val="000000"/>
              </w:rPr>
              <w:t>. 270710000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246CB6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Бензол для использования в качестве горючего или топлива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96B414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  <w:p w14:paraId="52B445B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68E3602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5ECE73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C6E755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1BDE4971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B76BC0F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proofErr w:type="spellStart"/>
            <w:r w:rsidRPr="00B448BA">
              <w:rPr>
                <w:color w:val="000000"/>
              </w:rPr>
              <w:t>искл</w:t>
            </w:r>
            <w:proofErr w:type="spellEnd"/>
            <w:r w:rsidRPr="00B448BA">
              <w:rPr>
                <w:color w:val="000000"/>
              </w:rPr>
              <w:t>. 270720000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1944C4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Толуол для использования в качестве горючего или топлива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7011A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  <w:p w14:paraId="0763316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036C0E0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363A7F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12FA51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1FD0630B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B429DA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proofErr w:type="spellStart"/>
            <w:r w:rsidRPr="00B448BA">
              <w:rPr>
                <w:color w:val="000000"/>
              </w:rPr>
              <w:t>искл</w:t>
            </w:r>
            <w:proofErr w:type="spellEnd"/>
            <w:r w:rsidRPr="00B448BA">
              <w:rPr>
                <w:color w:val="000000"/>
              </w:rPr>
              <w:t>. 270730000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FB65F35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Ксилол для использования в качестве горючего или топлива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26F4FA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23501DA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38F456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A67165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4258507B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745E43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270750000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50EBD5" w14:textId="65BB54B6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Смеси ароматических углеводородов прочие, 65</w:t>
            </w:r>
            <w:r w:rsidR="006F6FB8" w:rsidRPr="00B448BA">
              <w:rPr>
                <w:color w:val="000000"/>
              </w:rPr>
              <w:t>%</w:t>
            </w:r>
            <w:r w:rsidRPr="00B448BA">
              <w:rPr>
                <w:color w:val="000000"/>
              </w:rPr>
              <w:t xml:space="preserve"> которых или более (включая потери) перегоняется при температуре 250°С по методу ISO 3405 (эквивалентному методу ASTM D 86)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2742CC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0DE5FB4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AE57C6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l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0E167C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604B6D9D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14682F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270900100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EDA353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Газовый конденсат природный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59F6F3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407B209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E9E523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AC4F08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0CD43A13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B8F754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271012110– 271019290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AF51C71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Легкие и средние дистилляты и продукты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8510D7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487E762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687B3E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F0D507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07AA6D87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4C4ACC4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271019310– 271019480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24A814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Газойли, включая дизельное и печное топливо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150EF0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58EF426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3475,36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DD429B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3718,64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F51FED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3978,95 лея</w:t>
            </w:r>
          </w:p>
        </w:tc>
      </w:tr>
      <w:tr w:rsidR="00E5123F" w:rsidRPr="00B448BA" w14:paraId="33C45C44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0388B6B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271019510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494444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Топливо жидкое для специфических процессов переработки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9CCA79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0B4713BF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>409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0CD3478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>409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B62AE45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>409 лея</w:t>
            </w:r>
          </w:p>
        </w:tc>
      </w:tr>
      <w:tr w:rsidR="00E5123F" w:rsidRPr="00B448BA" w14:paraId="2E1C4B5C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F147652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271019620– 271019670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0BE48F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</w:rPr>
            </w:pPr>
            <w:r w:rsidRPr="00B448BA">
              <w:rPr>
                <w:color w:val="000000"/>
              </w:rPr>
              <w:t>Топливо жидкое с содержанием серы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64C015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4CDC33B5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>409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6B87D12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>409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EA2FEF8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>409 лея</w:t>
            </w:r>
          </w:p>
        </w:tc>
      </w:tr>
      <w:tr w:rsidR="00E5123F" w:rsidRPr="00B448BA" w14:paraId="46D3D143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E83C50B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271020110– 271020190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2AE872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Газойли</w:t>
            </w:r>
          </w:p>
          <w:p w14:paraId="3924591F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27BCFE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22E3C25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3475,36 лея 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6A41D6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3718,64 лея 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10924C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3978,95 лея</w:t>
            </w:r>
          </w:p>
        </w:tc>
      </w:tr>
      <w:tr w:rsidR="00E5123F" w:rsidRPr="00B448BA" w14:paraId="00E89655" w14:textId="77777777" w:rsidTr="00B448BA">
        <w:trPr>
          <w:gridAfter w:val="1"/>
          <w:wAfter w:w="6" w:type="pct"/>
          <w:trHeight w:val="373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0FC650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271020320–271020380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37D623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Топливо жидкое</w:t>
            </w:r>
          </w:p>
          <w:p w14:paraId="501EC5D8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98D41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4D0D9ABF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>409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DF67F29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>409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478FF58" w14:textId="77777777" w:rsidR="00E5123F" w:rsidRPr="00B448BA" w:rsidRDefault="00E5123F" w:rsidP="00E5123F">
            <w:pPr>
              <w:ind w:firstLine="0"/>
              <w:jc w:val="center"/>
              <w:rPr>
                <w:rFonts w:eastAsia="Calibri"/>
                <w:color w:val="000000"/>
                <w:sz w:val="22"/>
              </w:rPr>
            </w:pPr>
            <w:r w:rsidRPr="00B448BA">
              <w:rPr>
                <w:color w:val="000000"/>
              </w:rPr>
              <w:t>409 лея</w:t>
            </w:r>
          </w:p>
        </w:tc>
      </w:tr>
      <w:tr w:rsidR="00E5123F" w:rsidRPr="00B448BA" w14:paraId="55DDFCA6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DBF9AA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271112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05F735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Пропан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E9626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271D5F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4144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429A9C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4144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D62798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4144 лея</w:t>
            </w:r>
          </w:p>
        </w:tc>
      </w:tr>
      <w:tr w:rsidR="00E5123F" w:rsidRPr="00B448BA" w14:paraId="3C8349CD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03251C2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271113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775711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Бута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540DF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9A911C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4144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61ADC1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4144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F7A93C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4144 лея </w:t>
            </w:r>
          </w:p>
        </w:tc>
      </w:tr>
      <w:tr w:rsidR="00E5123F" w:rsidRPr="00B448BA" w14:paraId="3C2538D1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B30C86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271114000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F43C5B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Этилен, пропилен, бутилен и бутадиен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BC5A6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EE612F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4144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B7261E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4144 лея 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E21A78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4144 лея</w:t>
            </w:r>
          </w:p>
        </w:tc>
      </w:tr>
      <w:tr w:rsidR="00E5123F" w:rsidRPr="00B448BA" w14:paraId="06A29A14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01820A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271119000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E6AADA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 xml:space="preserve">Прочие сжиженные </w:t>
            </w:r>
            <w:proofErr w:type="spellStart"/>
            <w:r w:rsidRPr="00B448BA">
              <w:rPr>
                <w:color w:val="000000"/>
              </w:rPr>
              <w:t>газы</w:t>
            </w:r>
            <w:proofErr w:type="spellEnd"/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35325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AD999A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4144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8E7CE1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4144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FDB2EE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4144 лея </w:t>
            </w:r>
          </w:p>
        </w:tc>
      </w:tr>
      <w:tr w:rsidR="00E5123F" w:rsidRPr="00B448BA" w14:paraId="49C44CC1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FD9C0D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280430000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586DB2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Азот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7530B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73DB8BC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4311,03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88EA90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4612,81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3F6AFD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4937,71 лея</w:t>
            </w:r>
          </w:p>
        </w:tc>
      </w:tr>
      <w:tr w:rsidR="00E5123F" w:rsidRPr="00B448BA" w14:paraId="35E658C4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C161CE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280440000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D1DF92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Кислород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7AC5A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45FE24F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4139,43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1DCC42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4429,19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D5E4E1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4739,24 лея</w:t>
            </w:r>
          </w:p>
        </w:tc>
      </w:tr>
      <w:tr w:rsidR="00E5123F" w:rsidRPr="00B448BA" w14:paraId="232D5AE9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0E82893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290110000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5697348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Углеводороды ациклические насыщенные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9786FD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C6861E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B80B50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3AEC7A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44AE5326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E0553F2" w14:textId="7E113906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proofErr w:type="spellStart"/>
            <w:r w:rsidRPr="00B448BA">
              <w:rPr>
                <w:color w:val="000000"/>
              </w:rPr>
              <w:t>искл</w:t>
            </w:r>
            <w:proofErr w:type="spellEnd"/>
            <w:r w:rsidRPr="00B448BA">
              <w:rPr>
                <w:color w:val="000000"/>
              </w:rPr>
              <w:t xml:space="preserve">. </w:t>
            </w:r>
            <w:r w:rsidR="009038C8">
              <w:rPr>
                <w:color w:val="000000"/>
              </w:rPr>
              <w:t>2</w:t>
            </w:r>
            <w:r w:rsidRPr="00B448BA">
              <w:rPr>
                <w:color w:val="000000"/>
                <w:sz w:val="22"/>
              </w:rPr>
              <w:t>90124000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722056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Бута-1,3-диен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4F70A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38A0FE8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35218D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F8F39E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70CB5CEE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EB8C406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290129000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45179C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Прочие углеводороды ациклические ненасыщенные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A7983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42870F9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26E8BC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5F5C67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222D6AC5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4B8FBFD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290211000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A7F78C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Циклогексан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D0792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45C45EA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96F065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352951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5040D4B9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65C6E2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290219000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8B923C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 xml:space="preserve">Прочие </w:t>
            </w:r>
            <w:proofErr w:type="spellStart"/>
            <w:r w:rsidRPr="00B448BA">
              <w:rPr>
                <w:color w:val="000000"/>
              </w:rPr>
              <w:t>циклоалканы</w:t>
            </w:r>
            <w:proofErr w:type="spellEnd"/>
            <w:r w:rsidRPr="00B448BA">
              <w:rPr>
                <w:color w:val="000000"/>
              </w:rPr>
              <w:t xml:space="preserve">, </w:t>
            </w:r>
            <w:proofErr w:type="spellStart"/>
            <w:r w:rsidRPr="00B448BA">
              <w:rPr>
                <w:color w:val="000000"/>
              </w:rPr>
              <w:t>циклоалкены</w:t>
            </w:r>
            <w:proofErr w:type="spellEnd"/>
            <w:r w:rsidRPr="00B448BA">
              <w:rPr>
                <w:color w:val="000000"/>
              </w:rPr>
              <w:t xml:space="preserve"> и </w:t>
            </w:r>
            <w:proofErr w:type="spellStart"/>
            <w:r w:rsidRPr="00B448BA">
              <w:rPr>
                <w:color w:val="000000"/>
              </w:rPr>
              <w:t>циклотерпены</w:t>
            </w:r>
            <w:proofErr w:type="spellEnd"/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75E23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5874FAD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AC85BF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37D7D6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796BE372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2DA428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proofErr w:type="spellStart"/>
            <w:r w:rsidRPr="00B448BA">
              <w:rPr>
                <w:color w:val="000000"/>
              </w:rPr>
              <w:lastRenderedPageBreak/>
              <w:t>искл</w:t>
            </w:r>
            <w:proofErr w:type="spellEnd"/>
            <w:r w:rsidRPr="00B448BA">
              <w:rPr>
                <w:color w:val="000000"/>
              </w:rPr>
              <w:t xml:space="preserve">. </w:t>
            </w:r>
            <w:r w:rsidRPr="00B448BA">
              <w:rPr>
                <w:color w:val="000000"/>
                <w:sz w:val="22"/>
              </w:rPr>
              <w:t>290220000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BFF8267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</w:rPr>
              <w:t>Бензол для использования в качестве горючего или топлива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3A642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2F21625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EC5AD1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08D57B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78954220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B017AEF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290230000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2D5F9AB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22"/>
              </w:rPr>
            </w:pPr>
            <w:r w:rsidRPr="00B448BA">
              <w:rPr>
                <w:color w:val="000000"/>
              </w:rPr>
              <w:t>Толуол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D7DC9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6536E4B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5F172D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ACE54B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12E36F16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16CEAC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290244000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3035881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Смеси изомеров ксилола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67134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675C1A8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373B28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894789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5AD58231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2948E1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290290000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DDA7D1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Прочие углеводороды циклические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7BF31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34297DF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6D33B7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09BFA1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0655BB9C" w14:textId="77777777" w:rsidTr="00B448BA">
        <w:trPr>
          <w:gridAfter w:val="1"/>
          <w:wAfter w:w="6" w:type="pct"/>
          <w:trHeight w:val="442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BF08318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290511000– 290513000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E1FBC5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proofErr w:type="spellStart"/>
            <w:r w:rsidRPr="00B448BA">
              <w:rPr>
                <w:color w:val="000000"/>
              </w:rPr>
              <w:t>Моноспирты</w:t>
            </w:r>
            <w:proofErr w:type="spellEnd"/>
            <w:r w:rsidRPr="00B448BA">
              <w:rPr>
                <w:color w:val="000000"/>
              </w:rPr>
              <w:t xml:space="preserve"> насыщенные (метанол, пропан-1-ол, пропан-2-ол, бутан-1-ол)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C849C6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671854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C127E1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C7BD98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6677C6B6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0B0ACB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290514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A9CD4A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Прочие бутанолы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35448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4B93F00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56BFA5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A706FA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1EF04A85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0F0FAF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290516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D95EB4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proofErr w:type="spellStart"/>
            <w:r w:rsidRPr="00B448BA">
              <w:rPr>
                <w:color w:val="000000"/>
              </w:rPr>
              <w:t>Октанол</w:t>
            </w:r>
            <w:proofErr w:type="spellEnd"/>
            <w:r w:rsidRPr="00B448BA">
              <w:rPr>
                <w:color w:val="000000"/>
              </w:rPr>
              <w:t xml:space="preserve"> (спирт </w:t>
            </w:r>
            <w:proofErr w:type="spellStart"/>
            <w:r w:rsidRPr="00B448BA">
              <w:rPr>
                <w:color w:val="000000"/>
              </w:rPr>
              <w:t>октиловый</w:t>
            </w:r>
            <w:proofErr w:type="spellEnd"/>
            <w:r w:rsidRPr="00B448BA">
              <w:rPr>
                <w:color w:val="000000"/>
              </w:rPr>
              <w:t>) и его изомеры</w:t>
            </w:r>
          </w:p>
          <w:p w14:paraId="1612E6BA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E2A1E0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60CFA03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841CFD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FCE787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6311F171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678944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proofErr w:type="spellStart"/>
            <w:r w:rsidRPr="00B448BA">
              <w:rPr>
                <w:color w:val="000000"/>
              </w:rPr>
              <w:t>искл</w:t>
            </w:r>
            <w:proofErr w:type="spellEnd"/>
            <w:r w:rsidRPr="00B448BA">
              <w:rPr>
                <w:color w:val="000000"/>
              </w:rPr>
              <w:t xml:space="preserve">. </w:t>
            </w:r>
            <w:r w:rsidRPr="00B448BA">
              <w:rPr>
                <w:color w:val="000000"/>
                <w:sz w:val="22"/>
              </w:rPr>
              <w:t>290519000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609AAFA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proofErr w:type="spellStart"/>
            <w:r w:rsidRPr="00B448BA">
              <w:rPr>
                <w:color w:val="000000"/>
              </w:rPr>
              <w:t>Пентанол</w:t>
            </w:r>
            <w:proofErr w:type="spellEnd"/>
            <w:r w:rsidRPr="00B448BA">
              <w:rPr>
                <w:color w:val="000000"/>
              </w:rPr>
              <w:t xml:space="preserve"> (спирт амиловый)</w:t>
            </w:r>
          </w:p>
          <w:p w14:paraId="2BF11848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3D455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589AFE5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D1D201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165A25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42FB4254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2687669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2909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C936560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 xml:space="preserve">Эфиры простые, </w:t>
            </w:r>
            <w:proofErr w:type="spellStart"/>
            <w:r w:rsidRPr="00B448BA">
              <w:rPr>
                <w:color w:val="000000"/>
              </w:rPr>
              <w:t>эфироспирты</w:t>
            </w:r>
            <w:proofErr w:type="spellEnd"/>
            <w:r w:rsidRPr="00B448BA">
              <w:rPr>
                <w:color w:val="000000"/>
              </w:rPr>
              <w:t xml:space="preserve">, </w:t>
            </w:r>
            <w:proofErr w:type="spellStart"/>
            <w:r w:rsidRPr="00B448BA">
              <w:rPr>
                <w:color w:val="000000"/>
              </w:rPr>
              <w:t>эфирофенолы</w:t>
            </w:r>
            <w:proofErr w:type="spellEnd"/>
            <w:r w:rsidRPr="00B448BA">
              <w:rPr>
                <w:color w:val="000000"/>
              </w:rPr>
              <w:t xml:space="preserve">, </w:t>
            </w:r>
            <w:proofErr w:type="spellStart"/>
            <w:r w:rsidRPr="00B448BA">
              <w:rPr>
                <w:color w:val="000000"/>
              </w:rPr>
              <w:t>эфироспиртофенолы</w:t>
            </w:r>
            <w:proofErr w:type="spellEnd"/>
            <w:r w:rsidRPr="00B448BA">
              <w:rPr>
                <w:color w:val="000000"/>
              </w:rPr>
              <w:t xml:space="preserve">, пероксиды спиртов, простых эфиров и кетонов (определенного или неопределенного химического состава) и их </w:t>
            </w:r>
            <w:proofErr w:type="spellStart"/>
            <w:r w:rsidRPr="00B448BA">
              <w:rPr>
                <w:color w:val="000000"/>
              </w:rPr>
              <w:t>галогенированные</w:t>
            </w:r>
            <w:proofErr w:type="spellEnd"/>
            <w:r w:rsidRPr="00B448BA">
              <w:rPr>
                <w:color w:val="000000"/>
              </w:rPr>
              <w:t xml:space="preserve">, сульфированные, нитрованные или </w:t>
            </w:r>
            <w:proofErr w:type="spellStart"/>
            <w:r w:rsidRPr="00B448BA">
              <w:rPr>
                <w:color w:val="000000"/>
              </w:rPr>
              <w:t>нитрозированные</w:t>
            </w:r>
            <w:proofErr w:type="spellEnd"/>
            <w:r w:rsidRPr="00B448BA">
              <w:rPr>
                <w:color w:val="000000"/>
              </w:rPr>
              <w:t xml:space="preserve"> производные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A4D56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379D010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D3E482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962163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04B8C21D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C2C5E38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</w:rPr>
            </w:pPr>
            <w:r w:rsidRPr="00B448BA">
              <w:rPr>
                <w:color w:val="000000"/>
              </w:rPr>
              <w:t>330300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D274BA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 xml:space="preserve">Духи и туалетная вода стоимость 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78F3B0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в леях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0CD8A68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10%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E79763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10%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4B8E86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10%</w:t>
            </w:r>
          </w:p>
        </w:tc>
      </w:tr>
      <w:tr w:rsidR="00E5123F" w:rsidRPr="00B448BA" w14:paraId="10D3DFB0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FB8E54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381400900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900468" w14:textId="77777777" w:rsidR="00E5123F" w:rsidRPr="00B448BA" w:rsidRDefault="00E5123F" w:rsidP="00E5123F">
            <w:pPr>
              <w:ind w:firstLine="0"/>
              <w:rPr>
                <w:color w:val="000000"/>
              </w:rPr>
            </w:pPr>
            <w:r w:rsidRPr="00B448BA">
              <w:rPr>
                <w:color w:val="000000"/>
              </w:rPr>
              <w:t>Прочие растворители и разбавители сложные органические, в другом месте не поименованные или не включенные; готовые составы для удаления красок или лаков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705E61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858F82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8354E1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0023C6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3C1D51CD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B39131E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381700500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9F37DF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22"/>
              </w:rPr>
            </w:pPr>
            <w:proofErr w:type="spellStart"/>
            <w:r w:rsidRPr="00B448BA">
              <w:rPr>
                <w:rFonts w:ascii="Arial" w:hAnsi="Arial" w:cs="Arial"/>
                <w:color w:val="000000"/>
              </w:rPr>
              <w:t>Алкилбензол</w:t>
            </w:r>
            <w:proofErr w:type="spellEnd"/>
            <w:r w:rsidRPr="00B448BA">
              <w:rPr>
                <w:rFonts w:ascii="Arial" w:hAnsi="Arial" w:cs="Arial"/>
                <w:color w:val="000000"/>
              </w:rPr>
              <w:t xml:space="preserve"> линейный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22F34E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280DB2C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08F3D0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2240D4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  <w:tr w:rsidR="00E5123F" w:rsidRPr="00B448BA" w14:paraId="3BE7F7D1" w14:textId="77777777" w:rsidTr="00B448BA">
        <w:trPr>
          <w:gridAfter w:val="1"/>
          <w:wAfter w:w="6" w:type="pct"/>
          <w:jc w:val="center"/>
        </w:trPr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BD8017D" w14:textId="77777777" w:rsidR="00E5123F" w:rsidRPr="00B448BA" w:rsidRDefault="00E5123F" w:rsidP="00E5123F">
            <w:pPr>
              <w:ind w:firstLine="0"/>
              <w:rPr>
                <w:color w:val="000000"/>
                <w:sz w:val="22"/>
              </w:rPr>
            </w:pPr>
            <w:r w:rsidRPr="00B448BA">
              <w:rPr>
                <w:color w:val="000000"/>
                <w:sz w:val="22"/>
              </w:rPr>
              <w:t>381700800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8BDE4FD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22"/>
              </w:rPr>
            </w:pPr>
            <w:r w:rsidRPr="00B448BA">
              <w:rPr>
                <w:rFonts w:ascii="Arial" w:hAnsi="Arial" w:cs="Arial"/>
                <w:color w:val="000000"/>
              </w:rPr>
              <w:t>Прочие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80689C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тонна</w:t>
            </w:r>
          </w:p>
        </w:tc>
        <w:tc>
          <w:tcPr>
            <w:tcW w:w="6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5DE1CA7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8259,33 лея</w:t>
            </w:r>
          </w:p>
        </w:tc>
        <w:tc>
          <w:tcPr>
            <w:tcW w:w="60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A2182F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8837,49 лея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2A9ECA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</w:rPr>
            </w:pPr>
            <w:r w:rsidRPr="00B448BA">
              <w:rPr>
                <w:color w:val="000000"/>
              </w:rPr>
              <w:t>9456,12 лея</w:t>
            </w:r>
          </w:p>
        </w:tc>
      </w:tr>
    </w:tbl>
    <w:p w14:paraId="4D1AD528" w14:textId="77777777" w:rsidR="00E5123F" w:rsidRPr="00B448BA" w:rsidRDefault="00E5123F" w:rsidP="00E5123F">
      <w:pPr>
        <w:tabs>
          <w:tab w:val="left" w:pos="810"/>
          <w:tab w:val="left" w:pos="1170"/>
        </w:tabs>
        <w:spacing w:after="200"/>
        <w:ind w:firstLine="0"/>
        <w:contextualSpacing/>
        <w:rPr>
          <w:rFonts w:eastAsia="Calibri"/>
          <w:color w:val="000000"/>
        </w:rPr>
      </w:pPr>
    </w:p>
    <w:p w14:paraId="19703D45" w14:textId="77777777" w:rsidR="00E5123F" w:rsidRPr="00B448BA" w:rsidRDefault="00E5123F" w:rsidP="00E5123F">
      <w:pPr>
        <w:ind w:firstLine="0"/>
        <w:rPr>
          <w:color w:val="000000"/>
          <w:sz w:val="28"/>
          <w:szCs w:val="28"/>
          <w:lang w:eastAsia="ru-RU"/>
        </w:rPr>
      </w:pPr>
      <w:r w:rsidRPr="007F4793">
        <w:rPr>
          <w:bCs/>
          <w:color w:val="000000"/>
          <w:sz w:val="28"/>
          <w:szCs w:val="28"/>
          <w:lang w:eastAsia="ru-RU"/>
        </w:rPr>
        <w:t>36.</w:t>
      </w:r>
      <w:r w:rsidRPr="00B448BA">
        <w:rPr>
          <w:color w:val="000000"/>
          <w:sz w:val="28"/>
          <w:szCs w:val="28"/>
          <w:lang w:eastAsia="ru-RU"/>
        </w:rPr>
        <w:t xml:space="preserve"> Таблица №1 Приложения №2 Раздела IV будет иметь следующее содержание:</w:t>
      </w:r>
    </w:p>
    <w:p w14:paraId="01EB3C76" w14:textId="77777777" w:rsidR="00E5123F" w:rsidRPr="00B448BA" w:rsidRDefault="00E5123F" w:rsidP="00E5123F">
      <w:pPr>
        <w:tabs>
          <w:tab w:val="left" w:pos="810"/>
          <w:tab w:val="left" w:pos="1170"/>
        </w:tabs>
        <w:spacing w:after="200"/>
        <w:ind w:firstLine="0"/>
        <w:contextualSpacing/>
        <w:rPr>
          <w:rFonts w:eastAsia="Calibri"/>
          <w:color w:val="000000"/>
        </w:rPr>
      </w:pPr>
    </w:p>
    <w:tbl>
      <w:tblPr>
        <w:tblW w:w="11190" w:type="dxa"/>
        <w:tblInd w:w="-1360" w:type="dxa"/>
        <w:tblLayout w:type="fixed"/>
        <w:tblLook w:val="04A0" w:firstRow="1" w:lastRow="0" w:firstColumn="1" w:lastColumn="0" w:noHBand="0" w:noVBand="1"/>
      </w:tblPr>
      <w:tblGrid>
        <w:gridCol w:w="785"/>
        <w:gridCol w:w="1396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436"/>
        <w:gridCol w:w="523"/>
        <w:gridCol w:w="436"/>
        <w:gridCol w:w="523"/>
        <w:gridCol w:w="35"/>
        <w:gridCol w:w="488"/>
        <w:gridCol w:w="436"/>
        <w:gridCol w:w="436"/>
        <w:gridCol w:w="436"/>
        <w:gridCol w:w="20"/>
        <w:gridCol w:w="10"/>
      </w:tblGrid>
      <w:tr w:rsidR="00E5123F" w:rsidRPr="00B448BA" w14:paraId="09D933CE" w14:textId="77777777" w:rsidTr="00E5123F">
        <w:trPr>
          <w:gridAfter w:val="1"/>
          <w:wAfter w:w="10" w:type="dxa"/>
          <w:trHeight w:val="207"/>
        </w:trPr>
        <w:tc>
          <w:tcPr>
            <w:tcW w:w="7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387B3DC7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 xml:space="preserve">  Товарная</w:t>
            </w:r>
            <w:r w:rsidRPr="00B448BA">
              <w:rPr>
                <w:b/>
                <w:bCs/>
                <w:color w:val="000000"/>
                <w:sz w:val="16"/>
                <w:szCs w:val="16"/>
              </w:rPr>
              <w:br/>
              <w:t>позиция</w:t>
            </w:r>
          </w:p>
          <w:p w14:paraId="6AFDDD00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hideMark/>
          </w:tcPr>
          <w:p w14:paraId="28143473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Наименование товара</w:t>
            </w:r>
            <w:r w:rsidRPr="00B448BA">
              <w:rPr>
                <w:color w:val="000000"/>
                <w:sz w:val="16"/>
                <w:szCs w:val="16"/>
              </w:rPr>
              <w:br/>
            </w:r>
          </w:p>
          <w:p w14:paraId="2A2CE58A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176E96BB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448BA">
              <w:rPr>
                <w:b/>
                <w:bCs/>
                <w:color w:val="000000"/>
                <w:sz w:val="16"/>
                <w:szCs w:val="16"/>
              </w:rPr>
              <w:t>Еди</w:t>
            </w:r>
            <w:proofErr w:type="spellEnd"/>
            <w:r w:rsidRPr="00B448BA">
              <w:rPr>
                <w:b/>
                <w:bCs/>
                <w:color w:val="000000"/>
                <w:sz w:val="16"/>
                <w:szCs w:val="16"/>
              </w:rPr>
              <w:t>-</w:t>
            </w:r>
            <w:r w:rsidRPr="00B448BA">
              <w:rPr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6"/>
                <w:szCs w:val="16"/>
              </w:rPr>
              <w:t>ница</w:t>
            </w:r>
            <w:proofErr w:type="spellEnd"/>
            <w:r w:rsidRPr="00B448BA">
              <w:rPr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6"/>
                <w:szCs w:val="16"/>
              </w:rPr>
              <w:t>изме</w:t>
            </w:r>
            <w:proofErr w:type="spellEnd"/>
            <w:r w:rsidRPr="00B448BA">
              <w:rPr>
                <w:b/>
                <w:bCs/>
                <w:color w:val="000000"/>
                <w:sz w:val="16"/>
                <w:szCs w:val="16"/>
              </w:rPr>
              <w:t>-</w:t>
            </w:r>
            <w:r w:rsidRPr="00B448BA">
              <w:rPr>
                <w:b/>
                <w:bCs/>
                <w:color w:val="000000"/>
                <w:sz w:val="16"/>
                <w:szCs w:val="16"/>
              </w:rPr>
              <w:br/>
              <w:t>рения</w:t>
            </w:r>
            <w:r w:rsidRPr="00B448BA">
              <w:rPr>
                <w:rFonts w:ascii="Arial" w:hAnsi="Arial" w:cs="Arial"/>
                <w:color w:val="000000"/>
              </w:rPr>
              <w:br/>
            </w:r>
          </w:p>
          <w:p w14:paraId="0899553C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6" w:type="dxa"/>
            <w:gridSpan w:val="19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14:paraId="7D679557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 xml:space="preserve">Ставка акциза в зависимости от срока эксплуатации транспортных средств, в леях </w:t>
            </w:r>
            <w:proofErr w:type="spellStart"/>
            <w:r w:rsidRPr="00B448BA">
              <w:rPr>
                <w:b/>
                <w:bCs/>
                <w:color w:val="000000"/>
                <w:sz w:val="16"/>
                <w:szCs w:val="16"/>
              </w:rPr>
              <w:t>установленa</w:t>
            </w:r>
            <w:proofErr w:type="spellEnd"/>
            <w:r w:rsidRPr="00B448BA">
              <w:rPr>
                <w:b/>
                <w:bCs/>
                <w:color w:val="000000"/>
                <w:sz w:val="16"/>
                <w:szCs w:val="16"/>
              </w:rPr>
              <w:t xml:space="preserve"> на 2025 год</w:t>
            </w:r>
          </w:p>
        </w:tc>
      </w:tr>
      <w:tr w:rsidR="00E5123F" w:rsidRPr="00B448BA" w14:paraId="1BA8AC92" w14:textId="77777777" w:rsidTr="00E5123F">
        <w:trPr>
          <w:gridAfter w:val="2"/>
          <w:wAfter w:w="30" w:type="dxa"/>
          <w:trHeight w:val="300"/>
        </w:trPr>
        <w:tc>
          <w:tcPr>
            <w:tcW w:w="7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CA5096D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2677F28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left w:val="nil"/>
              <w:right w:val="single" w:sz="8" w:space="0" w:color="000000"/>
            </w:tcBorders>
            <w:shd w:val="clear" w:color="000000" w:fill="FFFFFF"/>
          </w:tcPr>
          <w:p w14:paraId="2785CC04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52F08EEB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от 0 до</w:t>
            </w:r>
            <w:r w:rsidRPr="00B448BA">
              <w:rPr>
                <w:b/>
                <w:bCs/>
                <w:color w:val="000000"/>
                <w:sz w:val="16"/>
                <w:szCs w:val="16"/>
              </w:rPr>
              <w:br/>
              <w:t>2 лет</w:t>
            </w:r>
            <w:r w:rsidRPr="00B448BA">
              <w:rPr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6"/>
                <w:szCs w:val="16"/>
              </w:rPr>
              <w:t>вклю</w:t>
            </w:r>
            <w:proofErr w:type="spellEnd"/>
            <w:r w:rsidRPr="00B448BA">
              <w:rPr>
                <w:b/>
                <w:bCs/>
                <w:color w:val="000000"/>
                <w:sz w:val="16"/>
                <w:szCs w:val="16"/>
              </w:rPr>
              <w:t>-</w:t>
            </w:r>
            <w:r w:rsidRPr="00B448BA">
              <w:rPr>
                <w:b/>
                <w:bCs/>
                <w:color w:val="000000"/>
                <w:sz w:val="16"/>
                <w:szCs w:val="16"/>
              </w:rPr>
              <w:br/>
              <w:t>чите-</w:t>
            </w:r>
            <w:r w:rsidRPr="00B448BA">
              <w:rPr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6"/>
                <w:szCs w:val="16"/>
              </w:rPr>
              <w:t>льно</w:t>
            </w:r>
            <w:proofErr w:type="spellEnd"/>
          </w:p>
        </w:tc>
        <w:tc>
          <w:tcPr>
            <w:tcW w:w="52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71A7A290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от 3 до</w:t>
            </w:r>
            <w:r w:rsidRPr="00B448BA">
              <w:rPr>
                <w:b/>
                <w:bCs/>
                <w:color w:val="000000"/>
                <w:sz w:val="16"/>
                <w:szCs w:val="16"/>
              </w:rPr>
              <w:br/>
              <w:t>4 лет</w:t>
            </w:r>
            <w:r w:rsidRPr="00B448BA">
              <w:rPr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6"/>
                <w:szCs w:val="16"/>
              </w:rPr>
              <w:t>вклю</w:t>
            </w:r>
            <w:proofErr w:type="spellEnd"/>
            <w:r w:rsidRPr="00B448BA">
              <w:rPr>
                <w:b/>
                <w:bCs/>
                <w:color w:val="000000"/>
                <w:sz w:val="16"/>
                <w:szCs w:val="16"/>
              </w:rPr>
              <w:t>-</w:t>
            </w:r>
            <w:r w:rsidRPr="00B448BA">
              <w:rPr>
                <w:b/>
                <w:bCs/>
                <w:color w:val="000000"/>
                <w:sz w:val="16"/>
                <w:szCs w:val="16"/>
              </w:rPr>
              <w:br/>
              <w:t>чите-</w:t>
            </w:r>
            <w:r w:rsidRPr="00B448BA">
              <w:rPr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6"/>
                <w:szCs w:val="16"/>
              </w:rPr>
              <w:t>льно</w:t>
            </w:r>
            <w:proofErr w:type="spellEnd"/>
          </w:p>
        </w:tc>
        <w:tc>
          <w:tcPr>
            <w:tcW w:w="52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47145C4F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от 5 до</w:t>
            </w:r>
            <w:r w:rsidRPr="00B448BA">
              <w:rPr>
                <w:b/>
                <w:bCs/>
                <w:color w:val="000000"/>
                <w:sz w:val="16"/>
                <w:szCs w:val="16"/>
              </w:rPr>
              <w:br/>
              <w:t>6 лет</w:t>
            </w:r>
            <w:r w:rsidRPr="00B448BA">
              <w:rPr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6"/>
                <w:szCs w:val="16"/>
              </w:rPr>
              <w:t>вклю</w:t>
            </w:r>
            <w:proofErr w:type="spellEnd"/>
            <w:r w:rsidRPr="00B448BA">
              <w:rPr>
                <w:b/>
                <w:bCs/>
                <w:color w:val="000000"/>
                <w:sz w:val="16"/>
                <w:szCs w:val="16"/>
              </w:rPr>
              <w:t>-</w:t>
            </w:r>
            <w:r w:rsidRPr="00B448BA">
              <w:rPr>
                <w:b/>
                <w:bCs/>
                <w:color w:val="000000"/>
                <w:sz w:val="16"/>
                <w:szCs w:val="16"/>
              </w:rPr>
              <w:br/>
              <w:t>чите-</w:t>
            </w:r>
            <w:r w:rsidRPr="00B448BA">
              <w:rPr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6"/>
                <w:szCs w:val="16"/>
              </w:rPr>
              <w:t>льно</w:t>
            </w:r>
            <w:proofErr w:type="spellEnd"/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73260F0C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161C4316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5546630E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0852F58B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71A286B9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03174E03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301884A9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37A60A62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3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77E92AEA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15 лет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472040A1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3B5C3070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5ABB0B42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54ABC342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5C6EA479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E5123F" w:rsidRPr="00B448BA" w14:paraId="4B5289BF" w14:textId="77777777" w:rsidTr="00E5123F">
        <w:trPr>
          <w:gridAfter w:val="2"/>
          <w:wAfter w:w="30" w:type="dxa"/>
          <w:trHeight w:val="300"/>
        </w:trPr>
        <w:tc>
          <w:tcPr>
            <w:tcW w:w="7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0F1251F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E29E610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186BB873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78FD5F0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40F40EF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83B0EA1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4CAD0F5A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632D9DF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7DD0241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7 лет</w:t>
            </w:r>
            <w:r w:rsidRPr="00B448BA">
              <w:rPr>
                <w:rFonts w:ascii="Arial" w:hAnsi="Arial" w:cs="Arial"/>
                <w:color w:val="000000"/>
              </w:rPr>
              <w:br/>
            </w:r>
            <w:r w:rsidRPr="00B448BA">
              <w:rPr>
                <w:rFonts w:ascii="Arial" w:hAnsi="Arial" w:cs="Arial"/>
                <w:color w:val="000000"/>
                <w:sz w:val="19"/>
                <w:szCs w:val="19"/>
              </w:rPr>
              <w:br/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44AC1A9B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8 лет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19857F7B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9 лет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31785CFD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10 лет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71941E70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11 лет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5A60A84B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12 лет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49253DF5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13 лет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34C6AB62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14 лет</w:t>
            </w:r>
          </w:p>
        </w:tc>
        <w:tc>
          <w:tcPr>
            <w:tcW w:w="4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A99E1A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3A231A92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16 лет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6FBF25AF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17 лет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131591D4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18 лет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3D88312E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19 лет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2CD39046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8BA">
              <w:rPr>
                <w:b/>
                <w:bCs/>
                <w:color w:val="000000"/>
                <w:sz w:val="16"/>
                <w:szCs w:val="16"/>
              </w:rPr>
              <w:t>20 лет и более</w:t>
            </w:r>
          </w:p>
        </w:tc>
      </w:tr>
      <w:tr w:rsidR="00E5123F" w:rsidRPr="00B448BA" w14:paraId="4E9B63AB" w14:textId="77777777" w:rsidTr="00E5123F">
        <w:trPr>
          <w:gridAfter w:val="2"/>
          <w:wAfter w:w="30" w:type="dxa"/>
          <w:trHeight w:val="300"/>
        </w:trPr>
        <w:tc>
          <w:tcPr>
            <w:tcW w:w="7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87B46B2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C53DA20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67E3F80E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FB029CC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440427D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04384EA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394EADC5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1A6D3137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6A05DA41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7D92D031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0449ED2D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231C971D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1ADDFD1E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5144299C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4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D2AFA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1166827A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24A84B01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6752202E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54A9751A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</w:tcPr>
          <w:p w14:paraId="03FE51F9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E5123F" w:rsidRPr="00B448BA" w14:paraId="619202E4" w14:textId="77777777" w:rsidTr="00E5123F">
        <w:trPr>
          <w:gridAfter w:val="2"/>
          <w:wAfter w:w="30" w:type="dxa"/>
          <w:trHeight w:val="315"/>
        </w:trPr>
        <w:tc>
          <w:tcPr>
            <w:tcW w:w="7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A4B8963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EE274E0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50AAB461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FD6C295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CF3A3B3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9DBCE24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207FF2D4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679367E2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1D054423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6E13AFEE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045126AA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3844FC22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49897CEB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3A8A11AC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4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4C634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46C4A71C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014BBE6F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51D552F5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7FDC6867" w14:textId="77777777" w:rsidR="00E5123F" w:rsidRPr="00B448BA" w:rsidRDefault="00E5123F" w:rsidP="00E5123F">
            <w:pPr>
              <w:ind w:right="75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459E3632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E5123F" w:rsidRPr="00B448BA" w14:paraId="4C50B47F" w14:textId="77777777" w:rsidTr="00E5123F">
        <w:trPr>
          <w:trHeight w:val="315"/>
        </w:trPr>
        <w:tc>
          <w:tcPr>
            <w:tcW w:w="7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3985BFCB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8703</w:t>
            </w:r>
          </w:p>
        </w:tc>
        <w:tc>
          <w:tcPr>
            <w:tcW w:w="10405" w:type="dxa"/>
            <w:gridSpan w:val="2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5B1B95DA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Автомобили легковые и прочие моторные транспортные средства, предназначенные главным образом для перевозки людей (кроме моторных транспортных средств товарной позиции 8702), включая грузопассажирские автомобили-фургоны и гоночные автомобили:</w:t>
            </w:r>
          </w:p>
        </w:tc>
      </w:tr>
      <w:tr w:rsidR="00E5123F" w:rsidRPr="00B448BA" w14:paraId="176AF8EA" w14:textId="77777777" w:rsidTr="00E5123F">
        <w:trPr>
          <w:trHeight w:val="135"/>
        </w:trPr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93FFB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5" w:type="dxa"/>
            <w:gridSpan w:val="2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7C8863D6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– транспортные средства с двигателем внутреннего сгорания с искровым зажиганием с возвратно-поступательным движением поршня прочие:</w:t>
            </w:r>
          </w:p>
        </w:tc>
      </w:tr>
      <w:tr w:rsidR="00E5123F" w:rsidRPr="00B448BA" w14:paraId="2BEE0CFC" w14:textId="77777777" w:rsidTr="00E5123F">
        <w:trPr>
          <w:gridAfter w:val="2"/>
          <w:wAfter w:w="30" w:type="dxa"/>
          <w:trHeight w:val="549"/>
        </w:trPr>
        <w:tc>
          <w:tcPr>
            <w:tcW w:w="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BD955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870321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D9826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– – с рабочим объемом цилиндров двигателя не более 1000 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2D6D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84196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2.87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8BE4E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3.00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9939F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3.07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11A12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3.38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2002D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3.71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D9DCF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4.09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BD169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4.90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D805D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6.37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233BE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7.87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7F690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9.37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AB36D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10.87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23085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12.37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C2294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13.87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74D74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15.37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30BC5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16.87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759FC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18.37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C53F516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19.87</w:t>
            </w:r>
          </w:p>
        </w:tc>
      </w:tr>
      <w:tr w:rsidR="00E5123F" w:rsidRPr="00B448BA" w14:paraId="2BA76351" w14:textId="77777777" w:rsidTr="00E5123F">
        <w:trPr>
          <w:gridAfter w:val="2"/>
          <w:wAfter w:w="30" w:type="dxa"/>
          <w:trHeight w:val="711"/>
        </w:trPr>
        <w:tc>
          <w:tcPr>
            <w:tcW w:w="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4D7AB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870322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296D6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– – с рабочим объемом цилиндров двигателя более 1000 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  <w:r w:rsidRPr="00B448BA">
              <w:rPr>
                <w:color w:val="000000"/>
                <w:sz w:val="16"/>
                <w:szCs w:val="16"/>
              </w:rPr>
              <w:t>, но не более 1500 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14FC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F774B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3.67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02979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3.80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3EDC1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3.87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50D68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4.26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03834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4.68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91288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5.15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8DE1F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6.18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E28B2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8.04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C21E9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9.54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DBB0A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11.04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D4ED8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12.54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670A2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14.04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BF195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15.54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FCF59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17.04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26A97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18.54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FF402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20.04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6209957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21.54</w:t>
            </w:r>
          </w:p>
        </w:tc>
      </w:tr>
      <w:tr w:rsidR="00E5123F" w:rsidRPr="00B448BA" w14:paraId="5879B200" w14:textId="77777777" w:rsidTr="00E5123F">
        <w:trPr>
          <w:gridAfter w:val="2"/>
          <w:wAfter w:w="30" w:type="dxa"/>
          <w:trHeight w:val="711"/>
        </w:trPr>
        <w:tc>
          <w:tcPr>
            <w:tcW w:w="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9E38E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lastRenderedPageBreak/>
              <w:t>870323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BA337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– – с рабочим объемом цилиндров двигателя более 1500 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  <w:r w:rsidRPr="00B448BA">
              <w:rPr>
                <w:color w:val="000000"/>
                <w:sz w:val="16"/>
                <w:szCs w:val="16"/>
              </w:rPr>
              <w:t>, но не более 2000 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14CA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643B6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5.67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07AEE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5.80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8D6D3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5.87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0638BD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6.46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B8D91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7.10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2C486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7.82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A2226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9.38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CBAA2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12.19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C0C6D8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13.69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94AB9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15.19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47798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16.69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CDAA3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18.19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C5F93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19.69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B8BBC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21.19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C5794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22.69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8B005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24.19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1056ED5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25.69</w:t>
            </w:r>
          </w:p>
        </w:tc>
      </w:tr>
      <w:tr w:rsidR="00E5123F" w:rsidRPr="00B448BA" w14:paraId="4602FCAC" w14:textId="77777777" w:rsidTr="00E5123F">
        <w:trPr>
          <w:gridAfter w:val="2"/>
          <w:wAfter w:w="30" w:type="dxa"/>
          <w:trHeight w:val="711"/>
        </w:trPr>
        <w:tc>
          <w:tcPr>
            <w:tcW w:w="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E94EC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870323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4034A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– – с рабочим объемом цилиндров двигателя более 2000 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  <w:r w:rsidRPr="00B448BA">
              <w:rPr>
                <w:color w:val="000000"/>
                <w:sz w:val="16"/>
                <w:szCs w:val="16"/>
              </w:rPr>
              <w:t>, но не более 3000 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F1AC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2351A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9.34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C223A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9.47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9E79B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9.54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70BA9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10.50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730E0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11.55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B0374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12.70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03935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15.24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F6558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19.82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FB890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21.32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082CC1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22.82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9A3AE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24.32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9338F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25.82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BF4B4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27.32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76B9E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28.82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85827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30.32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A9C25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31.82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D851854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33.32</w:t>
            </w:r>
          </w:p>
        </w:tc>
      </w:tr>
      <w:tr w:rsidR="00E5123F" w:rsidRPr="00B448BA" w14:paraId="65FE7957" w14:textId="77777777" w:rsidTr="00E5123F">
        <w:trPr>
          <w:gridAfter w:val="2"/>
          <w:wAfter w:w="30" w:type="dxa"/>
          <w:trHeight w:val="621"/>
        </w:trPr>
        <w:tc>
          <w:tcPr>
            <w:tcW w:w="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42820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870324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44511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– – с рабочим объемом цилиндров двигателя более 3000 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A775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0259C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16.68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F9A95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16.81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9EF7D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16.88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57270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18.57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41F55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20.43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2E867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22.47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AA02A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26.96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F68EB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35.05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8A3F0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36.55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5FA3D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38.05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DDE03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39.55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AE9A4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41.05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1F62C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42.55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DB54C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44.05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1111B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45.55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A21A2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47.05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5D9221D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48.55</w:t>
            </w:r>
          </w:p>
        </w:tc>
      </w:tr>
      <w:tr w:rsidR="00E5123F" w:rsidRPr="00B448BA" w14:paraId="1F39660D" w14:textId="77777777" w:rsidTr="00E5123F">
        <w:trPr>
          <w:trHeight w:val="153"/>
        </w:trPr>
        <w:tc>
          <w:tcPr>
            <w:tcW w:w="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1F165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5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0A169406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 xml:space="preserve">– транспортные средства с поршневым двигателем внутреннего сгорания с воспламенением от сжатия (дизелем или </w:t>
            </w:r>
            <w:proofErr w:type="spellStart"/>
            <w:r w:rsidRPr="00B448BA">
              <w:rPr>
                <w:color w:val="000000"/>
                <w:sz w:val="16"/>
                <w:szCs w:val="16"/>
              </w:rPr>
              <w:t>полудизелем</w:t>
            </w:r>
            <w:proofErr w:type="spellEnd"/>
            <w:r w:rsidRPr="00B448BA">
              <w:rPr>
                <w:color w:val="000000"/>
                <w:sz w:val="16"/>
                <w:szCs w:val="16"/>
              </w:rPr>
              <w:t>) прочие:</w:t>
            </w:r>
          </w:p>
        </w:tc>
      </w:tr>
      <w:tr w:rsidR="00E5123F" w:rsidRPr="00B448BA" w14:paraId="725875C8" w14:textId="77777777" w:rsidTr="00E5123F">
        <w:trPr>
          <w:gridAfter w:val="2"/>
          <w:wAfter w:w="30" w:type="dxa"/>
          <w:trHeight w:val="576"/>
        </w:trPr>
        <w:tc>
          <w:tcPr>
            <w:tcW w:w="7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CB937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870331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A7189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– – с рабочим объемом цилиндров двигателя не более 1500 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266A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9760D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3.67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2B8F2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3.80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E0F28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3.87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832F2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4.26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73758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4.68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3051B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5.15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7CA5B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6.18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ACDF6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8.04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C4C75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9.54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DE22B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11.04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A7845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12.54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4B114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14.04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A2714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15.54</w:t>
            </w:r>
          </w:p>
        </w:tc>
        <w:tc>
          <w:tcPr>
            <w:tcW w:w="5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A09CD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17.04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6C7A8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18.54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624C3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20.04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94D378B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21.54</w:t>
            </w:r>
          </w:p>
        </w:tc>
      </w:tr>
      <w:tr w:rsidR="00E5123F" w:rsidRPr="00B448BA" w14:paraId="3699F8C4" w14:textId="77777777" w:rsidTr="00E5123F">
        <w:trPr>
          <w:gridAfter w:val="2"/>
          <w:wAfter w:w="30" w:type="dxa"/>
          <w:trHeight w:val="621"/>
        </w:trPr>
        <w:tc>
          <w:tcPr>
            <w:tcW w:w="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B72E4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870332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36AC6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– – с рабочим объемом цилиндров двигателя более 1500 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  <w:r w:rsidRPr="00B448BA">
              <w:rPr>
                <w:color w:val="000000"/>
                <w:sz w:val="16"/>
                <w:szCs w:val="16"/>
              </w:rPr>
              <w:t>, но не более 2500 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3EE8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22DD3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9.34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4B266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9.47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CB61E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9.54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3662D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10.50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3BEE9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11.55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FE66E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12.70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7F87B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15.24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45D73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19.82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1EBA8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21.32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A4E91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22.82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4F5E7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24.32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A87F7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25.82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F020B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27.32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E4EBD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28.82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F947C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30.32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01B22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31.82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A7DC922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33.32</w:t>
            </w:r>
          </w:p>
        </w:tc>
      </w:tr>
      <w:tr w:rsidR="00E5123F" w:rsidRPr="00B448BA" w14:paraId="45FC3BA2" w14:textId="77777777" w:rsidTr="00E5123F">
        <w:trPr>
          <w:gridAfter w:val="2"/>
          <w:wAfter w:w="30" w:type="dxa"/>
          <w:trHeight w:val="752"/>
        </w:trPr>
        <w:tc>
          <w:tcPr>
            <w:tcW w:w="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941C2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870333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C7F0D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– – с рабочим объемом цилиндров двигателя более 2500 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EBD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D7F73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16.68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F4667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16.81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CBF47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16.88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2C2CF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18.57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86C00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20.43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3E596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22.47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B7E10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26.96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00C19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35.05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CDE37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36.55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5DA98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38.05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FC161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39.55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A56A5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41.05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AB875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42.55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3316D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44.05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C0308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45.55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D1AFB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47.05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A70D731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48.55</w:t>
            </w:r>
          </w:p>
        </w:tc>
      </w:tr>
      <w:tr w:rsidR="00E5123F" w:rsidRPr="00B448BA" w14:paraId="722E40C0" w14:textId="77777777" w:rsidTr="00E5123F">
        <w:trPr>
          <w:gridAfter w:val="1"/>
          <w:wAfter w:w="10" w:type="dxa"/>
          <w:trHeight w:val="1794"/>
        </w:trPr>
        <w:tc>
          <w:tcPr>
            <w:tcW w:w="7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87E9B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870340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DE876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– транспортные средства, приводимые в движение как двигателем внутреннего сгорания с искровым зажиганием с возвратно-поступательным движением поршня, так и электрическим двигателем, кроме тех, которые могут заряжаться подключением к внешнему источнику электроэнергии, прочие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BBCE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14:paraId="2C0BA39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14:paraId="558ED8D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14:paraId="6422019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14:paraId="07A46C0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14:paraId="49D2194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14:paraId="1C20512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14:paraId="1ED5D38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14:paraId="0C21C3A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  <w:vertAlign w:val="superscript"/>
              </w:rPr>
            </w:pPr>
            <w:r w:rsidRPr="00B448BA">
              <w:rPr>
                <w:color w:val="000000"/>
                <w:sz w:val="16"/>
                <w:szCs w:val="16"/>
              </w:rPr>
              <w:t>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476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065AD78D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Ставка акциза устанавливается аналогично товарным позициям 870321–870324 в зависимости от срока эксплуатации и рабочего объема цилиндров двигателя, в соответствии с частью (18) статьи 124</w:t>
            </w:r>
          </w:p>
          <w:p w14:paraId="660BEA74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</w:tr>
      <w:tr w:rsidR="00E5123F" w:rsidRPr="00B448BA" w14:paraId="19276C03" w14:textId="77777777" w:rsidTr="00E5123F">
        <w:trPr>
          <w:gridAfter w:val="1"/>
          <w:wAfter w:w="10" w:type="dxa"/>
          <w:trHeight w:val="1794"/>
        </w:trPr>
        <w:tc>
          <w:tcPr>
            <w:tcW w:w="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6F311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870350000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7D3FA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 xml:space="preserve">– транспортные средства, приводимые в движение как поршневым двигателем внутреннего сгорания с воспламенением от сжатия (дизелем или </w:t>
            </w:r>
            <w:proofErr w:type="spellStart"/>
            <w:r w:rsidRPr="00B448BA">
              <w:rPr>
                <w:color w:val="000000"/>
                <w:sz w:val="16"/>
                <w:szCs w:val="16"/>
              </w:rPr>
              <w:t>полудизелем</w:t>
            </w:r>
            <w:proofErr w:type="spellEnd"/>
            <w:r w:rsidRPr="00B448BA">
              <w:rPr>
                <w:color w:val="000000"/>
                <w:sz w:val="16"/>
                <w:szCs w:val="16"/>
              </w:rPr>
              <w:t xml:space="preserve">), так и электрическим двигателем, кроме тех, которые могут заряжаться подключением к </w:t>
            </w:r>
            <w:r w:rsidRPr="00B448BA">
              <w:rPr>
                <w:color w:val="000000"/>
                <w:sz w:val="16"/>
                <w:szCs w:val="16"/>
              </w:rPr>
              <w:lastRenderedPageBreak/>
              <w:t>внешнему источнику электроэнергии, прочие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C00F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14:paraId="1B6D500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14:paraId="4BA4100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14:paraId="7006F30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14:paraId="55A6D06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14:paraId="7B96C0E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14:paraId="61747AC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14:paraId="4C96D1C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14:paraId="50FA7C9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  <w:vertAlign w:val="superscript"/>
              </w:rPr>
            </w:pPr>
            <w:r w:rsidRPr="00B448BA">
              <w:rPr>
                <w:color w:val="000000"/>
                <w:sz w:val="16"/>
                <w:szCs w:val="16"/>
              </w:rPr>
              <w:t>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476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348A504C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Ставка акциза устанавливается аналогично товарным позициям 870331–870333 в зависимости от срока эксплуатации и рабочего объема цилиндров двигателя, в соответствии с частью (18) статьи 124</w:t>
            </w:r>
          </w:p>
          <w:p w14:paraId="39374A3A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</w:tr>
      <w:tr w:rsidR="00E5123F" w:rsidRPr="00B448BA" w14:paraId="253DF926" w14:textId="77777777" w:rsidTr="00E5123F">
        <w:trPr>
          <w:gridAfter w:val="1"/>
          <w:wAfter w:w="10" w:type="dxa"/>
          <w:trHeight w:val="840"/>
        </w:trPr>
        <w:tc>
          <w:tcPr>
            <w:tcW w:w="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779DF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870360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B1E20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– транспортные средства, приводимые в движение как двигателем внутреннего сгорания с искровым зажиганием с возвратно-поступательным движением поршня, так и электрическим двигателем, которые могут заряжаться подключением к внешнему источнику электроэнергии, прочие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FA1B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476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206BDF7F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Ставка акциза устанавливается аналогично товарным позициям 870321–870324 в зависимости от срока эксплуатации и рабочего объема цилиндров двигателя, в соответствии с частью (18) статьи 124</w:t>
            </w:r>
          </w:p>
          <w:p w14:paraId="6569C1D5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</w:tr>
      <w:tr w:rsidR="00E5123F" w:rsidRPr="00B448BA" w14:paraId="392102B5" w14:textId="77777777" w:rsidTr="00E5123F">
        <w:trPr>
          <w:gridAfter w:val="1"/>
          <w:wAfter w:w="10" w:type="dxa"/>
          <w:trHeight w:val="1885"/>
        </w:trPr>
        <w:tc>
          <w:tcPr>
            <w:tcW w:w="7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BE871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870370000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11562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 xml:space="preserve">– транспортные средства, приводимые в движение как поршневым двигателем внутреннего сгорания с воспламенением от сжатия (дизелем или </w:t>
            </w:r>
            <w:proofErr w:type="spellStart"/>
            <w:r w:rsidRPr="00B448BA">
              <w:rPr>
                <w:color w:val="000000"/>
                <w:sz w:val="16"/>
                <w:szCs w:val="16"/>
              </w:rPr>
              <w:t>полудизелем</w:t>
            </w:r>
            <w:proofErr w:type="spellEnd"/>
            <w:r w:rsidRPr="00B448BA">
              <w:rPr>
                <w:color w:val="000000"/>
                <w:sz w:val="16"/>
                <w:szCs w:val="16"/>
              </w:rPr>
              <w:t>), так и электрическим двигателем, которые могут заряжаться подключением к внешнему источнику электроэнергии, прочие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E44B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476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7D1FF57A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Ставка акциза устанавливается аналогично товарным позициям 870331–870333 в зависимости от срока эксплуатации и рабочего объема цилиндров двигателя, в соответствии с частью (18) статьи 124</w:t>
            </w:r>
          </w:p>
          <w:p w14:paraId="4E193C09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</w:tr>
      <w:tr w:rsidR="00E5123F" w:rsidRPr="00B448BA" w14:paraId="2220FAA6" w14:textId="77777777" w:rsidTr="00E5123F">
        <w:trPr>
          <w:gridAfter w:val="2"/>
          <w:wAfter w:w="30" w:type="dxa"/>
          <w:trHeight w:val="865"/>
        </w:trPr>
        <w:tc>
          <w:tcPr>
            <w:tcW w:w="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1A0A3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8711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C609D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Мотоциклы (включая мопеды) и велосипеды с установленным вспомогательным двигателем, с колясками или без них; коляски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320E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см</w:t>
            </w:r>
            <w:r w:rsidRPr="00B448BA">
              <w:rPr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13A45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0.00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53D84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0.00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59943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0.00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594E7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0.00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E3B9B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0.00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19368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0.00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0DE6A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0.00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15610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6.37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F5736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7.87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1A3AE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9.37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14E15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10.87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D6FD8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12.37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880D1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13.87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2B97B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15.37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2585C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16.87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48F80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18.37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841DF51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19.87</w:t>
            </w:r>
          </w:p>
        </w:tc>
      </w:tr>
      <w:tr w:rsidR="00E5123F" w:rsidRPr="00B448BA" w14:paraId="6E5D89F9" w14:textId="77777777" w:rsidTr="00E5123F">
        <w:trPr>
          <w:trHeight w:val="601"/>
        </w:trPr>
        <w:tc>
          <w:tcPr>
            <w:tcW w:w="7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663C6C13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9705</w:t>
            </w:r>
          </w:p>
        </w:tc>
        <w:tc>
          <w:tcPr>
            <w:tcW w:w="8579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370AF077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Автотранспортное средство, имеющее историческую или этнографическую ценность</w:t>
            </w:r>
            <w:r w:rsidRPr="00B448BA">
              <w:rPr>
                <w:rFonts w:ascii="Arial" w:hAnsi="Arial" w:cs="Arial"/>
                <w:color w:val="000000"/>
              </w:rPr>
              <w:br/>
            </w:r>
          </w:p>
          <w:p w14:paraId="39B7DDB9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8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5DC1C98A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От 30 до 39 лет включительно – 40000 леев</w:t>
            </w:r>
          </w:p>
        </w:tc>
      </w:tr>
      <w:tr w:rsidR="00E5123F" w:rsidRPr="00B448BA" w14:paraId="2577C202" w14:textId="77777777" w:rsidTr="00E5123F">
        <w:trPr>
          <w:trHeight w:val="449"/>
        </w:trPr>
        <w:tc>
          <w:tcPr>
            <w:tcW w:w="7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1583034E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79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5E2285E6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8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6D77BC17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От 40 до 49 лет включительно – 30000 леев</w:t>
            </w:r>
          </w:p>
        </w:tc>
      </w:tr>
      <w:tr w:rsidR="00E5123F" w:rsidRPr="00B448BA" w14:paraId="1A556DB3" w14:textId="77777777" w:rsidTr="00E5123F">
        <w:trPr>
          <w:trHeight w:val="60"/>
        </w:trPr>
        <w:tc>
          <w:tcPr>
            <w:tcW w:w="7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7E5A7FBE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79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70E3A4FD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826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683D7F9C" w14:textId="77777777" w:rsidR="00E5123F" w:rsidRPr="00B448BA" w:rsidRDefault="00E5123F" w:rsidP="00E5123F">
            <w:pPr>
              <w:ind w:firstLine="0"/>
              <w:rPr>
                <w:color w:val="000000"/>
                <w:sz w:val="16"/>
                <w:szCs w:val="16"/>
              </w:rPr>
            </w:pPr>
            <w:r w:rsidRPr="00B448BA">
              <w:rPr>
                <w:color w:val="000000"/>
                <w:sz w:val="16"/>
                <w:szCs w:val="16"/>
              </w:rPr>
              <w:t>Свыше 50 лет – 20000 леев</w:t>
            </w:r>
          </w:p>
        </w:tc>
      </w:tr>
    </w:tbl>
    <w:p w14:paraId="5A5E2053" w14:textId="77777777" w:rsidR="00E5123F" w:rsidRPr="00B448BA" w:rsidRDefault="00E5123F" w:rsidP="00E5123F">
      <w:pPr>
        <w:tabs>
          <w:tab w:val="left" w:pos="810"/>
          <w:tab w:val="left" w:pos="1170"/>
        </w:tabs>
        <w:spacing w:after="200"/>
        <w:ind w:firstLine="0"/>
        <w:contextualSpacing/>
        <w:rPr>
          <w:rFonts w:eastAsia="Calibri"/>
          <w:color w:val="000000"/>
        </w:rPr>
      </w:pPr>
    </w:p>
    <w:p w14:paraId="680B081C" w14:textId="77777777" w:rsidR="00E5123F" w:rsidRPr="00B448BA" w:rsidRDefault="00E5123F" w:rsidP="00E5123F">
      <w:pPr>
        <w:ind w:firstLine="0"/>
        <w:rPr>
          <w:b/>
          <w:color w:val="000000"/>
          <w:sz w:val="28"/>
          <w:szCs w:val="28"/>
          <w:lang w:eastAsia="ru-RU"/>
        </w:rPr>
      </w:pPr>
    </w:p>
    <w:p w14:paraId="0A4312F6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6E72E0">
        <w:rPr>
          <w:bCs/>
          <w:color w:val="000000"/>
          <w:sz w:val="28"/>
          <w:szCs w:val="28"/>
          <w:lang w:eastAsia="ru-RU"/>
        </w:rPr>
        <w:lastRenderedPageBreak/>
        <w:t>37.</w:t>
      </w:r>
      <w:r w:rsidRPr="00B448BA">
        <w:rPr>
          <w:color w:val="000000"/>
          <w:sz w:val="28"/>
          <w:szCs w:val="28"/>
          <w:lang w:eastAsia="ru-RU"/>
        </w:rPr>
        <w:t xml:space="preserve"> Таблица №1 Приложения №2 Раздела IV будет иметь следующее содержание:</w:t>
      </w:r>
    </w:p>
    <w:tbl>
      <w:tblPr>
        <w:tblW w:w="11340" w:type="dxa"/>
        <w:tblInd w:w="-1360" w:type="dxa"/>
        <w:tblLayout w:type="fixed"/>
        <w:tblLook w:val="04A0" w:firstRow="1" w:lastRow="0" w:firstColumn="1" w:lastColumn="0" w:noHBand="0" w:noVBand="1"/>
      </w:tblPr>
      <w:tblGrid>
        <w:gridCol w:w="540"/>
        <w:gridCol w:w="1620"/>
        <w:gridCol w:w="720"/>
        <w:gridCol w:w="540"/>
        <w:gridCol w:w="540"/>
        <w:gridCol w:w="540"/>
        <w:gridCol w:w="450"/>
        <w:gridCol w:w="450"/>
        <w:gridCol w:w="450"/>
        <w:gridCol w:w="450"/>
        <w:gridCol w:w="540"/>
        <w:gridCol w:w="450"/>
        <w:gridCol w:w="450"/>
        <w:gridCol w:w="540"/>
        <w:gridCol w:w="540"/>
        <w:gridCol w:w="540"/>
        <w:gridCol w:w="540"/>
        <w:gridCol w:w="540"/>
        <w:gridCol w:w="450"/>
        <w:gridCol w:w="450"/>
      </w:tblGrid>
      <w:tr w:rsidR="00E5123F" w:rsidRPr="00B448BA" w14:paraId="4E3BC693" w14:textId="77777777" w:rsidTr="00E5123F">
        <w:trPr>
          <w:trHeight w:val="635"/>
        </w:trPr>
        <w:tc>
          <w:tcPr>
            <w:tcW w:w="5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4A3B135A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 xml:space="preserve">  Товарная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позиция</w:t>
            </w:r>
          </w:p>
          <w:p w14:paraId="57622F12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6CB4BB66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Наименование товара</w:t>
            </w:r>
            <w:r w:rsidRPr="00B448BA">
              <w:rPr>
                <w:color w:val="000000"/>
                <w:sz w:val="14"/>
                <w:szCs w:val="14"/>
              </w:rPr>
              <w:br/>
            </w:r>
          </w:p>
          <w:p w14:paraId="6C862D8A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728E0024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Еди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>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ница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изме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>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рения</w:t>
            </w:r>
            <w:r w:rsidRPr="00B448BA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</w:p>
          <w:p w14:paraId="4CA84C67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460" w:type="dxa"/>
            <w:gridSpan w:val="17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14:paraId="6F87F7D6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 xml:space="preserve">Ставка акциза в зависимости от срока эксплуатации транспортных средств, в леях </w:t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установленa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 xml:space="preserve"> на 2026 год</w:t>
            </w:r>
          </w:p>
        </w:tc>
      </w:tr>
      <w:tr w:rsidR="00E5123F" w:rsidRPr="00B448BA" w14:paraId="28988A82" w14:textId="77777777" w:rsidTr="00E5123F">
        <w:trPr>
          <w:trHeight w:val="300"/>
        </w:trPr>
        <w:tc>
          <w:tcPr>
            <w:tcW w:w="5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63DDCBA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E49B7EA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nil"/>
              <w:right w:val="single" w:sz="8" w:space="0" w:color="000000"/>
            </w:tcBorders>
            <w:shd w:val="clear" w:color="000000" w:fill="FFFFFF"/>
            <w:hideMark/>
          </w:tcPr>
          <w:p w14:paraId="1D217EE0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290D1C63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от 0 до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2 лет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вклю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>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чите-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льно</w:t>
            </w:r>
            <w:proofErr w:type="spellEnd"/>
          </w:p>
          <w:p w14:paraId="7706C09A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от 0 до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2 лет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вклю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>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чите-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льно</w:t>
            </w:r>
            <w:proofErr w:type="spellEnd"/>
          </w:p>
        </w:tc>
        <w:tc>
          <w:tcPr>
            <w:tcW w:w="5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5917CE74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от 3 до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4 лет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вклю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>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чите-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льно</w:t>
            </w:r>
            <w:proofErr w:type="spellEnd"/>
          </w:p>
          <w:p w14:paraId="01581162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от 3 до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4 лет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вклю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>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чите-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льно</w:t>
            </w:r>
            <w:proofErr w:type="spellEnd"/>
          </w:p>
        </w:tc>
        <w:tc>
          <w:tcPr>
            <w:tcW w:w="5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2A9F9CE4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от 5 до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6 лет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вклю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>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чите-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льно</w:t>
            </w:r>
            <w:proofErr w:type="spellEnd"/>
          </w:p>
          <w:p w14:paraId="4852AAD3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от 5 до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6 лет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вклю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>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чите-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льно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26703762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3A097AC7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18B7E569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61E89AB3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3383AFA7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5DF65F5A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4FB4D6B0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679CF35B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0B30C699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15 лет</w:t>
            </w:r>
          </w:p>
          <w:p w14:paraId="693F9B92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15 лет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48400E86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5C7A0664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505410C1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4413A191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402A0F44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</w:tr>
      <w:tr w:rsidR="00E5123F" w:rsidRPr="00B448BA" w14:paraId="55E7CB68" w14:textId="77777777" w:rsidTr="00E5123F">
        <w:trPr>
          <w:trHeight w:val="300"/>
        </w:trPr>
        <w:tc>
          <w:tcPr>
            <w:tcW w:w="5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F0658CB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1894D19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7B5F7A8A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8ED04C2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7DC4D6F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99375B0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6916BD06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  <w:p w14:paraId="285E7216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  <w:p w14:paraId="4A4B86D7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7 лет</w:t>
            </w:r>
            <w:r w:rsidRPr="00B448BA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 w:rsidRPr="00B448BA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4E80BF92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8 лет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3C42193C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9 лет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4ECEDA6E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10 лет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709E7A4F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11 лет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0AC72C6D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12 лет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160011AA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13 лет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1BB265DA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14 лет</w:t>
            </w:r>
          </w:p>
        </w:tc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5FA0D6D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04E1CF0A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16 лет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65D06E33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17 лет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082083E1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18 лет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6270110C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19 лет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004AF00D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20 лет и более</w:t>
            </w:r>
          </w:p>
        </w:tc>
      </w:tr>
      <w:tr w:rsidR="00E5123F" w:rsidRPr="00B448BA" w14:paraId="35F05847" w14:textId="77777777" w:rsidTr="00E5123F">
        <w:trPr>
          <w:trHeight w:val="300"/>
        </w:trPr>
        <w:tc>
          <w:tcPr>
            <w:tcW w:w="5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87346D3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970E00C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3A500C91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BFEF935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FAB3A9F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6F4D3D6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496F65C6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51A03D23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0B564A40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086B2742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11CDD6B0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20B1CAE6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5FC18C6E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1F353E9D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8AFE107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6E58BB22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5D0FEF47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475B4E3C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14D52CAA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511F3991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</w:tr>
      <w:tr w:rsidR="00E5123F" w:rsidRPr="00B448BA" w14:paraId="4CD9BB40" w14:textId="77777777" w:rsidTr="00E5123F">
        <w:trPr>
          <w:trHeight w:val="315"/>
        </w:trPr>
        <w:tc>
          <w:tcPr>
            <w:tcW w:w="5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0776525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F7035F9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6ED3831F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35A2B28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53670C6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4915490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1666033D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  <w:p w14:paraId="6296F65A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  <w:p w14:paraId="5475C791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7 лет</w:t>
            </w:r>
            <w:r w:rsidRPr="00B448BA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 w:rsidRPr="00B448BA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4575DC98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8 лет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559C81AB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9 лет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70275DC7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10 лет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31458146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11 лет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527D1626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12 лет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23C780BB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13 лет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37A24001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14 лет</w:t>
            </w:r>
          </w:p>
        </w:tc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67E376F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13218BB2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16 лет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08F8F480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17 лет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51C874E4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18 лет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123936FB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19 лет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37FF0118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20 лет и более</w:t>
            </w:r>
          </w:p>
        </w:tc>
      </w:tr>
      <w:tr w:rsidR="00E5123F" w:rsidRPr="00B448BA" w14:paraId="49AA1A71" w14:textId="77777777" w:rsidTr="00E5123F">
        <w:trPr>
          <w:trHeight w:val="315"/>
        </w:trPr>
        <w:tc>
          <w:tcPr>
            <w:tcW w:w="5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57F175AB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</w:t>
            </w:r>
          </w:p>
        </w:tc>
        <w:tc>
          <w:tcPr>
            <w:tcW w:w="10800" w:type="dxa"/>
            <w:gridSpan w:val="19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53BFEC8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Автомобили легковые и прочие моторные транспортные средства, предназначенные главным образом для перевозки людей (кроме моторных транспортных средств товарной позиции 8702), включая грузопассажирские автомобили-фургоны и гоночные автомобили:</w:t>
            </w:r>
          </w:p>
        </w:tc>
      </w:tr>
      <w:tr w:rsidR="00E5123F" w:rsidRPr="00B448BA" w14:paraId="2410135B" w14:textId="77777777" w:rsidTr="00E5123F">
        <w:trPr>
          <w:trHeight w:val="30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54E73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800" w:type="dxa"/>
            <w:gridSpan w:val="19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355F4CBF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транспортные средства с двигателем внутреннего сгорания с искровым зажиганием с возвратно-поступательным движением поршня прочие:</w:t>
            </w:r>
          </w:p>
        </w:tc>
      </w:tr>
      <w:tr w:rsidR="00E5123F" w:rsidRPr="00B448BA" w14:paraId="14DF1730" w14:textId="77777777" w:rsidTr="00E5123F">
        <w:trPr>
          <w:trHeight w:val="512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346FA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870321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6B226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– с рабочим объемом цилиндров двигателя не более 1000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D20A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c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AF0D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1.91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5AB3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536C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2.05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3C1D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2.25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13D7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2.48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EB8B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2.72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14C2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34325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4.25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B0A5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5.25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89F4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3EB7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D31A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8.25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6FCE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9.25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21CD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10.25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8360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11.25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E461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12.25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306F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13.25</w:t>
            </w:r>
          </w:p>
        </w:tc>
      </w:tr>
      <w:tr w:rsidR="00E5123F" w:rsidRPr="00B448BA" w14:paraId="51899CD0" w14:textId="77777777" w:rsidTr="00E5123F">
        <w:trPr>
          <w:trHeight w:val="80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93DAA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870322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F8990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– с рабочим объемом цилиндров двигателя более 1000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  <w:r w:rsidRPr="00B448BA">
              <w:rPr>
                <w:color w:val="000000"/>
                <w:sz w:val="14"/>
                <w:szCs w:val="14"/>
              </w:rPr>
              <w:t>, но не более 1500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D14E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c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6E51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2.45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F65A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2.53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C217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2.58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BE17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2.84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55DE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3.12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078A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3.43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19AA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7A9E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5.36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EC31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6.36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F029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7.36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39F1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8.36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B2AB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9.36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1B36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10.36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B330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11.36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091F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12.36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D94F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13.36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927A8F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14.36</w:t>
            </w:r>
          </w:p>
        </w:tc>
      </w:tr>
      <w:tr w:rsidR="00E5123F" w:rsidRPr="00B448BA" w14:paraId="18F11922" w14:textId="77777777" w:rsidTr="00E5123F">
        <w:trPr>
          <w:trHeight w:val="71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1C14A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870323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0F2AD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– с рабочим объемом цилиндров двигателя более 1500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  <w:r w:rsidRPr="00B448BA">
              <w:rPr>
                <w:color w:val="000000"/>
                <w:sz w:val="14"/>
                <w:szCs w:val="14"/>
              </w:rPr>
              <w:t>, но не более 2000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A929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c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5959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3.78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8EF0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3.87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63D8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3.91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A32C0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4.31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DB7A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4.74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A6B3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5.21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FDAA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3D89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8.13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8DAD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9.13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1518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10.13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1DB5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11.13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8B25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12.13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F42C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13.13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1671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14.13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DC4C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15.13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3398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16.13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0228FB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17.13</w:t>
            </w:r>
          </w:p>
        </w:tc>
      </w:tr>
      <w:tr w:rsidR="00E5123F" w:rsidRPr="00B448BA" w14:paraId="169815B9" w14:textId="77777777" w:rsidTr="00E5123F">
        <w:trPr>
          <w:trHeight w:val="71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DEE29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870323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69FAB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– с рабочим объемом цилиндров двигателя более 2000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  <w:r w:rsidRPr="00B448BA">
              <w:rPr>
                <w:color w:val="000000"/>
                <w:sz w:val="14"/>
                <w:szCs w:val="14"/>
              </w:rPr>
              <w:t>, но не более 3000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837D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c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403D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6.23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3E77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6.32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34EB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6.36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EB85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1B10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7.70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021F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8.47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4002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10.16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7E3C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13.21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A989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14.21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DD63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15.21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0D12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16.21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3B93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17.21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4CE0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18.21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140C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19.21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F08C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20.21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FB4A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21.21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1110FC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22.21</w:t>
            </w:r>
          </w:p>
        </w:tc>
      </w:tr>
      <w:tr w:rsidR="00E5123F" w:rsidRPr="00B448BA" w14:paraId="3260BF86" w14:textId="77777777" w:rsidTr="00E5123F">
        <w:trPr>
          <w:trHeight w:val="530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62369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870324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95EBE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– с рабочим объемом цилиндров двигателя более 3000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4729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c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C12D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11.12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ADCB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11.21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2AEA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11.25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20EE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12.38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2D1D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13.62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A079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14.98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212C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17.97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858B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23.37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CFD27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24.37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B3B9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25.37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8CCA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26.37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08F4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27.37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5FB8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28.37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018C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29.37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2775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30.37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9D6B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31.37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0FE2F1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32.37</w:t>
            </w:r>
          </w:p>
        </w:tc>
      </w:tr>
      <w:tr w:rsidR="00E5123F" w:rsidRPr="00B448BA" w14:paraId="4022C398" w14:textId="77777777" w:rsidTr="00E5123F">
        <w:trPr>
          <w:trHeight w:val="30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0466E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0800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53BACBA1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 xml:space="preserve">– транспортные средства с поршневым двигателем внутреннего сгорания с воспламенением от сжатия (дизелем или </w:t>
            </w:r>
            <w:proofErr w:type="spellStart"/>
            <w:r w:rsidRPr="00B448BA">
              <w:rPr>
                <w:color w:val="000000"/>
                <w:sz w:val="14"/>
                <w:szCs w:val="14"/>
              </w:rPr>
              <w:t>полудизелем</w:t>
            </w:r>
            <w:proofErr w:type="spellEnd"/>
            <w:r w:rsidRPr="00B448BA">
              <w:rPr>
                <w:color w:val="000000"/>
                <w:sz w:val="14"/>
                <w:szCs w:val="14"/>
              </w:rPr>
              <w:t>) прочие:</w:t>
            </w:r>
          </w:p>
        </w:tc>
      </w:tr>
      <w:tr w:rsidR="00E5123F" w:rsidRPr="00B448BA" w14:paraId="10DBBA89" w14:textId="77777777" w:rsidTr="00E5123F">
        <w:trPr>
          <w:trHeight w:val="57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66B79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870331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5BED9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– с рабочим объемом цилиндров двигателя не более 1500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7660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c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1A9D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2.45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D05F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2.53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A369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2.58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DD7C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2.84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B2C8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3.12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91FD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3.43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6AC2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65D1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5.36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EBCF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6.36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3EF4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7.36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F3C5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8.36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A2B9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9.36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65DB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10.36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577D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11.36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253F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12.36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BBF5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13.36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1E81E3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14.36</w:t>
            </w:r>
          </w:p>
        </w:tc>
      </w:tr>
      <w:tr w:rsidR="00E5123F" w:rsidRPr="00B448BA" w14:paraId="77CC461D" w14:textId="77777777" w:rsidTr="00E5123F">
        <w:trPr>
          <w:trHeight w:val="80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FE718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870332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16EF1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– с рабочим объемом цилиндров двигателя более 1500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  <w:r w:rsidRPr="00B448BA">
              <w:rPr>
                <w:color w:val="000000"/>
                <w:sz w:val="14"/>
                <w:szCs w:val="14"/>
              </w:rPr>
              <w:t>, но не более 2500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9EA9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c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A8BC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6.23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1766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6.32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97E2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6.36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890D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9E55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7.70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12FC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8.47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1A21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10.16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4B8F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13.21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9407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14.21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BC3F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15.21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8C7C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16.21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5AF6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17.21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6070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18.21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7D1B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19.21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501D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20.21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577D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21.21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242629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22.21</w:t>
            </w:r>
          </w:p>
        </w:tc>
      </w:tr>
      <w:tr w:rsidR="00E5123F" w:rsidRPr="00B448BA" w14:paraId="42C7A55B" w14:textId="77777777" w:rsidTr="00E5123F">
        <w:trPr>
          <w:trHeight w:val="53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AC709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870333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291E4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– с рабочим объемом цилиндров двигателя более 2500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3A7C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c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84FD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11.12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CB19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11.21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4F12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11.25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51B9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12.38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084A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13.62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E3D8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14.98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C5B9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17.97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24BA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23.37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D2E6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24.37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A965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25.37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553E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26.37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1954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27.37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860A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28.37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1497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29.37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CA07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30.37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5CD1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31.37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BC940C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32.37</w:t>
            </w:r>
          </w:p>
        </w:tc>
      </w:tr>
      <w:tr w:rsidR="00E5123F" w:rsidRPr="00B448BA" w14:paraId="4BF4A08A" w14:textId="77777777" w:rsidTr="00E5123F">
        <w:trPr>
          <w:trHeight w:val="1772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F6656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58F4A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транспортные средства, приводимые в движение как двигателем внутреннего сгорания с искровым зажиганием с возвратно-поступательным движением поршня, так и электрическим двигателем, кроме тех, которые могут заряжаться подключением к внешнему источнику электроэнергии, прочие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6DD8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c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846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741C7AFF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Ставка акциза устанавливается аналогично товарным позициям 870321–870324 в зависимости от срока эксплуатации и рабочего объема цилиндров двигателя, в соответствии с частью (18) статьи 124</w:t>
            </w:r>
          </w:p>
          <w:p w14:paraId="03A78060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</w:tr>
      <w:tr w:rsidR="00E5123F" w:rsidRPr="00B448BA" w14:paraId="4717E88D" w14:textId="77777777" w:rsidTr="00E5123F">
        <w:trPr>
          <w:trHeight w:val="1520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FBAC8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lastRenderedPageBreak/>
              <w:t>870350000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D4CAC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 xml:space="preserve">– транспортные средства, приводимые в движение как поршневым двигателем внутреннего сгорания с воспламенением от сжатия (дизелем или </w:t>
            </w:r>
            <w:proofErr w:type="spellStart"/>
            <w:r w:rsidRPr="00B448BA">
              <w:rPr>
                <w:color w:val="000000"/>
                <w:sz w:val="14"/>
                <w:szCs w:val="14"/>
              </w:rPr>
              <w:t>полудизелем</w:t>
            </w:r>
            <w:proofErr w:type="spellEnd"/>
            <w:r w:rsidRPr="00B448BA">
              <w:rPr>
                <w:color w:val="000000"/>
                <w:sz w:val="14"/>
                <w:szCs w:val="14"/>
              </w:rPr>
              <w:t>), так и электрическим двигателем, кроме тех, которые могут заряжаться подключением к внешнему источнику электроэнергии, прочие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316F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c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846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7933C55C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Ставка акциза устанавливается аналогично товарным позициям 870331–870333 в зависимости от срока эксплуатации и рабочего объема цилиндров двигателя, в соответствии с частью (18) статьи 124</w:t>
            </w:r>
          </w:p>
          <w:p w14:paraId="522741E6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</w:tr>
      <w:tr w:rsidR="00E5123F" w:rsidRPr="00B448BA" w14:paraId="684E2443" w14:textId="77777777" w:rsidTr="00E5123F">
        <w:trPr>
          <w:trHeight w:val="982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13473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870360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607B5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транспортные средства, приводимые в движение как двигателем внутреннего сгорания с искровым зажиганием с возвратно-поступательным движением поршня, так и электрическим двигателем, которые могут заряжаться подключением к внешнему источнику электроэнергии, прочие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25BD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c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846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3DE9D33F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Ставка акциза устанавливается аналогично товарным позициям 870321–870324 в зависимости от срока эксплуатации и рабочего объема цилиндров двигателя, в соответствии с частью (18) статьи 124</w:t>
            </w:r>
          </w:p>
          <w:p w14:paraId="4E59DBB2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</w:tr>
      <w:tr w:rsidR="00E5123F" w:rsidRPr="00B448BA" w14:paraId="7BE8D045" w14:textId="77777777" w:rsidTr="00E5123F">
        <w:trPr>
          <w:trHeight w:val="197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20E10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870370000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2289E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 xml:space="preserve">– транспортные средства, приводимые в движение как поршневым двигателем внутреннего сгорания с воспламенением от сжатия (дизелем или </w:t>
            </w:r>
            <w:proofErr w:type="spellStart"/>
            <w:r w:rsidRPr="00B448BA">
              <w:rPr>
                <w:color w:val="000000"/>
                <w:sz w:val="14"/>
                <w:szCs w:val="14"/>
              </w:rPr>
              <w:t>полудизелем</w:t>
            </w:r>
            <w:proofErr w:type="spellEnd"/>
            <w:r w:rsidRPr="00B448BA">
              <w:rPr>
                <w:color w:val="000000"/>
                <w:sz w:val="14"/>
                <w:szCs w:val="14"/>
              </w:rPr>
              <w:t>), так и электрическим двигателем, которые могут заряжаться подключением к внешнему источнику электроэнергии, прочие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D271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c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846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55207FB5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Ставка акциза устанавливается аналогично товарным позициям 870331–870333 в зависимости от срока эксплуатации и рабочего объема цилиндров двигателя, в соответствии с частью (18) статьи 124</w:t>
            </w:r>
          </w:p>
          <w:p w14:paraId="5AD015FF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</w:tr>
      <w:tr w:rsidR="00E5123F" w:rsidRPr="00B448BA" w14:paraId="1632AC1F" w14:textId="77777777" w:rsidTr="00E5123F">
        <w:trPr>
          <w:trHeight w:val="143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AD1D7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8711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0F8CD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Мотоциклы (включая мопеды) и велосипеды с установленным вспомогательным двигателем, с колясками или без них; коляски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5A63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c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577D9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0.00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395B3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0.00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2D402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0.00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C44B7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0.00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50137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0.00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C6191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0.00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7AF33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0.00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901DB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4.25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90F97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5.25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7F650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12876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A290E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8.25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5F765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9.25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0BA73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10.25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DC90A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11.25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63065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12.25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FFB4929" w14:textId="77777777" w:rsidR="00E5123F" w:rsidRPr="00B448BA" w:rsidRDefault="00E5123F" w:rsidP="00E5123F">
            <w:pPr>
              <w:ind w:firstLine="0"/>
              <w:jc w:val="righ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13.25</w:t>
            </w:r>
          </w:p>
        </w:tc>
      </w:tr>
      <w:tr w:rsidR="00E5123F" w:rsidRPr="00B448BA" w14:paraId="4536875C" w14:textId="77777777" w:rsidTr="00E5123F">
        <w:trPr>
          <w:trHeight w:val="58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3101EF6A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9705</w:t>
            </w:r>
          </w:p>
        </w:tc>
        <w:tc>
          <w:tcPr>
            <w:tcW w:w="8820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324A7A4B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Автотранспортное средство, имеющее историческую или этнографическую ценность</w:t>
            </w:r>
            <w:r w:rsidRPr="00B448BA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</w:p>
          <w:p w14:paraId="6E425F58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0350937B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От 30 до 39 лет включительно – 40000 леев</w:t>
            </w:r>
          </w:p>
        </w:tc>
      </w:tr>
      <w:tr w:rsidR="00E5123F" w:rsidRPr="00B448BA" w14:paraId="440693C0" w14:textId="77777777" w:rsidTr="00E5123F">
        <w:trPr>
          <w:trHeight w:val="510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57F3BEAC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8820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3CE6ACB1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787BE4D4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От 40 до 49 лет включительно – 30000 леев</w:t>
            </w:r>
          </w:p>
        </w:tc>
      </w:tr>
      <w:tr w:rsidR="00E5123F" w:rsidRPr="00B448BA" w14:paraId="771823E2" w14:textId="77777777" w:rsidTr="00E5123F">
        <w:trPr>
          <w:trHeight w:val="31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4B5EF49B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8820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14DABF92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26F3EEAD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Свыше 50 лет – 20000 леев</w:t>
            </w:r>
          </w:p>
        </w:tc>
      </w:tr>
    </w:tbl>
    <w:p w14:paraId="7425886A" w14:textId="77777777" w:rsidR="00E5123F" w:rsidRPr="00B448BA" w:rsidRDefault="00E5123F" w:rsidP="00E5123F">
      <w:pPr>
        <w:tabs>
          <w:tab w:val="left" w:pos="810"/>
          <w:tab w:val="left" w:pos="1170"/>
        </w:tabs>
        <w:spacing w:after="200"/>
        <w:ind w:firstLine="0"/>
        <w:contextualSpacing/>
        <w:rPr>
          <w:rFonts w:eastAsia="Calibri"/>
          <w:color w:val="000000"/>
        </w:rPr>
      </w:pPr>
    </w:p>
    <w:p w14:paraId="66E79695" w14:textId="77777777" w:rsidR="003658B5" w:rsidRDefault="003658B5" w:rsidP="00E5123F">
      <w:pPr>
        <w:rPr>
          <w:bCs/>
          <w:color w:val="000000"/>
          <w:sz w:val="28"/>
          <w:szCs w:val="28"/>
          <w:lang w:eastAsia="ru-RU"/>
        </w:rPr>
      </w:pPr>
    </w:p>
    <w:p w14:paraId="638FA8D8" w14:textId="77777777" w:rsidR="003658B5" w:rsidRDefault="003658B5" w:rsidP="00E5123F">
      <w:pPr>
        <w:rPr>
          <w:bCs/>
          <w:color w:val="000000"/>
          <w:sz w:val="28"/>
          <w:szCs w:val="28"/>
          <w:lang w:eastAsia="ru-RU"/>
        </w:rPr>
      </w:pPr>
    </w:p>
    <w:p w14:paraId="46AB45B6" w14:textId="77777777" w:rsidR="003658B5" w:rsidRDefault="003658B5" w:rsidP="00E5123F">
      <w:pPr>
        <w:rPr>
          <w:bCs/>
          <w:color w:val="000000"/>
          <w:sz w:val="28"/>
          <w:szCs w:val="28"/>
          <w:lang w:eastAsia="ru-RU"/>
        </w:rPr>
      </w:pPr>
    </w:p>
    <w:p w14:paraId="57EE2B7C" w14:textId="77777777" w:rsidR="003658B5" w:rsidRDefault="003658B5" w:rsidP="00E5123F">
      <w:pPr>
        <w:rPr>
          <w:bCs/>
          <w:color w:val="000000"/>
          <w:sz w:val="28"/>
          <w:szCs w:val="28"/>
          <w:lang w:eastAsia="ru-RU"/>
        </w:rPr>
      </w:pPr>
    </w:p>
    <w:p w14:paraId="14DA8D12" w14:textId="77777777" w:rsidR="003658B5" w:rsidRDefault="003658B5" w:rsidP="00E5123F">
      <w:pPr>
        <w:rPr>
          <w:bCs/>
          <w:color w:val="000000"/>
          <w:sz w:val="28"/>
          <w:szCs w:val="28"/>
          <w:lang w:eastAsia="ru-RU"/>
        </w:rPr>
      </w:pPr>
    </w:p>
    <w:p w14:paraId="2707DC48" w14:textId="77777777" w:rsidR="003658B5" w:rsidRDefault="003658B5" w:rsidP="00E5123F">
      <w:pPr>
        <w:rPr>
          <w:bCs/>
          <w:color w:val="000000"/>
          <w:sz w:val="28"/>
          <w:szCs w:val="28"/>
          <w:lang w:eastAsia="ru-RU"/>
        </w:rPr>
      </w:pPr>
    </w:p>
    <w:p w14:paraId="06C4B2AA" w14:textId="77777777" w:rsidR="003658B5" w:rsidRDefault="003658B5" w:rsidP="00E5123F">
      <w:pPr>
        <w:rPr>
          <w:bCs/>
          <w:color w:val="000000"/>
          <w:sz w:val="28"/>
          <w:szCs w:val="28"/>
          <w:lang w:eastAsia="ru-RU"/>
        </w:rPr>
      </w:pPr>
    </w:p>
    <w:p w14:paraId="5EEF3953" w14:textId="739A6FEC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6E72E0">
        <w:rPr>
          <w:bCs/>
          <w:color w:val="000000"/>
          <w:sz w:val="28"/>
          <w:szCs w:val="28"/>
          <w:lang w:eastAsia="ru-RU"/>
        </w:rPr>
        <w:lastRenderedPageBreak/>
        <w:t>38.</w:t>
      </w:r>
      <w:r w:rsidRPr="00B448BA">
        <w:rPr>
          <w:color w:val="000000"/>
          <w:sz w:val="28"/>
          <w:szCs w:val="28"/>
          <w:lang w:eastAsia="ru-RU"/>
        </w:rPr>
        <w:t xml:space="preserve"> Таблица №1 Приложения №2 Раздела IV будет иметь следующее содержание: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69"/>
        <w:gridCol w:w="832"/>
        <w:gridCol w:w="297"/>
        <w:gridCol w:w="374"/>
        <w:gridCol w:w="472"/>
        <w:gridCol w:w="472"/>
        <w:gridCol w:w="472"/>
        <w:gridCol w:w="377"/>
        <w:gridCol w:w="377"/>
        <w:gridCol w:w="377"/>
        <w:gridCol w:w="377"/>
        <w:gridCol w:w="423"/>
        <w:gridCol w:w="423"/>
        <w:gridCol w:w="423"/>
        <w:gridCol w:w="423"/>
        <w:gridCol w:w="423"/>
        <w:gridCol w:w="423"/>
        <w:gridCol w:w="423"/>
        <w:gridCol w:w="423"/>
        <w:gridCol w:w="423"/>
        <w:gridCol w:w="441"/>
      </w:tblGrid>
      <w:tr w:rsidR="00E5123F" w:rsidRPr="00B448BA" w14:paraId="43B7BCCA" w14:textId="77777777" w:rsidTr="00E5123F">
        <w:trPr>
          <w:trHeight w:val="635"/>
        </w:trPr>
        <w:tc>
          <w:tcPr>
            <w:tcW w:w="281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1A7717DF" w14:textId="77777777" w:rsidR="00E5123F" w:rsidRPr="00B448BA" w:rsidRDefault="00E5123F" w:rsidP="00E5123F">
            <w:pPr>
              <w:tabs>
                <w:tab w:val="left" w:pos="360"/>
              </w:tabs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 xml:space="preserve">  Товарная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позиция</w:t>
            </w:r>
          </w:p>
          <w:p w14:paraId="65DB7D02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7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30579C01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Наименование товара</w:t>
            </w:r>
            <w:r w:rsidRPr="00B448BA">
              <w:rPr>
                <w:color w:val="000000"/>
                <w:sz w:val="14"/>
                <w:szCs w:val="14"/>
              </w:rPr>
              <w:br/>
            </w:r>
          </w:p>
          <w:p w14:paraId="2C08A9E2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49" w:type="pct"/>
            <w:gridSpan w:val="2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6369FC92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Еди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>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ница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изме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>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рения</w:t>
            </w:r>
            <w:r w:rsidRPr="00B448BA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</w:p>
          <w:p w14:paraId="740B5317" w14:textId="77777777" w:rsidR="00E5123F" w:rsidRPr="00B448BA" w:rsidRDefault="00E5123F" w:rsidP="00E5123F">
            <w:pPr>
              <w:ind w:right="75"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598" w:type="pct"/>
            <w:gridSpan w:val="17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14:paraId="717F8254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 xml:space="preserve">Ставка акциза в зависимости от срока эксплуатации транспортных средств, в леях </w:t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установленa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 xml:space="preserve"> на 2027 год</w:t>
            </w:r>
          </w:p>
        </w:tc>
      </w:tr>
      <w:tr w:rsidR="00E5123F" w:rsidRPr="00B448BA" w14:paraId="2A3A2452" w14:textId="77777777" w:rsidTr="00E5123F">
        <w:trPr>
          <w:trHeight w:val="300"/>
        </w:trPr>
        <w:tc>
          <w:tcPr>
            <w:tcW w:w="28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AD256FD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7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2601E4B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49" w:type="pct"/>
            <w:gridSpan w:val="2"/>
            <w:vMerge/>
            <w:tcBorders>
              <w:left w:val="nil"/>
              <w:right w:val="single" w:sz="8" w:space="0" w:color="000000"/>
            </w:tcBorders>
            <w:shd w:val="clear" w:color="000000" w:fill="FFFFFF"/>
            <w:hideMark/>
          </w:tcPr>
          <w:p w14:paraId="6C772325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318C450B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от 0 до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2 лет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вклю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>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чите-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льно</w:t>
            </w:r>
            <w:proofErr w:type="spellEnd"/>
          </w:p>
          <w:p w14:paraId="6D41818C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от 0 до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2 лет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вклю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>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чите-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льно</w:t>
            </w:r>
            <w:proofErr w:type="spellEnd"/>
          </w:p>
        </w:tc>
        <w:tc>
          <w:tcPr>
            <w:tcW w:w="237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0513CDCD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от 3 до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4 лет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вклю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>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чите-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льно</w:t>
            </w:r>
            <w:proofErr w:type="spellEnd"/>
          </w:p>
          <w:p w14:paraId="63CAE15A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от 3 до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4 лет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вклю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>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чите-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льно</w:t>
            </w:r>
            <w:proofErr w:type="spellEnd"/>
          </w:p>
        </w:tc>
        <w:tc>
          <w:tcPr>
            <w:tcW w:w="237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79341627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от 5 до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6 лет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вклю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>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чите-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льно</w:t>
            </w:r>
            <w:proofErr w:type="spellEnd"/>
          </w:p>
          <w:p w14:paraId="5E42DBEA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от 5 до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6 лет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вклю</w:t>
            </w:r>
            <w:proofErr w:type="spellEnd"/>
            <w:r w:rsidRPr="00B448BA">
              <w:rPr>
                <w:b/>
                <w:bCs/>
                <w:color w:val="000000"/>
                <w:sz w:val="14"/>
                <w:szCs w:val="14"/>
              </w:rPr>
              <w:t>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  <w:t>чите-</w:t>
            </w:r>
            <w:r w:rsidRPr="00B448BA">
              <w:rPr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B448BA">
              <w:rPr>
                <w:b/>
                <w:bCs/>
                <w:color w:val="000000"/>
                <w:sz w:val="14"/>
                <w:szCs w:val="14"/>
              </w:rPr>
              <w:t>льно</w:t>
            </w:r>
            <w:proofErr w:type="spellEnd"/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45FB82B0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5CD17C3E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6B983C59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4A501CC4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7E6C5D8C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1E4DB59A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263CA499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7F833847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6812EC8F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15 лет</w:t>
            </w:r>
          </w:p>
          <w:p w14:paraId="390A1206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15 лет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5262557B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21763FB4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5076A512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72A784B8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1F9B773D" w14:textId="77777777" w:rsidR="00E5123F" w:rsidRPr="00B448BA" w:rsidRDefault="00E5123F" w:rsidP="00E5123F">
            <w:pPr>
              <w:ind w:right="75"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</w:tr>
      <w:tr w:rsidR="00E5123F" w:rsidRPr="00B448BA" w14:paraId="4D807831" w14:textId="77777777" w:rsidTr="00E5123F">
        <w:trPr>
          <w:trHeight w:val="300"/>
        </w:trPr>
        <w:tc>
          <w:tcPr>
            <w:tcW w:w="28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3902A5E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7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CB6240E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49" w:type="pct"/>
            <w:gridSpan w:val="2"/>
            <w:vMerge/>
            <w:tcBorders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1291E0A4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163A5DC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6DE97D3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4736E9F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5B677718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  <w:p w14:paraId="2B50A970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  <w:p w14:paraId="5080FFBC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7 лет</w:t>
            </w:r>
            <w:r w:rsidRPr="00B448BA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 w:rsidRPr="00B448BA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7FDFA529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8 лет</w:t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41D01C3E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9 лет</w:t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67D84439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10 лет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6EBE2668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11 лет</w:t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0FD44C9C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12 лет</w:t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5E8BB4A4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13 лет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309DEBB8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14 лет</w:t>
            </w:r>
          </w:p>
        </w:tc>
        <w:tc>
          <w:tcPr>
            <w:tcW w:w="23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568BA27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0DBA2883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16 лет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39B0E1DD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17 лет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51D59E92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18 лет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0B31253A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19 лет</w:t>
            </w:r>
          </w:p>
        </w:tc>
        <w:tc>
          <w:tcPr>
            <w:tcW w:w="15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776DE1E8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20 лет и более</w:t>
            </w:r>
          </w:p>
        </w:tc>
      </w:tr>
      <w:tr w:rsidR="00E5123F" w:rsidRPr="00B448BA" w14:paraId="574FEC22" w14:textId="77777777" w:rsidTr="00E5123F">
        <w:trPr>
          <w:trHeight w:val="300"/>
        </w:trPr>
        <w:tc>
          <w:tcPr>
            <w:tcW w:w="28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48FD3D4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7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CBE58AA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1D5C33C6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53AE760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FCB53C5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6599D2E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16EFEE37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0D927B2A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478BC32A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57CAF1FB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1FB20E37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0CD81A44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597464B7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61489B4B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97A6BC8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2885A1D6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299E61D7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3C1C3971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21D470B4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hideMark/>
          </w:tcPr>
          <w:p w14:paraId="6DF47C42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</w:tr>
      <w:tr w:rsidR="00E5123F" w:rsidRPr="00B448BA" w14:paraId="5B39D4CA" w14:textId="77777777" w:rsidTr="00E5123F">
        <w:trPr>
          <w:trHeight w:val="315"/>
        </w:trPr>
        <w:tc>
          <w:tcPr>
            <w:tcW w:w="28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022AD71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7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D64A0C4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58785B70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C58C888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511D204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7B2974D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4963597C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  <w:p w14:paraId="036CD533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  <w:p w14:paraId="013BAF44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7 лет</w:t>
            </w:r>
            <w:r w:rsidRPr="00B448BA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 w:rsidRPr="00B448BA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</w:p>
        </w:tc>
        <w:tc>
          <w:tcPr>
            <w:tcW w:w="1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69BF7DD8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8 лет</w:t>
            </w:r>
          </w:p>
        </w:tc>
        <w:tc>
          <w:tcPr>
            <w:tcW w:w="1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724BC5DF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9 лет</w:t>
            </w:r>
          </w:p>
        </w:tc>
        <w:tc>
          <w:tcPr>
            <w:tcW w:w="1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5FF2F1B9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10 лет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06302DD6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11 лет</w:t>
            </w:r>
          </w:p>
        </w:tc>
        <w:tc>
          <w:tcPr>
            <w:tcW w:w="1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015B263D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12 лет</w:t>
            </w:r>
          </w:p>
        </w:tc>
        <w:tc>
          <w:tcPr>
            <w:tcW w:w="1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20D6AE2E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13 лет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66E4E125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14 лет</w:t>
            </w:r>
          </w:p>
        </w:tc>
        <w:tc>
          <w:tcPr>
            <w:tcW w:w="23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59E23E3" w14:textId="77777777" w:rsidR="00E5123F" w:rsidRPr="00B448BA" w:rsidRDefault="00E5123F" w:rsidP="00E5123F">
            <w:pPr>
              <w:ind w:firstLine="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4ED3C316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16 лет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2CEFF424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17 лет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0C75D80E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18 лет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1FEE55CC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19 лет</w:t>
            </w:r>
          </w:p>
        </w:tc>
        <w:tc>
          <w:tcPr>
            <w:tcW w:w="15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155E3C3E" w14:textId="77777777" w:rsidR="00E5123F" w:rsidRPr="00B448BA" w:rsidRDefault="00E5123F" w:rsidP="00E5123F">
            <w:pPr>
              <w:ind w:firstLine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448BA">
              <w:rPr>
                <w:b/>
                <w:bCs/>
                <w:color w:val="000000"/>
                <w:sz w:val="14"/>
                <w:szCs w:val="14"/>
              </w:rPr>
              <w:t>20 лет и более</w:t>
            </w:r>
          </w:p>
        </w:tc>
      </w:tr>
      <w:tr w:rsidR="00E5123F" w:rsidRPr="00B448BA" w14:paraId="1D0B4ACD" w14:textId="77777777" w:rsidTr="00E5123F">
        <w:trPr>
          <w:trHeight w:val="315"/>
        </w:trPr>
        <w:tc>
          <w:tcPr>
            <w:tcW w:w="281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54A5210C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</w:t>
            </w:r>
          </w:p>
        </w:tc>
        <w:tc>
          <w:tcPr>
            <w:tcW w:w="4719" w:type="pct"/>
            <w:gridSpan w:val="20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5DF1B721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Автомобили легковые и прочие моторные транспортные средства, предназначенные главным образом для перевозки людей (кроме моторных транспортных средств товарной позиции 8702), включая грузопассажирские автомобили-фургоны и гоночные автомобили:</w:t>
            </w:r>
          </w:p>
        </w:tc>
      </w:tr>
      <w:tr w:rsidR="00E5123F" w:rsidRPr="00B448BA" w14:paraId="3643D87D" w14:textId="77777777" w:rsidTr="00E5123F">
        <w:trPr>
          <w:trHeight w:val="300"/>
        </w:trPr>
        <w:tc>
          <w:tcPr>
            <w:tcW w:w="28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15DD5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4719" w:type="pct"/>
            <w:gridSpan w:val="20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47B99988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транспортные средства с двигателем внутреннего сгорания с искровым зажиганием с возвратно-поступательным движением поршня прочие:</w:t>
            </w:r>
          </w:p>
        </w:tc>
      </w:tr>
      <w:tr w:rsidR="00E5123F" w:rsidRPr="00B448BA" w14:paraId="02D8DC45" w14:textId="77777777" w:rsidTr="00E5123F">
        <w:trPr>
          <w:trHeight w:val="534"/>
        </w:trPr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50455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870321</w:t>
            </w:r>
          </w:p>
        </w:tc>
        <w:tc>
          <w:tcPr>
            <w:tcW w:w="9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4114F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– с рабочим объемом цилиндров двигателя не более 1000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8FB2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735E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0.96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A82C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7F32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8A18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1.13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9508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1.24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3CD8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1.36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140A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1.63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A743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8BC7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2.62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214D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3.12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560A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3.62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8DE1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4.12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C53B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4.62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4AB5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5.12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EC97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5.62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349A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6.12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BE1FD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6.62</w:t>
            </w:r>
          </w:p>
        </w:tc>
      </w:tr>
      <w:tr w:rsidR="00E5123F" w:rsidRPr="00B448BA" w14:paraId="1868E581" w14:textId="77777777" w:rsidTr="00E5123F">
        <w:trPr>
          <w:trHeight w:val="683"/>
        </w:trPr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6F019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870322</w:t>
            </w:r>
          </w:p>
        </w:tc>
        <w:tc>
          <w:tcPr>
            <w:tcW w:w="9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5CF4B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– с рабочим объемом цилиндров двигателя более 1000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  <w:r w:rsidRPr="00B448BA">
              <w:rPr>
                <w:color w:val="000000"/>
                <w:sz w:val="14"/>
                <w:szCs w:val="14"/>
              </w:rPr>
              <w:t>, но не более 1500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E436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D2B2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1.22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E25F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1.27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2DBD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1.29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92EB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1.42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1C0E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1.56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22E2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1.72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1EFB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2.06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59C5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2.68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B882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3.18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406A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3.68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F37F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3B52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4.68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9ADF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41F9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5.68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DDB7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6.18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97A1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6.68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25D829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7.18</w:t>
            </w:r>
          </w:p>
        </w:tc>
      </w:tr>
      <w:tr w:rsidR="00E5123F" w:rsidRPr="00B448BA" w14:paraId="1F54428A" w14:textId="77777777" w:rsidTr="00E5123F">
        <w:trPr>
          <w:trHeight w:val="707"/>
        </w:trPr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9543E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870323</w:t>
            </w:r>
          </w:p>
        </w:tc>
        <w:tc>
          <w:tcPr>
            <w:tcW w:w="9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181DA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– с рабочим объемом цилиндров двигателя более 1500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  <w:r w:rsidRPr="00B448BA">
              <w:rPr>
                <w:color w:val="000000"/>
                <w:sz w:val="14"/>
                <w:szCs w:val="14"/>
              </w:rPr>
              <w:t>, но не более 2000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F4BE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0CB1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1.89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C253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1.93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BC1F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1.96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4CC93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2.15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F39F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2.37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E7DA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2.61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69AB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99F9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4.06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D3B0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4.56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E521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5.06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FE7F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5.56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2BDC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6.06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76D6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6.56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D213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7.06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F630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7.56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660D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8.06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2E613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8.56</w:t>
            </w:r>
          </w:p>
        </w:tc>
      </w:tr>
      <w:tr w:rsidR="00E5123F" w:rsidRPr="00B448BA" w14:paraId="222B5E70" w14:textId="77777777" w:rsidTr="00E5123F">
        <w:trPr>
          <w:trHeight w:val="703"/>
        </w:trPr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96D83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870323</w:t>
            </w:r>
          </w:p>
        </w:tc>
        <w:tc>
          <w:tcPr>
            <w:tcW w:w="9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B426F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– с рабочим объемом цилиндров двигателя более 2000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  <w:r w:rsidRPr="00B448BA">
              <w:rPr>
                <w:color w:val="000000"/>
                <w:sz w:val="14"/>
                <w:szCs w:val="14"/>
              </w:rPr>
              <w:t>, но не более 3000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0824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3A60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3.11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6381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3.16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2650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3.18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AB0D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3.50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FB04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3.85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B65A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4.23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7457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5.08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05D2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6.61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2EEF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7853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7.61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DEA5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8.11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3EC4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8.61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BAC5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9.11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E816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9.61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8494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10.11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00D5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10.61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AFCE00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11.11</w:t>
            </w:r>
          </w:p>
        </w:tc>
      </w:tr>
      <w:tr w:rsidR="00E5123F" w:rsidRPr="00B448BA" w14:paraId="6039FFED" w14:textId="77777777" w:rsidTr="00E5123F">
        <w:trPr>
          <w:trHeight w:val="557"/>
        </w:trPr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A5C2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870324</w:t>
            </w:r>
          </w:p>
        </w:tc>
        <w:tc>
          <w:tcPr>
            <w:tcW w:w="9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DF0B9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– с рабочим объемом цилиндров двигателя более 3000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8BCC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DFFE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5.56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ECE7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5.60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419E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5.63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1945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6.19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5CCD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6.81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117A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7.49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4FB3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8.99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66AD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11.68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E59C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12.18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6272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12.68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95F3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13.18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746A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13.68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D736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14.18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19D0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14.68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2B2A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15.18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C434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15.68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BDCC9E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16.18</w:t>
            </w:r>
          </w:p>
        </w:tc>
      </w:tr>
      <w:tr w:rsidR="00E5123F" w:rsidRPr="00B448BA" w14:paraId="4C53B378" w14:textId="77777777" w:rsidTr="00E5123F">
        <w:trPr>
          <w:trHeight w:val="300"/>
        </w:trPr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C07AF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4719" w:type="pct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4A5F7D38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 xml:space="preserve">– транспортные средства с поршневым двигателем внутреннего сгорания с воспламенением от сжатия (дизелем или </w:t>
            </w:r>
            <w:proofErr w:type="spellStart"/>
            <w:r w:rsidRPr="00B448BA">
              <w:rPr>
                <w:color w:val="000000"/>
                <w:sz w:val="14"/>
                <w:szCs w:val="14"/>
              </w:rPr>
              <w:t>полудизелем</w:t>
            </w:r>
            <w:proofErr w:type="spellEnd"/>
            <w:r w:rsidRPr="00B448BA">
              <w:rPr>
                <w:color w:val="000000"/>
                <w:sz w:val="14"/>
                <w:szCs w:val="14"/>
              </w:rPr>
              <w:t>) прочие:</w:t>
            </w:r>
          </w:p>
        </w:tc>
      </w:tr>
      <w:tr w:rsidR="00E5123F" w:rsidRPr="00B448BA" w14:paraId="79A89108" w14:textId="77777777" w:rsidTr="00E5123F">
        <w:trPr>
          <w:trHeight w:val="669"/>
        </w:trPr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8F289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870331</w:t>
            </w:r>
          </w:p>
        </w:tc>
        <w:tc>
          <w:tcPr>
            <w:tcW w:w="9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D59D8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– с рабочим объемом цилиндров двигателя не более 1500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C98C5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DAD9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1.22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91C2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1.27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AA52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1.29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F2CA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1.42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0C7D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1.56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EDC9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1.72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17F4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2.06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C61E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2.68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544C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3.18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C0FA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3.68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194E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AE2FF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4.68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3327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4EE2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5.68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13B0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6.18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2C5A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6.68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674608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7.18</w:t>
            </w:r>
          </w:p>
        </w:tc>
      </w:tr>
      <w:tr w:rsidR="00E5123F" w:rsidRPr="00B448BA" w14:paraId="56E58759" w14:textId="77777777" w:rsidTr="00E5123F">
        <w:trPr>
          <w:trHeight w:val="693"/>
        </w:trPr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0C642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870332</w:t>
            </w:r>
          </w:p>
        </w:tc>
        <w:tc>
          <w:tcPr>
            <w:tcW w:w="9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2B09D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– с рабочим объемом цилиндров двигателя более 1500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  <w:r w:rsidRPr="00B448BA">
              <w:rPr>
                <w:color w:val="000000"/>
                <w:sz w:val="14"/>
                <w:szCs w:val="14"/>
              </w:rPr>
              <w:t>, но не более 2500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E3A52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039F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3.11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CEBA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3.16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982F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3.18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13B8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3.50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4A98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3.85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8FFA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4.23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39DE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5.08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E702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6.61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1671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D2F9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7.61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81B0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8.11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1036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8.61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D556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9.11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2EE9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9.61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724D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10.11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C2E3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10.61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DD67222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11.11</w:t>
            </w:r>
          </w:p>
        </w:tc>
      </w:tr>
      <w:tr w:rsidR="00E5123F" w:rsidRPr="00B448BA" w14:paraId="21C4DBA0" w14:textId="77777777" w:rsidTr="00E5123F">
        <w:trPr>
          <w:trHeight w:val="419"/>
        </w:trPr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64B0E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870333</w:t>
            </w:r>
          </w:p>
        </w:tc>
        <w:tc>
          <w:tcPr>
            <w:tcW w:w="9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A3D3D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– с рабочим объемом цилиндров двигателя более 2500 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C2F3D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D2E7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5.56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BABD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5.60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C74F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5.63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0902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6.19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7399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6.81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9B87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7.49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5855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8.99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84C1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11.68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BFC21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12.18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43570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12.68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2CD0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13.18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12A84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13.68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8C5A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14.18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4286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14.68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EFE3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15.18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B550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15.68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20AC217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16.18</w:t>
            </w:r>
          </w:p>
        </w:tc>
      </w:tr>
      <w:tr w:rsidR="00E5123F" w:rsidRPr="00B448BA" w14:paraId="72A1F235" w14:textId="77777777" w:rsidTr="00E5123F">
        <w:trPr>
          <w:trHeight w:val="2112"/>
        </w:trPr>
        <w:tc>
          <w:tcPr>
            <w:tcW w:w="28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A58ED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lastRenderedPageBreak/>
              <w:t>870340</w:t>
            </w:r>
          </w:p>
        </w:tc>
        <w:tc>
          <w:tcPr>
            <w:tcW w:w="9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240BC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транспортные средства, приводимые в движение как двигателем внутреннего сгорания с искровым зажиганием с возвратно-поступательным движением поршня, так и электрическим двигателем, кроме тех, которые могут заряжаться подключением к внешнему источнику электроэнергии, прочие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A2E76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3598" w:type="pct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57F52741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Ставка акциза устанавливается аналогично товарным позициям 870321–870324 в зависимости от срока эксплуатации и рабочего объема цилиндров двигателя, в соответствии с частью (18) статьи 124</w:t>
            </w:r>
          </w:p>
          <w:p w14:paraId="72EFBFE7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</w:tr>
      <w:tr w:rsidR="00E5123F" w:rsidRPr="00B448BA" w14:paraId="212BACC7" w14:textId="77777777" w:rsidTr="00E5123F">
        <w:trPr>
          <w:trHeight w:val="1120"/>
        </w:trPr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5CDAB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870350000</w:t>
            </w:r>
          </w:p>
        </w:tc>
        <w:tc>
          <w:tcPr>
            <w:tcW w:w="9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0010C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 xml:space="preserve">– транспортные средства, приводимые в движение как поршневым двигателем внутреннего сгорания с воспламенением от сжатия (дизелем или </w:t>
            </w:r>
            <w:proofErr w:type="spellStart"/>
            <w:r w:rsidRPr="00B448BA">
              <w:rPr>
                <w:color w:val="000000"/>
                <w:sz w:val="14"/>
                <w:szCs w:val="14"/>
              </w:rPr>
              <w:t>полудизелем</w:t>
            </w:r>
            <w:proofErr w:type="spellEnd"/>
            <w:r w:rsidRPr="00B448BA">
              <w:rPr>
                <w:color w:val="000000"/>
                <w:sz w:val="14"/>
                <w:szCs w:val="14"/>
              </w:rPr>
              <w:t>), так и электрическим двигателем, кроме тех, которые могут заряжаться подключением к внешнему источнику электроэнергии, прочие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500B9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3598" w:type="pct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47A9B178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Ставка акциза устанавливается аналогично товарным позициям 870331–870333 в зависимости от срока эксплуатации и рабочего объема цилиндров двигателя, в соответствии с частью (18) статьи 124</w:t>
            </w:r>
          </w:p>
          <w:p w14:paraId="540A1099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</w:tr>
      <w:tr w:rsidR="00E5123F" w:rsidRPr="00B448BA" w14:paraId="15527DD1" w14:textId="77777777" w:rsidTr="00E5123F">
        <w:trPr>
          <w:trHeight w:val="1871"/>
        </w:trPr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0170D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870360</w:t>
            </w:r>
          </w:p>
        </w:tc>
        <w:tc>
          <w:tcPr>
            <w:tcW w:w="9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10F82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– транспортные средства, приводимые в движение как двигателем внутреннего сгорания с искровым зажиганием с возвратно-поступательным движением поршня, так и электрическим двигателем, которые могут заряжаться подключением к внешнему источнику электроэнергии, прочие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CDA80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3598" w:type="pct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63672608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Ставка акциза устанавливается аналогично товарным позициям 870321–870324 в зависимости от срока эксплуатации и рабочего объема цилиндров двигателя, в соответствии с частью (18) статьи 124</w:t>
            </w:r>
          </w:p>
          <w:p w14:paraId="072AF054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</w:tr>
      <w:tr w:rsidR="00E5123F" w:rsidRPr="00B448BA" w14:paraId="121799EE" w14:textId="77777777" w:rsidTr="00E5123F">
        <w:trPr>
          <w:trHeight w:val="530"/>
        </w:trPr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1705A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870370000</w:t>
            </w:r>
          </w:p>
        </w:tc>
        <w:tc>
          <w:tcPr>
            <w:tcW w:w="9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FF3BA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 xml:space="preserve">– транспортные средства, приводимые в движение как поршневым двигателем внутреннего сгорания с воспламенением от сжатия (дизелем или </w:t>
            </w:r>
            <w:proofErr w:type="spellStart"/>
            <w:r w:rsidRPr="00B448BA">
              <w:rPr>
                <w:color w:val="000000"/>
                <w:sz w:val="14"/>
                <w:szCs w:val="14"/>
              </w:rPr>
              <w:t>полудизелем</w:t>
            </w:r>
            <w:proofErr w:type="spellEnd"/>
            <w:r w:rsidRPr="00B448BA">
              <w:rPr>
                <w:color w:val="000000"/>
                <w:sz w:val="14"/>
                <w:szCs w:val="14"/>
              </w:rPr>
              <w:t xml:space="preserve">), так и электрическим двигателем, </w:t>
            </w:r>
            <w:r w:rsidRPr="00B448BA">
              <w:rPr>
                <w:color w:val="000000"/>
                <w:sz w:val="14"/>
                <w:szCs w:val="14"/>
              </w:rPr>
              <w:lastRenderedPageBreak/>
              <w:t>которые могут заряжаться подключением к внешнему источнику электроэнергии, прочие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607E7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lastRenderedPageBreak/>
              <w:t>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3598" w:type="pct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188A00E3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Ставка акциза устанавливается аналогично товарным позициям 870331–870333 в зависимости от срока эксплуатации и рабочего объема цилиндров двигателя, в соответствии с частью (18) статьи 124</w:t>
            </w:r>
          </w:p>
          <w:p w14:paraId="0150C163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</w:tr>
      <w:tr w:rsidR="00E5123F" w:rsidRPr="00B448BA" w14:paraId="09E65200" w14:textId="77777777" w:rsidTr="00E5123F">
        <w:trPr>
          <w:trHeight w:val="70"/>
        </w:trPr>
        <w:tc>
          <w:tcPr>
            <w:tcW w:w="28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90453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8711</w:t>
            </w:r>
          </w:p>
        </w:tc>
        <w:tc>
          <w:tcPr>
            <w:tcW w:w="9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7A05B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Мотоциклы (включая мопеды) и велосипеды с установленным вспомогательным двигателем, с колясками или без них; коляски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FAE19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см</w:t>
            </w:r>
            <w:r w:rsidRPr="00B448BA">
              <w:rPr>
                <w:color w:val="000000"/>
                <w:sz w:val="14"/>
                <w:szCs w:val="14"/>
                <w:vertAlign w:val="superscript"/>
              </w:rPr>
              <w:t>33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6A7A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0.00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AC92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0.00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48CE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0.00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F482D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0.00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0A54A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0.00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1DFE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0.00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84AFC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0.00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16EE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2.12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86718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2.62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7A8CE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3.12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3E3AB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3.62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1E24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4.12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27863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4.62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1497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5.12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BB8A9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5.62</w:t>
            </w: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81D36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6.12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EF57715" w14:textId="77777777" w:rsidR="00E5123F" w:rsidRPr="00B448BA" w:rsidRDefault="00E5123F" w:rsidP="00E5123F">
            <w:pPr>
              <w:ind w:firstLine="0"/>
              <w:jc w:val="center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6.62</w:t>
            </w:r>
          </w:p>
        </w:tc>
      </w:tr>
      <w:tr w:rsidR="00E5123F" w:rsidRPr="00B448BA" w14:paraId="1D6E46B9" w14:textId="77777777" w:rsidTr="00E5123F">
        <w:trPr>
          <w:trHeight w:val="480"/>
        </w:trPr>
        <w:tc>
          <w:tcPr>
            <w:tcW w:w="28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63E476A8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9705</w:t>
            </w:r>
          </w:p>
        </w:tc>
        <w:tc>
          <w:tcPr>
            <w:tcW w:w="3968" w:type="pct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4EA8EEC3" w14:textId="77777777" w:rsidR="00E5123F" w:rsidRPr="00B448BA" w:rsidRDefault="00E5123F" w:rsidP="00E5123F">
            <w:pPr>
              <w:ind w:firstLine="0"/>
              <w:jc w:val="left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Автотранспортное средство, имеющее историческую или этнографическую ценность</w:t>
            </w:r>
            <w:r w:rsidRPr="00B448BA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</w:p>
          <w:p w14:paraId="41DC7F9D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7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43187C88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От 30 до 39 лет включительно – 40000 леев</w:t>
            </w:r>
          </w:p>
        </w:tc>
      </w:tr>
      <w:tr w:rsidR="00E5123F" w:rsidRPr="00B448BA" w14:paraId="4700EE8C" w14:textId="77777777" w:rsidTr="00E5123F">
        <w:trPr>
          <w:trHeight w:val="420"/>
        </w:trPr>
        <w:tc>
          <w:tcPr>
            <w:tcW w:w="28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2A9BEE77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3968" w:type="pct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3B181B1B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7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26D4A66A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От 40 до 49 лет включительно – 30000 леев</w:t>
            </w:r>
          </w:p>
        </w:tc>
      </w:tr>
      <w:tr w:rsidR="00E5123F" w:rsidRPr="00B448BA" w14:paraId="37DF7289" w14:textId="77777777" w:rsidTr="00E5123F">
        <w:trPr>
          <w:trHeight w:val="345"/>
        </w:trPr>
        <w:tc>
          <w:tcPr>
            <w:tcW w:w="28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09CC59FD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3968" w:type="pct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7FA4EC50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</w:p>
        </w:tc>
        <w:tc>
          <w:tcPr>
            <w:tcW w:w="751" w:type="pct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750ABC1C" w14:textId="77777777" w:rsidR="00E5123F" w:rsidRPr="00B448BA" w:rsidRDefault="00E5123F" w:rsidP="00E5123F">
            <w:pPr>
              <w:ind w:firstLine="0"/>
              <w:rPr>
                <w:color w:val="000000"/>
                <w:sz w:val="14"/>
                <w:szCs w:val="14"/>
              </w:rPr>
            </w:pPr>
            <w:r w:rsidRPr="00B448BA">
              <w:rPr>
                <w:color w:val="000000"/>
                <w:sz w:val="14"/>
                <w:szCs w:val="14"/>
              </w:rPr>
              <w:t>Свыше 50 лет – 20000 леев</w:t>
            </w:r>
          </w:p>
        </w:tc>
      </w:tr>
    </w:tbl>
    <w:p w14:paraId="1239CF0F" w14:textId="77777777" w:rsidR="00E5123F" w:rsidRPr="00B448BA" w:rsidRDefault="00E5123F" w:rsidP="00E5123F">
      <w:pPr>
        <w:ind w:firstLine="0"/>
        <w:rPr>
          <w:b/>
          <w:color w:val="000000"/>
          <w:sz w:val="28"/>
          <w:szCs w:val="28"/>
          <w:lang w:eastAsia="ru-RU"/>
        </w:rPr>
      </w:pPr>
    </w:p>
    <w:p w14:paraId="4EC92B65" w14:textId="77777777" w:rsidR="00E5123F" w:rsidRPr="00B448BA" w:rsidRDefault="00E5123F" w:rsidP="00E5123F">
      <w:pPr>
        <w:rPr>
          <w:color w:val="000000"/>
          <w:sz w:val="28"/>
          <w:szCs w:val="28"/>
          <w:lang w:eastAsia="ru-RU"/>
        </w:rPr>
      </w:pPr>
      <w:r w:rsidRPr="003658B5">
        <w:rPr>
          <w:bCs/>
          <w:color w:val="000000"/>
          <w:sz w:val="28"/>
          <w:szCs w:val="28"/>
          <w:lang w:eastAsia="ru-RU"/>
        </w:rPr>
        <w:t>39.</w:t>
      </w:r>
      <w:r w:rsidRPr="00B448BA">
        <w:rPr>
          <w:color w:val="000000"/>
          <w:sz w:val="28"/>
          <w:szCs w:val="28"/>
          <w:lang w:eastAsia="ru-RU"/>
        </w:rPr>
        <w:t xml:space="preserve"> Таблица №2 Приложения №2 Раздела IV будет иметь следующее содержание:</w:t>
      </w:r>
    </w:p>
    <w:tbl>
      <w:tblPr>
        <w:tblStyle w:val="Tabelgril1"/>
        <w:tblW w:w="0" w:type="auto"/>
        <w:tblLook w:val="04A0" w:firstRow="1" w:lastRow="0" w:firstColumn="1" w:lastColumn="0" w:noHBand="0" w:noVBand="1"/>
      </w:tblPr>
      <w:tblGrid>
        <w:gridCol w:w="1809"/>
        <w:gridCol w:w="2012"/>
        <w:gridCol w:w="1817"/>
        <w:gridCol w:w="1836"/>
        <w:gridCol w:w="1870"/>
      </w:tblGrid>
      <w:tr w:rsidR="00E5123F" w:rsidRPr="00B448BA" w14:paraId="27C69B62" w14:textId="77777777" w:rsidTr="00B448BA">
        <w:trPr>
          <w:trHeight w:val="1088"/>
        </w:trPr>
        <w:tc>
          <w:tcPr>
            <w:tcW w:w="2055" w:type="dxa"/>
          </w:tcPr>
          <w:p w14:paraId="16929D55" w14:textId="77777777" w:rsidR="00E5123F" w:rsidRPr="00B448BA" w:rsidRDefault="00E5123F" w:rsidP="00E5123F">
            <w:pPr>
              <w:rPr>
                <w:rFonts w:ascii="Times New Roman" w:hAnsi="Times New Roman"/>
                <w:b/>
                <w:iCs/>
                <w:color w:val="000000"/>
                <w:sz w:val="22"/>
              </w:rPr>
            </w:pPr>
          </w:p>
          <w:p w14:paraId="11AA7EFA" w14:textId="77777777" w:rsidR="00E5123F" w:rsidRPr="00B448BA" w:rsidRDefault="00E5123F" w:rsidP="00E5123F">
            <w:pPr>
              <w:rPr>
                <w:rFonts w:ascii="Times New Roman" w:hAnsi="Times New Roman"/>
                <w:b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b/>
                <w:bCs/>
                <w:color w:val="000000"/>
              </w:rPr>
              <w:t>Товарная</w:t>
            </w:r>
            <w:r w:rsidRPr="00B448BA">
              <w:rPr>
                <w:rFonts w:ascii="Times New Roman" w:hAnsi="Times New Roman"/>
                <w:b/>
                <w:bCs/>
                <w:color w:val="000000"/>
              </w:rPr>
              <w:br/>
              <w:t>позиция</w:t>
            </w:r>
            <w:r w:rsidRPr="00B448BA">
              <w:rPr>
                <w:rFonts w:ascii="Times New Roman" w:hAnsi="Times New Roman"/>
                <w:color w:val="000000"/>
              </w:rPr>
              <w:br/>
            </w:r>
          </w:p>
          <w:p w14:paraId="54D60008" w14:textId="77777777" w:rsidR="00E5123F" w:rsidRPr="00B448BA" w:rsidRDefault="00E5123F" w:rsidP="00E5123F">
            <w:pPr>
              <w:rPr>
                <w:rFonts w:ascii="Times New Roman" w:hAnsi="Times New Roman"/>
                <w:b/>
                <w:iCs/>
                <w:color w:val="000000"/>
                <w:sz w:val="22"/>
              </w:rPr>
            </w:pPr>
          </w:p>
        </w:tc>
        <w:tc>
          <w:tcPr>
            <w:tcW w:w="2055" w:type="dxa"/>
            <w:vMerge w:val="restart"/>
          </w:tcPr>
          <w:p w14:paraId="30CC0A20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b/>
                <w:iCs/>
                <w:color w:val="000000"/>
                <w:sz w:val="22"/>
              </w:rPr>
            </w:pPr>
          </w:p>
          <w:p w14:paraId="1EAD3196" w14:textId="77777777" w:rsidR="00E5123F" w:rsidRPr="00B448BA" w:rsidRDefault="00E5123F" w:rsidP="00E5123F">
            <w:pPr>
              <w:rPr>
                <w:rFonts w:ascii="Times New Roman" w:hAnsi="Times New Roman"/>
                <w:b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b/>
                <w:bCs/>
                <w:color w:val="000000"/>
              </w:rPr>
              <w:t>Наименование товара</w:t>
            </w:r>
            <w:r w:rsidRPr="00B448BA">
              <w:rPr>
                <w:rFonts w:ascii="Times New Roman" w:hAnsi="Times New Roman"/>
                <w:color w:val="000000"/>
              </w:rPr>
              <w:br/>
            </w:r>
          </w:p>
          <w:p w14:paraId="755417AA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b/>
                <w:iCs/>
                <w:color w:val="000000"/>
                <w:sz w:val="22"/>
              </w:rPr>
            </w:pPr>
          </w:p>
        </w:tc>
        <w:tc>
          <w:tcPr>
            <w:tcW w:w="4110" w:type="dxa"/>
            <w:gridSpan w:val="2"/>
          </w:tcPr>
          <w:p w14:paraId="361CBC3C" w14:textId="77777777" w:rsidR="00E5123F" w:rsidRPr="00B448BA" w:rsidRDefault="00E5123F" w:rsidP="00E5123F">
            <w:pPr>
              <w:rPr>
                <w:rFonts w:ascii="Times New Roman" w:hAnsi="Times New Roman"/>
                <w:b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b/>
                <w:bCs/>
                <w:color w:val="000000"/>
              </w:rPr>
              <w:t>Таможенная стоимость</w:t>
            </w:r>
            <w:r w:rsidRPr="00B448BA">
              <w:rPr>
                <w:rFonts w:ascii="Times New Roman" w:hAnsi="Times New Roman"/>
                <w:b/>
                <w:bCs/>
                <w:color w:val="000000"/>
              </w:rPr>
              <w:br/>
              <w:t>легкового автомобиля,</w:t>
            </w:r>
            <w:r w:rsidRPr="00B448BA">
              <w:rPr>
                <w:rFonts w:ascii="Times New Roman" w:hAnsi="Times New Roman"/>
                <w:b/>
                <w:bCs/>
                <w:color w:val="000000"/>
              </w:rPr>
              <w:br/>
              <w:t>в леях</w:t>
            </w:r>
          </w:p>
          <w:p w14:paraId="076E1DCC" w14:textId="77777777" w:rsidR="00E5123F" w:rsidRPr="00B448BA" w:rsidRDefault="00E5123F" w:rsidP="00E5123F">
            <w:pPr>
              <w:rPr>
                <w:rFonts w:ascii="Times New Roman" w:hAnsi="Times New Roman"/>
                <w:b/>
                <w:iCs/>
                <w:color w:val="000000"/>
                <w:sz w:val="22"/>
              </w:rPr>
            </w:pPr>
          </w:p>
        </w:tc>
        <w:tc>
          <w:tcPr>
            <w:tcW w:w="2056" w:type="dxa"/>
            <w:vMerge w:val="restart"/>
          </w:tcPr>
          <w:p w14:paraId="2679BFFA" w14:textId="77777777" w:rsidR="00E5123F" w:rsidRPr="00B448BA" w:rsidRDefault="00E5123F" w:rsidP="00E5123F">
            <w:pPr>
              <w:rPr>
                <w:rFonts w:ascii="Times New Roman" w:hAnsi="Times New Roman"/>
                <w:b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b/>
                <w:bCs/>
                <w:color w:val="000000"/>
              </w:rPr>
              <w:t>Ставка</w:t>
            </w:r>
            <w:r w:rsidRPr="00B448BA">
              <w:rPr>
                <w:rFonts w:ascii="Times New Roman" w:hAnsi="Times New Roman"/>
                <w:b/>
                <w:bCs/>
                <w:color w:val="000000"/>
              </w:rPr>
              <w:br/>
              <w:t>дополни-</w:t>
            </w:r>
            <w:r w:rsidRPr="00B448BA">
              <w:rPr>
                <w:rFonts w:ascii="Times New Roman" w:hAnsi="Times New Roman"/>
                <w:b/>
                <w:bCs/>
                <w:color w:val="000000"/>
              </w:rPr>
              <w:br/>
              <w:t>тельного</w:t>
            </w:r>
            <w:r w:rsidRPr="00B448BA">
              <w:rPr>
                <w:rFonts w:ascii="Times New Roman" w:hAnsi="Times New Roman"/>
                <w:b/>
                <w:bCs/>
                <w:color w:val="000000"/>
              </w:rPr>
              <w:br/>
              <w:t>акциза, в</w:t>
            </w:r>
            <w:r w:rsidRPr="00B448BA">
              <w:rPr>
                <w:rFonts w:ascii="Times New Roman" w:hAnsi="Times New Roman"/>
                <w:b/>
                <w:bCs/>
                <w:color w:val="000000"/>
              </w:rPr>
              <w:br/>
              <w:t>процентах от</w:t>
            </w:r>
            <w:r w:rsidRPr="00B448BA">
              <w:rPr>
                <w:rFonts w:ascii="Times New Roman" w:hAnsi="Times New Roman"/>
                <w:b/>
                <w:bCs/>
                <w:color w:val="000000"/>
              </w:rPr>
              <w:br/>
              <w:t>таможенной</w:t>
            </w:r>
            <w:r w:rsidRPr="00B448BA">
              <w:rPr>
                <w:rFonts w:ascii="Times New Roman" w:hAnsi="Times New Roman"/>
                <w:b/>
                <w:bCs/>
                <w:color w:val="000000"/>
              </w:rPr>
              <w:br/>
              <w:t>стоимости</w:t>
            </w:r>
            <w:r w:rsidRPr="00B448BA">
              <w:rPr>
                <w:rFonts w:ascii="Times New Roman" w:hAnsi="Times New Roman"/>
                <w:b/>
                <w:bCs/>
                <w:color w:val="000000"/>
              </w:rPr>
              <w:br/>
              <w:t>легкового</w:t>
            </w:r>
            <w:r w:rsidRPr="00B448BA">
              <w:rPr>
                <w:rFonts w:ascii="Times New Roman" w:hAnsi="Times New Roman"/>
                <w:b/>
                <w:bCs/>
                <w:color w:val="000000"/>
              </w:rPr>
              <w:br/>
              <w:t>автомобиля</w:t>
            </w:r>
          </w:p>
        </w:tc>
      </w:tr>
      <w:tr w:rsidR="00E5123F" w:rsidRPr="00B448BA" w14:paraId="190A07F4" w14:textId="77777777" w:rsidTr="00B448BA">
        <w:trPr>
          <w:trHeight w:val="425"/>
        </w:trPr>
        <w:tc>
          <w:tcPr>
            <w:tcW w:w="2055" w:type="dxa"/>
            <w:vMerge w:val="restart"/>
          </w:tcPr>
          <w:p w14:paraId="0943D5F9" w14:textId="77777777" w:rsidR="00E5123F" w:rsidRPr="00B448BA" w:rsidRDefault="00E5123F" w:rsidP="00E5123F">
            <w:pPr>
              <w:rPr>
                <w:rFonts w:ascii="Times New Roman" w:hAnsi="Times New Roman"/>
                <w:iCs/>
                <w:color w:val="000000"/>
                <w:sz w:val="22"/>
              </w:rPr>
            </w:pPr>
          </w:p>
          <w:p w14:paraId="0A745CFE" w14:textId="77777777" w:rsidR="00E5123F" w:rsidRPr="00B448BA" w:rsidRDefault="00E5123F" w:rsidP="00E5123F">
            <w:pPr>
              <w:rPr>
                <w:rFonts w:ascii="Times New Roman" w:hAnsi="Times New Roman"/>
                <w:iCs/>
                <w:color w:val="000000"/>
                <w:sz w:val="22"/>
              </w:rPr>
            </w:pPr>
          </w:p>
          <w:p w14:paraId="2D204435" w14:textId="77777777" w:rsidR="00E5123F" w:rsidRPr="00B448BA" w:rsidRDefault="00E5123F" w:rsidP="00E5123F">
            <w:pPr>
              <w:rPr>
                <w:rFonts w:ascii="Times New Roman" w:hAnsi="Times New Roman"/>
                <w:iCs/>
                <w:color w:val="000000"/>
                <w:sz w:val="22"/>
              </w:rPr>
            </w:pPr>
          </w:p>
          <w:p w14:paraId="49E5671E" w14:textId="77777777" w:rsidR="00E5123F" w:rsidRPr="00B448BA" w:rsidRDefault="00E5123F" w:rsidP="00E5123F">
            <w:pPr>
              <w:rPr>
                <w:rFonts w:ascii="Times New Roman" w:hAnsi="Times New Roman"/>
                <w:iCs/>
                <w:color w:val="000000"/>
                <w:sz w:val="22"/>
              </w:rPr>
            </w:pPr>
          </w:p>
          <w:p w14:paraId="00B1B6C7" w14:textId="77777777" w:rsidR="00E5123F" w:rsidRPr="00B448BA" w:rsidRDefault="00E5123F" w:rsidP="00E5123F">
            <w:pPr>
              <w:rPr>
                <w:rFonts w:ascii="Times New Roman" w:hAnsi="Times New Roman"/>
                <w:iCs/>
                <w:color w:val="000000"/>
                <w:sz w:val="22"/>
              </w:rPr>
            </w:pPr>
          </w:p>
          <w:p w14:paraId="3CBDB1B5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8703</w:t>
            </w:r>
          </w:p>
        </w:tc>
        <w:tc>
          <w:tcPr>
            <w:tcW w:w="2055" w:type="dxa"/>
            <w:vMerge/>
          </w:tcPr>
          <w:p w14:paraId="5457362F" w14:textId="77777777" w:rsidR="00E5123F" w:rsidRPr="00B448BA" w:rsidRDefault="00E5123F" w:rsidP="00E5123F">
            <w:pPr>
              <w:rPr>
                <w:rFonts w:ascii="Times New Roman" w:hAnsi="Times New Roman"/>
                <w:iCs/>
                <w:color w:val="000000"/>
                <w:sz w:val="22"/>
              </w:rPr>
            </w:pPr>
          </w:p>
        </w:tc>
        <w:tc>
          <w:tcPr>
            <w:tcW w:w="2055" w:type="dxa"/>
          </w:tcPr>
          <w:p w14:paraId="30C68EAE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b/>
                <w:iCs/>
                <w:color w:val="000000"/>
                <w:sz w:val="22"/>
              </w:rPr>
            </w:pPr>
          </w:p>
          <w:p w14:paraId="4C5C6860" w14:textId="77777777" w:rsidR="00E5123F" w:rsidRPr="00B448BA" w:rsidRDefault="00E5123F" w:rsidP="00E5123F">
            <w:pPr>
              <w:rPr>
                <w:rFonts w:ascii="Times New Roman" w:hAnsi="Times New Roman"/>
                <w:b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b/>
                <w:bCs/>
                <w:color w:val="000000"/>
              </w:rPr>
              <w:t>Минимум</w:t>
            </w:r>
          </w:p>
        </w:tc>
        <w:tc>
          <w:tcPr>
            <w:tcW w:w="2055" w:type="dxa"/>
          </w:tcPr>
          <w:p w14:paraId="101D0970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b/>
                <w:iCs/>
                <w:color w:val="000000"/>
                <w:sz w:val="22"/>
              </w:rPr>
            </w:pPr>
          </w:p>
          <w:p w14:paraId="44FFCA01" w14:textId="77777777" w:rsidR="00E5123F" w:rsidRPr="00B448BA" w:rsidRDefault="00E5123F" w:rsidP="00E5123F">
            <w:pPr>
              <w:rPr>
                <w:rFonts w:ascii="Times New Roman" w:hAnsi="Times New Roman"/>
                <w:b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b/>
                <w:bCs/>
                <w:color w:val="000000"/>
              </w:rPr>
              <w:t>Максимум</w:t>
            </w:r>
          </w:p>
        </w:tc>
        <w:tc>
          <w:tcPr>
            <w:tcW w:w="2056" w:type="dxa"/>
            <w:vMerge/>
          </w:tcPr>
          <w:p w14:paraId="23F56AAC" w14:textId="77777777" w:rsidR="00E5123F" w:rsidRPr="00B448BA" w:rsidRDefault="00E5123F" w:rsidP="00E5123F">
            <w:pPr>
              <w:rPr>
                <w:rFonts w:ascii="Times New Roman" w:hAnsi="Times New Roman"/>
                <w:iCs/>
                <w:color w:val="000000"/>
                <w:sz w:val="22"/>
              </w:rPr>
            </w:pPr>
          </w:p>
        </w:tc>
      </w:tr>
      <w:tr w:rsidR="00E5123F" w:rsidRPr="00B448BA" w14:paraId="164A9BFC" w14:textId="77777777" w:rsidTr="00B448BA">
        <w:tc>
          <w:tcPr>
            <w:tcW w:w="2055" w:type="dxa"/>
            <w:vMerge/>
          </w:tcPr>
          <w:p w14:paraId="30DFC959" w14:textId="77777777" w:rsidR="00E5123F" w:rsidRPr="00B448BA" w:rsidRDefault="00E5123F" w:rsidP="00E5123F">
            <w:pPr>
              <w:rPr>
                <w:rFonts w:ascii="Times New Roman" w:hAnsi="Times New Roman"/>
                <w:i/>
                <w:iCs/>
                <w:color w:val="000000"/>
                <w:sz w:val="22"/>
              </w:rPr>
            </w:pPr>
          </w:p>
        </w:tc>
        <w:tc>
          <w:tcPr>
            <w:tcW w:w="2055" w:type="dxa"/>
            <w:vMerge w:val="restart"/>
          </w:tcPr>
          <w:p w14:paraId="143C2D88" w14:textId="77777777" w:rsidR="00E5123F" w:rsidRPr="00B448BA" w:rsidRDefault="00E5123F" w:rsidP="00E5123F">
            <w:pPr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color w:val="000000"/>
              </w:rPr>
              <w:t>Легковой автомобиль класса люкс, кроме классифицируемых по товарной позиции 8703 транспортных средств, ввезенных для медицинских целей</w:t>
            </w:r>
          </w:p>
        </w:tc>
        <w:tc>
          <w:tcPr>
            <w:tcW w:w="2055" w:type="dxa"/>
          </w:tcPr>
          <w:p w14:paraId="63AB77D8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700000</w:t>
            </w:r>
          </w:p>
        </w:tc>
        <w:tc>
          <w:tcPr>
            <w:tcW w:w="2055" w:type="dxa"/>
          </w:tcPr>
          <w:p w14:paraId="44219793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800000</w:t>
            </w:r>
          </w:p>
        </w:tc>
        <w:tc>
          <w:tcPr>
            <w:tcW w:w="2056" w:type="dxa"/>
          </w:tcPr>
          <w:p w14:paraId="57C0B0C7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2</w:t>
            </w:r>
          </w:p>
        </w:tc>
      </w:tr>
      <w:tr w:rsidR="00E5123F" w:rsidRPr="00B448BA" w14:paraId="37786742" w14:textId="77777777" w:rsidTr="00B448BA">
        <w:tc>
          <w:tcPr>
            <w:tcW w:w="2055" w:type="dxa"/>
            <w:vMerge/>
          </w:tcPr>
          <w:p w14:paraId="474ED648" w14:textId="77777777" w:rsidR="00E5123F" w:rsidRPr="00B448BA" w:rsidRDefault="00E5123F" w:rsidP="00E5123F">
            <w:pPr>
              <w:rPr>
                <w:rFonts w:ascii="Times New Roman" w:hAnsi="Times New Roman"/>
                <w:i/>
                <w:iCs/>
                <w:color w:val="000000"/>
                <w:sz w:val="22"/>
              </w:rPr>
            </w:pPr>
          </w:p>
        </w:tc>
        <w:tc>
          <w:tcPr>
            <w:tcW w:w="2055" w:type="dxa"/>
            <w:vMerge/>
          </w:tcPr>
          <w:p w14:paraId="367F69CA" w14:textId="77777777" w:rsidR="00E5123F" w:rsidRPr="00B448BA" w:rsidRDefault="00E5123F" w:rsidP="00E5123F">
            <w:pPr>
              <w:rPr>
                <w:rFonts w:ascii="Times New Roman" w:hAnsi="Times New Roman"/>
                <w:iCs/>
                <w:color w:val="000000"/>
                <w:sz w:val="22"/>
              </w:rPr>
            </w:pPr>
          </w:p>
        </w:tc>
        <w:tc>
          <w:tcPr>
            <w:tcW w:w="2055" w:type="dxa"/>
          </w:tcPr>
          <w:p w14:paraId="510A37DC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800001</w:t>
            </w:r>
          </w:p>
        </w:tc>
        <w:tc>
          <w:tcPr>
            <w:tcW w:w="2055" w:type="dxa"/>
          </w:tcPr>
          <w:p w14:paraId="100DC5B9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900000</w:t>
            </w:r>
          </w:p>
        </w:tc>
        <w:tc>
          <w:tcPr>
            <w:tcW w:w="2056" w:type="dxa"/>
          </w:tcPr>
          <w:p w14:paraId="7B66F2AA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3</w:t>
            </w:r>
          </w:p>
        </w:tc>
      </w:tr>
      <w:tr w:rsidR="00E5123F" w:rsidRPr="00B448BA" w14:paraId="4E91F4F9" w14:textId="77777777" w:rsidTr="00B448BA">
        <w:tc>
          <w:tcPr>
            <w:tcW w:w="2055" w:type="dxa"/>
            <w:vMerge/>
          </w:tcPr>
          <w:p w14:paraId="211E206D" w14:textId="77777777" w:rsidR="00E5123F" w:rsidRPr="00B448BA" w:rsidRDefault="00E5123F" w:rsidP="00E5123F">
            <w:pPr>
              <w:rPr>
                <w:rFonts w:ascii="Times New Roman" w:hAnsi="Times New Roman"/>
                <w:i/>
                <w:iCs/>
                <w:color w:val="000000"/>
                <w:sz w:val="22"/>
              </w:rPr>
            </w:pPr>
          </w:p>
        </w:tc>
        <w:tc>
          <w:tcPr>
            <w:tcW w:w="2055" w:type="dxa"/>
            <w:vMerge/>
          </w:tcPr>
          <w:p w14:paraId="1BCEBA16" w14:textId="77777777" w:rsidR="00E5123F" w:rsidRPr="00B448BA" w:rsidRDefault="00E5123F" w:rsidP="00E5123F">
            <w:pPr>
              <w:rPr>
                <w:rFonts w:ascii="Times New Roman" w:hAnsi="Times New Roman"/>
                <w:iCs/>
                <w:color w:val="000000"/>
                <w:sz w:val="22"/>
              </w:rPr>
            </w:pPr>
          </w:p>
        </w:tc>
        <w:tc>
          <w:tcPr>
            <w:tcW w:w="2055" w:type="dxa"/>
          </w:tcPr>
          <w:p w14:paraId="64C59237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900001</w:t>
            </w:r>
          </w:p>
        </w:tc>
        <w:tc>
          <w:tcPr>
            <w:tcW w:w="2055" w:type="dxa"/>
          </w:tcPr>
          <w:p w14:paraId="0A8738FA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1000000</w:t>
            </w:r>
          </w:p>
        </w:tc>
        <w:tc>
          <w:tcPr>
            <w:tcW w:w="2056" w:type="dxa"/>
          </w:tcPr>
          <w:p w14:paraId="00A17F01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4</w:t>
            </w:r>
          </w:p>
        </w:tc>
      </w:tr>
      <w:tr w:rsidR="00E5123F" w:rsidRPr="00B448BA" w14:paraId="1FD4507B" w14:textId="77777777" w:rsidTr="00B448BA">
        <w:tc>
          <w:tcPr>
            <w:tcW w:w="2055" w:type="dxa"/>
            <w:vMerge/>
          </w:tcPr>
          <w:p w14:paraId="506FC35B" w14:textId="77777777" w:rsidR="00E5123F" w:rsidRPr="00B448BA" w:rsidRDefault="00E5123F" w:rsidP="00E5123F">
            <w:pPr>
              <w:rPr>
                <w:rFonts w:ascii="Times New Roman" w:hAnsi="Times New Roman"/>
                <w:i/>
                <w:iCs/>
                <w:color w:val="000000"/>
                <w:sz w:val="22"/>
              </w:rPr>
            </w:pPr>
          </w:p>
        </w:tc>
        <w:tc>
          <w:tcPr>
            <w:tcW w:w="2055" w:type="dxa"/>
            <w:vMerge/>
          </w:tcPr>
          <w:p w14:paraId="6AA669A0" w14:textId="77777777" w:rsidR="00E5123F" w:rsidRPr="00B448BA" w:rsidRDefault="00E5123F" w:rsidP="00E5123F">
            <w:pPr>
              <w:rPr>
                <w:rFonts w:ascii="Times New Roman" w:hAnsi="Times New Roman"/>
                <w:iCs/>
                <w:color w:val="000000"/>
                <w:sz w:val="22"/>
              </w:rPr>
            </w:pPr>
          </w:p>
        </w:tc>
        <w:tc>
          <w:tcPr>
            <w:tcW w:w="2055" w:type="dxa"/>
          </w:tcPr>
          <w:p w14:paraId="0D2F0ABA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1000001</w:t>
            </w:r>
          </w:p>
        </w:tc>
        <w:tc>
          <w:tcPr>
            <w:tcW w:w="2055" w:type="dxa"/>
          </w:tcPr>
          <w:p w14:paraId="60BB2EC0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1100000</w:t>
            </w:r>
          </w:p>
        </w:tc>
        <w:tc>
          <w:tcPr>
            <w:tcW w:w="2056" w:type="dxa"/>
          </w:tcPr>
          <w:p w14:paraId="07FD69E6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5</w:t>
            </w:r>
          </w:p>
        </w:tc>
      </w:tr>
      <w:tr w:rsidR="00E5123F" w:rsidRPr="00B448BA" w14:paraId="1F39D9F5" w14:textId="77777777" w:rsidTr="00B448BA">
        <w:tc>
          <w:tcPr>
            <w:tcW w:w="2055" w:type="dxa"/>
            <w:vMerge/>
          </w:tcPr>
          <w:p w14:paraId="2F2053CE" w14:textId="77777777" w:rsidR="00E5123F" w:rsidRPr="00B448BA" w:rsidRDefault="00E5123F" w:rsidP="00E5123F">
            <w:pPr>
              <w:rPr>
                <w:rFonts w:ascii="Times New Roman" w:hAnsi="Times New Roman"/>
                <w:i/>
                <w:iCs/>
                <w:color w:val="000000"/>
                <w:sz w:val="22"/>
              </w:rPr>
            </w:pPr>
          </w:p>
        </w:tc>
        <w:tc>
          <w:tcPr>
            <w:tcW w:w="2055" w:type="dxa"/>
            <w:vMerge/>
          </w:tcPr>
          <w:p w14:paraId="063BC681" w14:textId="77777777" w:rsidR="00E5123F" w:rsidRPr="00B448BA" w:rsidRDefault="00E5123F" w:rsidP="00E5123F">
            <w:pPr>
              <w:rPr>
                <w:rFonts w:ascii="Times New Roman" w:hAnsi="Times New Roman"/>
                <w:iCs/>
                <w:color w:val="000000"/>
                <w:sz w:val="22"/>
              </w:rPr>
            </w:pPr>
          </w:p>
        </w:tc>
        <w:tc>
          <w:tcPr>
            <w:tcW w:w="2055" w:type="dxa"/>
          </w:tcPr>
          <w:p w14:paraId="3E3AECF9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1100001</w:t>
            </w:r>
          </w:p>
        </w:tc>
        <w:tc>
          <w:tcPr>
            <w:tcW w:w="2055" w:type="dxa"/>
          </w:tcPr>
          <w:p w14:paraId="75A1E971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1300000</w:t>
            </w:r>
          </w:p>
        </w:tc>
        <w:tc>
          <w:tcPr>
            <w:tcW w:w="2056" w:type="dxa"/>
          </w:tcPr>
          <w:p w14:paraId="5F857DD9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6</w:t>
            </w:r>
          </w:p>
        </w:tc>
      </w:tr>
      <w:tr w:rsidR="00E5123F" w:rsidRPr="00B448BA" w14:paraId="46D66DBB" w14:textId="77777777" w:rsidTr="00B448BA">
        <w:tc>
          <w:tcPr>
            <w:tcW w:w="2055" w:type="dxa"/>
            <w:vMerge/>
          </w:tcPr>
          <w:p w14:paraId="096B439B" w14:textId="77777777" w:rsidR="00E5123F" w:rsidRPr="00B448BA" w:rsidRDefault="00E5123F" w:rsidP="00E5123F">
            <w:pPr>
              <w:rPr>
                <w:rFonts w:ascii="Times New Roman" w:hAnsi="Times New Roman"/>
                <w:i/>
                <w:iCs/>
                <w:color w:val="000000"/>
                <w:sz w:val="22"/>
              </w:rPr>
            </w:pPr>
          </w:p>
        </w:tc>
        <w:tc>
          <w:tcPr>
            <w:tcW w:w="2055" w:type="dxa"/>
            <w:vMerge/>
          </w:tcPr>
          <w:p w14:paraId="730D3C3D" w14:textId="77777777" w:rsidR="00E5123F" w:rsidRPr="00B448BA" w:rsidRDefault="00E5123F" w:rsidP="00E5123F">
            <w:pPr>
              <w:rPr>
                <w:rFonts w:ascii="Times New Roman" w:hAnsi="Times New Roman"/>
                <w:iCs/>
                <w:color w:val="000000"/>
                <w:sz w:val="22"/>
              </w:rPr>
            </w:pPr>
          </w:p>
        </w:tc>
        <w:tc>
          <w:tcPr>
            <w:tcW w:w="2055" w:type="dxa"/>
          </w:tcPr>
          <w:p w14:paraId="5DCCF36F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1300001</w:t>
            </w:r>
          </w:p>
        </w:tc>
        <w:tc>
          <w:tcPr>
            <w:tcW w:w="2055" w:type="dxa"/>
          </w:tcPr>
          <w:p w14:paraId="1AA3CC28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1500000</w:t>
            </w:r>
          </w:p>
        </w:tc>
        <w:tc>
          <w:tcPr>
            <w:tcW w:w="2056" w:type="dxa"/>
          </w:tcPr>
          <w:p w14:paraId="18DBE46A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7</w:t>
            </w:r>
          </w:p>
        </w:tc>
      </w:tr>
      <w:tr w:rsidR="00E5123F" w:rsidRPr="00B448BA" w14:paraId="36D9A994" w14:textId="77777777" w:rsidTr="00B448BA">
        <w:tc>
          <w:tcPr>
            <w:tcW w:w="2055" w:type="dxa"/>
            <w:vMerge/>
          </w:tcPr>
          <w:p w14:paraId="2B3C73C1" w14:textId="77777777" w:rsidR="00E5123F" w:rsidRPr="00B448BA" w:rsidRDefault="00E5123F" w:rsidP="00E5123F">
            <w:pPr>
              <w:rPr>
                <w:rFonts w:ascii="Times New Roman" w:hAnsi="Times New Roman"/>
                <w:i/>
                <w:iCs/>
                <w:color w:val="000000"/>
                <w:sz w:val="22"/>
              </w:rPr>
            </w:pPr>
          </w:p>
        </w:tc>
        <w:tc>
          <w:tcPr>
            <w:tcW w:w="2055" w:type="dxa"/>
            <w:vMerge/>
          </w:tcPr>
          <w:p w14:paraId="49317E44" w14:textId="77777777" w:rsidR="00E5123F" w:rsidRPr="00B448BA" w:rsidRDefault="00E5123F" w:rsidP="00E5123F">
            <w:pPr>
              <w:rPr>
                <w:rFonts w:ascii="Times New Roman" w:hAnsi="Times New Roman"/>
                <w:iCs/>
                <w:color w:val="000000"/>
                <w:sz w:val="22"/>
              </w:rPr>
            </w:pPr>
          </w:p>
        </w:tc>
        <w:tc>
          <w:tcPr>
            <w:tcW w:w="2055" w:type="dxa"/>
          </w:tcPr>
          <w:p w14:paraId="0AC5D7AA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1500001</w:t>
            </w:r>
          </w:p>
        </w:tc>
        <w:tc>
          <w:tcPr>
            <w:tcW w:w="2055" w:type="dxa"/>
          </w:tcPr>
          <w:p w14:paraId="62EF49E1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1700000</w:t>
            </w:r>
          </w:p>
        </w:tc>
        <w:tc>
          <w:tcPr>
            <w:tcW w:w="2056" w:type="dxa"/>
          </w:tcPr>
          <w:p w14:paraId="10F234A0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8</w:t>
            </w:r>
          </w:p>
        </w:tc>
      </w:tr>
      <w:tr w:rsidR="00E5123F" w:rsidRPr="00B448BA" w14:paraId="07C40A03" w14:textId="77777777" w:rsidTr="00B448BA">
        <w:tc>
          <w:tcPr>
            <w:tcW w:w="2055" w:type="dxa"/>
            <w:vMerge/>
          </w:tcPr>
          <w:p w14:paraId="574B693B" w14:textId="77777777" w:rsidR="00E5123F" w:rsidRPr="00B448BA" w:rsidRDefault="00E5123F" w:rsidP="00E5123F">
            <w:pPr>
              <w:rPr>
                <w:rFonts w:ascii="Times New Roman" w:hAnsi="Times New Roman"/>
                <w:i/>
                <w:iCs/>
                <w:color w:val="000000"/>
                <w:sz w:val="22"/>
              </w:rPr>
            </w:pPr>
          </w:p>
        </w:tc>
        <w:tc>
          <w:tcPr>
            <w:tcW w:w="2055" w:type="dxa"/>
            <w:vMerge/>
          </w:tcPr>
          <w:p w14:paraId="0310EDCE" w14:textId="77777777" w:rsidR="00E5123F" w:rsidRPr="00B448BA" w:rsidRDefault="00E5123F" w:rsidP="00E5123F">
            <w:pPr>
              <w:rPr>
                <w:rFonts w:ascii="Times New Roman" w:hAnsi="Times New Roman"/>
                <w:iCs/>
                <w:color w:val="000000"/>
                <w:sz w:val="22"/>
              </w:rPr>
            </w:pPr>
          </w:p>
        </w:tc>
        <w:tc>
          <w:tcPr>
            <w:tcW w:w="2055" w:type="dxa"/>
          </w:tcPr>
          <w:p w14:paraId="3B7FA47E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1700001</w:t>
            </w:r>
          </w:p>
        </w:tc>
        <w:tc>
          <w:tcPr>
            <w:tcW w:w="2055" w:type="dxa"/>
          </w:tcPr>
          <w:p w14:paraId="2AD65982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1900000</w:t>
            </w:r>
          </w:p>
        </w:tc>
        <w:tc>
          <w:tcPr>
            <w:tcW w:w="2056" w:type="dxa"/>
          </w:tcPr>
          <w:p w14:paraId="7C3491A3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9</w:t>
            </w:r>
          </w:p>
        </w:tc>
      </w:tr>
      <w:tr w:rsidR="00E5123F" w:rsidRPr="00B448BA" w14:paraId="76472ADE" w14:textId="77777777" w:rsidTr="00B448BA">
        <w:tc>
          <w:tcPr>
            <w:tcW w:w="2055" w:type="dxa"/>
            <w:vMerge/>
          </w:tcPr>
          <w:p w14:paraId="06C0C8DE" w14:textId="77777777" w:rsidR="00E5123F" w:rsidRPr="00B448BA" w:rsidRDefault="00E5123F" w:rsidP="00E5123F">
            <w:pPr>
              <w:rPr>
                <w:rFonts w:ascii="Times New Roman" w:hAnsi="Times New Roman"/>
                <w:i/>
                <w:iCs/>
                <w:color w:val="000000"/>
                <w:sz w:val="22"/>
              </w:rPr>
            </w:pPr>
          </w:p>
        </w:tc>
        <w:tc>
          <w:tcPr>
            <w:tcW w:w="2055" w:type="dxa"/>
            <w:vMerge/>
          </w:tcPr>
          <w:p w14:paraId="2CE6B3D5" w14:textId="77777777" w:rsidR="00E5123F" w:rsidRPr="00B448BA" w:rsidRDefault="00E5123F" w:rsidP="00E5123F">
            <w:pPr>
              <w:rPr>
                <w:rFonts w:ascii="Times New Roman" w:hAnsi="Times New Roman"/>
                <w:iCs/>
                <w:color w:val="000000"/>
                <w:sz w:val="22"/>
              </w:rPr>
            </w:pPr>
          </w:p>
        </w:tc>
        <w:tc>
          <w:tcPr>
            <w:tcW w:w="2055" w:type="dxa"/>
          </w:tcPr>
          <w:p w14:paraId="298DBB49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1900001</w:t>
            </w:r>
          </w:p>
        </w:tc>
        <w:tc>
          <w:tcPr>
            <w:tcW w:w="2055" w:type="dxa"/>
          </w:tcPr>
          <w:p w14:paraId="3D56AF3E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</w:p>
        </w:tc>
        <w:tc>
          <w:tcPr>
            <w:tcW w:w="2056" w:type="dxa"/>
          </w:tcPr>
          <w:p w14:paraId="418DC18E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  <w:iCs/>
                <w:color w:val="000000"/>
                <w:sz w:val="22"/>
              </w:rPr>
            </w:pPr>
            <w:r w:rsidRPr="00B448BA">
              <w:rPr>
                <w:rFonts w:ascii="Times New Roman" w:hAnsi="Times New Roman"/>
                <w:iCs/>
                <w:color w:val="000000"/>
                <w:sz w:val="22"/>
              </w:rPr>
              <w:t>10</w:t>
            </w:r>
          </w:p>
        </w:tc>
      </w:tr>
    </w:tbl>
    <w:p w14:paraId="23446F07" w14:textId="77777777" w:rsidR="00E5123F" w:rsidRPr="00B448BA" w:rsidRDefault="00E5123F" w:rsidP="00E5123F">
      <w:pPr>
        <w:ind w:firstLine="0"/>
      </w:pPr>
    </w:p>
    <w:p w14:paraId="13641412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2A53CA">
        <w:rPr>
          <w:bCs/>
          <w:color w:val="000000"/>
          <w:sz w:val="28"/>
          <w:szCs w:val="28"/>
          <w:lang w:eastAsia="ru-RU"/>
        </w:rPr>
        <w:t>40.</w:t>
      </w:r>
      <w:r w:rsidRPr="00B448BA">
        <w:rPr>
          <w:b/>
          <w:color w:val="000000"/>
          <w:sz w:val="28"/>
          <w:szCs w:val="28"/>
          <w:lang w:eastAsia="ru-RU"/>
        </w:rPr>
        <w:t xml:space="preserve"> </w:t>
      </w:r>
      <w:r w:rsidRPr="00B448BA">
        <w:rPr>
          <w:color w:val="000000"/>
          <w:sz w:val="28"/>
          <w:szCs w:val="28"/>
          <w:lang w:eastAsia="ru-RU"/>
        </w:rPr>
        <w:t>В части (3) статьи 129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 xml:space="preserve"> после </w:t>
      </w:r>
      <w:proofErr w:type="gramStart"/>
      <w:r w:rsidRPr="00B448BA">
        <w:rPr>
          <w:color w:val="000000"/>
          <w:sz w:val="28"/>
          <w:szCs w:val="28"/>
          <w:lang w:eastAsia="ru-RU"/>
        </w:rPr>
        <w:t>слова ,,юридический</w:t>
      </w:r>
      <w:proofErr w:type="gramEnd"/>
      <w:r w:rsidRPr="00B448BA">
        <w:rPr>
          <w:color w:val="000000"/>
          <w:sz w:val="28"/>
          <w:szCs w:val="28"/>
          <w:lang w:eastAsia="ru-RU"/>
        </w:rPr>
        <w:t>” дополнить текстом ,, , за исключением случаев сообщения, предусмотренных частью (11) статьи 131”.</w:t>
      </w:r>
    </w:p>
    <w:p w14:paraId="0162B6AF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2A53CA">
        <w:rPr>
          <w:bCs/>
          <w:color w:val="000000"/>
          <w:sz w:val="28"/>
          <w:szCs w:val="28"/>
          <w:lang w:eastAsia="ru-RU"/>
        </w:rPr>
        <w:t xml:space="preserve">41. </w:t>
      </w:r>
      <w:r w:rsidRPr="00B448BA">
        <w:rPr>
          <w:color w:val="000000"/>
          <w:sz w:val="28"/>
          <w:szCs w:val="28"/>
          <w:lang w:eastAsia="ru-RU"/>
        </w:rPr>
        <w:t>Часть (9) статьи 131 дополнить предложением следующего содержания</w:t>
      </w:r>
      <w:proofErr w:type="gramStart"/>
      <w:r w:rsidRPr="00B448BA">
        <w:rPr>
          <w:color w:val="000000"/>
          <w:sz w:val="28"/>
          <w:szCs w:val="28"/>
          <w:lang w:eastAsia="ru-RU"/>
        </w:rPr>
        <w:t>: ,,Информация</w:t>
      </w:r>
      <w:proofErr w:type="gramEnd"/>
      <w:r w:rsidRPr="00B448BA">
        <w:rPr>
          <w:color w:val="000000"/>
          <w:sz w:val="28"/>
          <w:szCs w:val="28"/>
          <w:lang w:eastAsia="ru-RU"/>
        </w:rPr>
        <w:t xml:space="preserve"> в основном предоставляется с помощью электронных средств связи в той мере, в какой эти средства доступны запрашивающему информацию.</w:t>
      </w:r>
      <w:r w:rsidRPr="00B448BA">
        <w:t xml:space="preserve"> </w:t>
      </w:r>
      <w:r w:rsidRPr="00B448BA">
        <w:rPr>
          <w:color w:val="000000"/>
          <w:sz w:val="28"/>
          <w:szCs w:val="28"/>
          <w:lang w:eastAsia="ru-RU"/>
        </w:rPr>
        <w:t>”.</w:t>
      </w:r>
    </w:p>
    <w:p w14:paraId="4306F745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2A53CA">
        <w:rPr>
          <w:bCs/>
          <w:color w:val="000000"/>
          <w:sz w:val="28"/>
          <w:szCs w:val="28"/>
          <w:lang w:eastAsia="ru-RU"/>
        </w:rPr>
        <w:t>42.</w:t>
      </w:r>
      <w:r w:rsidRPr="00B448BA">
        <w:rPr>
          <w:color w:val="000000"/>
          <w:sz w:val="28"/>
          <w:szCs w:val="28"/>
          <w:lang w:eastAsia="ru-RU"/>
        </w:rPr>
        <w:t xml:space="preserve"> Пункт 3) части (1) статьи 133 дополнить </w:t>
      </w:r>
      <w:proofErr w:type="gramStart"/>
      <w:r w:rsidRPr="00B448BA">
        <w:rPr>
          <w:color w:val="000000"/>
          <w:sz w:val="28"/>
          <w:szCs w:val="28"/>
          <w:lang w:eastAsia="ru-RU"/>
        </w:rPr>
        <w:t>словами ,,и</w:t>
      </w:r>
      <w:proofErr w:type="gramEnd"/>
      <w:r w:rsidRPr="00B448BA">
        <w:rPr>
          <w:color w:val="000000"/>
          <w:sz w:val="28"/>
          <w:szCs w:val="28"/>
          <w:lang w:eastAsia="ru-RU"/>
        </w:rPr>
        <w:t xml:space="preserve"> проверяет осуществления функции налогового администрирования”.</w:t>
      </w:r>
    </w:p>
    <w:p w14:paraId="7D48E589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2A53CA">
        <w:rPr>
          <w:bCs/>
          <w:color w:val="000000"/>
          <w:sz w:val="28"/>
          <w:szCs w:val="28"/>
          <w:lang w:eastAsia="ru-RU"/>
        </w:rPr>
        <w:t>43.</w:t>
      </w:r>
      <w:r w:rsidRPr="00B448BA">
        <w:rPr>
          <w:color w:val="000000"/>
          <w:sz w:val="28"/>
          <w:szCs w:val="28"/>
          <w:lang w:eastAsia="ru-RU"/>
        </w:rPr>
        <w:t xml:space="preserve"> В части (6) статьи 164 </w:t>
      </w:r>
      <w:proofErr w:type="gramStart"/>
      <w:r w:rsidRPr="00B448BA">
        <w:rPr>
          <w:color w:val="000000"/>
          <w:sz w:val="28"/>
          <w:szCs w:val="28"/>
          <w:lang w:eastAsia="ru-RU"/>
        </w:rPr>
        <w:t>слова ,,подпись</w:t>
      </w:r>
      <w:proofErr w:type="gramEnd"/>
      <w:r w:rsidRPr="00B448BA">
        <w:rPr>
          <w:color w:val="000000"/>
          <w:sz w:val="28"/>
          <w:szCs w:val="28"/>
          <w:lang w:eastAsia="ru-RU"/>
        </w:rPr>
        <w:t xml:space="preserve"> первого” заменить словами ,,подпись регистратора”.</w:t>
      </w:r>
    </w:p>
    <w:p w14:paraId="709AAB68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2A53CA">
        <w:rPr>
          <w:bCs/>
          <w:color w:val="000000"/>
          <w:sz w:val="28"/>
          <w:szCs w:val="28"/>
          <w:lang w:eastAsia="ru-RU"/>
        </w:rPr>
        <w:t>44.</w:t>
      </w:r>
      <w:r w:rsidRPr="00B448BA">
        <w:rPr>
          <w:color w:val="000000"/>
          <w:sz w:val="28"/>
          <w:szCs w:val="28"/>
          <w:lang w:eastAsia="ru-RU"/>
        </w:rPr>
        <w:t xml:space="preserve"> В статье 167:</w:t>
      </w:r>
    </w:p>
    <w:p w14:paraId="78AEB1AF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lastRenderedPageBreak/>
        <w:t xml:space="preserve">в части (3) </w:t>
      </w:r>
      <w:proofErr w:type="gramStart"/>
      <w:r w:rsidRPr="00B448BA">
        <w:rPr>
          <w:color w:val="000000"/>
          <w:sz w:val="28"/>
          <w:szCs w:val="28"/>
          <w:lang w:eastAsia="ru-RU"/>
        </w:rPr>
        <w:t>слова ,,банковские</w:t>
      </w:r>
      <w:proofErr w:type="gramEnd"/>
      <w:r w:rsidRPr="00B448BA">
        <w:rPr>
          <w:color w:val="000000"/>
          <w:sz w:val="28"/>
          <w:szCs w:val="28"/>
          <w:lang w:eastAsia="ru-RU"/>
        </w:rPr>
        <w:t xml:space="preserve"> счета” в любой грамматической форме дополнить текстом ,,и/или платежные счета” в соответствующей грамматической форме;</w:t>
      </w:r>
    </w:p>
    <w:p w14:paraId="60E37EFB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 xml:space="preserve">в части (4) </w:t>
      </w:r>
      <w:proofErr w:type="gramStart"/>
      <w:r w:rsidRPr="00B448BA">
        <w:rPr>
          <w:color w:val="000000"/>
          <w:sz w:val="28"/>
          <w:szCs w:val="28"/>
          <w:lang w:eastAsia="ru-RU"/>
        </w:rPr>
        <w:t>текст ,,Банки</w:t>
      </w:r>
      <w:proofErr w:type="gramEnd"/>
      <w:r w:rsidRPr="00B448BA">
        <w:rPr>
          <w:color w:val="000000"/>
          <w:sz w:val="28"/>
          <w:szCs w:val="28"/>
          <w:lang w:eastAsia="ru-RU"/>
        </w:rPr>
        <w:t xml:space="preserve"> и/или платежные общества” заменить текстом ,,Национальный банк Молдовы, банки (филиалы), платежные общества, общества, выпускающие электронные деньги, и/или поставщики почтовых услуг”.</w:t>
      </w:r>
    </w:p>
    <w:p w14:paraId="128B5F7E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2A53CA">
        <w:rPr>
          <w:bCs/>
          <w:color w:val="000000"/>
          <w:sz w:val="28"/>
          <w:szCs w:val="28"/>
          <w:lang w:eastAsia="ru-RU"/>
        </w:rPr>
        <w:t>45.</w:t>
      </w:r>
      <w:r w:rsidRPr="00B448BA">
        <w:rPr>
          <w:color w:val="000000"/>
          <w:sz w:val="28"/>
          <w:szCs w:val="28"/>
          <w:lang w:eastAsia="ru-RU"/>
        </w:rPr>
        <w:t xml:space="preserve"> В пункте b) части (1) статьи 168 текст ,,публичного нотариуса, объединения нотариусов, адвокатского кабинета, объединенного адвокатского бюро, объединения адвокатов, лица, занимающегося частной детективной и охранной деятельностью, судебного исполнителя, объединенного бюро судебных исполнителей, авторизованных управляющих, объединенного бюро авторизованных управляющих, индивидуального бюро медиатора, объединенного бюро медиаторов, индивидуального кабинета семейного врача, центра семейных врачей;” заменить текстом ,,физических лиц, осуществляющих лицензированную или авторизованную профессиональную деятельность, регулируемую специальным законодательством”.</w:t>
      </w:r>
    </w:p>
    <w:p w14:paraId="07DB255E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2A53CA">
        <w:rPr>
          <w:bCs/>
          <w:color w:val="000000"/>
          <w:sz w:val="28"/>
          <w:szCs w:val="28"/>
          <w:lang w:eastAsia="ru-RU"/>
        </w:rPr>
        <w:t>46.</w:t>
      </w:r>
      <w:r w:rsidRPr="00B448BA">
        <w:rPr>
          <w:b/>
          <w:color w:val="000000"/>
          <w:sz w:val="28"/>
          <w:szCs w:val="28"/>
          <w:lang w:eastAsia="ru-RU"/>
        </w:rPr>
        <w:t xml:space="preserve"> </w:t>
      </w:r>
      <w:r w:rsidRPr="00B448BA">
        <w:rPr>
          <w:color w:val="000000"/>
          <w:sz w:val="28"/>
          <w:szCs w:val="28"/>
          <w:lang w:eastAsia="ru-RU"/>
        </w:rPr>
        <w:t>Статью 172 дополнить частью (2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) следующего содержания:</w:t>
      </w:r>
    </w:p>
    <w:p w14:paraId="7D352A49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proofErr w:type="gramStart"/>
      <w:r w:rsidRPr="00B448BA">
        <w:rPr>
          <w:color w:val="000000"/>
          <w:sz w:val="28"/>
          <w:szCs w:val="28"/>
          <w:lang w:eastAsia="ru-RU"/>
        </w:rPr>
        <w:t>,,</w:t>
      </w:r>
      <w:proofErr w:type="gramEnd"/>
      <w:r w:rsidRPr="00B448BA">
        <w:rPr>
          <w:color w:val="000000"/>
          <w:sz w:val="28"/>
          <w:szCs w:val="28"/>
          <w:lang w:eastAsia="ru-RU"/>
        </w:rPr>
        <w:t>(2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) Налоговые обязательства, оставшиеся невыплаченными в результате удержания гонорара за успех в соответствии с Законом о несостоятельности №.149/2012, гасятся аннулированием в размере удержанного гонорара за успех.”.</w:t>
      </w:r>
    </w:p>
    <w:p w14:paraId="7BA439FD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2A53CA">
        <w:rPr>
          <w:bCs/>
          <w:color w:val="000000"/>
          <w:sz w:val="28"/>
          <w:szCs w:val="28"/>
          <w:lang w:eastAsia="ru-RU"/>
        </w:rPr>
        <w:t>47.</w:t>
      </w:r>
      <w:r w:rsidRPr="00B448BA">
        <w:rPr>
          <w:color w:val="000000"/>
          <w:sz w:val="28"/>
          <w:szCs w:val="28"/>
          <w:lang w:eastAsia="ru-RU"/>
        </w:rPr>
        <w:t xml:space="preserve"> В Статье 180:</w:t>
      </w:r>
    </w:p>
    <w:p w14:paraId="66518855" w14:textId="77777777" w:rsidR="00E5123F" w:rsidRPr="00B448BA" w:rsidRDefault="00E5123F" w:rsidP="008812B1">
      <w:pPr>
        <w:ind w:right="56"/>
        <w:jc w:val="left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 xml:space="preserve">в часть (6), </w:t>
      </w:r>
      <w:proofErr w:type="gramStart"/>
      <w:r w:rsidRPr="00B448BA">
        <w:rPr>
          <w:color w:val="000000"/>
          <w:sz w:val="28"/>
          <w:szCs w:val="28"/>
          <w:lang w:eastAsia="ru-RU"/>
        </w:rPr>
        <w:t>слова ,,расторжение</w:t>
      </w:r>
      <w:proofErr w:type="gramEnd"/>
      <w:r w:rsidRPr="00B448BA">
        <w:rPr>
          <w:color w:val="000000"/>
          <w:sz w:val="28"/>
          <w:szCs w:val="28"/>
          <w:lang w:eastAsia="ru-RU"/>
        </w:rPr>
        <w:t>” заменить текстом ,,расторжение”;</w:t>
      </w:r>
    </w:p>
    <w:p w14:paraId="60E81498" w14:textId="77777777" w:rsidR="00E5123F" w:rsidRPr="00B448BA" w:rsidRDefault="00E5123F" w:rsidP="008812B1">
      <w:pPr>
        <w:ind w:right="56"/>
        <w:jc w:val="left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 xml:space="preserve">в часть (7), </w:t>
      </w:r>
      <w:proofErr w:type="gramStart"/>
      <w:r w:rsidRPr="00B448BA">
        <w:rPr>
          <w:color w:val="000000"/>
          <w:sz w:val="28"/>
          <w:szCs w:val="28"/>
          <w:lang w:eastAsia="ru-RU"/>
        </w:rPr>
        <w:t>слова ,,расторгнут</w:t>
      </w:r>
      <w:proofErr w:type="gramEnd"/>
      <w:r w:rsidRPr="00B448BA">
        <w:rPr>
          <w:color w:val="000000"/>
          <w:sz w:val="28"/>
          <w:szCs w:val="28"/>
          <w:lang w:eastAsia="ru-RU"/>
        </w:rPr>
        <w:t>” заменить текстом ,,расторгнут”.</w:t>
      </w:r>
    </w:p>
    <w:p w14:paraId="426B04C1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035DC7">
        <w:rPr>
          <w:bCs/>
          <w:color w:val="000000"/>
          <w:sz w:val="28"/>
          <w:szCs w:val="28"/>
          <w:lang w:eastAsia="ru-RU"/>
        </w:rPr>
        <w:t>48.</w:t>
      </w:r>
      <w:r w:rsidRPr="00B448BA">
        <w:rPr>
          <w:color w:val="000000"/>
          <w:sz w:val="28"/>
          <w:szCs w:val="28"/>
          <w:lang w:eastAsia="ru-RU"/>
        </w:rPr>
        <w:t xml:space="preserve"> Статью 188 дополнить частью (4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) следующего содержания:</w:t>
      </w:r>
    </w:p>
    <w:p w14:paraId="1EA22B6B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proofErr w:type="gramStart"/>
      <w:r w:rsidRPr="00B448BA">
        <w:rPr>
          <w:color w:val="000000"/>
          <w:sz w:val="28"/>
          <w:szCs w:val="28"/>
          <w:lang w:eastAsia="ru-RU"/>
        </w:rPr>
        <w:t>,,</w:t>
      </w:r>
      <w:proofErr w:type="gramEnd"/>
      <w:r w:rsidRPr="00B448BA">
        <w:rPr>
          <w:color w:val="000000"/>
          <w:sz w:val="28"/>
          <w:szCs w:val="28"/>
          <w:lang w:eastAsia="ru-RU"/>
        </w:rPr>
        <w:t>(4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) В отступление от положений части (4), исправленный налоговый отчет и представленный на основании части (2) и (3) статьи 92 Налогового кодекса будет принят во внимание после проведение налогового контроля и будет вносить изменения в предыдущий отчет только в том случае, если исправления вносились по требованию налогового органа.”.</w:t>
      </w:r>
    </w:p>
    <w:p w14:paraId="4E687067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035DC7">
        <w:rPr>
          <w:bCs/>
          <w:color w:val="000000"/>
          <w:sz w:val="28"/>
          <w:szCs w:val="28"/>
          <w:lang w:eastAsia="ru-RU"/>
        </w:rPr>
        <w:t>49.</w:t>
      </w:r>
      <w:r w:rsidRPr="00B448BA">
        <w:rPr>
          <w:b/>
          <w:color w:val="000000"/>
          <w:sz w:val="28"/>
          <w:szCs w:val="28"/>
          <w:lang w:eastAsia="ru-RU"/>
        </w:rPr>
        <w:t xml:space="preserve"> </w:t>
      </w:r>
      <w:r w:rsidRPr="00B448BA">
        <w:rPr>
          <w:color w:val="000000"/>
          <w:sz w:val="28"/>
          <w:szCs w:val="28"/>
          <w:lang w:eastAsia="ru-RU"/>
        </w:rPr>
        <w:t>Дополнить</w:t>
      </w:r>
      <w:r w:rsidRPr="00B448BA">
        <w:rPr>
          <w:b/>
          <w:color w:val="000000"/>
          <w:sz w:val="28"/>
          <w:szCs w:val="28"/>
          <w:lang w:eastAsia="ru-RU"/>
        </w:rPr>
        <w:t xml:space="preserve"> </w:t>
      </w:r>
      <w:r w:rsidRPr="00B448BA">
        <w:rPr>
          <w:color w:val="000000"/>
          <w:sz w:val="28"/>
          <w:szCs w:val="28"/>
          <w:lang w:eastAsia="ru-RU"/>
        </w:rPr>
        <w:t>Статьей 188</w:t>
      </w:r>
      <w:r w:rsidRPr="00B448BA">
        <w:rPr>
          <w:color w:val="000000"/>
          <w:sz w:val="28"/>
          <w:szCs w:val="28"/>
          <w:vertAlign w:val="superscript"/>
          <w:lang w:eastAsia="ru-RU"/>
        </w:rPr>
        <w:t xml:space="preserve">2 </w:t>
      </w:r>
      <w:r w:rsidRPr="00B448BA">
        <w:rPr>
          <w:color w:val="000000"/>
          <w:sz w:val="28"/>
          <w:szCs w:val="28"/>
          <w:lang w:eastAsia="ru-RU"/>
        </w:rPr>
        <w:t>следующего содержания:</w:t>
      </w:r>
    </w:p>
    <w:p w14:paraId="17ACF2AB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proofErr w:type="gramStart"/>
      <w:r w:rsidRPr="00B448BA">
        <w:rPr>
          <w:color w:val="000000"/>
          <w:sz w:val="28"/>
          <w:szCs w:val="28"/>
          <w:lang w:eastAsia="ru-RU"/>
        </w:rPr>
        <w:t>,,</w:t>
      </w:r>
      <w:proofErr w:type="gramEnd"/>
      <w:r w:rsidRPr="00B448BA">
        <w:rPr>
          <w:b/>
          <w:color w:val="000000"/>
          <w:sz w:val="28"/>
          <w:szCs w:val="28"/>
          <w:lang w:eastAsia="ru-RU"/>
        </w:rPr>
        <w:t>Статья 182</w:t>
      </w:r>
      <w:r w:rsidRPr="00B448BA">
        <w:rPr>
          <w:b/>
          <w:color w:val="000000"/>
          <w:sz w:val="28"/>
          <w:szCs w:val="28"/>
          <w:vertAlign w:val="superscript"/>
          <w:lang w:eastAsia="ru-RU"/>
        </w:rPr>
        <w:t>2</w:t>
      </w:r>
      <w:r w:rsidRPr="00B448BA">
        <w:rPr>
          <w:b/>
          <w:color w:val="000000"/>
          <w:sz w:val="28"/>
          <w:szCs w:val="28"/>
          <w:lang w:eastAsia="ru-RU"/>
        </w:rPr>
        <w:t>.</w:t>
      </w:r>
      <w:r w:rsidRPr="00B448BA">
        <w:rPr>
          <w:color w:val="000000"/>
          <w:sz w:val="28"/>
          <w:szCs w:val="28"/>
          <w:lang w:eastAsia="ru-RU"/>
        </w:rPr>
        <w:t xml:space="preserve"> Представление налогового отчета и срок оплаты налогового обязательства на период приостановления деятельности экономического агента</w:t>
      </w:r>
    </w:p>
    <w:p w14:paraId="60E63607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>(1) В течение всего периода приостановления деятельности экономический агент освобождается от представления налогового отчета, а также от уплаты налогов и сборов, за исключением налога на недвижимое имущество.</w:t>
      </w:r>
    </w:p>
    <w:p w14:paraId="7AB39550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 xml:space="preserve">(2) На период приостановления деятельности экономические агенты обязаны представить расчет налога на недвижимое имущество за каждый </w:t>
      </w:r>
      <w:r w:rsidRPr="00B448BA">
        <w:rPr>
          <w:color w:val="000000"/>
          <w:sz w:val="28"/>
          <w:szCs w:val="28"/>
          <w:lang w:eastAsia="ru-RU"/>
        </w:rPr>
        <w:lastRenderedPageBreak/>
        <w:t>налоговый период приостановления деятельности и уплатить полную сумму налога, исчисленного за периоды приостановления деятельности в течение 10 рабочих дней со дня окончания срока приостановления деятельности.”.</w:t>
      </w:r>
    </w:p>
    <w:p w14:paraId="5674180B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035DC7">
        <w:rPr>
          <w:bCs/>
          <w:color w:val="000000"/>
          <w:sz w:val="28"/>
          <w:szCs w:val="28"/>
          <w:lang w:eastAsia="ru-RU"/>
        </w:rPr>
        <w:t>50.</w:t>
      </w:r>
      <w:r w:rsidRPr="00B448BA">
        <w:rPr>
          <w:color w:val="000000"/>
          <w:sz w:val="28"/>
          <w:szCs w:val="28"/>
          <w:lang w:eastAsia="ru-RU"/>
        </w:rPr>
        <w:t xml:space="preserve"> В части (1) статьи 191 </w:t>
      </w:r>
      <w:proofErr w:type="gramStart"/>
      <w:r w:rsidRPr="00B448BA">
        <w:rPr>
          <w:color w:val="000000"/>
          <w:sz w:val="28"/>
          <w:szCs w:val="28"/>
          <w:lang w:eastAsia="ru-RU"/>
        </w:rPr>
        <w:t>слово ,,уведомление</w:t>
      </w:r>
      <w:proofErr w:type="gramEnd"/>
      <w:r w:rsidRPr="00B448BA">
        <w:rPr>
          <w:color w:val="000000"/>
          <w:sz w:val="28"/>
          <w:szCs w:val="28"/>
          <w:lang w:eastAsia="ru-RU"/>
        </w:rPr>
        <w:t>” заменить словом ,,уведомление” и дополнить предложением следующего содержания:</w:t>
      </w:r>
    </w:p>
    <w:p w14:paraId="3ECB531C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proofErr w:type="gramStart"/>
      <w:r w:rsidRPr="00B448BA">
        <w:rPr>
          <w:color w:val="000000"/>
          <w:sz w:val="28"/>
          <w:szCs w:val="28"/>
          <w:lang w:eastAsia="ru-RU"/>
        </w:rPr>
        <w:t>,,</w:t>
      </w:r>
      <w:proofErr w:type="gramEnd"/>
      <w:r w:rsidRPr="00B448BA">
        <w:rPr>
          <w:color w:val="000000"/>
          <w:sz w:val="28"/>
          <w:szCs w:val="28"/>
          <w:lang w:eastAsia="ru-RU"/>
        </w:rPr>
        <w:t>Уведомление об уплате налогового обязательства вручается или направляется по почте, а также размещается в личном электронном кабинете налогоплательщика на портале Государственной Налоговой Службой.”.</w:t>
      </w:r>
    </w:p>
    <w:p w14:paraId="19402F58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035DC7">
        <w:rPr>
          <w:bCs/>
          <w:color w:val="000000"/>
          <w:sz w:val="28"/>
          <w:szCs w:val="28"/>
          <w:lang w:eastAsia="ru-RU"/>
        </w:rPr>
        <w:t>51.</w:t>
      </w:r>
      <w:r w:rsidRPr="00B448BA">
        <w:rPr>
          <w:color w:val="000000"/>
          <w:sz w:val="28"/>
          <w:szCs w:val="28"/>
          <w:lang w:eastAsia="ru-RU"/>
        </w:rPr>
        <w:t xml:space="preserve"> Часть (5) статьи 196 дополнить </w:t>
      </w:r>
      <w:proofErr w:type="gramStart"/>
      <w:r w:rsidRPr="00B448BA">
        <w:rPr>
          <w:color w:val="000000"/>
          <w:sz w:val="28"/>
          <w:szCs w:val="28"/>
          <w:lang w:eastAsia="ru-RU"/>
        </w:rPr>
        <w:t>словами ,,со</w:t>
      </w:r>
      <w:proofErr w:type="gramEnd"/>
      <w:r w:rsidRPr="00B448BA">
        <w:rPr>
          <w:color w:val="000000"/>
          <w:sz w:val="28"/>
          <w:szCs w:val="28"/>
          <w:lang w:eastAsia="ru-RU"/>
        </w:rPr>
        <w:t xml:space="preserve"> дня вынесения решения о принудительном исполнении налогового обязательства”.</w:t>
      </w:r>
    </w:p>
    <w:p w14:paraId="4E64F219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035DC7">
        <w:rPr>
          <w:bCs/>
          <w:color w:val="000000"/>
          <w:sz w:val="28"/>
          <w:szCs w:val="28"/>
          <w:lang w:eastAsia="ru-RU"/>
        </w:rPr>
        <w:t>52.</w:t>
      </w:r>
      <w:r w:rsidRPr="00B448BA">
        <w:rPr>
          <w:b/>
          <w:color w:val="000000"/>
          <w:sz w:val="28"/>
          <w:szCs w:val="28"/>
          <w:lang w:eastAsia="ru-RU"/>
        </w:rPr>
        <w:t xml:space="preserve"> </w:t>
      </w:r>
      <w:r w:rsidRPr="00B448BA">
        <w:rPr>
          <w:color w:val="000000"/>
          <w:sz w:val="28"/>
          <w:szCs w:val="28"/>
          <w:lang w:eastAsia="ru-RU"/>
        </w:rPr>
        <w:t>Статью 198 дополнить частью (3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) следующего содержания:</w:t>
      </w:r>
    </w:p>
    <w:p w14:paraId="11A88C97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>,,(3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) Налогоплательщик обязан по требованию должностного лица налогового органа сдавать на инкассо денежные средства в наличной форме, в том числе в иностранной валюте, ежедневно собираемые в местах и ​​помещениях хранения наличных денег налогоплательщиком, а также в его торговой сети.”.</w:t>
      </w:r>
    </w:p>
    <w:p w14:paraId="0A2638BA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035DC7">
        <w:rPr>
          <w:bCs/>
          <w:color w:val="000000"/>
          <w:sz w:val="28"/>
          <w:szCs w:val="28"/>
          <w:lang w:eastAsia="ru-RU"/>
        </w:rPr>
        <w:t>53.</w:t>
      </w:r>
      <w:r w:rsidRPr="00B448BA">
        <w:rPr>
          <w:color w:val="000000"/>
          <w:sz w:val="28"/>
          <w:szCs w:val="28"/>
          <w:lang w:eastAsia="ru-RU"/>
        </w:rPr>
        <w:t xml:space="preserve"> Часть (3) статьи 203 дополнить </w:t>
      </w:r>
      <w:proofErr w:type="gramStart"/>
      <w:r w:rsidRPr="00B448BA">
        <w:rPr>
          <w:color w:val="000000"/>
          <w:sz w:val="28"/>
          <w:szCs w:val="28"/>
          <w:lang w:eastAsia="ru-RU"/>
        </w:rPr>
        <w:t>словами ,,на</w:t>
      </w:r>
      <w:proofErr w:type="gramEnd"/>
      <w:r w:rsidRPr="00B448BA">
        <w:rPr>
          <w:color w:val="000000"/>
          <w:sz w:val="28"/>
          <w:szCs w:val="28"/>
          <w:lang w:eastAsia="ru-RU"/>
        </w:rPr>
        <w:t xml:space="preserve"> дату реализации изъятого товара”.</w:t>
      </w:r>
    </w:p>
    <w:p w14:paraId="775AF010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B4177">
        <w:rPr>
          <w:bCs/>
          <w:color w:val="000000"/>
          <w:sz w:val="28"/>
          <w:szCs w:val="28"/>
          <w:lang w:eastAsia="ru-RU"/>
        </w:rPr>
        <w:t>54.</w:t>
      </w:r>
      <w:r w:rsidRPr="00B448BA">
        <w:rPr>
          <w:color w:val="000000"/>
          <w:sz w:val="28"/>
          <w:szCs w:val="28"/>
          <w:lang w:eastAsia="ru-RU"/>
        </w:rPr>
        <w:t xml:space="preserve"> Часть (6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) статьи 226</w:t>
      </w:r>
      <w:r w:rsidRPr="00B448BA">
        <w:rPr>
          <w:color w:val="000000"/>
          <w:sz w:val="28"/>
          <w:szCs w:val="28"/>
          <w:vertAlign w:val="superscript"/>
          <w:lang w:eastAsia="ru-RU"/>
        </w:rPr>
        <w:t>6</w:t>
      </w:r>
      <w:r w:rsidRPr="00B448BA">
        <w:rPr>
          <w:color w:val="000000"/>
          <w:sz w:val="28"/>
          <w:szCs w:val="28"/>
          <w:lang w:eastAsia="ru-RU"/>
        </w:rPr>
        <w:t xml:space="preserve"> отменить.</w:t>
      </w:r>
    </w:p>
    <w:p w14:paraId="76B8945D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B4177">
        <w:rPr>
          <w:bCs/>
          <w:color w:val="000000"/>
          <w:sz w:val="28"/>
          <w:szCs w:val="28"/>
          <w:lang w:eastAsia="ru-RU"/>
        </w:rPr>
        <w:t>55.</w:t>
      </w:r>
      <w:r w:rsidRPr="00B448BA">
        <w:rPr>
          <w:color w:val="000000"/>
          <w:sz w:val="28"/>
          <w:szCs w:val="28"/>
          <w:lang w:eastAsia="ru-RU"/>
        </w:rPr>
        <w:t xml:space="preserve"> В части (2) статьи 226</w:t>
      </w:r>
      <w:r w:rsidRPr="00B448BA">
        <w:rPr>
          <w:color w:val="000000"/>
          <w:sz w:val="28"/>
          <w:szCs w:val="28"/>
          <w:vertAlign w:val="superscript"/>
          <w:lang w:eastAsia="ru-RU"/>
        </w:rPr>
        <w:t xml:space="preserve">8 </w:t>
      </w:r>
      <w:proofErr w:type="gramStart"/>
      <w:r w:rsidRPr="00B448BA">
        <w:rPr>
          <w:color w:val="000000"/>
          <w:sz w:val="28"/>
          <w:szCs w:val="28"/>
          <w:lang w:eastAsia="ru-RU"/>
        </w:rPr>
        <w:t>текст ,,частях</w:t>
      </w:r>
      <w:proofErr w:type="gramEnd"/>
      <w:r w:rsidRPr="00B448BA">
        <w:rPr>
          <w:color w:val="000000"/>
          <w:sz w:val="28"/>
          <w:szCs w:val="28"/>
          <w:lang w:eastAsia="ru-RU"/>
        </w:rPr>
        <w:t xml:space="preserve"> (4)–(6)” заменить текстом ,, частях (4)–(6</w:t>
      </w:r>
      <w:r w:rsidRPr="00B448BA">
        <w:rPr>
          <w:color w:val="000000"/>
          <w:sz w:val="28"/>
          <w:szCs w:val="28"/>
          <w:vertAlign w:val="superscript"/>
          <w:lang w:eastAsia="ru-RU"/>
        </w:rPr>
        <w:t>2</w:t>
      </w:r>
      <w:r w:rsidRPr="00B448BA">
        <w:rPr>
          <w:color w:val="000000"/>
          <w:sz w:val="28"/>
          <w:szCs w:val="28"/>
          <w:lang w:eastAsia="ru-RU"/>
        </w:rPr>
        <w:t>)”.</w:t>
      </w:r>
    </w:p>
    <w:p w14:paraId="2220AC0C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B4177">
        <w:rPr>
          <w:bCs/>
          <w:color w:val="000000"/>
          <w:sz w:val="28"/>
          <w:szCs w:val="28"/>
          <w:lang w:eastAsia="ru-RU"/>
        </w:rPr>
        <w:t>56.</w:t>
      </w:r>
      <w:r w:rsidRPr="00B448BA">
        <w:rPr>
          <w:color w:val="000000"/>
          <w:sz w:val="28"/>
          <w:szCs w:val="28"/>
          <w:lang w:eastAsia="ru-RU"/>
        </w:rPr>
        <w:t xml:space="preserve"> Часть (5) статьи 226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11</w:t>
      </w:r>
      <w:r w:rsidRPr="00B448BA">
        <w:rPr>
          <w:color w:val="000000"/>
          <w:sz w:val="28"/>
          <w:szCs w:val="28"/>
          <w:lang w:eastAsia="ru-RU"/>
        </w:rPr>
        <w:t xml:space="preserve"> дополнить пунктом i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) следующего содержание:</w:t>
      </w:r>
    </w:p>
    <w:p w14:paraId="5A75105D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proofErr w:type="gramStart"/>
      <w:r w:rsidRPr="00B448BA">
        <w:rPr>
          <w:color w:val="000000"/>
          <w:sz w:val="28"/>
          <w:szCs w:val="28"/>
          <w:lang w:eastAsia="ru-RU"/>
        </w:rPr>
        <w:t>,,</w:t>
      </w:r>
      <w:proofErr w:type="gramEnd"/>
      <w:r w:rsidRPr="00B448BA">
        <w:rPr>
          <w:color w:val="000000"/>
          <w:sz w:val="28"/>
          <w:szCs w:val="28"/>
          <w:lang w:eastAsia="ru-RU"/>
        </w:rPr>
        <w:t>i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) регистрация/погашение задолженности перед персоналом в течение финансового года, остаток которой на конец года превышает сумму 200 тысяч леев;”.</w:t>
      </w:r>
    </w:p>
    <w:p w14:paraId="5801AEFA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B4177">
        <w:rPr>
          <w:bCs/>
          <w:color w:val="000000"/>
          <w:sz w:val="28"/>
          <w:szCs w:val="28"/>
          <w:lang w:eastAsia="ru-RU"/>
        </w:rPr>
        <w:t>57.</w:t>
      </w:r>
      <w:r w:rsidRPr="00B448BA">
        <w:rPr>
          <w:color w:val="000000"/>
          <w:sz w:val="28"/>
          <w:szCs w:val="28"/>
          <w:lang w:eastAsia="ru-RU"/>
        </w:rPr>
        <w:t xml:space="preserve"> Статья 226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15</w:t>
      </w:r>
      <w:r w:rsidRPr="00B448BA">
        <w:rPr>
          <w:color w:val="000000"/>
          <w:sz w:val="28"/>
          <w:szCs w:val="28"/>
          <w:lang w:eastAsia="ru-RU"/>
        </w:rPr>
        <w:t>:</w:t>
      </w:r>
    </w:p>
    <w:p w14:paraId="53A29BF0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 xml:space="preserve">в пункте b) части (3) </w:t>
      </w:r>
      <w:proofErr w:type="gramStart"/>
      <w:r w:rsidRPr="00B448BA">
        <w:rPr>
          <w:color w:val="000000"/>
          <w:sz w:val="28"/>
          <w:szCs w:val="28"/>
          <w:lang w:eastAsia="ru-RU"/>
        </w:rPr>
        <w:t>слово ,,исполнение</w:t>
      </w:r>
      <w:proofErr w:type="gramEnd"/>
      <w:r w:rsidRPr="00B448BA">
        <w:rPr>
          <w:color w:val="000000"/>
          <w:sz w:val="28"/>
          <w:szCs w:val="28"/>
          <w:lang w:eastAsia="ru-RU"/>
        </w:rPr>
        <w:t>” заменить словом ,,инициирование”;</w:t>
      </w:r>
    </w:p>
    <w:p w14:paraId="20452E57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 xml:space="preserve">в части (5) после </w:t>
      </w:r>
      <w:proofErr w:type="gramStart"/>
      <w:r w:rsidRPr="00B448BA">
        <w:rPr>
          <w:color w:val="000000"/>
          <w:sz w:val="28"/>
          <w:szCs w:val="28"/>
          <w:lang w:eastAsia="ru-RU"/>
        </w:rPr>
        <w:t>слова ,,вручается</w:t>
      </w:r>
      <w:proofErr w:type="gramEnd"/>
      <w:r w:rsidRPr="00B448BA">
        <w:rPr>
          <w:color w:val="000000"/>
          <w:sz w:val="28"/>
          <w:szCs w:val="28"/>
          <w:lang w:eastAsia="ru-RU"/>
        </w:rPr>
        <w:t>” дополнить текстом ,,/сообщается”;</w:t>
      </w:r>
    </w:p>
    <w:p w14:paraId="190F8584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 xml:space="preserve">в части (6) после </w:t>
      </w:r>
      <w:proofErr w:type="gramStart"/>
      <w:r w:rsidRPr="00B448BA">
        <w:rPr>
          <w:color w:val="000000"/>
          <w:sz w:val="28"/>
          <w:szCs w:val="28"/>
          <w:lang w:eastAsia="ru-RU"/>
        </w:rPr>
        <w:t>слова ,,вручении</w:t>
      </w:r>
      <w:proofErr w:type="gramEnd"/>
      <w:r w:rsidRPr="00B448BA">
        <w:rPr>
          <w:color w:val="000000"/>
          <w:sz w:val="28"/>
          <w:szCs w:val="28"/>
          <w:lang w:eastAsia="ru-RU"/>
        </w:rPr>
        <w:t>” дополнить текстом ,,/сообщении”;</w:t>
      </w:r>
    </w:p>
    <w:p w14:paraId="0381DE7E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>в часть (10) последнее предложение изложить в следующей редакции:</w:t>
      </w:r>
    </w:p>
    <w:p w14:paraId="28412A78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proofErr w:type="gramStart"/>
      <w:r w:rsidRPr="00B448BA">
        <w:rPr>
          <w:color w:val="000000"/>
          <w:sz w:val="28"/>
          <w:szCs w:val="28"/>
          <w:lang w:eastAsia="ru-RU"/>
        </w:rPr>
        <w:t>,,</w:t>
      </w:r>
      <w:proofErr w:type="gramEnd"/>
      <w:r w:rsidRPr="00B448BA">
        <w:rPr>
          <w:color w:val="000000"/>
          <w:sz w:val="28"/>
          <w:szCs w:val="28"/>
          <w:lang w:eastAsia="ru-RU"/>
        </w:rPr>
        <w:t>Документы, представленные по истечении установленного срока, а также документы, относящиеся к данным/сведениям, которые не были указаны в декларации об имуществе, при рассмотрении дела и в обжаловании не учитываются.”;</w:t>
      </w:r>
    </w:p>
    <w:p w14:paraId="6706F4E4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 xml:space="preserve">в части (11) после </w:t>
      </w:r>
      <w:proofErr w:type="gramStart"/>
      <w:r w:rsidRPr="00B448BA">
        <w:rPr>
          <w:color w:val="000000"/>
          <w:sz w:val="28"/>
          <w:szCs w:val="28"/>
          <w:lang w:eastAsia="ru-RU"/>
        </w:rPr>
        <w:t>слов ,,Продолжительность</w:t>
      </w:r>
      <w:proofErr w:type="gramEnd"/>
      <w:r w:rsidRPr="00B448BA">
        <w:rPr>
          <w:color w:val="000000"/>
          <w:sz w:val="28"/>
          <w:szCs w:val="28"/>
          <w:lang w:eastAsia="ru-RU"/>
        </w:rPr>
        <w:t xml:space="preserve"> налогового контроля” дополнить словами ,,в отступление от положений части (4) статьи 216”;</w:t>
      </w:r>
    </w:p>
    <w:p w14:paraId="10EDAA9E" w14:textId="44CE4A42" w:rsidR="00E5123F" w:rsidRPr="00B448BA" w:rsidRDefault="00BB4177" w:rsidP="008812B1">
      <w:pPr>
        <w:ind w:right="56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>часть</w:t>
      </w:r>
      <w:r w:rsidR="00E5123F" w:rsidRPr="00B448BA">
        <w:rPr>
          <w:color w:val="000000"/>
          <w:sz w:val="28"/>
          <w:szCs w:val="28"/>
          <w:lang w:eastAsia="ru-RU"/>
        </w:rPr>
        <w:t xml:space="preserve"> (23) изложить в следующей редакции:</w:t>
      </w:r>
    </w:p>
    <w:p w14:paraId="08B7366F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proofErr w:type="gramStart"/>
      <w:r w:rsidRPr="00B448BA">
        <w:rPr>
          <w:color w:val="000000"/>
          <w:sz w:val="28"/>
          <w:szCs w:val="28"/>
          <w:lang w:eastAsia="ru-RU"/>
        </w:rPr>
        <w:t>,,</w:t>
      </w:r>
      <w:proofErr w:type="gramEnd"/>
      <w:r w:rsidRPr="00B448BA">
        <w:rPr>
          <w:color w:val="000000"/>
          <w:sz w:val="28"/>
          <w:szCs w:val="28"/>
          <w:lang w:eastAsia="ru-RU"/>
        </w:rPr>
        <w:t>(23) Если физическое лицо, подлежащее контролю, согласится с исчисленными налоговыми обязательствами и уплатит их, налоговый контроль завершается вынесением соответствующего решения без применения налоговых штрафов.”.</w:t>
      </w:r>
    </w:p>
    <w:p w14:paraId="77AFFB4A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B4177">
        <w:rPr>
          <w:bCs/>
          <w:color w:val="000000"/>
          <w:sz w:val="28"/>
          <w:szCs w:val="28"/>
          <w:lang w:eastAsia="ru-RU"/>
        </w:rPr>
        <w:t>58.</w:t>
      </w:r>
      <w:r w:rsidRPr="00B448BA">
        <w:rPr>
          <w:color w:val="000000"/>
          <w:sz w:val="28"/>
          <w:szCs w:val="28"/>
          <w:lang w:eastAsia="ru-RU"/>
        </w:rPr>
        <w:t xml:space="preserve"> В пункте а</w:t>
      </w:r>
      <w:r w:rsidRPr="00B448BA">
        <w:rPr>
          <w:color w:val="000000"/>
          <w:sz w:val="28"/>
          <w:szCs w:val="28"/>
          <w:vertAlign w:val="superscript"/>
          <w:lang w:eastAsia="ru-RU"/>
        </w:rPr>
        <w:t>2</w:t>
      </w:r>
      <w:r w:rsidRPr="00B448BA">
        <w:rPr>
          <w:color w:val="000000"/>
          <w:sz w:val="28"/>
          <w:szCs w:val="28"/>
          <w:lang w:eastAsia="ru-RU"/>
        </w:rPr>
        <w:t>) части (5) статьи 228 слова “о принятии решения” заменить текстом “ходатайства о погашении налогового обязательства путем возмещения и (или) возврата денежных средств”.</w:t>
      </w:r>
    </w:p>
    <w:p w14:paraId="35484437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B4177">
        <w:rPr>
          <w:bCs/>
          <w:color w:val="000000"/>
          <w:sz w:val="28"/>
          <w:szCs w:val="28"/>
          <w:lang w:eastAsia="ru-RU"/>
        </w:rPr>
        <w:t>59.</w:t>
      </w:r>
      <w:r w:rsidRPr="00B448BA">
        <w:rPr>
          <w:color w:val="000000"/>
          <w:sz w:val="28"/>
          <w:szCs w:val="28"/>
          <w:lang w:eastAsia="ru-RU"/>
        </w:rPr>
        <w:t xml:space="preserve"> Часть (4) статьи 249 признать утратившей силу.</w:t>
      </w:r>
    </w:p>
    <w:p w14:paraId="306DAF0C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3167B8">
        <w:rPr>
          <w:bCs/>
          <w:color w:val="000000"/>
          <w:sz w:val="28"/>
          <w:szCs w:val="28"/>
          <w:lang w:eastAsia="ru-RU"/>
        </w:rPr>
        <w:t>60.</w:t>
      </w:r>
      <w:r w:rsidRPr="00B448BA">
        <w:rPr>
          <w:b/>
          <w:color w:val="000000"/>
          <w:sz w:val="28"/>
          <w:szCs w:val="28"/>
          <w:lang w:eastAsia="ru-RU"/>
        </w:rPr>
        <w:t xml:space="preserve"> </w:t>
      </w:r>
      <w:r w:rsidRPr="00B448BA">
        <w:rPr>
          <w:bCs/>
          <w:sz w:val="28"/>
          <w:szCs w:val="28"/>
        </w:rPr>
        <w:t xml:space="preserve">В части (1) статьи 252, слова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bCs/>
          <w:sz w:val="28"/>
          <w:szCs w:val="28"/>
        </w:rPr>
        <w:t>вынесения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bCs/>
          <w:sz w:val="28"/>
          <w:szCs w:val="28"/>
        </w:rPr>
        <w:t xml:space="preserve"> заменить словом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bCs/>
          <w:sz w:val="28"/>
          <w:szCs w:val="28"/>
        </w:rPr>
        <w:t>сообщения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bCs/>
          <w:sz w:val="28"/>
          <w:szCs w:val="28"/>
        </w:rPr>
        <w:t>.</w:t>
      </w:r>
    </w:p>
    <w:p w14:paraId="7AE13A9E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3167B8">
        <w:rPr>
          <w:sz w:val="28"/>
          <w:szCs w:val="28"/>
        </w:rPr>
        <w:t>61.</w:t>
      </w:r>
      <w:r w:rsidRPr="00B448BA">
        <w:rPr>
          <w:bCs/>
          <w:sz w:val="28"/>
          <w:szCs w:val="28"/>
        </w:rPr>
        <w:t xml:space="preserve"> Статья 253:</w:t>
      </w:r>
    </w:p>
    <w:p w14:paraId="2D92C8BE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>в части (6) текст</w:t>
      </w:r>
      <w:r w:rsidRPr="00B448BA">
        <w:rPr>
          <w:color w:val="000000"/>
          <w:sz w:val="28"/>
          <w:szCs w:val="28"/>
          <w:lang w:eastAsia="ru-RU"/>
        </w:rPr>
        <w:t xml:space="preserve"> “</w:t>
      </w:r>
      <w:r w:rsidRPr="00B448BA">
        <w:rPr>
          <w:bCs/>
          <w:sz w:val="28"/>
          <w:szCs w:val="28"/>
        </w:rPr>
        <w:t>но не более 25 тысяч леев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bCs/>
          <w:sz w:val="28"/>
          <w:szCs w:val="28"/>
        </w:rPr>
        <w:t xml:space="preserve"> дополнить текстом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bCs/>
          <w:sz w:val="28"/>
          <w:szCs w:val="28"/>
        </w:rPr>
        <w:t>за каждый отдельный отчетный период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bCs/>
          <w:sz w:val="28"/>
          <w:szCs w:val="28"/>
        </w:rPr>
        <w:t>;</w:t>
      </w:r>
    </w:p>
    <w:p w14:paraId="732BF8E9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>в части (7) текст</w:t>
      </w:r>
      <w:r w:rsidRPr="00B448BA">
        <w:rPr>
          <w:color w:val="000000"/>
          <w:sz w:val="28"/>
          <w:szCs w:val="28"/>
          <w:lang w:eastAsia="ru-RU"/>
        </w:rPr>
        <w:t xml:space="preserve"> “</w:t>
      </w:r>
      <w:r w:rsidRPr="00B448BA">
        <w:rPr>
          <w:bCs/>
          <w:sz w:val="28"/>
          <w:szCs w:val="28"/>
        </w:rPr>
        <w:t>но не более 50 тысяч леев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bCs/>
          <w:sz w:val="28"/>
          <w:szCs w:val="28"/>
        </w:rPr>
        <w:t xml:space="preserve"> дополнить текстом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bCs/>
          <w:sz w:val="28"/>
          <w:szCs w:val="28"/>
        </w:rPr>
        <w:t>за каждый отдельный отчетный период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bCs/>
          <w:sz w:val="28"/>
          <w:szCs w:val="28"/>
        </w:rPr>
        <w:t>;</w:t>
      </w:r>
    </w:p>
    <w:p w14:paraId="78F90551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>в части (8) текст</w:t>
      </w:r>
      <w:r w:rsidRPr="00B448BA">
        <w:rPr>
          <w:color w:val="000000"/>
          <w:sz w:val="28"/>
          <w:szCs w:val="28"/>
          <w:lang w:eastAsia="ru-RU"/>
        </w:rPr>
        <w:t xml:space="preserve"> “</w:t>
      </w:r>
      <w:r w:rsidRPr="00B448BA">
        <w:rPr>
          <w:bCs/>
          <w:sz w:val="28"/>
          <w:szCs w:val="28"/>
        </w:rPr>
        <w:t>но не более 150 тысяч леев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bCs/>
          <w:sz w:val="28"/>
          <w:szCs w:val="28"/>
        </w:rPr>
        <w:t xml:space="preserve"> дополнить текстом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bCs/>
          <w:sz w:val="28"/>
          <w:szCs w:val="28"/>
        </w:rPr>
        <w:t>за каждый отдельный отчетный период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bCs/>
          <w:sz w:val="28"/>
          <w:szCs w:val="28"/>
        </w:rPr>
        <w:t>.</w:t>
      </w:r>
    </w:p>
    <w:p w14:paraId="044DEC3D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3167B8">
        <w:rPr>
          <w:sz w:val="28"/>
          <w:szCs w:val="28"/>
        </w:rPr>
        <w:t>62.</w:t>
      </w:r>
      <w:r w:rsidRPr="00B448BA">
        <w:rPr>
          <w:bCs/>
          <w:sz w:val="28"/>
          <w:szCs w:val="28"/>
        </w:rPr>
        <w:t xml:space="preserve"> В части (2) статьи 257 текст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bCs/>
          <w:sz w:val="28"/>
          <w:szCs w:val="28"/>
        </w:rPr>
        <w:t>действующими нормативными актами образца,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bCs/>
          <w:sz w:val="28"/>
          <w:szCs w:val="28"/>
        </w:rPr>
        <w:t xml:space="preserve"> дополнить текстом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bCs/>
          <w:sz w:val="28"/>
          <w:szCs w:val="28"/>
        </w:rPr>
        <w:t>осуществление налогооблагаемой поставки на территории страны с выпиской налоговой накладной отличного от e-фактуры, хозяйствующим субъектом, включенным в список об обязательном использовании e-фактуры (электронного счета-фактуры), в соответствии с частью (1¹) статьи 117,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bCs/>
          <w:sz w:val="28"/>
          <w:szCs w:val="28"/>
        </w:rPr>
        <w:t>.</w:t>
      </w:r>
    </w:p>
    <w:p w14:paraId="3C6CA4B8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3167B8">
        <w:rPr>
          <w:sz w:val="28"/>
          <w:szCs w:val="28"/>
        </w:rPr>
        <w:t>63.</w:t>
      </w:r>
      <w:r w:rsidRPr="00B448BA">
        <w:rPr>
          <w:bCs/>
          <w:sz w:val="28"/>
          <w:szCs w:val="28"/>
        </w:rPr>
        <w:t xml:space="preserve"> Статья 262:</w:t>
      </w:r>
    </w:p>
    <w:p w14:paraId="2EF80867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>Наименование статьи 262 изложить в следующей редакции:</w:t>
      </w:r>
    </w:p>
    <w:p w14:paraId="7C671DEC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color w:val="000000"/>
          <w:sz w:val="28"/>
          <w:szCs w:val="28"/>
          <w:lang w:eastAsia="ru-RU"/>
        </w:rPr>
        <w:t>“</w:t>
      </w:r>
      <w:r w:rsidRPr="003167B8">
        <w:rPr>
          <w:b/>
          <w:sz w:val="28"/>
          <w:szCs w:val="28"/>
        </w:rPr>
        <w:t>Статья 262</w:t>
      </w:r>
      <w:r w:rsidRPr="00B448BA">
        <w:rPr>
          <w:bCs/>
          <w:sz w:val="28"/>
          <w:szCs w:val="28"/>
        </w:rPr>
        <w:t xml:space="preserve">. Нарушение использования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bCs/>
          <w:sz w:val="28"/>
          <w:szCs w:val="28"/>
        </w:rPr>
        <w:t>акцизных марок</w:t>
      </w:r>
      <w:r w:rsidRPr="00B448BA">
        <w:rPr>
          <w:color w:val="000000"/>
          <w:sz w:val="28"/>
          <w:szCs w:val="28"/>
          <w:lang w:eastAsia="ru-RU"/>
        </w:rPr>
        <w:t>”“</w:t>
      </w:r>
      <w:r w:rsidRPr="00B448BA">
        <w:rPr>
          <w:bCs/>
          <w:sz w:val="28"/>
          <w:szCs w:val="28"/>
        </w:rPr>
        <w:t>;</w:t>
      </w:r>
    </w:p>
    <w:p w14:paraId="1AF3E404" w14:textId="3B5F2073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>текущий текст статьи становится час</w:t>
      </w:r>
      <w:r w:rsidR="003167B8">
        <w:rPr>
          <w:bCs/>
          <w:sz w:val="28"/>
          <w:szCs w:val="28"/>
        </w:rPr>
        <w:t>т</w:t>
      </w:r>
      <w:r w:rsidRPr="00B448BA">
        <w:rPr>
          <w:bCs/>
          <w:sz w:val="28"/>
          <w:szCs w:val="28"/>
        </w:rPr>
        <w:t xml:space="preserve">ью </w:t>
      </w:r>
      <w:proofErr w:type="gramStart"/>
      <w:r w:rsidRPr="00B448BA">
        <w:rPr>
          <w:bCs/>
          <w:sz w:val="28"/>
          <w:szCs w:val="28"/>
        </w:rPr>
        <w:t>(1)</w:t>
      </w:r>
      <w:proofErr w:type="gramEnd"/>
      <w:r w:rsidRPr="00B448BA">
        <w:rPr>
          <w:bCs/>
          <w:sz w:val="28"/>
          <w:szCs w:val="28"/>
        </w:rPr>
        <w:t xml:space="preserve"> и статья дополняется частью (2) следующего содержания:</w:t>
      </w:r>
    </w:p>
    <w:p w14:paraId="197F3BE8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proofErr w:type="gramStart"/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bCs/>
          <w:sz w:val="28"/>
          <w:szCs w:val="28"/>
        </w:rPr>
        <w:t>(</w:t>
      </w:r>
      <w:proofErr w:type="gramEnd"/>
      <w:r w:rsidRPr="00B448BA">
        <w:rPr>
          <w:bCs/>
          <w:sz w:val="28"/>
          <w:szCs w:val="28"/>
        </w:rPr>
        <w:t>2) Невозврат в установленный срок запаса неиспользованных акцизных марок на продукцию, предусмотренную частью (5</w:t>
      </w:r>
      <w:r w:rsidRPr="00B448BA">
        <w:rPr>
          <w:bCs/>
          <w:sz w:val="28"/>
          <w:szCs w:val="28"/>
          <w:vertAlign w:val="superscript"/>
        </w:rPr>
        <w:t>1</w:t>
      </w:r>
      <w:r w:rsidRPr="00B448BA">
        <w:rPr>
          <w:bCs/>
          <w:sz w:val="28"/>
          <w:szCs w:val="28"/>
        </w:rPr>
        <w:t>) статьи 123 настоящего Кодекса, влечет наложение штрафа в размере от 2 500 до 10 000 леев.</w:t>
      </w:r>
      <w:r w:rsidRPr="00B448BA">
        <w:rPr>
          <w:color w:val="000000"/>
          <w:sz w:val="28"/>
          <w:szCs w:val="28"/>
          <w:lang w:eastAsia="ru-RU"/>
        </w:rPr>
        <w:t>”</w:t>
      </w:r>
    </w:p>
    <w:p w14:paraId="4129ED93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3167B8">
        <w:rPr>
          <w:sz w:val="28"/>
          <w:szCs w:val="28"/>
        </w:rPr>
        <w:t>64.</w:t>
      </w:r>
      <w:r w:rsidRPr="00B448BA">
        <w:rPr>
          <w:bCs/>
          <w:sz w:val="28"/>
          <w:szCs w:val="28"/>
        </w:rPr>
        <w:t xml:space="preserve"> Статью 267 изложить в следующей редакции:</w:t>
      </w:r>
    </w:p>
    <w:p w14:paraId="008C0662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color w:val="000000"/>
          <w:sz w:val="28"/>
          <w:szCs w:val="28"/>
          <w:lang w:eastAsia="ru-RU"/>
        </w:rPr>
        <w:t>“</w:t>
      </w:r>
      <w:r w:rsidRPr="003167B8">
        <w:rPr>
          <w:b/>
          <w:bCs/>
          <w:color w:val="000000"/>
          <w:sz w:val="28"/>
          <w:szCs w:val="28"/>
          <w:lang w:eastAsia="ru-RU"/>
        </w:rPr>
        <w:t>Статья 267.</w:t>
      </w:r>
      <w:r w:rsidRPr="00B448BA">
        <w:rPr>
          <w:color w:val="000000"/>
          <w:sz w:val="28"/>
          <w:szCs w:val="28"/>
          <w:lang w:eastAsia="ru-RU"/>
        </w:rPr>
        <w:t xml:space="preserve"> </w:t>
      </w:r>
      <w:r w:rsidRPr="00B448BA">
        <w:rPr>
          <w:bCs/>
          <w:sz w:val="28"/>
          <w:szCs w:val="28"/>
        </w:rPr>
        <w:t>Право на обжалование решения Государственной налоговой службы или действия налогового служащего</w:t>
      </w:r>
    </w:p>
    <w:p w14:paraId="16DD993F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>(1)</w:t>
      </w:r>
      <w:r w:rsidRPr="00B448BA">
        <w:t xml:space="preserve"> </w:t>
      </w:r>
      <w:r w:rsidRPr="00B448BA">
        <w:rPr>
          <w:bCs/>
          <w:sz w:val="28"/>
          <w:szCs w:val="28"/>
        </w:rPr>
        <w:t xml:space="preserve">Решение Государственной налоговой службы или действие должностного лица налоговой службы может быть оспорено только заинтересованным в решении лицом или в отношении, которого совершено действие, либо его представителем, в порядке, установленном настоящим Кодексом. </w:t>
      </w:r>
    </w:p>
    <w:p w14:paraId="4E4CCFD7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lastRenderedPageBreak/>
        <w:t>(2) Жалоба на решение Государственной налоговой службы или действие налогового служащего, поданная лицами, не указанными в части (1), остается без рассмотрения Государственной налоговой службы.</w:t>
      </w:r>
    </w:p>
    <w:p w14:paraId="73CE5B28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>(3)</w:t>
      </w:r>
      <w:r w:rsidRPr="00B448BA">
        <w:t xml:space="preserve"> </w:t>
      </w:r>
      <w:r w:rsidRPr="00B448BA">
        <w:rPr>
          <w:bCs/>
          <w:sz w:val="28"/>
          <w:szCs w:val="28"/>
        </w:rPr>
        <w:t>Обязанность доказывания ошибочности решения, вынесенного Государственной налоговой службы, возлагается на лицо, его оспаривающее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bCs/>
          <w:sz w:val="28"/>
          <w:szCs w:val="28"/>
        </w:rPr>
        <w:t>.</w:t>
      </w:r>
    </w:p>
    <w:p w14:paraId="4E8C1334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9D5568">
        <w:rPr>
          <w:sz w:val="28"/>
          <w:szCs w:val="28"/>
        </w:rPr>
        <w:t>65.</w:t>
      </w:r>
      <w:r w:rsidRPr="00B448BA">
        <w:rPr>
          <w:bCs/>
          <w:sz w:val="28"/>
          <w:szCs w:val="28"/>
        </w:rPr>
        <w:t xml:space="preserve"> Дополнить статьями 267</w:t>
      </w:r>
      <w:r w:rsidRPr="00B448BA">
        <w:rPr>
          <w:bCs/>
          <w:sz w:val="28"/>
          <w:szCs w:val="28"/>
          <w:vertAlign w:val="superscript"/>
        </w:rPr>
        <w:t>1</w:t>
      </w:r>
      <w:r w:rsidRPr="00B448BA">
        <w:rPr>
          <w:bCs/>
          <w:sz w:val="28"/>
          <w:szCs w:val="28"/>
        </w:rPr>
        <w:t>, 267</w:t>
      </w:r>
      <w:r w:rsidRPr="00B448BA">
        <w:rPr>
          <w:bCs/>
          <w:sz w:val="28"/>
          <w:szCs w:val="28"/>
          <w:vertAlign w:val="superscript"/>
        </w:rPr>
        <w:t xml:space="preserve">3 </w:t>
      </w:r>
      <w:r w:rsidRPr="00B448BA">
        <w:rPr>
          <w:bCs/>
          <w:sz w:val="28"/>
          <w:szCs w:val="28"/>
        </w:rPr>
        <w:t>и 267</w:t>
      </w:r>
      <w:r w:rsidRPr="00B448BA">
        <w:rPr>
          <w:bCs/>
          <w:sz w:val="28"/>
          <w:szCs w:val="28"/>
          <w:vertAlign w:val="superscript"/>
        </w:rPr>
        <w:t xml:space="preserve">3 </w:t>
      </w:r>
      <w:r w:rsidRPr="00B448BA">
        <w:rPr>
          <w:bCs/>
          <w:sz w:val="28"/>
          <w:szCs w:val="28"/>
        </w:rPr>
        <w:t>следующего содержания:</w:t>
      </w:r>
    </w:p>
    <w:p w14:paraId="6EC98D87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b/>
          <w:bCs/>
          <w:sz w:val="28"/>
          <w:szCs w:val="28"/>
        </w:rPr>
        <w:t>Статья 267</w:t>
      </w:r>
      <w:r w:rsidRPr="00B448BA">
        <w:rPr>
          <w:b/>
          <w:bCs/>
          <w:sz w:val="28"/>
          <w:szCs w:val="28"/>
          <w:vertAlign w:val="superscript"/>
        </w:rPr>
        <w:t>1</w:t>
      </w:r>
      <w:r w:rsidRPr="00B448BA">
        <w:rPr>
          <w:b/>
          <w:bCs/>
          <w:sz w:val="28"/>
          <w:szCs w:val="28"/>
        </w:rPr>
        <w:t>.</w:t>
      </w:r>
      <w:r w:rsidRPr="00B448BA">
        <w:rPr>
          <w:bCs/>
          <w:sz w:val="28"/>
          <w:szCs w:val="28"/>
        </w:rPr>
        <w:t xml:space="preserve">  Срок подачи жалобы</w:t>
      </w:r>
    </w:p>
    <w:p w14:paraId="45475380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>(1)</w:t>
      </w:r>
      <w:r w:rsidRPr="00B448BA">
        <w:t xml:space="preserve"> </w:t>
      </w:r>
      <w:r w:rsidRPr="00B448BA">
        <w:rPr>
          <w:bCs/>
          <w:sz w:val="28"/>
          <w:szCs w:val="28"/>
        </w:rPr>
        <w:t xml:space="preserve">Жалоба на решение Государственной налоговой службы или действие должностного лица налоговой службы может быть подана в течение 30 дней со дня сообщения решения или совершения обжалуемого действия. Если лицо, указанное в части (1) статьи 267 </w:t>
      </w:r>
      <w:proofErr w:type="gramStart"/>
      <w:r w:rsidRPr="00B448BA">
        <w:rPr>
          <w:bCs/>
          <w:sz w:val="28"/>
          <w:szCs w:val="28"/>
        </w:rPr>
        <w:t>по не зависящим от ее воли причинам</w:t>
      </w:r>
      <w:proofErr w:type="gramEnd"/>
      <w:r w:rsidRPr="00B448BA">
        <w:rPr>
          <w:bCs/>
          <w:sz w:val="28"/>
          <w:szCs w:val="28"/>
        </w:rPr>
        <w:t xml:space="preserve"> не смогло соблюсти установленный законом срок подачи жалобы, то по заявлению он может быть восстановлен ​​в установленный срок Государственной налоговой службой. Вина законного представителя возлагается на представителя. </w:t>
      </w:r>
    </w:p>
    <w:p w14:paraId="5C5B3F39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>(2) Жалоба, поданная по истечении срока, указанного в части (1), не восстановленная в порядке, предусмотренном этой же частью, остается без рассмотрения.</w:t>
      </w:r>
    </w:p>
    <w:p w14:paraId="339552DC" w14:textId="77777777" w:rsidR="00E5123F" w:rsidRPr="00B448BA" w:rsidRDefault="00E5123F" w:rsidP="008812B1">
      <w:pPr>
        <w:ind w:right="56"/>
        <w:rPr>
          <w:bCs/>
          <w:sz w:val="28"/>
          <w:szCs w:val="28"/>
          <w:vertAlign w:val="superscript"/>
        </w:rPr>
      </w:pPr>
      <w:r w:rsidRPr="00B448BA">
        <w:rPr>
          <w:b/>
          <w:bCs/>
          <w:sz w:val="28"/>
          <w:szCs w:val="28"/>
        </w:rPr>
        <w:t>Статья 267</w:t>
      </w:r>
      <w:r w:rsidRPr="00B448BA">
        <w:rPr>
          <w:b/>
          <w:bCs/>
          <w:sz w:val="28"/>
          <w:szCs w:val="28"/>
          <w:vertAlign w:val="superscript"/>
        </w:rPr>
        <w:t>2</w:t>
      </w:r>
      <w:r w:rsidRPr="00B448BA">
        <w:rPr>
          <w:b/>
          <w:bCs/>
          <w:sz w:val="28"/>
          <w:szCs w:val="28"/>
        </w:rPr>
        <w:t>.</w:t>
      </w:r>
      <w:r w:rsidRPr="00B448BA">
        <w:rPr>
          <w:bCs/>
          <w:sz w:val="28"/>
          <w:szCs w:val="28"/>
          <w:vertAlign w:val="superscript"/>
        </w:rPr>
        <w:t xml:space="preserve"> </w:t>
      </w:r>
      <w:r w:rsidRPr="00B448BA">
        <w:rPr>
          <w:bCs/>
          <w:sz w:val="28"/>
          <w:szCs w:val="28"/>
        </w:rPr>
        <w:t>Подача жалобы</w:t>
      </w:r>
      <w:r w:rsidRPr="00B448BA">
        <w:rPr>
          <w:bCs/>
          <w:sz w:val="28"/>
          <w:szCs w:val="28"/>
          <w:vertAlign w:val="superscript"/>
        </w:rPr>
        <w:t xml:space="preserve"> </w:t>
      </w:r>
    </w:p>
    <w:p w14:paraId="0298A402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>(1) Жалоба на решение Государственной налоговой службы или действие должностного лица налоговой службы подается в Государственную налоговую службу и рассматривается ею.</w:t>
      </w:r>
    </w:p>
    <w:p w14:paraId="34D88B49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>(2) В случае несогласия с решением, вынесенным Государственной налоговой службы по жалобе, налогоплательщик вправе обратиться в компетентный суд.</w:t>
      </w:r>
    </w:p>
    <w:p w14:paraId="72644FF4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/>
          <w:bCs/>
          <w:sz w:val="28"/>
          <w:szCs w:val="28"/>
        </w:rPr>
        <w:t>Статья 267</w:t>
      </w:r>
      <w:r w:rsidRPr="00B448BA">
        <w:rPr>
          <w:b/>
          <w:bCs/>
          <w:sz w:val="28"/>
          <w:szCs w:val="28"/>
          <w:vertAlign w:val="superscript"/>
        </w:rPr>
        <w:t>3</w:t>
      </w:r>
      <w:r w:rsidRPr="00B448BA">
        <w:rPr>
          <w:b/>
          <w:bCs/>
          <w:sz w:val="28"/>
          <w:szCs w:val="28"/>
        </w:rPr>
        <w:t>.</w:t>
      </w:r>
      <w:r w:rsidRPr="00B448BA">
        <w:rPr>
          <w:bCs/>
          <w:sz w:val="28"/>
          <w:szCs w:val="28"/>
          <w:vertAlign w:val="superscript"/>
        </w:rPr>
        <w:t xml:space="preserve">  </w:t>
      </w:r>
      <w:r w:rsidRPr="00B448BA">
        <w:rPr>
          <w:bCs/>
          <w:sz w:val="28"/>
          <w:szCs w:val="28"/>
        </w:rPr>
        <w:t>Рассмотрение апелляции</w:t>
      </w:r>
      <w:r w:rsidRPr="00B448BA">
        <w:rPr>
          <w:bCs/>
          <w:sz w:val="28"/>
          <w:szCs w:val="28"/>
          <w:vertAlign w:val="superscript"/>
        </w:rPr>
        <w:t xml:space="preserve"> </w:t>
      </w:r>
    </w:p>
    <w:p w14:paraId="0D5C2BB8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>(1) Государственная налоговая служба рассматривает обращение в течение 30 календарных дней со дня поступления, за исключением случаев вынесения ее руководством решения о продлении этого срока, о чем уведомляется налогоплательщик. Срок, на который продлевается срок, не может превышать 30 календарных дней.</w:t>
      </w:r>
    </w:p>
    <w:p w14:paraId="2405F0DC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>(2)</w:t>
      </w:r>
      <w:r w:rsidRPr="00B448BA">
        <w:t xml:space="preserve"> </w:t>
      </w:r>
      <w:r w:rsidRPr="00B448BA">
        <w:rPr>
          <w:bCs/>
          <w:sz w:val="28"/>
          <w:szCs w:val="28"/>
        </w:rPr>
        <w:t xml:space="preserve">При рассмотрении обращения налогоплательщику предлагается давать объяснения, имея право представить подтверждающие документы. Налогоплательщик указывается в соответствии с частями (1), (2) и пунктами а)-е) части (3) статьи 226. Дело может быть рассмотрено в отсутствие налогоплательщика, если он был вызван в установленном порядке и по неуважительным причинам не явился либо ходатайствовал о рассмотрении жалобы в его отсутствие. </w:t>
      </w:r>
    </w:p>
    <w:p w14:paraId="12F5F88C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>(3) По результатам рассмотрения руководство Государственной налоговой службы выносит решение по жалобе, копия которого доводится до сведения налогоплательщика в течение 3 рабочих дней после вынесения решения.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bCs/>
          <w:sz w:val="28"/>
          <w:szCs w:val="28"/>
        </w:rPr>
        <w:t>.</w:t>
      </w:r>
    </w:p>
    <w:p w14:paraId="014CD76C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9D5568">
        <w:rPr>
          <w:sz w:val="28"/>
          <w:szCs w:val="28"/>
        </w:rPr>
        <w:lastRenderedPageBreak/>
        <w:t>66.</w:t>
      </w:r>
      <w:r w:rsidRPr="00B448BA">
        <w:rPr>
          <w:bCs/>
          <w:sz w:val="28"/>
          <w:szCs w:val="28"/>
        </w:rPr>
        <w:t xml:space="preserve"> Статья 271:</w:t>
      </w:r>
    </w:p>
    <w:p w14:paraId="7BF1056D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>в части (1):</w:t>
      </w:r>
    </w:p>
    <w:p w14:paraId="686A1378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 xml:space="preserve">слова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bCs/>
          <w:sz w:val="28"/>
          <w:szCs w:val="28"/>
        </w:rPr>
        <w:t>В отступление от положений Административного кодекса по результатам рассмотрения жалобы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bCs/>
          <w:sz w:val="28"/>
          <w:szCs w:val="28"/>
        </w:rPr>
        <w:t xml:space="preserve"> заменить словами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bCs/>
          <w:sz w:val="28"/>
          <w:szCs w:val="28"/>
        </w:rPr>
        <w:t>По рассмотрению жалобы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bCs/>
          <w:sz w:val="28"/>
          <w:szCs w:val="28"/>
        </w:rPr>
        <w:t>;</w:t>
      </w:r>
    </w:p>
    <w:p w14:paraId="4879C520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>дополнить пунктом c</w:t>
      </w:r>
      <w:r w:rsidRPr="00B448BA">
        <w:rPr>
          <w:bCs/>
          <w:sz w:val="28"/>
          <w:szCs w:val="28"/>
          <w:vertAlign w:val="superscript"/>
        </w:rPr>
        <w:t>1</w:t>
      </w:r>
      <w:r w:rsidRPr="00B448BA">
        <w:rPr>
          <w:bCs/>
          <w:sz w:val="28"/>
          <w:szCs w:val="28"/>
        </w:rPr>
        <w:t>) следующего содержания:</w:t>
      </w:r>
    </w:p>
    <w:p w14:paraId="028C3100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bCs/>
          <w:sz w:val="28"/>
          <w:szCs w:val="28"/>
        </w:rPr>
        <w:t>c</w:t>
      </w:r>
      <w:r w:rsidRPr="00B448BA">
        <w:rPr>
          <w:bCs/>
          <w:sz w:val="28"/>
          <w:szCs w:val="28"/>
          <w:vertAlign w:val="superscript"/>
        </w:rPr>
        <w:t>1</w:t>
      </w:r>
      <w:r w:rsidRPr="00B448BA">
        <w:rPr>
          <w:bCs/>
          <w:sz w:val="28"/>
          <w:szCs w:val="28"/>
        </w:rPr>
        <w:t>) удовлетворение жалобы и изменение оспариваемого решения.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bCs/>
          <w:sz w:val="28"/>
          <w:szCs w:val="28"/>
        </w:rPr>
        <w:t>;</w:t>
      </w:r>
    </w:p>
    <w:p w14:paraId="57406E58" w14:textId="77777777" w:rsidR="00E5123F" w:rsidRPr="00B448BA" w:rsidRDefault="00E5123F" w:rsidP="008812B1">
      <w:pPr>
        <w:ind w:right="56"/>
        <w:rPr>
          <w:bCs/>
          <w:sz w:val="28"/>
          <w:szCs w:val="28"/>
        </w:rPr>
      </w:pPr>
      <w:r w:rsidRPr="00B448BA">
        <w:rPr>
          <w:bCs/>
          <w:sz w:val="28"/>
          <w:szCs w:val="28"/>
        </w:rPr>
        <w:t xml:space="preserve">в часть (2) слова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bCs/>
          <w:sz w:val="28"/>
          <w:szCs w:val="28"/>
        </w:rPr>
        <w:t>В отступление от положений Административного кодекса по результатам рассмотрения жалобы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bCs/>
          <w:sz w:val="28"/>
          <w:szCs w:val="28"/>
        </w:rPr>
        <w:t xml:space="preserve"> заменить словами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bCs/>
          <w:sz w:val="28"/>
          <w:szCs w:val="28"/>
        </w:rPr>
        <w:t>По рассмотрению жалобы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bCs/>
          <w:sz w:val="28"/>
          <w:szCs w:val="28"/>
        </w:rPr>
        <w:t>.</w:t>
      </w:r>
    </w:p>
    <w:p w14:paraId="5DD5F94A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9D5568">
        <w:rPr>
          <w:bCs/>
          <w:sz w:val="28"/>
          <w:szCs w:val="28"/>
        </w:rPr>
        <w:t>67.</w:t>
      </w:r>
      <w:r w:rsidRPr="00B448BA">
        <w:rPr>
          <w:b/>
          <w:sz w:val="28"/>
          <w:szCs w:val="28"/>
        </w:rPr>
        <w:t xml:space="preserve"> </w:t>
      </w:r>
      <w:r w:rsidRPr="00B448BA">
        <w:rPr>
          <w:sz w:val="28"/>
          <w:szCs w:val="28"/>
        </w:rPr>
        <w:t xml:space="preserve">В части (2) статьи 273 текст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>В отступление от положений Административного кодекса жалоба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 xml:space="preserve"> заменить словом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>Жалоба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>.</w:t>
      </w:r>
    </w:p>
    <w:p w14:paraId="74C97C1F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9D5568">
        <w:rPr>
          <w:bCs/>
          <w:sz w:val="28"/>
          <w:szCs w:val="28"/>
        </w:rPr>
        <w:t>68.</w:t>
      </w:r>
      <w:r w:rsidRPr="00B448BA">
        <w:rPr>
          <w:b/>
          <w:sz w:val="28"/>
          <w:szCs w:val="28"/>
        </w:rPr>
        <w:t xml:space="preserve"> </w:t>
      </w:r>
      <w:r w:rsidRPr="00B448BA">
        <w:rPr>
          <w:sz w:val="28"/>
          <w:szCs w:val="28"/>
        </w:rPr>
        <w:t>Дополнить статьей 273</w:t>
      </w:r>
      <w:r w:rsidRPr="00B448BA">
        <w:rPr>
          <w:sz w:val="28"/>
          <w:szCs w:val="28"/>
          <w:vertAlign w:val="superscript"/>
        </w:rPr>
        <w:t>1</w:t>
      </w:r>
      <w:r w:rsidRPr="00B448BA">
        <w:rPr>
          <w:sz w:val="28"/>
          <w:szCs w:val="28"/>
        </w:rPr>
        <w:t xml:space="preserve"> следующего содержания:</w:t>
      </w:r>
    </w:p>
    <w:p w14:paraId="70ABB535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b/>
          <w:sz w:val="28"/>
          <w:szCs w:val="28"/>
        </w:rPr>
        <w:t>Статья 273</w:t>
      </w:r>
      <w:r w:rsidRPr="00B448BA">
        <w:rPr>
          <w:b/>
          <w:sz w:val="28"/>
          <w:szCs w:val="28"/>
          <w:vertAlign w:val="superscript"/>
        </w:rPr>
        <w:t>1</w:t>
      </w:r>
      <w:r w:rsidRPr="00B448BA">
        <w:rPr>
          <w:b/>
          <w:sz w:val="28"/>
          <w:szCs w:val="28"/>
        </w:rPr>
        <w:t>.</w:t>
      </w:r>
      <w:r w:rsidRPr="00B448BA">
        <w:rPr>
          <w:sz w:val="28"/>
          <w:szCs w:val="28"/>
        </w:rPr>
        <w:t xml:space="preserve"> Обжалование решений Государственной налоговой службы и действий налоговых служащих в судебной инстанции</w:t>
      </w:r>
    </w:p>
    <w:p w14:paraId="0653AD84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sz w:val="28"/>
          <w:szCs w:val="28"/>
        </w:rPr>
        <w:t>Решения Государственной налоговой службы и действия налоговых служащих могут быть обжалованы в установленном законодательством порядке также в судебной инстанции.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>.</w:t>
      </w:r>
    </w:p>
    <w:p w14:paraId="53344CC9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9F79F1">
        <w:rPr>
          <w:bCs/>
          <w:sz w:val="28"/>
          <w:szCs w:val="28"/>
        </w:rPr>
        <w:t>69.</w:t>
      </w:r>
      <w:r w:rsidRPr="00B448BA">
        <w:rPr>
          <w:b/>
          <w:sz w:val="28"/>
          <w:szCs w:val="28"/>
        </w:rPr>
        <w:t xml:space="preserve"> </w:t>
      </w:r>
      <w:r w:rsidRPr="00B448BA">
        <w:rPr>
          <w:sz w:val="28"/>
          <w:szCs w:val="28"/>
        </w:rPr>
        <w:t>В статье 274</w:t>
      </w:r>
      <w:r w:rsidRPr="00B448BA">
        <w:rPr>
          <w:sz w:val="28"/>
          <w:szCs w:val="28"/>
          <w:vertAlign w:val="superscript"/>
        </w:rPr>
        <w:t>1</w:t>
      </w:r>
      <w:r w:rsidRPr="00B448BA">
        <w:rPr>
          <w:sz w:val="28"/>
          <w:szCs w:val="28"/>
        </w:rPr>
        <w:t>:</w:t>
      </w:r>
    </w:p>
    <w:p w14:paraId="18729ED4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sz w:val="28"/>
          <w:szCs w:val="28"/>
        </w:rPr>
        <w:t xml:space="preserve">пункт b) части (2) слова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 xml:space="preserve">статьях 267–273” заменить текстом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>статьях 267–273</w:t>
      </w:r>
      <w:r w:rsidRPr="00B448BA">
        <w:rPr>
          <w:sz w:val="28"/>
          <w:szCs w:val="28"/>
          <w:vertAlign w:val="superscript"/>
        </w:rPr>
        <w:t>1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>;</w:t>
      </w:r>
    </w:p>
    <w:p w14:paraId="0043DC66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sz w:val="28"/>
          <w:szCs w:val="28"/>
        </w:rPr>
        <w:t xml:space="preserve">часть (9), слова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>применяются соответствующим образом положения части (2) статьи 272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 xml:space="preserve"> заменить текстом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>применяются соответствующим образом положения части (2) статьи 267</w:t>
      </w:r>
      <w:r w:rsidRPr="00B448BA">
        <w:rPr>
          <w:sz w:val="28"/>
          <w:szCs w:val="28"/>
          <w:vertAlign w:val="superscript"/>
        </w:rPr>
        <w:t>3</w:t>
      </w:r>
      <w:r w:rsidRPr="00B448BA">
        <w:rPr>
          <w:sz w:val="28"/>
          <w:szCs w:val="28"/>
        </w:rPr>
        <w:t xml:space="preserve"> и части (2) статьи 272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>.</w:t>
      </w:r>
    </w:p>
    <w:p w14:paraId="466ADD11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9F79F1">
        <w:rPr>
          <w:bCs/>
          <w:sz w:val="28"/>
          <w:szCs w:val="28"/>
        </w:rPr>
        <w:t>70.</w:t>
      </w:r>
      <w:r w:rsidRPr="00B448BA">
        <w:rPr>
          <w:sz w:val="28"/>
          <w:szCs w:val="28"/>
        </w:rPr>
        <w:t xml:space="preserve"> Пункты 6), </w:t>
      </w:r>
      <w:r w:rsidRPr="00B448BA">
        <w:rPr>
          <w:rFonts w:eastAsia="Calibri"/>
          <w:sz w:val="28"/>
          <w:szCs w:val="28"/>
        </w:rPr>
        <w:t xml:space="preserve">7) </w:t>
      </w:r>
      <w:r w:rsidRPr="00B448BA">
        <w:rPr>
          <w:sz w:val="28"/>
          <w:szCs w:val="28"/>
        </w:rPr>
        <w:t>и</w:t>
      </w:r>
      <w:r w:rsidRPr="00B448BA">
        <w:rPr>
          <w:rFonts w:eastAsia="Calibri"/>
          <w:sz w:val="28"/>
          <w:szCs w:val="28"/>
        </w:rPr>
        <w:t xml:space="preserve"> 9) </w:t>
      </w:r>
      <w:r w:rsidRPr="00B448BA">
        <w:rPr>
          <w:sz w:val="28"/>
          <w:szCs w:val="28"/>
        </w:rPr>
        <w:t>статьи 288 изложить в следующей редакции:</w:t>
      </w:r>
    </w:p>
    <w:p w14:paraId="0CAFAEDF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 xml:space="preserve">6) </w:t>
      </w:r>
      <w:r w:rsidRPr="00B448BA">
        <w:rPr>
          <w:i/>
          <w:sz w:val="28"/>
          <w:szCs w:val="28"/>
        </w:rPr>
        <w:t>Производитель рекламы</w:t>
      </w:r>
      <w:r w:rsidRPr="00B448BA">
        <w:rPr>
          <w:sz w:val="28"/>
          <w:szCs w:val="28"/>
        </w:rPr>
        <w:t xml:space="preserve"> – лицо, придающее рекламе полностью или частично окончательную форму, необходимую для выхода в эфир;</w:t>
      </w:r>
    </w:p>
    <w:p w14:paraId="4AD44CC5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sz w:val="28"/>
          <w:szCs w:val="28"/>
        </w:rPr>
        <w:t xml:space="preserve">7) </w:t>
      </w:r>
      <w:r w:rsidRPr="00B448BA">
        <w:rPr>
          <w:i/>
          <w:sz w:val="28"/>
          <w:szCs w:val="28"/>
        </w:rPr>
        <w:t>Распространитель рекламы</w:t>
      </w:r>
      <w:r w:rsidRPr="00B448BA">
        <w:rPr>
          <w:sz w:val="28"/>
          <w:szCs w:val="28"/>
        </w:rPr>
        <w:t xml:space="preserve"> – любое лицо, включая средства массовой информации, осуществляющее трансляцию рекламы потребителям рекламы;</w:t>
      </w:r>
    </w:p>
    <w:p w14:paraId="4D91FE67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sz w:val="28"/>
          <w:szCs w:val="28"/>
        </w:rPr>
        <w:t xml:space="preserve">9) </w:t>
      </w:r>
      <w:r w:rsidRPr="00B448BA">
        <w:rPr>
          <w:i/>
          <w:sz w:val="28"/>
          <w:szCs w:val="28"/>
        </w:rPr>
        <w:t>Сообщение общественного интереса</w:t>
      </w:r>
      <w:r w:rsidRPr="00B448BA">
        <w:rPr>
          <w:sz w:val="28"/>
          <w:szCs w:val="28"/>
        </w:rPr>
        <w:t xml:space="preserve"> – реклама, целью которой является продвижение ценностей, идей и/или целей, представляющих общественный интерес, транслируемая с целью повышения осведомленности, изменения взглядов и социального поведения, предотвращения и противодействия социальным порокам;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>.</w:t>
      </w:r>
    </w:p>
    <w:p w14:paraId="74D99147" w14:textId="77777777" w:rsidR="00E5123F" w:rsidRPr="00B448BA" w:rsidRDefault="00E5123F" w:rsidP="008812B1">
      <w:pPr>
        <w:ind w:right="56"/>
      </w:pPr>
    </w:p>
    <w:p w14:paraId="59A74528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963704">
        <w:rPr>
          <w:bCs/>
          <w:sz w:val="28"/>
          <w:szCs w:val="28"/>
        </w:rPr>
        <w:t>71.</w:t>
      </w:r>
      <w:r w:rsidRPr="00B448BA">
        <w:rPr>
          <w:sz w:val="28"/>
          <w:szCs w:val="28"/>
        </w:rPr>
        <w:t xml:space="preserve"> В пункт</w:t>
      </w:r>
      <w:r w:rsidRPr="00B448BA">
        <w:rPr>
          <w:color w:val="000000"/>
          <w:sz w:val="28"/>
          <w:szCs w:val="28"/>
          <w:lang w:eastAsia="ru-RU"/>
        </w:rPr>
        <w:t>е</w:t>
      </w:r>
      <w:r w:rsidRPr="00B448BA">
        <w:rPr>
          <w:sz w:val="28"/>
          <w:szCs w:val="28"/>
        </w:rPr>
        <w:t xml:space="preserve"> с) статьи 290 слова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>посредством транспортных средств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 xml:space="preserve"> исключить.</w:t>
      </w:r>
    </w:p>
    <w:p w14:paraId="0114ECD2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963704">
        <w:rPr>
          <w:bCs/>
          <w:sz w:val="28"/>
          <w:szCs w:val="28"/>
        </w:rPr>
        <w:t>72.</w:t>
      </w:r>
      <w:r w:rsidRPr="00B448BA">
        <w:rPr>
          <w:sz w:val="28"/>
          <w:szCs w:val="28"/>
        </w:rPr>
        <w:t xml:space="preserve"> В части (1) статьи 291:</w:t>
      </w:r>
    </w:p>
    <w:p w14:paraId="1ACDED3D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sz w:val="28"/>
          <w:szCs w:val="28"/>
        </w:rPr>
        <w:t xml:space="preserve">  пункт с) изложить в следующей редакции:</w:t>
      </w:r>
    </w:p>
    <w:p w14:paraId="6912F26F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 xml:space="preserve">“сбора за размещение рекламы – услуги по размещению и/или распространению рекламных объявлений через кино- и </w:t>
      </w:r>
      <w:proofErr w:type="spellStart"/>
      <w:r w:rsidRPr="00B448BA">
        <w:rPr>
          <w:color w:val="000000"/>
          <w:sz w:val="28"/>
          <w:szCs w:val="28"/>
          <w:lang w:eastAsia="ru-RU"/>
        </w:rPr>
        <w:t>видеообслуживание</w:t>
      </w:r>
      <w:proofErr w:type="spellEnd"/>
      <w:r w:rsidRPr="00B448BA">
        <w:rPr>
          <w:color w:val="000000"/>
          <w:sz w:val="28"/>
          <w:szCs w:val="28"/>
          <w:lang w:eastAsia="ru-RU"/>
        </w:rPr>
        <w:t xml:space="preserve">, телефонные, телеграфные и телексные линии, через устройство наружного распространителя рекламы, при помощи других </w:t>
      </w:r>
      <w:r w:rsidRPr="00B448BA">
        <w:rPr>
          <w:color w:val="000000"/>
          <w:sz w:val="28"/>
          <w:szCs w:val="28"/>
          <w:lang w:eastAsia="ru-RU"/>
        </w:rPr>
        <w:lastRenderedPageBreak/>
        <w:t>средств (кроме телевидения, Интернета, радио, периодической печати, иной печатной продукции);”;</w:t>
      </w:r>
    </w:p>
    <w:p w14:paraId="16EB774A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sz w:val="28"/>
          <w:szCs w:val="28"/>
        </w:rPr>
        <w:t xml:space="preserve">пункт e) слова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>согласно Классификатору видов экономической деятельности Молдовы соответствуют видам деятельности, перечисленным в приложении 1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 xml:space="preserve"> заменить словами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>соответствуют типологии коммерческих единиц, установленной в соответствии с номенклатурой, перечисленной в приложении № 5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>.</w:t>
      </w:r>
    </w:p>
    <w:p w14:paraId="624BFD57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A30053">
        <w:rPr>
          <w:bCs/>
          <w:sz w:val="28"/>
          <w:szCs w:val="28"/>
        </w:rPr>
        <w:t>73.</w:t>
      </w:r>
      <w:r w:rsidRPr="00B448BA">
        <w:t xml:space="preserve"> </w:t>
      </w:r>
      <w:r w:rsidRPr="00B448BA">
        <w:rPr>
          <w:color w:val="000000"/>
          <w:sz w:val="28"/>
          <w:szCs w:val="28"/>
          <w:lang w:eastAsia="ru-RU"/>
        </w:rPr>
        <w:t>Статью 292 дополнить частью (1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) следующего содержания:</w:t>
      </w:r>
    </w:p>
    <w:p w14:paraId="1842D9EF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proofErr w:type="gramStart"/>
      <w:r w:rsidRPr="00B448BA">
        <w:rPr>
          <w:color w:val="000000"/>
          <w:sz w:val="28"/>
          <w:szCs w:val="28"/>
          <w:lang w:eastAsia="ru-RU"/>
        </w:rPr>
        <w:t>“(</w:t>
      </w:r>
      <w:proofErr w:type="gramEnd"/>
      <w:r w:rsidRPr="00B448BA">
        <w:rPr>
          <w:color w:val="000000"/>
          <w:sz w:val="28"/>
          <w:szCs w:val="28"/>
          <w:lang w:eastAsia="ru-RU"/>
        </w:rPr>
        <w:t>1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) Физические лица, осуществляющие независимую деятельность, за исключением лиц, пользующихся освобождением в соответствии с пунктом g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>) статьи 295, уплачивают сбор, предусмотренный в пункте е) статьи 291 ежегодно до 25 марта года, следующего за отчетным периодом.”.</w:t>
      </w:r>
    </w:p>
    <w:p w14:paraId="57AF6BCE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A30053">
        <w:rPr>
          <w:bCs/>
          <w:color w:val="000000"/>
          <w:sz w:val="28"/>
          <w:szCs w:val="28"/>
          <w:lang w:eastAsia="ru-RU"/>
        </w:rPr>
        <w:t>74.</w:t>
      </w:r>
      <w:r w:rsidRPr="00B448BA">
        <w:rPr>
          <w:color w:val="000000"/>
          <w:sz w:val="28"/>
          <w:szCs w:val="28"/>
          <w:lang w:eastAsia="ru-RU"/>
        </w:rPr>
        <w:t xml:space="preserve"> Статья 293:</w:t>
      </w:r>
    </w:p>
    <w:p w14:paraId="7FC7B0B3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448BA">
        <w:rPr>
          <w:bCs/>
          <w:sz w:val="28"/>
          <w:szCs w:val="28"/>
        </w:rPr>
        <w:t xml:space="preserve">в части (2) слова </w:t>
      </w:r>
      <w:r w:rsidRPr="00B448BA">
        <w:rPr>
          <w:color w:val="000000"/>
          <w:sz w:val="28"/>
          <w:szCs w:val="28"/>
          <w:lang w:eastAsia="ru-RU"/>
        </w:rPr>
        <w:t xml:space="preserve">“пункт k),” </w:t>
      </w:r>
      <w:r w:rsidRPr="00B448BA">
        <w:rPr>
          <w:bCs/>
          <w:sz w:val="28"/>
          <w:szCs w:val="28"/>
        </w:rPr>
        <w:t xml:space="preserve">заменить словами </w:t>
      </w:r>
      <w:r w:rsidRPr="00B448BA">
        <w:rPr>
          <w:color w:val="000000"/>
          <w:sz w:val="28"/>
          <w:szCs w:val="28"/>
          <w:lang w:eastAsia="ru-RU"/>
        </w:rPr>
        <w:t>“пункт e)- в случае физических лиц, осуществляющих независимую деятельность, k),”;</w:t>
      </w:r>
    </w:p>
    <w:p w14:paraId="2AD2AE54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>дополн</w:t>
      </w:r>
      <w:r w:rsidRPr="00B448BA">
        <w:rPr>
          <w:sz w:val="28"/>
          <w:szCs w:val="28"/>
        </w:rPr>
        <w:t>ить</w:t>
      </w:r>
      <w:r w:rsidRPr="00B448BA">
        <w:rPr>
          <w:color w:val="000000"/>
          <w:sz w:val="28"/>
          <w:szCs w:val="28"/>
          <w:lang w:eastAsia="ru-RU"/>
        </w:rPr>
        <w:t xml:space="preserve"> частью (6) следующего содержания:</w:t>
      </w:r>
    </w:p>
    <w:p w14:paraId="6F76842F" w14:textId="274F55E2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>“</w:t>
      </w:r>
      <w:r w:rsidR="00A30053">
        <w:rPr>
          <w:color w:val="000000"/>
          <w:sz w:val="28"/>
          <w:szCs w:val="28"/>
          <w:lang w:eastAsia="ru-RU"/>
        </w:rPr>
        <w:t xml:space="preserve">(6) </w:t>
      </w:r>
      <w:r w:rsidRPr="00B448BA">
        <w:rPr>
          <w:color w:val="000000"/>
          <w:sz w:val="28"/>
          <w:szCs w:val="28"/>
          <w:lang w:eastAsia="ru-RU"/>
        </w:rPr>
        <w:t>В отступление от положений части (1) и части (4), исчисление налога, предусмотренного пунктом e) статьи 291, в отношении физических лиц, осуществляющих независимую деятельность, осуществляется уполномоченными местными органами государственного управления ежегодно с уведомлением о сумме налога, подлежащей уплате, посредством платежных извещений, направляемых не позднее 1 февраля года, следующего за отчетным периодом.”.</w:t>
      </w:r>
    </w:p>
    <w:p w14:paraId="30B9FDB4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A30053">
        <w:rPr>
          <w:bCs/>
          <w:color w:val="000000"/>
          <w:sz w:val="28"/>
          <w:szCs w:val="28"/>
          <w:lang w:eastAsia="ru-RU"/>
        </w:rPr>
        <w:t>75.</w:t>
      </w:r>
      <w:r w:rsidRPr="00B448BA">
        <w:rPr>
          <w:color w:val="000000"/>
          <w:sz w:val="28"/>
          <w:szCs w:val="28"/>
          <w:lang w:eastAsia="ru-RU"/>
        </w:rPr>
        <w:t xml:space="preserve"> </w:t>
      </w:r>
      <w:r w:rsidRPr="00B448BA">
        <w:rPr>
          <w:sz w:val="28"/>
          <w:szCs w:val="28"/>
        </w:rPr>
        <w:t>В части (2) статьи 294</w:t>
      </w:r>
      <w:r w:rsidRPr="00B448BA">
        <w:rPr>
          <w:bCs/>
          <w:sz w:val="28"/>
          <w:szCs w:val="28"/>
        </w:rPr>
        <w:t xml:space="preserve"> слова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bCs/>
          <w:sz w:val="28"/>
          <w:szCs w:val="28"/>
        </w:rPr>
        <w:t xml:space="preserve">в </w:t>
      </w:r>
      <w:r w:rsidRPr="00B448BA">
        <w:rPr>
          <w:color w:val="000000"/>
          <w:sz w:val="28"/>
          <w:szCs w:val="28"/>
          <w:lang w:eastAsia="ru-RU"/>
        </w:rPr>
        <w:t>пунктах k), n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 xml:space="preserve">) </w:t>
      </w:r>
      <w:r w:rsidRPr="00B448BA">
        <w:rPr>
          <w:sz w:val="28"/>
          <w:szCs w:val="28"/>
        </w:rPr>
        <w:t>и p</w:t>
      </w:r>
      <w:r w:rsidRPr="00B448BA">
        <w:rPr>
          <w:color w:val="000000"/>
          <w:sz w:val="28"/>
          <w:szCs w:val="28"/>
          <w:lang w:eastAsia="ru-RU"/>
        </w:rPr>
        <w:t xml:space="preserve">) </w:t>
      </w:r>
      <w:r w:rsidRPr="00B448BA">
        <w:rPr>
          <w:sz w:val="28"/>
          <w:szCs w:val="28"/>
        </w:rPr>
        <w:t>части (2) статьи 289</w:t>
      </w:r>
      <w:r w:rsidRPr="00B448BA">
        <w:rPr>
          <w:color w:val="000000"/>
          <w:sz w:val="28"/>
          <w:szCs w:val="28"/>
          <w:lang w:eastAsia="ru-RU"/>
        </w:rPr>
        <w:t>” заменить словами “</w:t>
      </w:r>
      <w:r w:rsidRPr="00B448BA">
        <w:rPr>
          <w:bCs/>
          <w:sz w:val="28"/>
          <w:szCs w:val="28"/>
        </w:rPr>
        <w:t xml:space="preserve">в </w:t>
      </w:r>
      <w:proofErr w:type="spellStart"/>
      <w:r w:rsidRPr="00B448BA">
        <w:rPr>
          <w:color w:val="000000"/>
          <w:sz w:val="28"/>
          <w:szCs w:val="28"/>
          <w:lang w:eastAsia="ru-RU"/>
        </w:rPr>
        <w:t>пунктe</w:t>
      </w:r>
      <w:proofErr w:type="spellEnd"/>
      <w:r w:rsidRPr="00B448BA">
        <w:rPr>
          <w:color w:val="000000"/>
          <w:sz w:val="28"/>
          <w:szCs w:val="28"/>
          <w:lang w:eastAsia="ru-RU"/>
        </w:rPr>
        <w:t xml:space="preserve"> e) </w:t>
      </w:r>
      <w:r w:rsidRPr="00B448BA">
        <w:rPr>
          <w:sz w:val="28"/>
          <w:szCs w:val="28"/>
        </w:rPr>
        <w:t>части (2) статьи 289 -</w:t>
      </w:r>
      <w:r w:rsidRPr="00B448BA">
        <w:t xml:space="preserve"> </w:t>
      </w:r>
      <w:r w:rsidRPr="00B448BA">
        <w:rPr>
          <w:sz w:val="28"/>
          <w:szCs w:val="28"/>
        </w:rPr>
        <w:t xml:space="preserve">в случае физических лиц, осуществляющих независимую деятельность, в </w:t>
      </w:r>
      <w:r w:rsidRPr="00B448BA">
        <w:rPr>
          <w:color w:val="000000"/>
          <w:sz w:val="28"/>
          <w:szCs w:val="28"/>
          <w:lang w:eastAsia="ru-RU"/>
        </w:rPr>
        <w:t xml:space="preserve">пунктах </w:t>
      </w:r>
      <w:r w:rsidRPr="00B448BA">
        <w:rPr>
          <w:sz w:val="28"/>
          <w:szCs w:val="28"/>
        </w:rPr>
        <w:t>k), n</w:t>
      </w:r>
      <w:r w:rsidRPr="00B448BA">
        <w:rPr>
          <w:sz w:val="28"/>
          <w:szCs w:val="28"/>
          <w:vertAlign w:val="superscript"/>
        </w:rPr>
        <w:t>1</w:t>
      </w:r>
      <w:r w:rsidRPr="00B448BA">
        <w:rPr>
          <w:sz w:val="28"/>
          <w:szCs w:val="28"/>
        </w:rPr>
        <w:t>) и p)</w:t>
      </w:r>
      <w:r w:rsidRPr="00B448BA">
        <w:rPr>
          <w:color w:val="000000"/>
          <w:sz w:val="28"/>
          <w:szCs w:val="28"/>
          <w:lang w:eastAsia="ru-RU"/>
        </w:rPr>
        <w:t>”.</w:t>
      </w:r>
    </w:p>
    <w:p w14:paraId="6A46BB54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A30053">
        <w:rPr>
          <w:bCs/>
          <w:color w:val="000000"/>
          <w:sz w:val="28"/>
          <w:szCs w:val="28"/>
          <w:lang w:eastAsia="ru-RU"/>
        </w:rPr>
        <w:t>76.</w:t>
      </w:r>
      <w:r w:rsidRPr="00B448BA">
        <w:rPr>
          <w:color w:val="000000"/>
          <w:sz w:val="28"/>
          <w:szCs w:val="28"/>
          <w:lang w:eastAsia="ru-RU"/>
        </w:rPr>
        <w:t xml:space="preserve"> </w:t>
      </w:r>
      <w:r w:rsidRPr="00B448BA">
        <w:rPr>
          <w:sz w:val="28"/>
          <w:szCs w:val="28"/>
        </w:rPr>
        <w:t>В</w:t>
      </w:r>
      <w:r w:rsidRPr="00B448BA">
        <w:rPr>
          <w:color w:val="000000"/>
          <w:sz w:val="28"/>
          <w:szCs w:val="28"/>
          <w:lang w:eastAsia="ru-RU"/>
        </w:rPr>
        <w:t xml:space="preserve"> статье 295:</w:t>
      </w:r>
    </w:p>
    <w:p w14:paraId="368D76A9" w14:textId="77777777" w:rsidR="00E5123F" w:rsidRPr="00B448BA" w:rsidRDefault="00E5123F" w:rsidP="008812B1">
      <w:pPr>
        <w:ind w:right="56"/>
        <w:rPr>
          <w:sz w:val="28"/>
          <w:szCs w:val="28"/>
        </w:rPr>
      </w:pPr>
      <w:proofErr w:type="spellStart"/>
      <w:r w:rsidRPr="00B448BA">
        <w:rPr>
          <w:color w:val="000000"/>
          <w:sz w:val="28"/>
          <w:szCs w:val="28"/>
          <w:lang w:eastAsia="ru-RU"/>
        </w:rPr>
        <w:t>пунктe</w:t>
      </w:r>
      <w:proofErr w:type="spellEnd"/>
      <w:r w:rsidRPr="00B448BA">
        <w:rPr>
          <w:color w:val="000000"/>
          <w:sz w:val="28"/>
          <w:szCs w:val="28"/>
          <w:lang w:eastAsia="ru-RU"/>
        </w:rPr>
        <w:t xml:space="preserve"> e) </w:t>
      </w:r>
      <w:r w:rsidRPr="00B448BA">
        <w:rPr>
          <w:sz w:val="28"/>
          <w:szCs w:val="28"/>
        </w:rPr>
        <w:t>изложить в следующей редакции:</w:t>
      </w:r>
    </w:p>
    <w:p w14:paraId="6C0DEF82" w14:textId="77777777" w:rsidR="00E5123F" w:rsidRPr="00B448BA" w:rsidRDefault="00E5123F" w:rsidP="008812B1">
      <w:pPr>
        <w:tabs>
          <w:tab w:val="left" w:pos="810"/>
          <w:tab w:val="left" w:pos="1170"/>
        </w:tabs>
        <w:spacing w:after="200"/>
        <w:ind w:right="56"/>
        <w:contextualSpacing/>
        <w:rPr>
          <w:rFonts w:eastAsia="Calibri"/>
          <w:sz w:val="28"/>
          <w:szCs w:val="28"/>
        </w:rPr>
      </w:pP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 xml:space="preserve">e) от сбора за размещение рекламы – </w:t>
      </w:r>
      <w:r w:rsidRPr="00B448BA">
        <w:rPr>
          <w:rFonts w:eastAsia="Calibri"/>
          <w:sz w:val="28"/>
          <w:szCs w:val="28"/>
        </w:rPr>
        <w:t>распространители сообщений, представляющих общественный интерес;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.</w:t>
      </w:r>
    </w:p>
    <w:p w14:paraId="6DAA3E51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sz w:val="28"/>
          <w:szCs w:val="28"/>
        </w:rPr>
        <w:t>в</w:t>
      </w:r>
      <w:r w:rsidRPr="00B448BA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B448BA">
        <w:rPr>
          <w:color w:val="000000"/>
          <w:sz w:val="28"/>
          <w:szCs w:val="28"/>
          <w:lang w:eastAsia="ru-RU"/>
        </w:rPr>
        <w:t>пунктe</w:t>
      </w:r>
      <w:proofErr w:type="spellEnd"/>
      <w:r w:rsidRPr="00B448BA">
        <w:rPr>
          <w:color w:val="000000"/>
          <w:sz w:val="28"/>
          <w:szCs w:val="28"/>
          <w:lang w:eastAsia="ru-RU"/>
        </w:rPr>
        <w:t xml:space="preserve"> g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 xml:space="preserve">) </w:t>
      </w:r>
      <w:r w:rsidRPr="00B448BA">
        <w:rPr>
          <w:sz w:val="28"/>
          <w:szCs w:val="28"/>
        </w:rPr>
        <w:t xml:space="preserve">слова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>сбора на благоустройство территорий и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 xml:space="preserve"> исключить;</w:t>
      </w:r>
    </w:p>
    <w:p w14:paraId="37259F70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sz w:val="28"/>
          <w:szCs w:val="28"/>
        </w:rPr>
        <w:t xml:space="preserve">дополнить </w:t>
      </w:r>
      <w:r w:rsidRPr="00B448BA">
        <w:rPr>
          <w:color w:val="000000"/>
          <w:sz w:val="28"/>
          <w:szCs w:val="28"/>
          <w:lang w:eastAsia="ru-RU"/>
        </w:rPr>
        <w:t>пункт</w:t>
      </w:r>
      <w:r w:rsidRPr="00B448BA">
        <w:rPr>
          <w:sz w:val="28"/>
          <w:szCs w:val="28"/>
        </w:rPr>
        <w:t>ом k) следующего содержания:</w:t>
      </w:r>
    </w:p>
    <w:p w14:paraId="396268D3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color w:val="000000"/>
          <w:sz w:val="28"/>
          <w:szCs w:val="28"/>
          <w:lang w:eastAsia="ru-RU"/>
        </w:rPr>
        <w:t>“k)</w:t>
      </w:r>
      <w:r w:rsidRPr="00B448BA">
        <w:t xml:space="preserve"> </w:t>
      </w:r>
      <w:r w:rsidRPr="00B448BA">
        <w:rPr>
          <w:sz w:val="28"/>
          <w:szCs w:val="28"/>
        </w:rPr>
        <w:t xml:space="preserve">сбор </w:t>
      </w:r>
      <w:r w:rsidRPr="00B448BA">
        <w:rPr>
          <w:color w:val="000000"/>
          <w:sz w:val="28"/>
          <w:szCs w:val="28"/>
          <w:lang w:eastAsia="ru-RU"/>
        </w:rPr>
        <w:t>на рекламные средства - юридические лица, владеющие/использующие или являющиеся собственниками рекламных средств, производители и распространители социальной рекламы, за период показа социальной рекламы, сообщения, представляющего общественный интерес.”</w:t>
      </w:r>
      <w:r w:rsidRPr="00B448BA">
        <w:rPr>
          <w:sz w:val="28"/>
          <w:szCs w:val="28"/>
        </w:rPr>
        <w:t>.</w:t>
      </w:r>
    </w:p>
    <w:p w14:paraId="0F5C3807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A30053">
        <w:rPr>
          <w:bCs/>
          <w:sz w:val="28"/>
          <w:szCs w:val="28"/>
        </w:rPr>
        <w:t>77.</w:t>
      </w:r>
      <w:r w:rsidRPr="00B448BA">
        <w:rPr>
          <w:sz w:val="28"/>
          <w:szCs w:val="28"/>
        </w:rPr>
        <w:t xml:space="preserve"> В части (1) и (2) статьи 298 слова “в пунктах k), n</w:t>
      </w:r>
      <w:r w:rsidRPr="00B448BA">
        <w:rPr>
          <w:sz w:val="28"/>
          <w:szCs w:val="28"/>
          <w:vertAlign w:val="superscript"/>
        </w:rPr>
        <w:t>1</w:t>
      </w:r>
      <w:r w:rsidRPr="00B448BA">
        <w:rPr>
          <w:sz w:val="28"/>
          <w:szCs w:val="28"/>
        </w:rPr>
        <w:t xml:space="preserve">) и p) части (2) статьи 289” заменить словами “в </w:t>
      </w:r>
      <w:proofErr w:type="spellStart"/>
      <w:r w:rsidRPr="00B448BA">
        <w:rPr>
          <w:sz w:val="28"/>
          <w:szCs w:val="28"/>
        </w:rPr>
        <w:t>пунктe</w:t>
      </w:r>
      <w:proofErr w:type="spellEnd"/>
      <w:r w:rsidRPr="00B448BA">
        <w:rPr>
          <w:sz w:val="28"/>
          <w:szCs w:val="28"/>
        </w:rPr>
        <w:t xml:space="preserve"> e) часть (2) статьи 289 - в случае </w:t>
      </w:r>
      <w:r w:rsidRPr="00B448BA">
        <w:rPr>
          <w:sz w:val="28"/>
          <w:szCs w:val="28"/>
        </w:rPr>
        <w:lastRenderedPageBreak/>
        <w:t>физических лиц, осуществляющих независимую деятельность, в пунктах k), n</w:t>
      </w:r>
      <w:r w:rsidRPr="00B448BA">
        <w:rPr>
          <w:sz w:val="28"/>
          <w:szCs w:val="28"/>
          <w:vertAlign w:val="superscript"/>
        </w:rPr>
        <w:t>1</w:t>
      </w:r>
      <w:r w:rsidRPr="00B448BA">
        <w:rPr>
          <w:sz w:val="28"/>
          <w:szCs w:val="28"/>
        </w:rPr>
        <w:t>) и p)”.</w:t>
      </w:r>
    </w:p>
    <w:p w14:paraId="5FDE220F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A30053">
        <w:rPr>
          <w:bCs/>
          <w:sz w:val="28"/>
          <w:szCs w:val="28"/>
        </w:rPr>
        <w:t>78.</w:t>
      </w:r>
      <w:r w:rsidRPr="00B448BA">
        <w:rPr>
          <w:sz w:val="28"/>
          <w:szCs w:val="28"/>
        </w:rPr>
        <w:t xml:space="preserve"> Приложение к разделу VII:</w:t>
      </w:r>
    </w:p>
    <w:p w14:paraId="67CD7828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sz w:val="28"/>
          <w:szCs w:val="28"/>
        </w:rPr>
        <w:t>второй столбец пункта c) изложить в следующей редакции:</w:t>
      </w:r>
    </w:p>
    <w:p w14:paraId="50878726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 xml:space="preserve">“Доход от продажи услуг по размещению и/или распространению рекламы через кино- и </w:t>
      </w:r>
      <w:proofErr w:type="spellStart"/>
      <w:r w:rsidRPr="00B448BA">
        <w:rPr>
          <w:color w:val="000000"/>
          <w:sz w:val="28"/>
          <w:szCs w:val="28"/>
          <w:lang w:eastAsia="ru-RU"/>
        </w:rPr>
        <w:t>видеообслуживание</w:t>
      </w:r>
      <w:proofErr w:type="spellEnd"/>
      <w:r w:rsidRPr="00B448BA">
        <w:rPr>
          <w:color w:val="000000"/>
          <w:sz w:val="28"/>
          <w:szCs w:val="28"/>
          <w:lang w:eastAsia="ru-RU"/>
        </w:rPr>
        <w:t>, телефонные, телеграфные и телексные линии, через устройство наружного распространителя рекламы, при помощи других средств (кроме телевидения, Интернета, радио, периодической печати, иной печатной продукции), за исключением размещения наружной рекламы”;</w:t>
      </w:r>
    </w:p>
    <w:p w14:paraId="7A5896DE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sz w:val="28"/>
          <w:szCs w:val="28"/>
        </w:rPr>
        <w:t xml:space="preserve">во втором столбце пункта e), слова </w:t>
      </w:r>
      <w:r w:rsidRPr="00B448BA">
        <w:rPr>
          <w:color w:val="000000"/>
          <w:sz w:val="28"/>
          <w:szCs w:val="28"/>
          <w:lang w:eastAsia="ru-RU"/>
        </w:rPr>
        <w:t xml:space="preserve">“соответствующие деятельности, указанной в приложении 1” </w:t>
      </w:r>
      <w:r w:rsidRPr="00B448BA">
        <w:rPr>
          <w:sz w:val="28"/>
          <w:szCs w:val="28"/>
        </w:rPr>
        <w:t xml:space="preserve">заменить словами </w:t>
      </w:r>
      <w:r w:rsidRPr="00B448BA">
        <w:rPr>
          <w:color w:val="000000"/>
          <w:sz w:val="28"/>
          <w:szCs w:val="28"/>
          <w:lang w:eastAsia="ru-RU"/>
        </w:rPr>
        <w:t>“типология коммерческих единиц, установленная в соответствии с номенклатурой, перечисленной в приложении 5”;</w:t>
      </w:r>
    </w:p>
    <w:p w14:paraId="33A0A93A" w14:textId="28E0286E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sz w:val="28"/>
          <w:szCs w:val="28"/>
        </w:rPr>
        <w:t>второй столбец пункта</w:t>
      </w:r>
      <w:r w:rsidR="00A66BF4">
        <w:rPr>
          <w:sz w:val="28"/>
          <w:szCs w:val="28"/>
        </w:rPr>
        <w:t xml:space="preserve"> р</w:t>
      </w:r>
      <w:r w:rsidRPr="00B448BA">
        <w:rPr>
          <w:sz w:val="28"/>
          <w:szCs w:val="28"/>
        </w:rPr>
        <w:t>) изложить в следующей редакции:</w:t>
      </w:r>
    </w:p>
    <w:p w14:paraId="3588E32C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>Количество физических лиц, зарегистрированных по адресу, объявленному местом жительства, в зависимости от квартиры и дома или дома на земле</w:t>
      </w:r>
      <w:r w:rsidRPr="00B448BA">
        <w:rPr>
          <w:color w:val="000000"/>
          <w:sz w:val="28"/>
          <w:szCs w:val="28"/>
          <w:lang w:eastAsia="ru-RU"/>
        </w:rPr>
        <w:t>”.</w:t>
      </w:r>
    </w:p>
    <w:p w14:paraId="5F7FE54D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sz w:val="28"/>
          <w:szCs w:val="28"/>
        </w:rPr>
        <w:t>второй столбец пункта q) изложить в следующей редакции:</w:t>
      </w:r>
    </w:p>
    <w:p w14:paraId="488C9E67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color w:val="000000"/>
          <w:sz w:val="28"/>
          <w:szCs w:val="28"/>
          <w:lang w:eastAsia="ru-RU"/>
        </w:rPr>
        <w:t>“Площадь поверхности (поверхностей) рекламного устройства для продвижения собственных товаров и услуг, включая товарный знак”.</w:t>
      </w:r>
    </w:p>
    <w:p w14:paraId="55A5B0AE" w14:textId="77777777" w:rsidR="00E5123F" w:rsidRPr="00B448BA" w:rsidRDefault="00E5123F" w:rsidP="008812B1">
      <w:pPr>
        <w:tabs>
          <w:tab w:val="left" w:pos="810"/>
          <w:tab w:val="left" w:pos="1170"/>
        </w:tabs>
        <w:spacing w:after="200"/>
        <w:ind w:right="56"/>
        <w:contextualSpacing/>
        <w:rPr>
          <w:sz w:val="28"/>
          <w:szCs w:val="28"/>
        </w:rPr>
      </w:pPr>
      <w:r w:rsidRPr="00A66BF4">
        <w:rPr>
          <w:bCs/>
          <w:color w:val="000000"/>
          <w:sz w:val="28"/>
          <w:szCs w:val="28"/>
          <w:lang w:eastAsia="ru-RU"/>
        </w:rPr>
        <w:t>79.</w:t>
      </w:r>
      <w:r w:rsidRPr="00B448BA">
        <w:rPr>
          <w:color w:val="000000"/>
          <w:sz w:val="28"/>
          <w:szCs w:val="28"/>
          <w:lang w:eastAsia="ru-RU"/>
        </w:rPr>
        <w:t xml:space="preserve"> </w:t>
      </w:r>
      <w:r w:rsidRPr="00B448BA">
        <w:rPr>
          <w:sz w:val="28"/>
          <w:szCs w:val="28"/>
        </w:rPr>
        <w:t>Статья 336:</w:t>
      </w:r>
    </w:p>
    <w:p w14:paraId="5077E631" w14:textId="77777777" w:rsidR="00E5123F" w:rsidRPr="00B448BA" w:rsidRDefault="00E5123F" w:rsidP="008812B1">
      <w:pPr>
        <w:tabs>
          <w:tab w:val="left" w:pos="810"/>
          <w:tab w:val="left" w:pos="1170"/>
        </w:tabs>
        <w:spacing w:after="200"/>
        <w:ind w:right="56"/>
        <w:contextualSpacing/>
        <w:rPr>
          <w:sz w:val="28"/>
          <w:szCs w:val="28"/>
        </w:rPr>
      </w:pPr>
      <w:r w:rsidRPr="00B448BA">
        <w:rPr>
          <w:sz w:val="28"/>
          <w:szCs w:val="28"/>
        </w:rPr>
        <w:t>дополнить частью (2</w:t>
      </w:r>
      <w:r w:rsidRPr="00B448BA">
        <w:rPr>
          <w:sz w:val="28"/>
          <w:szCs w:val="28"/>
          <w:vertAlign w:val="superscript"/>
        </w:rPr>
        <w:t>1</w:t>
      </w:r>
      <w:r w:rsidRPr="00B448BA">
        <w:rPr>
          <w:sz w:val="28"/>
          <w:szCs w:val="28"/>
        </w:rPr>
        <w:t>) следующего содержания:</w:t>
      </w:r>
    </w:p>
    <w:p w14:paraId="22C6BD9E" w14:textId="77777777" w:rsidR="00E5123F" w:rsidRPr="00B448BA" w:rsidRDefault="00E5123F" w:rsidP="008812B1">
      <w:pPr>
        <w:tabs>
          <w:tab w:val="left" w:pos="810"/>
          <w:tab w:val="left" w:pos="1170"/>
        </w:tabs>
        <w:spacing w:after="200"/>
        <w:ind w:right="56"/>
        <w:contextualSpacing/>
        <w:rPr>
          <w:sz w:val="28"/>
          <w:szCs w:val="28"/>
        </w:rPr>
      </w:pP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>2</w:t>
      </w:r>
      <w:r w:rsidRPr="00B448BA">
        <w:rPr>
          <w:sz w:val="28"/>
          <w:szCs w:val="28"/>
          <w:vertAlign w:val="superscript"/>
        </w:rPr>
        <w:t>1</w:t>
      </w:r>
      <w:r w:rsidRPr="00B448BA">
        <w:rPr>
          <w:sz w:val="28"/>
          <w:szCs w:val="28"/>
        </w:rPr>
        <w:t xml:space="preserve">) </w:t>
      </w:r>
      <w:r w:rsidRPr="00B448BA">
        <w:rPr>
          <w:i/>
          <w:sz w:val="28"/>
          <w:szCs w:val="28"/>
        </w:rPr>
        <w:t>Автомобиль</w:t>
      </w:r>
      <w:r w:rsidRPr="00B448BA">
        <w:rPr>
          <w:sz w:val="28"/>
          <w:szCs w:val="28"/>
        </w:rPr>
        <w:t xml:space="preserve"> - дорожное транспортное средство с не менее чем 4 колесами и максимальной конструктивной скоростью более 25 км/ч, построенное и оборудованное для перевозки людей и имеющее не более 9 сидячих мест, включая место водителя;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>.</w:t>
      </w:r>
    </w:p>
    <w:p w14:paraId="3D652BBE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sz w:val="28"/>
          <w:szCs w:val="28"/>
        </w:rPr>
        <w:t>части 10) и 10</w:t>
      </w:r>
      <w:r w:rsidRPr="00B448BA">
        <w:rPr>
          <w:sz w:val="28"/>
          <w:szCs w:val="28"/>
          <w:vertAlign w:val="superscript"/>
        </w:rPr>
        <w:t>1</w:t>
      </w:r>
      <w:r w:rsidRPr="00B448BA">
        <w:rPr>
          <w:sz w:val="28"/>
          <w:szCs w:val="28"/>
        </w:rPr>
        <w:t>) изложить в следующей редакции:</w:t>
      </w:r>
    </w:p>
    <w:p w14:paraId="6D4BED97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 xml:space="preserve">10) </w:t>
      </w:r>
      <w:r w:rsidRPr="00B448BA">
        <w:rPr>
          <w:i/>
          <w:sz w:val="28"/>
          <w:szCs w:val="28"/>
        </w:rPr>
        <w:t>Мотоцикл</w:t>
      </w:r>
      <w:r w:rsidRPr="00B448BA">
        <w:rPr>
          <w:sz w:val="28"/>
          <w:szCs w:val="28"/>
        </w:rPr>
        <w:t xml:space="preserve"> - двухколесное транспортное средство с прицепом или без прицепа, имеющее электродвигатель или рабочий объем двигателя более 50 см3, а также транспортное средство с тремя симметричными относительно его продольной оси колесами (автомобиль), имеющее электродвигатель или рабочий объем двигателя более 50 см3 и снаряженная масса менее 400 кг.</w:t>
      </w:r>
    </w:p>
    <w:p w14:paraId="14E6A455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sz w:val="28"/>
          <w:szCs w:val="28"/>
        </w:rPr>
        <w:t>10</w:t>
      </w:r>
      <w:r w:rsidRPr="00B448BA">
        <w:rPr>
          <w:sz w:val="28"/>
          <w:szCs w:val="28"/>
          <w:vertAlign w:val="superscript"/>
        </w:rPr>
        <w:t>1</w:t>
      </w:r>
      <w:r w:rsidRPr="00B448BA">
        <w:rPr>
          <w:sz w:val="28"/>
          <w:szCs w:val="28"/>
        </w:rPr>
        <w:t xml:space="preserve">) </w:t>
      </w:r>
      <w:r w:rsidRPr="00B448BA">
        <w:rPr>
          <w:i/>
          <w:sz w:val="28"/>
          <w:szCs w:val="28"/>
        </w:rPr>
        <w:t>Мопед, скутер, мотороллер</w:t>
      </w:r>
      <w:r w:rsidRPr="00B448BA">
        <w:rPr>
          <w:sz w:val="28"/>
          <w:szCs w:val="28"/>
        </w:rPr>
        <w:t xml:space="preserve"> - двух или трехколесное механическое транспортное средство, максимальная конструктивная скорость которого превышает 25 км/ч, но не превышает 45 км/ч, оснащенное электродвигателем или двигателем внутреннего сгорания с искровым зажиганием цилиндрической мощностью, не превышающей не более 50 см3, а масса которых не превышает 350 кг.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>.</w:t>
      </w:r>
    </w:p>
    <w:p w14:paraId="6F3B08B3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447082">
        <w:rPr>
          <w:bCs/>
          <w:sz w:val="28"/>
          <w:szCs w:val="28"/>
        </w:rPr>
        <w:t>80.</w:t>
      </w:r>
      <w:r w:rsidRPr="00B448BA">
        <w:rPr>
          <w:b/>
          <w:sz w:val="28"/>
          <w:szCs w:val="28"/>
        </w:rPr>
        <w:t xml:space="preserve"> </w:t>
      </w:r>
      <w:r w:rsidRPr="00B448BA">
        <w:rPr>
          <w:sz w:val="28"/>
          <w:szCs w:val="28"/>
        </w:rPr>
        <w:t xml:space="preserve">Пункт с) части (2) статьи 350 дополнить словами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>и Министерство энергетики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>.</w:t>
      </w:r>
    </w:p>
    <w:p w14:paraId="46C9A13B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447082">
        <w:rPr>
          <w:bCs/>
          <w:sz w:val="28"/>
          <w:szCs w:val="28"/>
        </w:rPr>
        <w:t>81.</w:t>
      </w:r>
      <w:r w:rsidRPr="00B448BA">
        <w:rPr>
          <w:sz w:val="28"/>
          <w:szCs w:val="28"/>
        </w:rPr>
        <w:t xml:space="preserve"> </w:t>
      </w:r>
      <w:r w:rsidRPr="00B448BA">
        <w:rPr>
          <w:rFonts w:eastAsia="Calibri"/>
          <w:sz w:val="28"/>
          <w:szCs w:val="28"/>
        </w:rPr>
        <w:t>В</w:t>
      </w:r>
      <w:r w:rsidRPr="00B448BA">
        <w:rPr>
          <w:sz w:val="28"/>
          <w:szCs w:val="28"/>
        </w:rPr>
        <w:t xml:space="preserve"> Статье 352:</w:t>
      </w:r>
    </w:p>
    <w:p w14:paraId="403B24FB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B448BA">
        <w:rPr>
          <w:sz w:val="28"/>
          <w:szCs w:val="28"/>
        </w:rPr>
        <w:lastRenderedPageBreak/>
        <w:t>часть (3) изложить в следующей редакции:</w:t>
      </w:r>
    </w:p>
    <w:p w14:paraId="38069524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proofErr w:type="gramStart"/>
      <w:r w:rsidRPr="00B448BA">
        <w:rPr>
          <w:color w:val="000000"/>
          <w:sz w:val="28"/>
          <w:szCs w:val="28"/>
          <w:lang w:eastAsia="ru-RU"/>
        </w:rPr>
        <w:t>“(</w:t>
      </w:r>
      <w:proofErr w:type="gramEnd"/>
      <w:r w:rsidRPr="00B448BA">
        <w:rPr>
          <w:color w:val="000000"/>
          <w:sz w:val="28"/>
          <w:szCs w:val="28"/>
          <w:lang w:eastAsia="ru-RU"/>
        </w:rPr>
        <w:t>3) Субъекты налогообложения уплачивают сбор за выдачу предварительного заключения при подаче заявления, сбор за разрешение в полном размере уплачивается до получения документов, разрешающих перевозку грузов автомобилями с превышением допустимых общей массы, весовых нагрузок на ось или габаритных параметров.”.</w:t>
      </w:r>
    </w:p>
    <w:p w14:paraId="6F944564" w14:textId="77777777" w:rsidR="00E5123F" w:rsidRPr="00B448BA" w:rsidRDefault="00E5123F" w:rsidP="008812B1">
      <w:pPr>
        <w:ind w:right="56"/>
        <w:rPr>
          <w:color w:val="000000"/>
          <w:sz w:val="28"/>
          <w:szCs w:val="28"/>
          <w:lang w:eastAsia="ru-RU"/>
        </w:rPr>
      </w:pPr>
      <w:r w:rsidRPr="00B448BA">
        <w:rPr>
          <w:sz w:val="28"/>
          <w:szCs w:val="28"/>
        </w:rPr>
        <w:t>часть</w:t>
      </w:r>
      <w:r w:rsidRPr="00B448BA">
        <w:rPr>
          <w:color w:val="000000"/>
          <w:sz w:val="28"/>
          <w:szCs w:val="28"/>
          <w:lang w:eastAsia="ru-RU"/>
        </w:rPr>
        <w:t xml:space="preserve"> (6</w:t>
      </w:r>
      <w:r w:rsidRPr="00B448BA">
        <w:rPr>
          <w:color w:val="000000"/>
          <w:sz w:val="28"/>
          <w:szCs w:val="28"/>
          <w:vertAlign w:val="superscript"/>
          <w:lang w:eastAsia="ru-RU"/>
        </w:rPr>
        <w:t>1</w:t>
      </w:r>
      <w:r w:rsidRPr="00B448BA">
        <w:rPr>
          <w:color w:val="000000"/>
          <w:sz w:val="28"/>
          <w:szCs w:val="28"/>
          <w:lang w:eastAsia="ru-RU"/>
        </w:rPr>
        <w:t xml:space="preserve">) в конце </w:t>
      </w:r>
      <w:r w:rsidRPr="00B448BA">
        <w:rPr>
          <w:bCs/>
          <w:sz w:val="28"/>
          <w:szCs w:val="28"/>
        </w:rPr>
        <w:t xml:space="preserve">дополнить текстом следующего содержания: </w:t>
      </w:r>
      <w:r w:rsidRPr="00B448BA">
        <w:rPr>
          <w:color w:val="000000"/>
          <w:sz w:val="28"/>
          <w:szCs w:val="28"/>
          <w:lang w:eastAsia="ru-RU"/>
        </w:rPr>
        <w:t>“в том числе плата за взвешивание транспортного средства или замер габаритов, предусмотренных Приложением 3.”.</w:t>
      </w:r>
    </w:p>
    <w:p w14:paraId="2636F9D4" w14:textId="77777777" w:rsidR="00E5123F" w:rsidRPr="00B448BA" w:rsidRDefault="00E5123F" w:rsidP="008812B1">
      <w:pPr>
        <w:ind w:right="56"/>
        <w:rPr>
          <w:sz w:val="28"/>
          <w:szCs w:val="28"/>
        </w:rPr>
      </w:pPr>
      <w:r w:rsidRPr="00447082">
        <w:rPr>
          <w:bCs/>
          <w:sz w:val="28"/>
          <w:szCs w:val="28"/>
        </w:rPr>
        <w:t>82.</w:t>
      </w:r>
      <w:r w:rsidRPr="00B448BA">
        <w:rPr>
          <w:sz w:val="28"/>
          <w:szCs w:val="28"/>
        </w:rPr>
        <w:t xml:space="preserve"> </w:t>
      </w:r>
      <w:r w:rsidRPr="00B448BA">
        <w:rPr>
          <w:rFonts w:eastAsia="Calibri"/>
          <w:sz w:val="28"/>
          <w:szCs w:val="28"/>
        </w:rPr>
        <w:t xml:space="preserve">Приложение №1 к разделу IX </w:t>
      </w:r>
      <w:r w:rsidRPr="00B448BA">
        <w:rPr>
          <w:sz w:val="28"/>
          <w:szCs w:val="28"/>
        </w:rPr>
        <w:t>дополнить пунктами (1</w:t>
      </w:r>
      <w:r w:rsidRPr="00B448BA">
        <w:rPr>
          <w:sz w:val="28"/>
          <w:szCs w:val="28"/>
          <w:vertAlign w:val="superscript"/>
        </w:rPr>
        <w:t>1</w:t>
      </w:r>
      <w:r w:rsidRPr="00B448BA">
        <w:rPr>
          <w:sz w:val="28"/>
          <w:szCs w:val="28"/>
        </w:rPr>
        <w:t>) и (2</w:t>
      </w:r>
      <w:r w:rsidRPr="00B448BA">
        <w:rPr>
          <w:sz w:val="28"/>
          <w:szCs w:val="28"/>
          <w:vertAlign w:val="superscript"/>
        </w:rPr>
        <w:t>1</w:t>
      </w:r>
      <w:r w:rsidRPr="00B448BA">
        <w:rPr>
          <w:sz w:val="28"/>
          <w:szCs w:val="28"/>
        </w:rPr>
        <w:t xml:space="preserve">) следующего содержания: </w:t>
      </w:r>
    </w:p>
    <w:p w14:paraId="261AEE18" w14:textId="77777777" w:rsidR="00E5123F" w:rsidRPr="00B448BA" w:rsidRDefault="00E5123F" w:rsidP="00E5123F">
      <w:pPr>
        <w:ind w:firstLine="0"/>
        <w:rPr>
          <w:sz w:val="28"/>
          <w:szCs w:val="28"/>
        </w:rPr>
      </w:pPr>
    </w:p>
    <w:tbl>
      <w:tblPr>
        <w:tblStyle w:val="TableGrid13"/>
        <w:tblW w:w="9535" w:type="dxa"/>
        <w:tblLook w:val="04A0" w:firstRow="1" w:lastRow="0" w:firstColumn="1" w:lastColumn="0" w:noHBand="0" w:noVBand="1"/>
      </w:tblPr>
      <w:tblGrid>
        <w:gridCol w:w="1178"/>
        <w:gridCol w:w="4757"/>
        <w:gridCol w:w="1980"/>
        <w:gridCol w:w="1620"/>
      </w:tblGrid>
      <w:tr w:rsidR="00E5123F" w:rsidRPr="00B448BA" w14:paraId="05CEDBCD" w14:textId="77777777" w:rsidTr="00B448BA">
        <w:trPr>
          <w:trHeight w:val="556"/>
        </w:trPr>
        <w:tc>
          <w:tcPr>
            <w:tcW w:w="1178" w:type="dxa"/>
            <w:vMerge w:val="restart"/>
          </w:tcPr>
          <w:p w14:paraId="722CCB68" w14:textId="0AE4DFDE" w:rsidR="00E5123F" w:rsidRPr="00B448BA" w:rsidRDefault="00447082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jc w:val="both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eastAsia="Calibri" w:hAnsi="Times New Roman"/>
                <w:sz w:val="24"/>
              </w:rPr>
              <w:t>«</w:t>
            </w:r>
            <w:r w:rsidR="00E5123F" w:rsidRPr="00B448BA">
              <w:rPr>
                <w:rFonts w:ascii="Times New Roman" w:eastAsia="Calibri" w:hAnsi="Times New Roman"/>
                <w:sz w:val="24"/>
              </w:rPr>
              <w:t>1</w:t>
            </w:r>
            <w:r w:rsidR="00E5123F" w:rsidRPr="00B448BA">
              <w:rPr>
                <w:rFonts w:ascii="Times New Roman" w:eastAsia="Calibri" w:hAnsi="Times New Roman"/>
                <w:sz w:val="24"/>
                <w:vertAlign w:val="superscript"/>
              </w:rPr>
              <w:t>1</w:t>
            </w:r>
          </w:p>
        </w:tc>
        <w:tc>
          <w:tcPr>
            <w:tcW w:w="4757" w:type="dxa"/>
          </w:tcPr>
          <w:p w14:paraId="3B8459EE" w14:textId="77777777" w:rsidR="00E5123F" w:rsidRPr="00B448BA" w:rsidRDefault="00E5123F" w:rsidP="00E5123F">
            <w:pPr>
              <w:tabs>
                <w:tab w:val="left" w:pos="301"/>
                <w:tab w:val="left" w:pos="993"/>
              </w:tabs>
              <w:spacing w:after="200"/>
              <w:contextualSpacing/>
              <w:jc w:val="both"/>
              <w:rPr>
                <w:rFonts w:ascii="Times New Roman" w:eastAsia="Calibri" w:hAnsi="Times New Roman"/>
                <w:sz w:val="24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a) мопед, скутер, мотороллер, с электродвигателем</w:t>
            </w:r>
          </w:p>
        </w:tc>
        <w:tc>
          <w:tcPr>
            <w:tcW w:w="1980" w:type="dxa"/>
          </w:tcPr>
          <w:p w14:paraId="5F7AD0C2" w14:textId="77777777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jc w:val="center"/>
              <w:rPr>
                <w:rFonts w:ascii="Times New Roman" w:eastAsia="Calibri" w:hAnsi="Times New Roman"/>
                <w:sz w:val="24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единица</w:t>
            </w:r>
          </w:p>
        </w:tc>
        <w:tc>
          <w:tcPr>
            <w:tcW w:w="1620" w:type="dxa"/>
          </w:tcPr>
          <w:p w14:paraId="05A77F64" w14:textId="77777777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jc w:val="center"/>
              <w:rPr>
                <w:rFonts w:ascii="Times New Roman" w:eastAsia="Calibri" w:hAnsi="Times New Roman"/>
                <w:sz w:val="24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300</w:t>
            </w:r>
          </w:p>
        </w:tc>
      </w:tr>
      <w:tr w:rsidR="00E5123F" w:rsidRPr="00B448BA" w14:paraId="14DE2C62" w14:textId="77777777" w:rsidTr="00B448BA">
        <w:trPr>
          <w:trHeight w:val="242"/>
        </w:trPr>
        <w:tc>
          <w:tcPr>
            <w:tcW w:w="1178" w:type="dxa"/>
            <w:vMerge/>
          </w:tcPr>
          <w:p w14:paraId="6BD2EAFC" w14:textId="77777777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jc w:val="both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4757" w:type="dxa"/>
          </w:tcPr>
          <w:p w14:paraId="158DC980" w14:textId="77777777" w:rsidR="00E5123F" w:rsidRPr="00B448BA" w:rsidRDefault="00E5123F" w:rsidP="00E5123F">
            <w:pPr>
              <w:tabs>
                <w:tab w:val="left" w:pos="301"/>
              </w:tabs>
              <w:spacing w:after="200"/>
              <w:contextualSpacing/>
              <w:jc w:val="both"/>
              <w:rPr>
                <w:rFonts w:ascii="Times New Roman" w:eastAsia="Calibri" w:hAnsi="Times New Roman"/>
                <w:sz w:val="24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b) мотоцикл</w:t>
            </w:r>
            <w:r w:rsidRPr="00B448BA">
              <w:rPr>
                <w:rFonts w:ascii="Times New Roman" w:eastAsia="Calibri" w:hAnsi="Times New Roman"/>
              </w:rPr>
              <w:t xml:space="preserve"> </w:t>
            </w:r>
            <w:r w:rsidRPr="00B448BA">
              <w:rPr>
                <w:rFonts w:ascii="Times New Roman" w:eastAsia="Calibri" w:hAnsi="Times New Roman"/>
                <w:sz w:val="24"/>
              </w:rPr>
              <w:t>с электродвигателем</w:t>
            </w:r>
          </w:p>
        </w:tc>
        <w:tc>
          <w:tcPr>
            <w:tcW w:w="1980" w:type="dxa"/>
          </w:tcPr>
          <w:p w14:paraId="7B77E207" w14:textId="77777777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jc w:val="center"/>
              <w:rPr>
                <w:rFonts w:ascii="Times New Roman" w:eastAsia="Calibri" w:hAnsi="Times New Roman"/>
                <w:sz w:val="24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единица</w:t>
            </w:r>
          </w:p>
        </w:tc>
        <w:tc>
          <w:tcPr>
            <w:tcW w:w="1620" w:type="dxa"/>
          </w:tcPr>
          <w:p w14:paraId="41271F07" w14:textId="34BC7C55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jc w:val="center"/>
              <w:rPr>
                <w:rFonts w:ascii="Times New Roman" w:eastAsia="Calibri" w:hAnsi="Times New Roman"/>
                <w:sz w:val="24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600</w:t>
            </w:r>
            <w:r w:rsidR="00447082">
              <w:rPr>
                <w:rFonts w:ascii="Times New Roman" w:eastAsia="Calibri" w:hAnsi="Times New Roman"/>
                <w:sz w:val="24"/>
              </w:rPr>
              <w:t>»;</w:t>
            </w:r>
          </w:p>
        </w:tc>
      </w:tr>
    </w:tbl>
    <w:p w14:paraId="2A59611A" w14:textId="77777777" w:rsidR="00E5123F" w:rsidRPr="00B448BA" w:rsidRDefault="00E5123F" w:rsidP="00E5123F">
      <w:pPr>
        <w:ind w:firstLine="0"/>
        <w:rPr>
          <w:b/>
        </w:rPr>
      </w:pPr>
    </w:p>
    <w:tbl>
      <w:tblPr>
        <w:tblStyle w:val="TableGrid111"/>
        <w:tblW w:w="0" w:type="auto"/>
        <w:tblLook w:val="04A0" w:firstRow="1" w:lastRow="0" w:firstColumn="1" w:lastColumn="0" w:noHBand="0" w:noVBand="1"/>
      </w:tblPr>
      <w:tblGrid>
        <w:gridCol w:w="1072"/>
        <w:gridCol w:w="4526"/>
        <w:gridCol w:w="1888"/>
        <w:gridCol w:w="1530"/>
      </w:tblGrid>
      <w:tr w:rsidR="00E5123F" w:rsidRPr="00B448BA" w14:paraId="0A4CB8FF" w14:textId="77777777" w:rsidTr="00B448BA">
        <w:trPr>
          <w:trHeight w:val="935"/>
        </w:trPr>
        <w:tc>
          <w:tcPr>
            <w:tcW w:w="1072" w:type="dxa"/>
            <w:vMerge w:val="restart"/>
          </w:tcPr>
          <w:p w14:paraId="41EEF072" w14:textId="4260091F" w:rsidR="00E5123F" w:rsidRPr="00B448BA" w:rsidRDefault="00447082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eastAsia="Calibri" w:hAnsi="Times New Roman"/>
                <w:sz w:val="24"/>
              </w:rPr>
              <w:t>«</w:t>
            </w:r>
            <w:r w:rsidR="00E5123F" w:rsidRPr="00B448BA">
              <w:rPr>
                <w:rFonts w:ascii="Times New Roman" w:eastAsia="Calibri" w:hAnsi="Times New Roman"/>
                <w:sz w:val="24"/>
              </w:rPr>
              <w:t>2</w:t>
            </w:r>
            <w:r w:rsidR="00E5123F" w:rsidRPr="00B448BA">
              <w:rPr>
                <w:rFonts w:ascii="Times New Roman" w:eastAsia="Calibri" w:hAnsi="Times New Roman"/>
                <w:sz w:val="24"/>
                <w:vertAlign w:val="superscript"/>
              </w:rPr>
              <w:t>1</w:t>
            </w:r>
          </w:p>
        </w:tc>
        <w:tc>
          <w:tcPr>
            <w:tcW w:w="4526" w:type="dxa"/>
          </w:tcPr>
          <w:p w14:paraId="068B22A1" w14:textId="77777777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rPr>
                <w:rFonts w:ascii="Times New Roman" w:eastAsia="Calibri" w:hAnsi="Times New Roman"/>
                <w:sz w:val="24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Легковые автомобили, автомобили специального назначения на шасси легковых автомобилей, полностью электрические, с общим весом:</w:t>
            </w:r>
          </w:p>
        </w:tc>
        <w:tc>
          <w:tcPr>
            <w:tcW w:w="1888" w:type="dxa"/>
          </w:tcPr>
          <w:p w14:paraId="22BC2C78" w14:textId="77777777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1530" w:type="dxa"/>
          </w:tcPr>
          <w:p w14:paraId="2802B0FE" w14:textId="77777777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</w:tr>
      <w:tr w:rsidR="00E5123F" w:rsidRPr="00B448BA" w14:paraId="72D5A934" w14:textId="77777777" w:rsidTr="00B448BA">
        <w:trPr>
          <w:trHeight w:val="669"/>
        </w:trPr>
        <w:tc>
          <w:tcPr>
            <w:tcW w:w="1072" w:type="dxa"/>
            <w:vMerge/>
          </w:tcPr>
          <w:p w14:paraId="3C61D55F" w14:textId="77777777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4526" w:type="dxa"/>
          </w:tcPr>
          <w:p w14:paraId="104362F9" w14:textId="77777777" w:rsidR="00E5123F" w:rsidRPr="00B448BA" w:rsidRDefault="00E5123F" w:rsidP="00E5123F">
            <w:pPr>
              <w:tabs>
                <w:tab w:val="left" w:pos="160"/>
                <w:tab w:val="left" w:pos="301"/>
              </w:tabs>
              <w:spacing w:after="200"/>
              <w:contextualSpacing/>
              <w:rPr>
                <w:rFonts w:ascii="Times New Roman" w:eastAsia="Calibri" w:hAnsi="Times New Roman"/>
                <w:sz w:val="24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до 500 кг. включительно</w:t>
            </w:r>
          </w:p>
        </w:tc>
        <w:tc>
          <w:tcPr>
            <w:tcW w:w="1888" w:type="dxa"/>
          </w:tcPr>
          <w:p w14:paraId="0438AC8C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единица</w:t>
            </w:r>
          </w:p>
        </w:tc>
        <w:tc>
          <w:tcPr>
            <w:tcW w:w="1530" w:type="dxa"/>
          </w:tcPr>
          <w:p w14:paraId="0D403248" w14:textId="77777777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jc w:val="center"/>
              <w:rPr>
                <w:rFonts w:ascii="Times New Roman" w:eastAsia="Calibri" w:hAnsi="Times New Roman"/>
                <w:sz w:val="24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0,60 лей/кг</w:t>
            </w:r>
          </w:p>
        </w:tc>
      </w:tr>
      <w:tr w:rsidR="00E5123F" w:rsidRPr="00B448BA" w14:paraId="1A0EEB39" w14:textId="77777777" w:rsidTr="00B448BA">
        <w:trPr>
          <w:trHeight w:val="1005"/>
        </w:trPr>
        <w:tc>
          <w:tcPr>
            <w:tcW w:w="1072" w:type="dxa"/>
            <w:vMerge/>
          </w:tcPr>
          <w:p w14:paraId="09C920D0" w14:textId="77777777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4526" w:type="dxa"/>
          </w:tcPr>
          <w:p w14:paraId="03FC74DA" w14:textId="77777777" w:rsidR="00E5123F" w:rsidRPr="00B448BA" w:rsidRDefault="00E5123F" w:rsidP="00E5123F">
            <w:pPr>
              <w:numPr>
                <w:ilvl w:val="0"/>
                <w:numId w:val="23"/>
              </w:numPr>
              <w:tabs>
                <w:tab w:val="left" w:pos="160"/>
                <w:tab w:val="left" w:pos="301"/>
              </w:tabs>
              <w:spacing w:after="200"/>
              <w:ind w:left="18"/>
              <w:contextualSpacing/>
              <w:rPr>
                <w:rFonts w:ascii="Times New Roman" w:eastAsia="Calibri" w:hAnsi="Times New Roman"/>
                <w:sz w:val="24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от 1501 до 2500 кг включительно</w:t>
            </w:r>
          </w:p>
        </w:tc>
        <w:tc>
          <w:tcPr>
            <w:tcW w:w="1888" w:type="dxa"/>
          </w:tcPr>
          <w:p w14:paraId="071B85E6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единица</w:t>
            </w:r>
          </w:p>
        </w:tc>
        <w:tc>
          <w:tcPr>
            <w:tcW w:w="1530" w:type="dxa"/>
          </w:tcPr>
          <w:p w14:paraId="45EC6C98" w14:textId="77777777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jc w:val="center"/>
              <w:rPr>
                <w:rFonts w:ascii="Times New Roman" w:eastAsia="Calibri" w:hAnsi="Times New Roman"/>
                <w:sz w:val="24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0,90 лей/кг</w:t>
            </w:r>
          </w:p>
        </w:tc>
      </w:tr>
      <w:tr w:rsidR="00E5123F" w:rsidRPr="00B448BA" w14:paraId="6A270535" w14:textId="77777777" w:rsidTr="00B448BA">
        <w:trPr>
          <w:trHeight w:val="669"/>
        </w:trPr>
        <w:tc>
          <w:tcPr>
            <w:tcW w:w="1072" w:type="dxa"/>
            <w:vMerge/>
          </w:tcPr>
          <w:p w14:paraId="4962A1AE" w14:textId="77777777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4526" w:type="dxa"/>
          </w:tcPr>
          <w:p w14:paraId="67E15DFC" w14:textId="77777777" w:rsidR="00E5123F" w:rsidRPr="00B448BA" w:rsidRDefault="00E5123F" w:rsidP="00E5123F">
            <w:pPr>
              <w:numPr>
                <w:ilvl w:val="0"/>
                <w:numId w:val="23"/>
              </w:numPr>
              <w:tabs>
                <w:tab w:val="left" w:pos="160"/>
                <w:tab w:val="left" w:pos="301"/>
              </w:tabs>
              <w:spacing w:after="200"/>
              <w:ind w:left="18"/>
              <w:contextualSpacing/>
              <w:rPr>
                <w:rFonts w:ascii="Times New Roman" w:eastAsia="Calibri" w:hAnsi="Times New Roman"/>
                <w:sz w:val="24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от 2501 до 3500 кг включительно</w:t>
            </w:r>
          </w:p>
        </w:tc>
        <w:tc>
          <w:tcPr>
            <w:tcW w:w="1888" w:type="dxa"/>
          </w:tcPr>
          <w:p w14:paraId="4BDF7B37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единица</w:t>
            </w:r>
          </w:p>
        </w:tc>
        <w:tc>
          <w:tcPr>
            <w:tcW w:w="1530" w:type="dxa"/>
          </w:tcPr>
          <w:p w14:paraId="5786D1AF" w14:textId="77777777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jc w:val="center"/>
              <w:rPr>
                <w:rFonts w:ascii="Times New Roman" w:eastAsia="Calibri" w:hAnsi="Times New Roman"/>
                <w:sz w:val="24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1,20 лей/кг</w:t>
            </w:r>
          </w:p>
        </w:tc>
      </w:tr>
      <w:tr w:rsidR="00E5123F" w:rsidRPr="00B448BA" w14:paraId="01AB32EA" w14:textId="77777777" w:rsidTr="00B448BA">
        <w:trPr>
          <w:trHeight w:val="669"/>
        </w:trPr>
        <w:tc>
          <w:tcPr>
            <w:tcW w:w="1072" w:type="dxa"/>
            <w:vMerge/>
          </w:tcPr>
          <w:p w14:paraId="75FFABE6" w14:textId="77777777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4526" w:type="dxa"/>
          </w:tcPr>
          <w:p w14:paraId="6C729B1A" w14:textId="77777777" w:rsidR="00E5123F" w:rsidRPr="00B448BA" w:rsidRDefault="00E5123F" w:rsidP="00E5123F">
            <w:pPr>
              <w:numPr>
                <w:ilvl w:val="0"/>
                <w:numId w:val="23"/>
              </w:numPr>
              <w:tabs>
                <w:tab w:val="left" w:pos="160"/>
                <w:tab w:val="left" w:pos="301"/>
              </w:tabs>
              <w:spacing w:after="200"/>
              <w:ind w:left="18"/>
              <w:contextualSpacing/>
              <w:rPr>
                <w:rFonts w:ascii="Times New Roman" w:eastAsia="Calibri" w:hAnsi="Times New Roman"/>
                <w:sz w:val="24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от 3501 до 4500 кг включительно</w:t>
            </w:r>
          </w:p>
        </w:tc>
        <w:tc>
          <w:tcPr>
            <w:tcW w:w="1888" w:type="dxa"/>
          </w:tcPr>
          <w:p w14:paraId="03B51ABA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единица</w:t>
            </w:r>
          </w:p>
        </w:tc>
        <w:tc>
          <w:tcPr>
            <w:tcW w:w="1530" w:type="dxa"/>
          </w:tcPr>
          <w:p w14:paraId="55CF02CC" w14:textId="77777777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jc w:val="center"/>
              <w:rPr>
                <w:rFonts w:ascii="Times New Roman" w:eastAsia="Calibri" w:hAnsi="Times New Roman"/>
                <w:sz w:val="24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1,50 лей/кг</w:t>
            </w:r>
          </w:p>
        </w:tc>
      </w:tr>
      <w:tr w:rsidR="00E5123F" w:rsidRPr="00B448BA" w14:paraId="4262BE4B" w14:textId="77777777" w:rsidTr="00B448BA">
        <w:trPr>
          <w:trHeight w:val="70"/>
        </w:trPr>
        <w:tc>
          <w:tcPr>
            <w:tcW w:w="1072" w:type="dxa"/>
            <w:vMerge/>
          </w:tcPr>
          <w:p w14:paraId="1FCCF694" w14:textId="77777777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4526" w:type="dxa"/>
          </w:tcPr>
          <w:p w14:paraId="151C4EC2" w14:textId="77777777" w:rsidR="00E5123F" w:rsidRPr="00B448BA" w:rsidRDefault="00E5123F" w:rsidP="00E5123F">
            <w:pPr>
              <w:tabs>
                <w:tab w:val="left" w:pos="160"/>
                <w:tab w:val="left" w:pos="301"/>
              </w:tabs>
              <w:spacing w:after="200"/>
              <w:contextualSpacing/>
              <w:rPr>
                <w:rFonts w:ascii="Times New Roman" w:eastAsia="Calibri" w:hAnsi="Times New Roman"/>
                <w:sz w:val="24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свыше 4501 кг</w:t>
            </w:r>
          </w:p>
        </w:tc>
        <w:tc>
          <w:tcPr>
            <w:tcW w:w="1888" w:type="dxa"/>
          </w:tcPr>
          <w:p w14:paraId="7A061B6D" w14:textId="77777777" w:rsidR="00E5123F" w:rsidRPr="00B448BA" w:rsidRDefault="00E5123F" w:rsidP="00E5123F">
            <w:pPr>
              <w:jc w:val="center"/>
              <w:rPr>
                <w:rFonts w:ascii="Times New Roman" w:hAnsi="Times New Roman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единица</w:t>
            </w:r>
          </w:p>
        </w:tc>
        <w:tc>
          <w:tcPr>
            <w:tcW w:w="1530" w:type="dxa"/>
          </w:tcPr>
          <w:p w14:paraId="57571237" w14:textId="72E6B89F" w:rsidR="00E5123F" w:rsidRPr="00B448BA" w:rsidRDefault="00E5123F" w:rsidP="00E5123F">
            <w:pPr>
              <w:tabs>
                <w:tab w:val="left" w:pos="810"/>
                <w:tab w:val="left" w:pos="993"/>
              </w:tabs>
              <w:spacing w:after="200"/>
              <w:contextualSpacing/>
              <w:jc w:val="center"/>
              <w:rPr>
                <w:rFonts w:ascii="Times New Roman" w:eastAsia="Calibri" w:hAnsi="Times New Roman"/>
                <w:sz w:val="24"/>
              </w:rPr>
            </w:pPr>
            <w:r w:rsidRPr="00B448BA">
              <w:rPr>
                <w:rFonts w:ascii="Times New Roman" w:eastAsia="Calibri" w:hAnsi="Times New Roman"/>
                <w:sz w:val="24"/>
              </w:rPr>
              <w:t>1,80 лей/кг</w:t>
            </w:r>
            <w:r w:rsidR="00447082">
              <w:rPr>
                <w:rFonts w:ascii="Times New Roman" w:eastAsia="Calibri" w:hAnsi="Times New Roman"/>
                <w:sz w:val="24"/>
              </w:rPr>
              <w:t>».</w:t>
            </w:r>
          </w:p>
        </w:tc>
      </w:tr>
    </w:tbl>
    <w:p w14:paraId="612B15D1" w14:textId="77777777" w:rsidR="00E5123F" w:rsidRPr="00B448BA" w:rsidRDefault="00E5123F" w:rsidP="00E5123F">
      <w:pPr>
        <w:ind w:firstLine="0"/>
        <w:rPr>
          <w:b/>
        </w:rPr>
      </w:pPr>
    </w:p>
    <w:p w14:paraId="4CF0D335" w14:textId="77777777" w:rsidR="00E5123F" w:rsidRPr="00B448BA" w:rsidRDefault="00E5123F" w:rsidP="00E5123F">
      <w:pPr>
        <w:ind w:firstLine="0"/>
        <w:rPr>
          <w:sz w:val="28"/>
          <w:szCs w:val="28"/>
        </w:rPr>
      </w:pPr>
    </w:p>
    <w:p w14:paraId="4DE381C1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sz w:val="28"/>
        </w:rPr>
      </w:pPr>
      <w:r w:rsidRPr="00447082">
        <w:rPr>
          <w:bCs/>
          <w:sz w:val="28"/>
          <w:szCs w:val="28"/>
        </w:rPr>
        <w:t>83</w:t>
      </w:r>
      <w:r w:rsidRPr="00447082">
        <w:rPr>
          <w:bCs/>
        </w:rPr>
        <w:t>.</w:t>
      </w:r>
      <w:r w:rsidRPr="00B448BA">
        <w:rPr>
          <w:b/>
        </w:rPr>
        <w:t xml:space="preserve"> </w:t>
      </w:r>
      <w:r w:rsidRPr="00B448BA">
        <w:rPr>
          <w:sz w:val="28"/>
        </w:rPr>
        <w:t>Во втором</w:t>
      </w:r>
      <w:r w:rsidRPr="00B448BA">
        <w:rPr>
          <w:b/>
          <w:sz w:val="28"/>
        </w:rPr>
        <w:t xml:space="preserve"> </w:t>
      </w:r>
      <w:r w:rsidRPr="00B448BA">
        <w:rPr>
          <w:sz w:val="28"/>
        </w:rPr>
        <w:t>столбце Приложения № 3 к Разделу IX:</w:t>
      </w:r>
    </w:p>
    <w:p w14:paraId="2BF5995D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sz w:val="28"/>
        </w:rPr>
      </w:pPr>
      <w:r w:rsidRPr="00B448BA">
        <w:rPr>
          <w:sz w:val="28"/>
        </w:rPr>
        <w:t xml:space="preserve">в пункте 1 </w:t>
      </w:r>
      <w:proofErr w:type="gramStart"/>
      <w:r w:rsidRPr="00B448BA">
        <w:rPr>
          <w:sz w:val="28"/>
        </w:rPr>
        <w:t>слово ”и</w:t>
      </w:r>
      <w:proofErr w:type="gramEnd"/>
      <w:r w:rsidRPr="00B448BA">
        <w:rPr>
          <w:sz w:val="28"/>
        </w:rPr>
        <w:t>” исключить;</w:t>
      </w:r>
    </w:p>
    <w:p w14:paraId="08094CDF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sz w:val="28"/>
        </w:rPr>
      </w:pPr>
      <w:r w:rsidRPr="00B448BA">
        <w:rPr>
          <w:sz w:val="28"/>
        </w:rPr>
        <w:t>пункт 5 будет иметь следующее содержание: “Взвешивание автомобиля или измерение габаритов”.</w:t>
      </w:r>
    </w:p>
    <w:p w14:paraId="67D6B072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sz w:val="28"/>
          <w:szCs w:val="28"/>
        </w:rPr>
      </w:pPr>
      <w:r w:rsidRPr="00F05837">
        <w:rPr>
          <w:rFonts w:eastAsia="Calibri"/>
          <w:bCs/>
          <w:sz w:val="28"/>
          <w:szCs w:val="28"/>
        </w:rPr>
        <w:t>84.</w:t>
      </w:r>
      <w:r w:rsidRPr="00B448BA">
        <w:rPr>
          <w:rFonts w:eastAsia="Calibri"/>
          <w:sz w:val="28"/>
          <w:szCs w:val="28"/>
        </w:rPr>
        <w:t xml:space="preserve"> В</w:t>
      </w:r>
      <w:r w:rsidRPr="00B448BA">
        <w:rPr>
          <w:sz w:val="28"/>
          <w:szCs w:val="28"/>
        </w:rPr>
        <w:t xml:space="preserve"> Статье 372 часть (1):</w:t>
      </w:r>
    </w:p>
    <w:p w14:paraId="323BF06A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sz w:val="28"/>
          <w:szCs w:val="28"/>
        </w:rPr>
      </w:pPr>
      <w:r w:rsidRPr="00B448BA">
        <w:rPr>
          <w:sz w:val="28"/>
          <w:szCs w:val="28"/>
        </w:rPr>
        <w:t xml:space="preserve">пункт с) слова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>работниками и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 xml:space="preserve"> исключить;</w:t>
      </w:r>
    </w:p>
    <w:p w14:paraId="4082D4AB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sz w:val="28"/>
          <w:szCs w:val="28"/>
        </w:rPr>
      </w:pPr>
      <w:r w:rsidRPr="00B448BA">
        <w:rPr>
          <w:sz w:val="28"/>
          <w:szCs w:val="28"/>
        </w:rPr>
        <w:t xml:space="preserve">пункт d) слова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>и работодателями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 xml:space="preserve"> исключить.</w:t>
      </w:r>
    </w:p>
    <w:p w14:paraId="76258CDE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sz w:val="28"/>
          <w:szCs w:val="28"/>
        </w:rPr>
      </w:pPr>
    </w:p>
    <w:p w14:paraId="199A1E4E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r w:rsidRPr="00F05837">
        <w:rPr>
          <w:rFonts w:eastAsia="Calibri"/>
          <w:bCs/>
          <w:sz w:val="28"/>
          <w:szCs w:val="22"/>
        </w:rPr>
        <w:t>Ст. III.</w:t>
      </w:r>
      <w:r w:rsidRPr="00B448BA">
        <w:rPr>
          <w:rFonts w:eastAsia="Calibri"/>
          <w:b/>
          <w:sz w:val="28"/>
          <w:szCs w:val="22"/>
        </w:rPr>
        <w:t xml:space="preserve"> - </w:t>
      </w:r>
      <w:r w:rsidRPr="00B448BA">
        <w:rPr>
          <w:rFonts w:eastAsia="Calibri"/>
          <w:sz w:val="28"/>
          <w:szCs w:val="22"/>
        </w:rPr>
        <w:t xml:space="preserve">Статья </w:t>
      </w:r>
      <w:r w:rsidRPr="00B448BA">
        <w:rPr>
          <w:rFonts w:eastAsia="Calibri"/>
          <w:sz w:val="28"/>
          <w:szCs w:val="28"/>
        </w:rPr>
        <w:t>4 Закона о введении в действие раздела III Налогового кодекса №1417/1997 (</w:t>
      </w:r>
      <w:proofErr w:type="spellStart"/>
      <w:r w:rsidRPr="00B448BA">
        <w:rPr>
          <w:rFonts w:eastAsia="Calibri"/>
          <w:sz w:val="28"/>
          <w:szCs w:val="28"/>
        </w:rPr>
        <w:t>Переопубликован</w:t>
      </w:r>
      <w:proofErr w:type="spellEnd"/>
      <w:r w:rsidRPr="00B448BA">
        <w:rPr>
          <w:rFonts w:eastAsia="Calibri"/>
          <w:sz w:val="28"/>
          <w:szCs w:val="28"/>
        </w:rPr>
        <w:t xml:space="preserve"> в </w:t>
      </w:r>
      <w:proofErr w:type="spellStart"/>
      <w:r w:rsidRPr="00B448BA">
        <w:rPr>
          <w:rFonts w:eastAsia="Calibri"/>
          <w:sz w:val="28"/>
          <w:szCs w:val="28"/>
        </w:rPr>
        <w:t>Мониторул</w:t>
      </w:r>
      <w:proofErr w:type="spellEnd"/>
      <w:r w:rsidRPr="00B448BA">
        <w:rPr>
          <w:rFonts w:eastAsia="Calibri"/>
          <w:sz w:val="28"/>
          <w:szCs w:val="28"/>
        </w:rPr>
        <w:t xml:space="preserve"> </w:t>
      </w:r>
      <w:proofErr w:type="spellStart"/>
      <w:r w:rsidRPr="00B448BA">
        <w:rPr>
          <w:rFonts w:eastAsia="Calibri"/>
          <w:sz w:val="28"/>
          <w:szCs w:val="28"/>
        </w:rPr>
        <w:t>Офичиал</w:t>
      </w:r>
      <w:proofErr w:type="spellEnd"/>
      <w:r w:rsidRPr="00B448BA">
        <w:rPr>
          <w:rFonts w:eastAsia="Calibri"/>
          <w:sz w:val="28"/>
          <w:szCs w:val="28"/>
        </w:rPr>
        <w:t xml:space="preserve"> Республики Молдова, специальный выпуск от 08.02.2007), с последующими изменениями,</w:t>
      </w:r>
      <w:r w:rsidRPr="00B448BA">
        <w:t xml:space="preserve"> </w:t>
      </w:r>
      <w:r w:rsidRPr="00B448BA">
        <w:rPr>
          <w:rFonts w:eastAsia="Calibri"/>
          <w:sz w:val="28"/>
          <w:szCs w:val="28"/>
        </w:rPr>
        <w:t>внести следующие изменения:</w:t>
      </w:r>
    </w:p>
    <w:p w14:paraId="48896157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lastRenderedPageBreak/>
        <w:t xml:space="preserve"> в части (6) в предпоследнем предложение текст “а также поставки электроэнергии” заменить текстом “а также поставки электроэнергии и балансированной электроэнергии”;</w:t>
      </w:r>
    </w:p>
    <w:p w14:paraId="596819A0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дополнить частями (6</w:t>
      </w:r>
      <w:r w:rsidRPr="00B448BA">
        <w:rPr>
          <w:rFonts w:eastAsia="Calibri"/>
          <w:sz w:val="28"/>
          <w:szCs w:val="28"/>
          <w:vertAlign w:val="superscript"/>
        </w:rPr>
        <w:t>1</w:t>
      </w:r>
      <w:r w:rsidRPr="00B448BA">
        <w:rPr>
          <w:rFonts w:eastAsia="Calibri"/>
          <w:sz w:val="28"/>
          <w:szCs w:val="28"/>
        </w:rPr>
        <w:t>) и (6</w:t>
      </w:r>
      <w:r w:rsidRPr="00B448BA">
        <w:rPr>
          <w:rFonts w:eastAsia="Calibri"/>
          <w:sz w:val="28"/>
          <w:szCs w:val="28"/>
          <w:vertAlign w:val="superscript"/>
        </w:rPr>
        <w:t>2</w:t>
      </w:r>
      <w:r w:rsidRPr="00B448BA">
        <w:rPr>
          <w:rFonts w:eastAsia="Calibri"/>
          <w:sz w:val="28"/>
          <w:szCs w:val="28"/>
        </w:rPr>
        <w:t>) следующего содержания:</w:t>
      </w:r>
    </w:p>
    <w:p w14:paraId="09ABF2DC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proofErr w:type="gramStart"/>
      <w:r w:rsidRPr="00B448BA">
        <w:rPr>
          <w:rFonts w:eastAsia="Calibri"/>
          <w:sz w:val="28"/>
          <w:szCs w:val="22"/>
        </w:rPr>
        <w:t>“</w:t>
      </w:r>
      <w:r w:rsidRPr="00B448BA">
        <w:rPr>
          <w:rFonts w:eastAsia="Calibri"/>
          <w:sz w:val="28"/>
          <w:szCs w:val="28"/>
        </w:rPr>
        <w:t>(</w:t>
      </w:r>
      <w:proofErr w:type="gramEnd"/>
      <w:r w:rsidRPr="00B448BA">
        <w:rPr>
          <w:rFonts w:eastAsia="Calibri"/>
          <w:sz w:val="28"/>
          <w:szCs w:val="28"/>
        </w:rPr>
        <w:t>6</w:t>
      </w:r>
      <w:r w:rsidRPr="00B448BA">
        <w:rPr>
          <w:rFonts w:eastAsia="Calibri"/>
          <w:sz w:val="28"/>
          <w:szCs w:val="28"/>
          <w:vertAlign w:val="superscript"/>
        </w:rPr>
        <w:t>1</w:t>
      </w:r>
      <w:r w:rsidRPr="00B448BA">
        <w:rPr>
          <w:rFonts w:eastAsia="Calibri"/>
          <w:sz w:val="28"/>
          <w:szCs w:val="28"/>
        </w:rPr>
        <w:t xml:space="preserve">) Облагается НДС в соответствии с </w:t>
      </w:r>
      <w:r w:rsidRPr="00B448BA">
        <w:rPr>
          <w:rFonts w:eastAsia="Calibri"/>
          <w:sz w:val="28"/>
          <w:szCs w:val="22"/>
        </w:rPr>
        <w:t>пунктом а)</w:t>
      </w:r>
      <w:r w:rsidRPr="00B448BA">
        <w:rPr>
          <w:rFonts w:eastAsia="Calibri"/>
          <w:sz w:val="28"/>
          <w:szCs w:val="28"/>
        </w:rPr>
        <w:t xml:space="preserve"> статьи 96 Налогового Кодекса, балансирующая электроэнергия, за исключением поставляемой хозяйствующим субъектам, не имеющим налоговых отношений с бюджетной системой Республики Молдова.</w:t>
      </w:r>
    </w:p>
    <w:p w14:paraId="24908C55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2"/>
        </w:rPr>
      </w:pPr>
      <w:r w:rsidRPr="00B448BA">
        <w:rPr>
          <w:rFonts w:eastAsia="Calibri"/>
          <w:sz w:val="28"/>
          <w:szCs w:val="28"/>
        </w:rPr>
        <w:t>(6</w:t>
      </w:r>
      <w:r w:rsidRPr="00B448BA">
        <w:rPr>
          <w:rFonts w:eastAsia="Calibri"/>
          <w:sz w:val="28"/>
          <w:szCs w:val="28"/>
          <w:vertAlign w:val="superscript"/>
        </w:rPr>
        <w:t>2</w:t>
      </w:r>
      <w:r w:rsidRPr="00B448BA">
        <w:rPr>
          <w:rFonts w:eastAsia="Calibri"/>
          <w:sz w:val="28"/>
          <w:szCs w:val="28"/>
        </w:rPr>
        <w:t>) Освобождается от НДС с правом вычета балансирующая электроэнергия, поставляемая хозяйствующим субъектам, не имеющим налоговых отношений с бюджетной системой Республики Молдова.</w:t>
      </w:r>
      <w:r w:rsidRPr="00B448BA">
        <w:rPr>
          <w:rFonts w:eastAsia="Calibri"/>
          <w:sz w:val="28"/>
          <w:szCs w:val="22"/>
        </w:rPr>
        <w:t>”.</w:t>
      </w:r>
    </w:p>
    <w:p w14:paraId="58646B60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b/>
          <w:sz w:val="28"/>
          <w:szCs w:val="22"/>
        </w:rPr>
      </w:pPr>
    </w:p>
    <w:p w14:paraId="1F781B31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r w:rsidRPr="00B448BA">
        <w:rPr>
          <w:rFonts w:eastAsia="Calibri"/>
          <w:b/>
          <w:sz w:val="28"/>
          <w:szCs w:val="22"/>
        </w:rPr>
        <w:t xml:space="preserve">Ст. IV. - </w:t>
      </w:r>
      <w:r w:rsidRPr="00B448BA">
        <w:rPr>
          <w:rFonts w:eastAsia="Calibri"/>
          <w:sz w:val="28"/>
          <w:szCs w:val="22"/>
        </w:rPr>
        <w:t xml:space="preserve">Приложение №3 </w:t>
      </w:r>
      <w:r w:rsidRPr="00B448BA">
        <w:rPr>
          <w:rFonts w:eastAsia="Calibri"/>
          <w:sz w:val="28"/>
          <w:szCs w:val="28"/>
        </w:rPr>
        <w:t xml:space="preserve">Закона о государственной системе социального страхования </w:t>
      </w:r>
      <w:r w:rsidRPr="00B448BA">
        <w:rPr>
          <w:rFonts w:eastAsia="Calibri"/>
          <w:sz w:val="28"/>
          <w:szCs w:val="22"/>
        </w:rPr>
        <w:t>№489/1999</w:t>
      </w:r>
      <w:r w:rsidRPr="00B448BA">
        <w:rPr>
          <w:rFonts w:eastAsia="Calibri"/>
          <w:sz w:val="28"/>
          <w:szCs w:val="28"/>
        </w:rPr>
        <w:t xml:space="preserve"> (</w:t>
      </w:r>
      <w:proofErr w:type="spellStart"/>
      <w:r w:rsidRPr="00B448BA">
        <w:rPr>
          <w:rFonts w:eastAsia="Calibri"/>
          <w:sz w:val="28"/>
          <w:szCs w:val="28"/>
        </w:rPr>
        <w:t>Мониторул</w:t>
      </w:r>
      <w:proofErr w:type="spellEnd"/>
      <w:r w:rsidRPr="00B448BA">
        <w:rPr>
          <w:rFonts w:eastAsia="Calibri"/>
          <w:sz w:val="28"/>
          <w:szCs w:val="28"/>
        </w:rPr>
        <w:t xml:space="preserve"> </w:t>
      </w:r>
      <w:proofErr w:type="spellStart"/>
      <w:r w:rsidRPr="00B448BA">
        <w:rPr>
          <w:rFonts w:eastAsia="Calibri"/>
          <w:sz w:val="28"/>
          <w:szCs w:val="28"/>
        </w:rPr>
        <w:t>Офичиал</w:t>
      </w:r>
      <w:proofErr w:type="spellEnd"/>
      <w:r w:rsidRPr="00B448BA">
        <w:rPr>
          <w:rFonts w:eastAsia="Calibri"/>
          <w:sz w:val="28"/>
          <w:szCs w:val="28"/>
        </w:rPr>
        <w:t xml:space="preserve"> ал </w:t>
      </w:r>
      <w:proofErr w:type="spellStart"/>
      <w:r w:rsidRPr="00B448BA">
        <w:rPr>
          <w:rFonts w:eastAsia="Calibri"/>
          <w:sz w:val="28"/>
          <w:szCs w:val="28"/>
        </w:rPr>
        <w:t>Р.Молдова</w:t>
      </w:r>
      <w:proofErr w:type="spellEnd"/>
      <w:r w:rsidRPr="00B448BA">
        <w:rPr>
          <w:rFonts w:eastAsia="Calibri"/>
          <w:sz w:val="28"/>
          <w:szCs w:val="28"/>
        </w:rPr>
        <w:t xml:space="preserve"> № 1-4 ст.2 от 06.01.2000), с последующими изменениями, внести следующие изменения:</w:t>
      </w:r>
    </w:p>
    <w:p w14:paraId="5DB7EE0E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дополнить пунктом 2</w:t>
      </w:r>
      <w:r w:rsidRPr="00B448BA">
        <w:rPr>
          <w:rFonts w:eastAsia="Calibri"/>
          <w:sz w:val="28"/>
          <w:szCs w:val="28"/>
          <w:vertAlign w:val="superscript"/>
        </w:rPr>
        <w:t>1</w:t>
      </w:r>
      <w:r w:rsidRPr="00B448BA">
        <w:rPr>
          <w:rFonts w:eastAsia="Calibri"/>
          <w:sz w:val="28"/>
          <w:szCs w:val="28"/>
        </w:rPr>
        <w:t>) следующего содержания:</w:t>
      </w:r>
    </w:p>
    <w:p w14:paraId="74348552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“2</w:t>
      </w:r>
      <w:r w:rsidRPr="00B448BA">
        <w:rPr>
          <w:rFonts w:eastAsia="Calibri"/>
          <w:sz w:val="28"/>
          <w:szCs w:val="28"/>
          <w:vertAlign w:val="superscript"/>
        </w:rPr>
        <w:t>1</w:t>
      </w:r>
      <w:r w:rsidRPr="00B448BA">
        <w:rPr>
          <w:rFonts w:eastAsia="Calibri"/>
          <w:sz w:val="28"/>
          <w:szCs w:val="28"/>
        </w:rPr>
        <w:t>) произведенные и определенные расходы на проезд и питание студентов-практикантов и (или) учеников в порядке, установленном Правительством.”</w:t>
      </w:r>
    </w:p>
    <w:p w14:paraId="1DEB8CC2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в пункте 12) после слов “конкурсах и соревнованиях” дополнить словами “, другие суммы, полученные в соответствии с частями (19</w:t>
      </w:r>
      <w:r w:rsidRPr="00B448BA">
        <w:rPr>
          <w:rFonts w:eastAsia="Calibri"/>
          <w:sz w:val="28"/>
          <w:szCs w:val="28"/>
          <w:vertAlign w:val="superscript"/>
        </w:rPr>
        <w:t>3</w:t>
      </w:r>
      <w:r w:rsidRPr="00B448BA">
        <w:rPr>
          <w:rFonts w:eastAsia="Calibri"/>
          <w:sz w:val="28"/>
          <w:szCs w:val="28"/>
        </w:rPr>
        <w:t>) и (20) статьи 24 Налогового кодекса № 1163/1997”</w:t>
      </w:r>
    </w:p>
    <w:p w14:paraId="7083AC97" w14:textId="77777777" w:rsidR="00E5123F" w:rsidRPr="00B448BA" w:rsidRDefault="00E5123F" w:rsidP="008812B1">
      <w:pPr>
        <w:tabs>
          <w:tab w:val="left" w:pos="810"/>
          <w:tab w:val="left" w:pos="1170"/>
          <w:tab w:val="left" w:pos="8222"/>
          <w:tab w:val="left" w:pos="8364"/>
        </w:tabs>
        <w:ind w:right="680"/>
        <w:contextualSpacing/>
        <w:rPr>
          <w:rFonts w:eastAsia="Calibri"/>
          <w:sz w:val="28"/>
          <w:szCs w:val="22"/>
        </w:rPr>
      </w:pPr>
      <w:r w:rsidRPr="00B448BA">
        <w:rPr>
          <w:rFonts w:eastAsia="Calibri"/>
          <w:sz w:val="28"/>
          <w:szCs w:val="22"/>
        </w:rPr>
        <w:t>дополнить пунктом 42) следующего содержания:</w:t>
      </w:r>
    </w:p>
    <w:p w14:paraId="06810CF4" w14:textId="165E2410" w:rsidR="00E5123F" w:rsidRPr="00B448BA" w:rsidRDefault="00E5123F" w:rsidP="008812B1">
      <w:pPr>
        <w:tabs>
          <w:tab w:val="left" w:pos="810"/>
          <w:tab w:val="left" w:pos="1170"/>
          <w:tab w:val="left" w:pos="8222"/>
          <w:tab w:val="left" w:pos="8364"/>
        </w:tabs>
        <w:ind w:right="680"/>
        <w:contextualSpacing/>
        <w:rPr>
          <w:rFonts w:eastAsia="Calibri"/>
          <w:sz w:val="28"/>
          <w:szCs w:val="22"/>
        </w:rPr>
      </w:pPr>
      <w:r w:rsidRPr="00B448BA">
        <w:rPr>
          <w:rFonts w:eastAsia="Calibri"/>
          <w:sz w:val="28"/>
          <w:szCs w:val="22"/>
        </w:rPr>
        <w:t>“</w:t>
      </w:r>
      <w:r w:rsidR="00F05837">
        <w:rPr>
          <w:rFonts w:eastAsia="Calibri"/>
          <w:sz w:val="28"/>
          <w:szCs w:val="22"/>
        </w:rPr>
        <w:t xml:space="preserve">42) </w:t>
      </w:r>
      <w:r w:rsidRPr="00B448BA">
        <w:rPr>
          <w:rFonts w:eastAsia="Calibri"/>
          <w:sz w:val="28"/>
          <w:szCs w:val="22"/>
        </w:rPr>
        <w:t>выплаты, производимые работодателем в пользу работника с целью компенсации затрат на услуги по альтернативному уходу за детьми в возрасте 0-3 лет в размере, не превышающем 2500 леев на ребенка в месяц.”.</w:t>
      </w:r>
    </w:p>
    <w:p w14:paraId="1FDA95EE" w14:textId="77777777" w:rsidR="00E5123F" w:rsidRPr="00B448BA" w:rsidRDefault="00E5123F" w:rsidP="008812B1">
      <w:pPr>
        <w:tabs>
          <w:tab w:val="left" w:pos="810"/>
          <w:tab w:val="left" w:pos="1170"/>
          <w:tab w:val="left" w:pos="8222"/>
          <w:tab w:val="left" w:pos="8364"/>
        </w:tabs>
        <w:ind w:right="680"/>
        <w:contextualSpacing/>
        <w:rPr>
          <w:rFonts w:eastAsia="Calibri"/>
          <w:sz w:val="28"/>
          <w:szCs w:val="22"/>
        </w:rPr>
      </w:pPr>
    </w:p>
    <w:p w14:paraId="1FB68229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r w:rsidRPr="00B448BA">
        <w:rPr>
          <w:rFonts w:eastAsia="Calibri"/>
          <w:b/>
          <w:sz w:val="28"/>
          <w:szCs w:val="22"/>
        </w:rPr>
        <w:t xml:space="preserve">Ст. V. - </w:t>
      </w:r>
      <w:r w:rsidRPr="00B448BA">
        <w:rPr>
          <w:rFonts w:eastAsia="Calibri"/>
          <w:sz w:val="28"/>
          <w:szCs w:val="22"/>
        </w:rPr>
        <w:t xml:space="preserve">Часть </w:t>
      </w:r>
      <w:r w:rsidRPr="00B448BA">
        <w:rPr>
          <w:rFonts w:eastAsia="Calibri"/>
          <w:sz w:val="28"/>
          <w:szCs w:val="28"/>
        </w:rPr>
        <w:t>(7</w:t>
      </w:r>
      <w:r w:rsidRPr="00B448BA">
        <w:rPr>
          <w:rFonts w:eastAsia="Calibri"/>
          <w:sz w:val="28"/>
          <w:szCs w:val="28"/>
          <w:vertAlign w:val="superscript"/>
        </w:rPr>
        <w:t>1</w:t>
      </w:r>
      <w:r w:rsidRPr="00B448BA">
        <w:rPr>
          <w:rFonts w:eastAsia="Calibri"/>
          <w:sz w:val="28"/>
          <w:szCs w:val="28"/>
        </w:rPr>
        <w:t>)</w:t>
      </w:r>
      <w:r w:rsidRPr="00B448BA">
        <w:rPr>
          <w:rFonts w:eastAsia="Calibri"/>
          <w:sz w:val="28"/>
          <w:szCs w:val="22"/>
        </w:rPr>
        <w:t xml:space="preserve"> статьи 4 </w:t>
      </w:r>
      <w:r w:rsidRPr="00B448BA">
        <w:rPr>
          <w:rFonts w:eastAsia="Calibri"/>
          <w:sz w:val="28"/>
          <w:szCs w:val="28"/>
        </w:rPr>
        <w:t xml:space="preserve">Закона о введении в действие раздела IV Налогового кодекса </w:t>
      </w:r>
      <w:r w:rsidRPr="00B448BA">
        <w:rPr>
          <w:rFonts w:eastAsia="Calibri"/>
          <w:sz w:val="28"/>
          <w:szCs w:val="22"/>
        </w:rPr>
        <w:t>№1054/2000 (</w:t>
      </w:r>
      <w:proofErr w:type="spellStart"/>
      <w:r w:rsidRPr="00B448BA">
        <w:rPr>
          <w:rFonts w:eastAsia="Calibri"/>
          <w:sz w:val="28"/>
          <w:szCs w:val="22"/>
        </w:rPr>
        <w:t>Переопубликован</w:t>
      </w:r>
      <w:proofErr w:type="spellEnd"/>
      <w:r w:rsidRPr="00B448BA">
        <w:rPr>
          <w:rFonts w:eastAsia="Calibri"/>
          <w:sz w:val="28"/>
          <w:szCs w:val="22"/>
        </w:rPr>
        <w:t xml:space="preserve"> </w:t>
      </w:r>
      <w:r w:rsidRPr="00B448BA">
        <w:rPr>
          <w:rFonts w:eastAsia="Calibri"/>
          <w:sz w:val="28"/>
          <w:szCs w:val="28"/>
        </w:rPr>
        <w:t>в</w:t>
      </w:r>
      <w:r w:rsidRPr="00B448BA">
        <w:rPr>
          <w:rFonts w:eastAsia="Calibri"/>
          <w:sz w:val="28"/>
          <w:szCs w:val="22"/>
        </w:rPr>
        <w:t xml:space="preserve"> </w:t>
      </w:r>
      <w:proofErr w:type="spellStart"/>
      <w:r w:rsidRPr="00B448BA">
        <w:rPr>
          <w:rFonts w:eastAsia="Calibri"/>
          <w:sz w:val="28"/>
          <w:szCs w:val="22"/>
        </w:rPr>
        <w:t>Мониторул</w:t>
      </w:r>
      <w:proofErr w:type="spellEnd"/>
      <w:r w:rsidRPr="00B448BA">
        <w:rPr>
          <w:rFonts w:eastAsia="Calibri"/>
          <w:sz w:val="28"/>
          <w:szCs w:val="22"/>
        </w:rPr>
        <w:t xml:space="preserve"> </w:t>
      </w:r>
      <w:proofErr w:type="spellStart"/>
      <w:r w:rsidRPr="00B448BA">
        <w:rPr>
          <w:rFonts w:eastAsia="Calibri"/>
          <w:sz w:val="28"/>
          <w:szCs w:val="22"/>
        </w:rPr>
        <w:t>Офичиал</w:t>
      </w:r>
      <w:proofErr w:type="spellEnd"/>
      <w:r w:rsidRPr="00B448BA">
        <w:rPr>
          <w:rFonts w:eastAsia="Calibri"/>
          <w:sz w:val="28"/>
          <w:szCs w:val="22"/>
        </w:rPr>
        <w:t xml:space="preserve"> Республики Молдова, специальный выпуск от 08.02.2007), </w:t>
      </w:r>
      <w:r w:rsidRPr="00B448BA">
        <w:rPr>
          <w:rFonts w:eastAsia="Calibri"/>
          <w:sz w:val="28"/>
          <w:szCs w:val="28"/>
        </w:rPr>
        <w:t>с последующими изменениями, признать утратившим силу.</w:t>
      </w:r>
    </w:p>
    <w:p w14:paraId="37AC294D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r w:rsidRPr="00B448BA">
        <w:rPr>
          <w:rFonts w:eastAsia="Calibri"/>
          <w:b/>
          <w:sz w:val="28"/>
          <w:szCs w:val="22"/>
        </w:rPr>
        <w:t xml:space="preserve">Ст. VI. - </w:t>
      </w:r>
      <w:r w:rsidRPr="00B448BA">
        <w:rPr>
          <w:rFonts w:eastAsia="Calibri"/>
          <w:sz w:val="28"/>
          <w:szCs w:val="22"/>
        </w:rPr>
        <w:t xml:space="preserve">Часть </w:t>
      </w:r>
      <w:r w:rsidRPr="00B448BA">
        <w:rPr>
          <w:rFonts w:eastAsia="Calibri"/>
          <w:sz w:val="28"/>
          <w:szCs w:val="28"/>
        </w:rPr>
        <w:t>(2)</w:t>
      </w:r>
      <w:r w:rsidRPr="00B448BA">
        <w:rPr>
          <w:rFonts w:eastAsia="Calibri"/>
          <w:sz w:val="28"/>
          <w:szCs w:val="22"/>
        </w:rPr>
        <w:t xml:space="preserve"> статьи 4 </w:t>
      </w:r>
      <w:r w:rsidRPr="00B448BA">
        <w:rPr>
          <w:rFonts w:eastAsia="Calibri"/>
          <w:sz w:val="28"/>
          <w:szCs w:val="28"/>
        </w:rPr>
        <w:t xml:space="preserve">Закона о введении в действие раздела VI Налогового кодекса </w:t>
      </w:r>
      <w:r w:rsidRPr="00B448BA">
        <w:rPr>
          <w:rFonts w:eastAsia="Calibri"/>
          <w:sz w:val="28"/>
          <w:szCs w:val="22"/>
        </w:rPr>
        <w:t>№1056/2000 (</w:t>
      </w:r>
      <w:proofErr w:type="spellStart"/>
      <w:r w:rsidRPr="00B448BA">
        <w:rPr>
          <w:rFonts w:eastAsia="Calibri"/>
          <w:sz w:val="28"/>
          <w:szCs w:val="22"/>
        </w:rPr>
        <w:t>Переопубликован</w:t>
      </w:r>
      <w:proofErr w:type="spellEnd"/>
      <w:r w:rsidRPr="00B448BA">
        <w:rPr>
          <w:rFonts w:eastAsia="Calibri"/>
          <w:sz w:val="28"/>
          <w:szCs w:val="22"/>
        </w:rPr>
        <w:t xml:space="preserve"> в </w:t>
      </w:r>
      <w:proofErr w:type="spellStart"/>
      <w:r w:rsidRPr="00B448BA">
        <w:rPr>
          <w:rFonts w:eastAsia="Calibri"/>
          <w:sz w:val="28"/>
          <w:szCs w:val="22"/>
        </w:rPr>
        <w:t>Мониторул</w:t>
      </w:r>
      <w:proofErr w:type="spellEnd"/>
      <w:r w:rsidRPr="00B448BA">
        <w:rPr>
          <w:rFonts w:eastAsia="Calibri"/>
          <w:sz w:val="28"/>
          <w:szCs w:val="22"/>
        </w:rPr>
        <w:t xml:space="preserve"> </w:t>
      </w:r>
      <w:proofErr w:type="spellStart"/>
      <w:r w:rsidRPr="00B448BA">
        <w:rPr>
          <w:rFonts w:eastAsia="Calibri"/>
          <w:sz w:val="28"/>
          <w:szCs w:val="22"/>
        </w:rPr>
        <w:t>Офичиал</w:t>
      </w:r>
      <w:proofErr w:type="spellEnd"/>
      <w:r w:rsidRPr="00B448BA">
        <w:rPr>
          <w:rFonts w:eastAsia="Calibri"/>
          <w:sz w:val="28"/>
          <w:szCs w:val="22"/>
        </w:rPr>
        <w:t xml:space="preserve"> Республики Молдова, специальный выпуск от 08.02.2007), </w:t>
      </w:r>
      <w:r w:rsidRPr="00B448BA">
        <w:rPr>
          <w:rFonts w:eastAsia="Calibri"/>
          <w:sz w:val="28"/>
          <w:szCs w:val="28"/>
        </w:rPr>
        <w:t>с последующими изменениями, слова ”1 января 2024 года” заменить словами ”1 января 2025 года”.</w:t>
      </w:r>
    </w:p>
    <w:p w14:paraId="62B9309C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2"/>
        </w:rPr>
      </w:pPr>
      <w:r w:rsidRPr="00B448BA">
        <w:rPr>
          <w:rFonts w:eastAsia="Calibri"/>
          <w:b/>
          <w:sz w:val="28"/>
          <w:szCs w:val="22"/>
        </w:rPr>
        <w:t xml:space="preserve">Ст. VII. - </w:t>
      </w:r>
      <w:r w:rsidRPr="00B448BA">
        <w:rPr>
          <w:rFonts w:eastAsia="Calibri"/>
          <w:sz w:val="28"/>
          <w:szCs w:val="22"/>
        </w:rPr>
        <w:t xml:space="preserve">Часть </w:t>
      </w:r>
      <w:r w:rsidRPr="00B448BA">
        <w:rPr>
          <w:rFonts w:eastAsia="Calibri"/>
          <w:sz w:val="28"/>
          <w:szCs w:val="28"/>
        </w:rPr>
        <w:t>(10)</w:t>
      </w:r>
      <w:r w:rsidRPr="00B448BA">
        <w:rPr>
          <w:rFonts w:eastAsia="Calibri"/>
          <w:sz w:val="28"/>
          <w:szCs w:val="22"/>
        </w:rPr>
        <w:t xml:space="preserve"> статьи 4 </w:t>
      </w:r>
      <w:r w:rsidRPr="00B448BA">
        <w:rPr>
          <w:rFonts w:eastAsia="Calibri"/>
          <w:sz w:val="28"/>
          <w:szCs w:val="28"/>
        </w:rPr>
        <w:t xml:space="preserve">Закона о введении в действие раздела V Налогового кодекса </w:t>
      </w:r>
      <w:r w:rsidRPr="00B448BA">
        <w:rPr>
          <w:rFonts w:eastAsia="Calibri"/>
          <w:sz w:val="28"/>
          <w:szCs w:val="22"/>
        </w:rPr>
        <w:t>№408/2001 (</w:t>
      </w:r>
      <w:proofErr w:type="spellStart"/>
      <w:r w:rsidRPr="00B448BA">
        <w:rPr>
          <w:rFonts w:eastAsia="Calibri"/>
          <w:sz w:val="28"/>
          <w:szCs w:val="22"/>
        </w:rPr>
        <w:t>Переопубликован</w:t>
      </w:r>
      <w:proofErr w:type="spellEnd"/>
      <w:r w:rsidRPr="00B448BA">
        <w:rPr>
          <w:rFonts w:eastAsia="Calibri"/>
          <w:sz w:val="28"/>
          <w:szCs w:val="22"/>
        </w:rPr>
        <w:t xml:space="preserve"> в </w:t>
      </w:r>
      <w:proofErr w:type="spellStart"/>
      <w:r w:rsidRPr="00B448BA">
        <w:rPr>
          <w:rFonts w:eastAsia="Calibri"/>
          <w:sz w:val="28"/>
          <w:szCs w:val="22"/>
        </w:rPr>
        <w:t>Мониторул</w:t>
      </w:r>
      <w:proofErr w:type="spellEnd"/>
      <w:r w:rsidRPr="00B448BA">
        <w:rPr>
          <w:rFonts w:eastAsia="Calibri"/>
          <w:sz w:val="28"/>
          <w:szCs w:val="22"/>
        </w:rPr>
        <w:t xml:space="preserve"> </w:t>
      </w:r>
      <w:proofErr w:type="spellStart"/>
      <w:r w:rsidRPr="00B448BA">
        <w:rPr>
          <w:rFonts w:eastAsia="Calibri"/>
          <w:sz w:val="28"/>
          <w:szCs w:val="22"/>
        </w:rPr>
        <w:t>Офичиал</w:t>
      </w:r>
      <w:proofErr w:type="spellEnd"/>
      <w:r w:rsidRPr="00B448BA">
        <w:rPr>
          <w:rFonts w:eastAsia="Calibri"/>
          <w:sz w:val="28"/>
          <w:szCs w:val="22"/>
        </w:rPr>
        <w:t xml:space="preserve"> Республики Молдова, специальный выпуск от </w:t>
      </w:r>
      <w:r w:rsidRPr="00B448BA">
        <w:rPr>
          <w:rFonts w:eastAsia="Calibri"/>
          <w:sz w:val="28"/>
          <w:szCs w:val="22"/>
        </w:rPr>
        <w:lastRenderedPageBreak/>
        <w:t xml:space="preserve">08.02.2007), </w:t>
      </w:r>
      <w:r w:rsidRPr="00B448BA">
        <w:rPr>
          <w:rFonts w:eastAsia="Calibri"/>
          <w:sz w:val="28"/>
          <w:szCs w:val="28"/>
        </w:rPr>
        <w:t xml:space="preserve">с последующими изменениями, </w:t>
      </w:r>
      <w:r w:rsidRPr="00B448BA">
        <w:rPr>
          <w:rFonts w:eastAsia="Calibri"/>
          <w:sz w:val="28"/>
          <w:szCs w:val="22"/>
        </w:rPr>
        <w:t>изложить в следующей редакции:</w:t>
      </w:r>
    </w:p>
    <w:p w14:paraId="758AAF01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proofErr w:type="gramStart"/>
      <w:r w:rsidRPr="00B448BA">
        <w:rPr>
          <w:rFonts w:eastAsia="Calibri"/>
          <w:sz w:val="28"/>
          <w:szCs w:val="28"/>
        </w:rPr>
        <w:t>“(</w:t>
      </w:r>
      <w:proofErr w:type="gramEnd"/>
      <w:r w:rsidRPr="00B448BA">
        <w:rPr>
          <w:rFonts w:eastAsia="Calibri"/>
          <w:sz w:val="28"/>
          <w:szCs w:val="28"/>
        </w:rPr>
        <w:t>10) Государственная налоговая служба вправе приостанавливать операции по банковским и/или платежным счетам налогоплательщиков в порядке, установленном налоговым законодательством, в случаях неуплаты или не возмещения сумм, перечисленных в пункте с) части (9) настоящей статьи. За неисполнение приостановления операций по банковским и/или платежным счетам либо за проведение операций по банковским и/или платежным счетам без их учета в Государственной налоговой службе, Налоговая служба применяет к банку (филиалу), платежной компании, компании-эмитенту электронных денег и/или оператору почтовой связи штрафы в размере и порядке, установленных налоговым законодательством.”.</w:t>
      </w:r>
    </w:p>
    <w:p w14:paraId="6468AD80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r w:rsidRPr="00B448BA">
        <w:rPr>
          <w:rFonts w:eastAsia="Calibri"/>
          <w:b/>
          <w:sz w:val="28"/>
          <w:szCs w:val="22"/>
        </w:rPr>
        <w:t xml:space="preserve">Ст. VIII. - </w:t>
      </w:r>
      <w:r w:rsidRPr="00B448BA">
        <w:rPr>
          <w:rFonts w:eastAsia="Calibri"/>
          <w:sz w:val="28"/>
          <w:szCs w:val="22"/>
        </w:rPr>
        <w:t xml:space="preserve">Часть </w:t>
      </w:r>
      <w:r w:rsidRPr="00B448BA">
        <w:rPr>
          <w:rFonts w:eastAsia="Calibri"/>
          <w:sz w:val="28"/>
          <w:szCs w:val="28"/>
        </w:rPr>
        <w:t>(1)</w:t>
      </w:r>
      <w:r w:rsidRPr="00B448BA">
        <w:rPr>
          <w:rFonts w:eastAsia="Calibri"/>
          <w:sz w:val="28"/>
          <w:szCs w:val="22"/>
        </w:rPr>
        <w:t xml:space="preserve"> статья 23 </w:t>
      </w:r>
      <w:r w:rsidRPr="00B448BA">
        <w:rPr>
          <w:rFonts w:eastAsia="Calibri"/>
          <w:sz w:val="28"/>
          <w:szCs w:val="28"/>
        </w:rPr>
        <w:t xml:space="preserve">Закона о благотворительности и спонсорстве </w:t>
      </w:r>
      <w:r w:rsidRPr="00B448BA">
        <w:rPr>
          <w:rFonts w:eastAsia="Calibri"/>
          <w:sz w:val="28"/>
          <w:szCs w:val="22"/>
        </w:rPr>
        <w:t>№1420/2002 (</w:t>
      </w:r>
      <w:proofErr w:type="spellStart"/>
      <w:r w:rsidRPr="00B448BA">
        <w:rPr>
          <w:rFonts w:eastAsia="Calibri"/>
          <w:sz w:val="28"/>
          <w:szCs w:val="22"/>
        </w:rPr>
        <w:t>Мониторул</w:t>
      </w:r>
      <w:proofErr w:type="spellEnd"/>
      <w:r w:rsidRPr="00B448BA">
        <w:rPr>
          <w:rFonts w:eastAsia="Calibri"/>
          <w:sz w:val="28"/>
          <w:szCs w:val="22"/>
        </w:rPr>
        <w:t xml:space="preserve"> </w:t>
      </w:r>
      <w:proofErr w:type="spellStart"/>
      <w:r w:rsidRPr="00B448BA">
        <w:rPr>
          <w:rFonts w:eastAsia="Calibri"/>
          <w:sz w:val="28"/>
          <w:szCs w:val="22"/>
        </w:rPr>
        <w:t>Офичиал</w:t>
      </w:r>
      <w:proofErr w:type="spellEnd"/>
      <w:r w:rsidRPr="00B448BA">
        <w:rPr>
          <w:rFonts w:eastAsia="Calibri"/>
          <w:sz w:val="28"/>
          <w:szCs w:val="22"/>
        </w:rPr>
        <w:t xml:space="preserve"> Республики Молдова №185-189 ст.1394 от 31.12.2002), </w:t>
      </w:r>
      <w:r w:rsidRPr="00B448BA">
        <w:rPr>
          <w:rFonts w:eastAsia="Calibri"/>
          <w:sz w:val="28"/>
          <w:szCs w:val="28"/>
        </w:rPr>
        <w:t xml:space="preserve">с последующими изменениями, </w:t>
      </w:r>
      <w:proofErr w:type="gramStart"/>
      <w:r w:rsidRPr="00B448BA">
        <w:rPr>
          <w:rFonts w:eastAsia="Calibri"/>
          <w:sz w:val="28"/>
          <w:szCs w:val="28"/>
        </w:rPr>
        <w:t>слова ”Государственная</w:t>
      </w:r>
      <w:proofErr w:type="gramEnd"/>
      <w:r w:rsidRPr="00B448BA">
        <w:rPr>
          <w:rFonts w:eastAsia="Calibri"/>
          <w:sz w:val="28"/>
          <w:szCs w:val="28"/>
        </w:rPr>
        <w:t xml:space="preserve"> налоговая служба” заменить словами ”Финансовая инспекция”.</w:t>
      </w:r>
    </w:p>
    <w:p w14:paraId="1ED4F652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2"/>
        </w:rPr>
      </w:pPr>
      <w:r w:rsidRPr="00B448BA">
        <w:rPr>
          <w:rFonts w:eastAsia="Calibri"/>
          <w:b/>
          <w:sz w:val="28"/>
          <w:szCs w:val="22"/>
        </w:rPr>
        <w:t xml:space="preserve">Ст. IX. – </w:t>
      </w:r>
      <w:r w:rsidRPr="00B448BA">
        <w:rPr>
          <w:rFonts w:eastAsia="Calibri"/>
          <w:sz w:val="28"/>
          <w:szCs w:val="22"/>
        </w:rPr>
        <w:t>В статье 101 Трудового кодекса Республики Молдова № 154/2003 (</w:t>
      </w:r>
      <w:proofErr w:type="spellStart"/>
      <w:r w:rsidRPr="00B448BA">
        <w:rPr>
          <w:rFonts w:eastAsia="Calibri"/>
          <w:sz w:val="28"/>
          <w:szCs w:val="22"/>
        </w:rPr>
        <w:t>Мониторул</w:t>
      </w:r>
      <w:proofErr w:type="spellEnd"/>
      <w:r w:rsidRPr="00B448BA">
        <w:rPr>
          <w:rFonts w:eastAsia="Calibri"/>
          <w:sz w:val="28"/>
          <w:szCs w:val="22"/>
        </w:rPr>
        <w:t xml:space="preserve"> </w:t>
      </w:r>
      <w:proofErr w:type="spellStart"/>
      <w:r w:rsidRPr="00B448BA">
        <w:rPr>
          <w:rFonts w:eastAsia="Calibri"/>
          <w:sz w:val="28"/>
          <w:szCs w:val="22"/>
        </w:rPr>
        <w:t>Офичиал</w:t>
      </w:r>
      <w:proofErr w:type="spellEnd"/>
      <w:r w:rsidRPr="00B448BA">
        <w:rPr>
          <w:rFonts w:eastAsia="Calibri"/>
          <w:sz w:val="28"/>
          <w:szCs w:val="22"/>
        </w:rPr>
        <w:t xml:space="preserve"> Республики Молдова, 2003 г., № 159–162, ст. 648) с последующими изменениями, внести следующие изменения:</w:t>
      </w:r>
    </w:p>
    <w:p w14:paraId="6AFA7410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2"/>
        </w:rPr>
      </w:pPr>
      <w:r w:rsidRPr="00B448BA">
        <w:rPr>
          <w:rFonts w:eastAsia="Calibri"/>
          <w:sz w:val="28"/>
          <w:szCs w:val="22"/>
        </w:rPr>
        <w:t>в части (1) слова “применяется в случаях, когда” дополнить словами “специфика деятельности учреждения или”;</w:t>
      </w:r>
    </w:p>
    <w:p w14:paraId="25438692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2"/>
        </w:rPr>
      </w:pPr>
      <w:r w:rsidRPr="00B448BA">
        <w:rPr>
          <w:rFonts w:eastAsia="Calibri"/>
          <w:sz w:val="28"/>
          <w:szCs w:val="22"/>
        </w:rPr>
        <w:t>дополнить частью (1</w:t>
      </w:r>
      <w:r w:rsidRPr="00B448BA">
        <w:rPr>
          <w:rFonts w:eastAsia="Calibri"/>
          <w:sz w:val="28"/>
          <w:szCs w:val="22"/>
          <w:vertAlign w:val="superscript"/>
        </w:rPr>
        <w:t>1</w:t>
      </w:r>
      <w:r w:rsidRPr="00B448BA">
        <w:rPr>
          <w:rFonts w:eastAsia="Calibri"/>
          <w:sz w:val="28"/>
          <w:szCs w:val="22"/>
        </w:rPr>
        <w:t>) следующего содержания:</w:t>
      </w:r>
    </w:p>
    <w:p w14:paraId="2A8E5327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2"/>
        </w:rPr>
      </w:pPr>
      <w:proofErr w:type="gramStart"/>
      <w:r w:rsidRPr="00B448BA">
        <w:rPr>
          <w:rFonts w:eastAsia="Calibri"/>
          <w:sz w:val="28"/>
          <w:szCs w:val="22"/>
        </w:rPr>
        <w:t>“(</w:t>
      </w:r>
      <w:proofErr w:type="gramEnd"/>
      <w:r w:rsidRPr="00B448BA">
        <w:rPr>
          <w:rFonts w:eastAsia="Calibri"/>
          <w:sz w:val="28"/>
          <w:szCs w:val="22"/>
        </w:rPr>
        <w:t>1</w:t>
      </w:r>
      <w:r w:rsidRPr="00B448BA">
        <w:rPr>
          <w:rFonts w:eastAsia="Calibri"/>
          <w:sz w:val="28"/>
          <w:szCs w:val="22"/>
          <w:vertAlign w:val="superscript"/>
        </w:rPr>
        <w:t>1</w:t>
      </w:r>
      <w:r w:rsidRPr="00B448BA">
        <w:rPr>
          <w:rFonts w:eastAsia="Calibri"/>
          <w:sz w:val="28"/>
          <w:szCs w:val="22"/>
        </w:rPr>
        <w:t>) В зависимости от специфики деятельности для органов государственной безопасности дневная продолжительность сменного рабочего времени устанавливается административным актом с учетом продолжительности перерыва в работе между сменами. Ежедневная продолжительность рабочего времени в сменах не может превышать 24 часа.”</w:t>
      </w:r>
    </w:p>
    <w:p w14:paraId="3118B6EA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b/>
          <w:sz w:val="28"/>
          <w:szCs w:val="22"/>
        </w:rPr>
      </w:pPr>
      <w:r w:rsidRPr="00B448BA">
        <w:rPr>
          <w:rFonts w:eastAsia="Calibri"/>
          <w:b/>
          <w:sz w:val="28"/>
          <w:szCs w:val="22"/>
        </w:rPr>
        <w:t xml:space="preserve"> </w:t>
      </w:r>
    </w:p>
    <w:p w14:paraId="1C2E0E3F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2"/>
        </w:rPr>
      </w:pPr>
      <w:r w:rsidRPr="00B448BA">
        <w:rPr>
          <w:rFonts w:eastAsia="Calibri"/>
          <w:b/>
          <w:sz w:val="28"/>
          <w:szCs w:val="22"/>
        </w:rPr>
        <w:t>Ст. X.</w:t>
      </w:r>
      <w:r w:rsidRPr="00B448BA">
        <w:rPr>
          <w:rFonts w:eastAsia="Calibri"/>
          <w:sz w:val="28"/>
          <w:szCs w:val="22"/>
        </w:rPr>
        <w:t xml:space="preserve"> - Статья 15 </w:t>
      </w:r>
      <w:r w:rsidRPr="00B448BA">
        <w:rPr>
          <w:rFonts w:eastAsia="Calibri"/>
          <w:sz w:val="28"/>
          <w:szCs w:val="28"/>
        </w:rPr>
        <w:t xml:space="preserve">Закона о местных публичных финансах </w:t>
      </w:r>
      <w:r w:rsidRPr="00B448BA">
        <w:rPr>
          <w:rFonts w:eastAsia="Calibri"/>
          <w:sz w:val="28"/>
          <w:szCs w:val="22"/>
        </w:rPr>
        <w:t>№397/2003 (</w:t>
      </w:r>
      <w:proofErr w:type="spellStart"/>
      <w:r w:rsidRPr="00B448BA">
        <w:rPr>
          <w:rFonts w:eastAsia="Calibri"/>
          <w:sz w:val="28"/>
          <w:szCs w:val="22"/>
        </w:rPr>
        <w:t>Переопубликован</w:t>
      </w:r>
      <w:proofErr w:type="spellEnd"/>
      <w:r w:rsidRPr="00B448BA">
        <w:rPr>
          <w:rFonts w:eastAsia="Calibri"/>
          <w:sz w:val="28"/>
          <w:szCs w:val="22"/>
        </w:rPr>
        <w:t xml:space="preserve"> в </w:t>
      </w:r>
      <w:proofErr w:type="spellStart"/>
      <w:r w:rsidRPr="00B448BA">
        <w:rPr>
          <w:rFonts w:eastAsia="Calibri"/>
          <w:sz w:val="28"/>
          <w:szCs w:val="22"/>
        </w:rPr>
        <w:t>Мониторул</w:t>
      </w:r>
      <w:proofErr w:type="spellEnd"/>
      <w:r w:rsidRPr="00B448BA">
        <w:rPr>
          <w:rFonts w:eastAsia="Calibri"/>
          <w:sz w:val="28"/>
          <w:szCs w:val="22"/>
        </w:rPr>
        <w:t xml:space="preserve"> </w:t>
      </w:r>
      <w:proofErr w:type="spellStart"/>
      <w:r w:rsidRPr="00B448BA">
        <w:rPr>
          <w:rFonts w:eastAsia="Calibri"/>
          <w:sz w:val="28"/>
          <w:szCs w:val="22"/>
        </w:rPr>
        <w:t>Офичиал</w:t>
      </w:r>
      <w:proofErr w:type="spellEnd"/>
      <w:r w:rsidRPr="00B448BA">
        <w:rPr>
          <w:rFonts w:eastAsia="Calibri"/>
          <w:sz w:val="28"/>
          <w:szCs w:val="22"/>
        </w:rPr>
        <w:t xml:space="preserve"> Республики Молдова №384-395 ст.612 от 12.10.2018) с последующими изменениями, внести следующие изменения:</w:t>
      </w:r>
    </w:p>
    <w:p w14:paraId="2DE53532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в пункте a) части (1) слова “для капитальных вложений” дополнить текстом следующего содержания “предусмотренных в годовых и многолетних программах развития административно-территориальных единиц”;</w:t>
      </w:r>
    </w:p>
    <w:p w14:paraId="4D367C61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в части (3) слова “для капитальных вложений” заменить словами “для целей, предусмотренных пунктами а) и с) части (1)”.</w:t>
      </w:r>
    </w:p>
    <w:p w14:paraId="3E4E7E70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b/>
          <w:sz w:val="28"/>
          <w:szCs w:val="22"/>
        </w:rPr>
      </w:pPr>
    </w:p>
    <w:p w14:paraId="6455696C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2"/>
        </w:rPr>
      </w:pPr>
      <w:r w:rsidRPr="00B448BA">
        <w:rPr>
          <w:rFonts w:eastAsia="Calibri"/>
          <w:b/>
          <w:sz w:val="28"/>
          <w:szCs w:val="22"/>
        </w:rPr>
        <w:t xml:space="preserve">Ст. XI. - </w:t>
      </w:r>
      <w:r w:rsidRPr="00B448BA">
        <w:rPr>
          <w:rFonts w:eastAsia="Calibri"/>
          <w:sz w:val="28"/>
          <w:szCs w:val="28"/>
        </w:rPr>
        <w:t xml:space="preserve">Пункт a) </w:t>
      </w:r>
      <w:r w:rsidRPr="00B448BA">
        <w:rPr>
          <w:rFonts w:eastAsia="Calibri"/>
          <w:sz w:val="28"/>
          <w:szCs w:val="22"/>
        </w:rPr>
        <w:t xml:space="preserve">части </w:t>
      </w:r>
      <w:r w:rsidRPr="00B448BA">
        <w:rPr>
          <w:rFonts w:eastAsia="Calibri"/>
          <w:sz w:val="28"/>
          <w:szCs w:val="28"/>
        </w:rPr>
        <w:t>(1)</w:t>
      </w:r>
      <w:r w:rsidRPr="00B448BA">
        <w:rPr>
          <w:rFonts w:eastAsia="Calibri"/>
          <w:sz w:val="28"/>
          <w:szCs w:val="22"/>
        </w:rPr>
        <w:t xml:space="preserve"> статьи 45 </w:t>
      </w:r>
      <w:r w:rsidRPr="00B448BA">
        <w:rPr>
          <w:rFonts w:eastAsia="Calibri"/>
          <w:sz w:val="28"/>
          <w:szCs w:val="28"/>
        </w:rPr>
        <w:t xml:space="preserve">Закона о долге публичного сектора, государственных гарантиях и государственном рекредитовании </w:t>
      </w:r>
      <w:r w:rsidRPr="00B448BA">
        <w:rPr>
          <w:rFonts w:eastAsia="Calibri"/>
          <w:sz w:val="28"/>
          <w:szCs w:val="22"/>
        </w:rPr>
        <w:t>№419/2006 (</w:t>
      </w:r>
      <w:proofErr w:type="spellStart"/>
      <w:r w:rsidRPr="00B448BA">
        <w:rPr>
          <w:rFonts w:eastAsia="Calibri"/>
          <w:sz w:val="28"/>
          <w:szCs w:val="22"/>
        </w:rPr>
        <w:t>Переопубликован</w:t>
      </w:r>
      <w:proofErr w:type="spellEnd"/>
      <w:r w:rsidRPr="00B448BA">
        <w:rPr>
          <w:rFonts w:eastAsia="Calibri"/>
          <w:sz w:val="28"/>
          <w:szCs w:val="22"/>
        </w:rPr>
        <w:t xml:space="preserve"> в </w:t>
      </w:r>
      <w:proofErr w:type="spellStart"/>
      <w:r w:rsidRPr="00B448BA">
        <w:rPr>
          <w:rFonts w:eastAsia="Calibri"/>
          <w:sz w:val="28"/>
          <w:szCs w:val="22"/>
        </w:rPr>
        <w:t>Мониторул</w:t>
      </w:r>
      <w:proofErr w:type="spellEnd"/>
      <w:r w:rsidRPr="00B448BA">
        <w:rPr>
          <w:rFonts w:eastAsia="Calibri"/>
          <w:sz w:val="28"/>
          <w:szCs w:val="22"/>
        </w:rPr>
        <w:t xml:space="preserve"> </w:t>
      </w:r>
      <w:proofErr w:type="spellStart"/>
      <w:r w:rsidRPr="00B448BA">
        <w:rPr>
          <w:rFonts w:eastAsia="Calibri"/>
          <w:sz w:val="28"/>
          <w:szCs w:val="22"/>
        </w:rPr>
        <w:t>Офичиал</w:t>
      </w:r>
      <w:proofErr w:type="spellEnd"/>
      <w:r w:rsidRPr="00B448BA">
        <w:rPr>
          <w:rFonts w:eastAsia="Calibri"/>
          <w:sz w:val="28"/>
          <w:szCs w:val="22"/>
        </w:rPr>
        <w:t xml:space="preserve"> Республики Молдова №397-399 ст.704 от 31.12.2014), изложить в следующей редакции:</w:t>
      </w:r>
    </w:p>
    <w:p w14:paraId="3BBA532A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“a) для капитальных вложений, предусмотренных в годовых и многолетних программах развития административно-территориальных единиц”.</w:t>
      </w:r>
    </w:p>
    <w:p w14:paraId="7615408E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r w:rsidRPr="00B448BA">
        <w:rPr>
          <w:rFonts w:eastAsia="Calibri"/>
          <w:b/>
          <w:sz w:val="28"/>
          <w:szCs w:val="22"/>
        </w:rPr>
        <w:t xml:space="preserve">Ст. XII. - </w:t>
      </w:r>
      <w:r w:rsidRPr="00B448BA">
        <w:rPr>
          <w:rFonts w:eastAsia="Calibri"/>
          <w:sz w:val="28"/>
          <w:szCs w:val="28"/>
        </w:rPr>
        <w:t xml:space="preserve">Закон о контроле над табаком </w:t>
      </w:r>
      <w:r w:rsidRPr="00B448BA">
        <w:rPr>
          <w:rFonts w:eastAsia="Calibri"/>
          <w:sz w:val="28"/>
          <w:szCs w:val="22"/>
        </w:rPr>
        <w:t>№278/2007</w:t>
      </w:r>
      <w:r w:rsidRPr="00B448BA">
        <w:rPr>
          <w:rFonts w:eastAsia="Calibri"/>
          <w:sz w:val="28"/>
          <w:szCs w:val="28"/>
        </w:rPr>
        <w:t xml:space="preserve"> (</w:t>
      </w:r>
      <w:proofErr w:type="spellStart"/>
      <w:r w:rsidRPr="00B448BA">
        <w:rPr>
          <w:rFonts w:eastAsia="Calibri"/>
          <w:sz w:val="28"/>
          <w:szCs w:val="28"/>
        </w:rPr>
        <w:t>Переопубликован</w:t>
      </w:r>
      <w:proofErr w:type="spellEnd"/>
      <w:r w:rsidRPr="00B448BA">
        <w:rPr>
          <w:rFonts w:eastAsia="Calibri"/>
          <w:sz w:val="28"/>
          <w:szCs w:val="28"/>
        </w:rPr>
        <w:t xml:space="preserve"> в </w:t>
      </w:r>
      <w:proofErr w:type="spellStart"/>
      <w:r w:rsidRPr="00B448BA">
        <w:rPr>
          <w:rFonts w:eastAsia="Calibri"/>
          <w:sz w:val="28"/>
          <w:szCs w:val="28"/>
        </w:rPr>
        <w:t>Мониторул</w:t>
      </w:r>
      <w:proofErr w:type="spellEnd"/>
      <w:r w:rsidRPr="00B448BA">
        <w:rPr>
          <w:rFonts w:eastAsia="Calibri"/>
          <w:sz w:val="28"/>
          <w:szCs w:val="28"/>
        </w:rPr>
        <w:t xml:space="preserve"> </w:t>
      </w:r>
      <w:proofErr w:type="spellStart"/>
      <w:r w:rsidRPr="00B448BA">
        <w:rPr>
          <w:rFonts w:eastAsia="Calibri"/>
          <w:sz w:val="28"/>
          <w:szCs w:val="28"/>
        </w:rPr>
        <w:t>Офичиал</w:t>
      </w:r>
      <w:proofErr w:type="spellEnd"/>
      <w:r w:rsidRPr="00B448BA">
        <w:rPr>
          <w:rFonts w:eastAsia="Calibri"/>
          <w:sz w:val="28"/>
          <w:szCs w:val="28"/>
        </w:rPr>
        <w:t xml:space="preserve"> Республики Молдова № 258-261 </w:t>
      </w:r>
      <w:r w:rsidRPr="00B448BA">
        <w:rPr>
          <w:rFonts w:eastAsia="Calibri"/>
          <w:sz w:val="28"/>
          <w:szCs w:val="22"/>
        </w:rPr>
        <w:t>ст.</w:t>
      </w:r>
      <w:r w:rsidRPr="00B448BA">
        <w:rPr>
          <w:rFonts w:eastAsia="Calibri"/>
          <w:sz w:val="28"/>
          <w:szCs w:val="28"/>
        </w:rPr>
        <w:t>489 от 18.09.2015), с последующими изменениями, внести следующие изменения:</w:t>
      </w:r>
    </w:p>
    <w:p w14:paraId="285A80AC" w14:textId="77777777" w:rsidR="00E5123F" w:rsidRPr="00B448BA" w:rsidRDefault="00E5123F" w:rsidP="007652DD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r w:rsidRPr="00B448BA">
        <w:rPr>
          <w:rFonts w:eastAsia="Calibri"/>
          <w:b/>
          <w:sz w:val="28"/>
          <w:szCs w:val="28"/>
        </w:rPr>
        <w:t xml:space="preserve">1. </w:t>
      </w:r>
      <w:r w:rsidRPr="00B448BA">
        <w:rPr>
          <w:rFonts w:eastAsia="Calibri"/>
          <w:sz w:val="28"/>
          <w:szCs w:val="22"/>
        </w:rPr>
        <w:t xml:space="preserve">Статья 2 из </w:t>
      </w:r>
      <w:r w:rsidRPr="00B448BA">
        <w:rPr>
          <w:rFonts w:eastAsia="Calibri"/>
          <w:sz w:val="28"/>
          <w:szCs w:val="28"/>
        </w:rPr>
        <w:t>понятия “резервный флакон” слова “</w:t>
      </w:r>
      <w:r w:rsidRPr="00B448BA">
        <w:rPr>
          <w:rFonts w:eastAsia="Calibri"/>
          <w:sz w:val="28"/>
          <w:szCs w:val="22"/>
        </w:rPr>
        <w:t xml:space="preserve"> </w:t>
      </w:r>
      <w:r w:rsidRPr="00B448BA">
        <w:rPr>
          <w:rFonts w:eastAsia="Calibri"/>
          <w:sz w:val="28"/>
          <w:szCs w:val="28"/>
        </w:rPr>
        <w:t>и/или иные вредные вещества” исключить.</w:t>
      </w:r>
    </w:p>
    <w:p w14:paraId="33070E57" w14:textId="77777777" w:rsidR="00E5123F" w:rsidRPr="00B448BA" w:rsidRDefault="00E5123F" w:rsidP="007652DD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2"/>
        </w:rPr>
      </w:pPr>
      <w:r w:rsidRPr="00B448BA">
        <w:rPr>
          <w:rFonts w:eastAsia="Calibri"/>
          <w:b/>
          <w:sz w:val="28"/>
          <w:szCs w:val="22"/>
        </w:rPr>
        <w:t xml:space="preserve">2. </w:t>
      </w:r>
      <w:r w:rsidRPr="00B448BA">
        <w:rPr>
          <w:rFonts w:eastAsia="Calibri"/>
          <w:sz w:val="28"/>
          <w:szCs w:val="22"/>
        </w:rPr>
        <w:t xml:space="preserve">Статью 24 дополнить частями </w:t>
      </w:r>
      <w:r w:rsidRPr="00B448BA">
        <w:rPr>
          <w:rFonts w:eastAsia="Calibri"/>
          <w:sz w:val="28"/>
          <w:szCs w:val="28"/>
        </w:rPr>
        <w:t>(1</w:t>
      </w:r>
      <w:r w:rsidRPr="00B448BA">
        <w:rPr>
          <w:rFonts w:eastAsia="Calibri"/>
          <w:sz w:val="28"/>
          <w:szCs w:val="28"/>
          <w:vertAlign w:val="superscript"/>
        </w:rPr>
        <w:t>1</w:t>
      </w:r>
      <w:r w:rsidRPr="00B448BA">
        <w:rPr>
          <w:rFonts w:eastAsia="Calibri"/>
          <w:sz w:val="28"/>
          <w:szCs w:val="28"/>
        </w:rPr>
        <w:t>), (1</w:t>
      </w:r>
      <w:r w:rsidRPr="00B448BA">
        <w:rPr>
          <w:rFonts w:eastAsia="Calibri"/>
          <w:sz w:val="28"/>
          <w:szCs w:val="28"/>
          <w:vertAlign w:val="superscript"/>
        </w:rPr>
        <w:t>2</w:t>
      </w:r>
      <w:r w:rsidRPr="00B448BA">
        <w:rPr>
          <w:rFonts w:eastAsia="Calibri"/>
          <w:sz w:val="28"/>
          <w:szCs w:val="28"/>
        </w:rPr>
        <w:t>) и (1</w:t>
      </w:r>
      <w:r w:rsidRPr="00B448BA">
        <w:rPr>
          <w:rFonts w:eastAsia="Calibri"/>
          <w:sz w:val="28"/>
          <w:szCs w:val="28"/>
          <w:vertAlign w:val="superscript"/>
        </w:rPr>
        <w:t>3</w:t>
      </w:r>
      <w:r w:rsidRPr="00B448BA">
        <w:rPr>
          <w:rFonts w:eastAsia="Calibri"/>
          <w:sz w:val="28"/>
          <w:szCs w:val="28"/>
        </w:rPr>
        <w:t>)</w:t>
      </w:r>
      <w:r w:rsidRPr="00B448BA">
        <w:rPr>
          <w:rFonts w:eastAsia="Calibri"/>
          <w:sz w:val="28"/>
          <w:szCs w:val="22"/>
        </w:rPr>
        <w:t xml:space="preserve"> следующего содержания:</w:t>
      </w:r>
    </w:p>
    <w:p w14:paraId="30BE00DD" w14:textId="77777777" w:rsidR="00E5123F" w:rsidRPr="00B448BA" w:rsidRDefault="00E5123F" w:rsidP="007652DD">
      <w:pPr>
        <w:tabs>
          <w:tab w:val="left" w:pos="1170"/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2"/>
        </w:rPr>
        <w:t>“</w:t>
      </w:r>
      <w:r w:rsidRPr="00B448BA">
        <w:rPr>
          <w:rFonts w:eastAsia="Calibri"/>
          <w:sz w:val="28"/>
          <w:szCs w:val="28"/>
        </w:rPr>
        <w:t>(1</w:t>
      </w:r>
      <w:r w:rsidRPr="00B448BA">
        <w:rPr>
          <w:rFonts w:eastAsia="Calibri"/>
          <w:sz w:val="28"/>
          <w:szCs w:val="28"/>
          <w:vertAlign w:val="superscript"/>
        </w:rPr>
        <w:t>1</w:t>
      </w:r>
      <w:r w:rsidRPr="00B448BA">
        <w:rPr>
          <w:rFonts w:eastAsia="Calibri"/>
          <w:sz w:val="28"/>
          <w:szCs w:val="28"/>
        </w:rPr>
        <w:t xml:space="preserve">) Запрещается размещать на рынке табачные изделия, сопутствующие товары, картриджи для электронных сигарет, содержащие жидкость с никотином или без него, в том числе одноразовые электронные сигареты, резервные флаконы для картриджей и электронных сигарет без нанесения путем наклеивания акцизных марок производителем либо с акцизными марками, у которых марка не соответствует году выпуска продукции. </w:t>
      </w:r>
    </w:p>
    <w:p w14:paraId="0433EF49" w14:textId="77777777" w:rsidR="00E5123F" w:rsidRPr="00B448BA" w:rsidRDefault="00E5123F" w:rsidP="007652DD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(1</w:t>
      </w:r>
      <w:r w:rsidRPr="00B448BA">
        <w:rPr>
          <w:rFonts w:eastAsia="Calibri"/>
          <w:sz w:val="28"/>
          <w:szCs w:val="28"/>
          <w:vertAlign w:val="superscript"/>
        </w:rPr>
        <w:t>2</w:t>
      </w:r>
      <w:r w:rsidRPr="00B448BA">
        <w:rPr>
          <w:rFonts w:eastAsia="Calibri"/>
          <w:sz w:val="28"/>
          <w:szCs w:val="28"/>
        </w:rPr>
        <w:t>) Дата его изготовления будет проставлена на каждой единичной упаковке и упаковке табачных изделий и сопутствующих товаров с нанесением акцизных марок, выпущенных в год изготовления соответствующих изделий. Неиспользованные акцизные марки возвращаются бесплатно в Государственное учреждение „Центр информационных технологий в финансах” до 30 апреля следующего года, если они не были применены/использованы в течение намеченного года.</w:t>
      </w:r>
    </w:p>
    <w:p w14:paraId="576F848E" w14:textId="26957F08" w:rsidR="00E5123F" w:rsidRPr="00B448BA" w:rsidRDefault="00E5123F" w:rsidP="007652DD">
      <w:pPr>
        <w:tabs>
          <w:tab w:val="left" w:pos="8222"/>
          <w:tab w:val="left" w:pos="8364"/>
        </w:tabs>
        <w:ind w:right="680"/>
        <w:rPr>
          <w:rFonts w:eastAsia="Calibri"/>
          <w:sz w:val="28"/>
          <w:szCs w:val="22"/>
        </w:rPr>
      </w:pPr>
      <w:r w:rsidRPr="00B448BA">
        <w:rPr>
          <w:rFonts w:eastAsia="Calibri"/>
          <w:sz w:val="28"/>
          <w:szCs w:val="28"/>
        </w:rPr>
        <w:t>(1</w:t>
      </w:r>
      <w:r w:rsidRPr="00B448BA">
        <w:rPr>
          <w:rFonts w:eastAsia="Calibri"/>
          <w:sz w:val="28"/>
          <w:szCs w:val="28"/>
          <w:vertAlign w:val="superscript"/>
        </w:rPr>
        <w:t>3</w:t>
      </w:r>
      <w:r w:rsidRPr="00B448BA">
        <w:rPr>
          <w:rFonts w:eastAsia="Calibri"/>
          <w:sz w:val="28"/>
          <w:szCs w:val="28"/>
        </w:rPr>
        <w:t>) Размещение табака и сопутствующих товаров на рынке позднее 24 месяцев с даты их производства запрещается.</w:t>
      </w:r>
      <w:r w:rsidRPr="00B448BA">
        <w:rPr>
          <w:rFonts w:eastAsia="Calibri"/>
          <w:sz w:val="28"/>
          <w:szCs w:val="22"/>
        </w:rPr>
        <w:t>”.</w:t>
      </w:r>
    </w:p>
    <w:p w14:paraId="6C3D2EE6" w14:textId="77777777" w:rsidR="00E5123F" w:rsidRPr="00B448BA" w:rsidRDefault="00E5123F" w:rsidP="008812B1">
      <w:pPr>
        <w:tabs>
          <w:tab w:val="left" w:pos="8222"/>
          <w:tab w:val="left" w:pos="8364"/>
        </w:tabs>
        <w:ind w:right="680"/>
        <w:rPr>
          <w:sz w:val="28"/>
          <w:szCs w:val="28"/>
        </w:rPr>
      </w:pPr>
    </w:p>
    <w:p w14:paraId="5253136A" w14:textId="4CBC954B" w:rsidR="00E5123F" w:rsidRPr="00B448BA" w:rsidRDefault="00E5123F" w:rsidP="004B749E">
      <w:pPr>
        <w:tabs>
          <w:tab w:val="left" w:pos="810"/>
        </w:tabs>
        <w:contextualSpacing/>
        <w:rPr>
          <w:color w:val="000000" w:themeColor="text1"/>
          <w:sz w:val="28"/>
          <w:szCs w:val="28"/>
        </w:rPr>
      </w:pPr>
      <w:r w:rsidRPr="00B448BA">
        <w:rPr>
          <w:b/>
          <w:color w:val="000000" w:themeColor="text1"/>
          <w:sz w:val="28"/>
          <w:szCs w:val="28"/>
        </w:rPr>
        <w:t xml:space="preserve">Ст. XIII. – </w:t>
      </w:r>
      <w:r w:rsidRPr="00B448BA">
        <w:rPr>
          <w:color w:val="000000" w:themeColor="text1"/>
          <w:sz w:val="28"/>
          <w:szCs w:val="28"/>
        </w:rPr>
        <w:t xml:space="preserve">Часть (7) статьи 19 Закона о государственных закупках </w:t>
      </w:r>
      <w:r w:rsidRPr="00B448BA">
        <w:rPr>
          <w:rFonts w:eastAsia="Calibri"/>
          <w:color w:val="000000" w:themeColor="text1"/>
          <w:sz w:val="28"/>
          <w:szCs w:val="28"/>
        </w:rPr>
        <w:t>№131/2015 (</w:t>
      </w:r>
      <w:proofErr w:type="spellStart"/>
      <w:r w:rsidRPr="00B448BA">
        <w:rPr>
          <w:rFonts w:eastAsia="Calibri"/>
          <w:color w:val="000000" w:themeColor="text1"/>
          <w:sz w:val="28"/>
          <w:szCs w:val="28"/>
        </w:rPr>
        <w:t>Переопубликован</w:t>
      </w:r>
      <w:proofErr w:type="spellEnd"/>
      <w:r w:rsidRPr="00B448BA">
        <w:rPr>
          <w:rFonts w:eastAsia="Calibri"/>
          <w:color w:val="000000" w:themeColor="text1"/>
          <w:sz w:val="28"/>
          <w:szCs w:val="28"/>
        </w:rPr>
        <w:t xml:space="preserve"> в </w:t>
      </w:r>
      <w:proofErr w:type="spellStart"/>
      <w:r w:rsidRPr="00B448BA">
        <w:rPr>
          <w:rFonts w:eastAsia="Calibri"/>
          <w:color w:val="000000" w:themeColor="text1"/>
          <w:sz w:val="28"/>
          <w:szCs w:val="28"/>
        </w:rPr>
        <w:t>Мониторул</w:t>
      </w:r>
      <w:proofErr w:type="spellEnd"/>
      <w:r w:rsidRPr="00B448BA">
        <w:rPr>
          <w:rFonts w:eastAsia="Calibri"/>
          <w:color w:val="000000" w:themeColor="text1"/>
          <w:sz w:val="28"/>
          <w:szCs w:val="28"/>
        </w:rPr>
        <w:t xml:space="preserve"> </w:t>
      </w:r>
      <w:proofErr w:type="spellStart"/>
      <w:r w:rsidRPr="00B448BA">
        <w:rPr>
          <w:rFonts w:eastAsia="Calibri"/>
          <w:color w:val="000000" w:themeColor="text1"/>
          <w:sz w:val="28"/>
          <w:szCs w:val="28"/>
        </w:rPr>
        <w:t>Офичиал</w:t>
      </w:r>
      <w:proofErr w:type="spellEnd"/>
      <w:r w:rsidRPr="00B448BA">
        <w:rPr>
          <w:rFonts w:eastAsia="Calibri"/>
          <w:color w:val="000000" w:themeColor="text1"/>
          <w:sz w:val="28"/>
          <w:szCs w:val="28"/>
        </w:rPr>
        <w:t xml:space="preserve"> Республики Молдова №424-429 ст.666 от 16.11.2018), с последующими изменениями, </w:t>
      </w:r>
      <w:r w:rsidR="002A122E">
        <w:rPr>
          <w:rFonts w:eastAsia="Calibri"/>
          <w:color w:val="000000" w:themeColor="text1"/>
          <w:sz w:val="28"/>
          <w:szCs w:val="28"/>
        </w:rPr>
        <w:t xml:space="preserve">после </w:t>
      </w:r>
      <w:r w:rsidRPr="00B448BA">
        <w:rPr>
          <w:rFonts w:eastAsia="Calibri"/>
          <w:color w:val="000000" w:themeColor="text1"/>
          <w:sz w:val="28"/>
          <w:szCs w:val="28"/>
        </w:rPr>
        <w:t>перво</w:t>
      </w:r>
      <w:r w:rsidR="002A122E">
        <w:rPr>
          <w:rFonts w:eastAsia="Calibri"/>
          <w:color w:val="000000" w:themeColor="text1"/>
          <w:sz w:val="28"/>
          <w:szCs w:val="28"/>
        </w:rPr>
        <w:t>го</w:t>
      </w:r>
      <w:r w:rsidRPr="00B448BA">
        <w:rPr>
          <w:rFonts w:eastAsia="Calibri"/>
          <w:color w:val="000000" w:themeColor="text1"/>
          <w:sz w:val="28"/>
          <w:szCs w:val="28"/>
        </w:rPr>
        <w:t xml:space="preserve"> утверждени</w:t>
      </w:r>
      <w:r w:rsidR="002A122E">
        <w:rPr>
          <w:rFonts w:eastAsia="Calibri"/>
          <w:color w:val="000000" w:themeColor="text1"/>
          <w:sz w:val="28"/>
          <w:szCs w:val="28"/>
        </w:rPr>
        <w:t>я</w:t>
      </w:r>
      <w:r w:rsidRPr="00B448BA">
        <w:rPr>
          <w:rFonts w:eastAsia="Calibri"/>
          <w:color w:val="000000" w:themeColor="text1"/>
          <w:sz w:val="28"/>
          <w:szCs w:val="28"/>
        </w:rPr>
        <w:t xml:space="preserve"> дополн</w:t>
      </w:r>
      <w:r w:rsidR="002A122E">
        <w:rPr>
          <w:rFonts w:eastAsia="Calibri"/>
          <w:color w:val="000000" w:themeColor="text1"/>
          <w:sz w:val="28"/>
          <w:szCs w:val="28"/>
        </w:rPr>
        <w:t>ить</w:t>
      </w:r>
      <w:r w:rsidRPr="00B448BA">
        <w:rPr>
          <w:rFonts w:eastAsia="Calibri"/>
          <w:color w:val="000000" w:themeColor="text1"/>
          <w:sz w:val="28"/>
          <w:szCs w:val="28"/>
        </w:rPr>
        <w:t xml:space="preserve"> предложением следующего содержания:</w:t>
      </w:r>
      <w:r w:rsidR="004B749E">
        <w:rPr>
          <w:rFonts w:eastAsia="Calibri"/>
          <w:color w:val="000000" w:themeColor="text1"/>
          <w:sz w:val="28"/>
          <w:szCs w:val="28"/>
        </w:rPr>
        <w:t xml:space="preserve"> </w:t>
      </w:r>
      <w:r w:rsidRPr="00B448BA">
        <w:rPr>
          <w:color w:val="000000" w:themeColor="text1"/>
          <w:sz w:val="28"/>
          <w:szCs w:val="28"/>
          <w:lang w:eastAsia="ru-RU"/>
        </w:rPr>
        <w:t>“</w:t>
      </w:r>
      <w:r w:rsidRPr="00B448BA">
        <w:rPr>
          <w:color w:val="000000" w:themeColor="text1"/>
          <w:sz w:val="28"/>
          <w:szCs w:val="28"/>
        </w:rPr>
        <w:t>Информация о выполнении условия, предусмотренного в пункте b) части (3) в соответствии с действующим законодательством, осуществляется через информационный ресурс Государственной Налоговой Службы.</w:t>
      </w:r>
      <w:r w:rsidRPr="00B448BA">
        <w:rPr>
          <w:color w:val="000000" w:themeColor="text1"/>
          <w:sz w:val="28"/>
          <w:szCs w:val="28"/>
          <w:lang w:eastAsia="ru-RU"/>
        </w:rPr>
        <w:t>”</w:t>
      </w:r>
      <w:r w:rsidRPr="00B448BA">
        <w:rPr>
          <w:color w:val="000000" w:themeColor="text1"/>
          <w:sz w:val="28"/>
          <w:szCs w:val="28"/>
        </w:rPr>
        <w:t>.</w:t>
      </w:r>
    </w:p>
    <w:p w14:paraId="581C9C01" w14:textId="77777777" w:rsidR="00E5123F" w:rsidRPr="00B448BA" w:rsidRDefault="00E5123F" w:rsidP="00E5123F">
      <w:pPr>
        <w:ind w:firstLine="0"/>
        <w:rPr>
          <w:sz w:val="28"/>
          <w:szCs w:val="28"/>
        </w:rPr>
      </w:pPr>
    </w:p>
    <w:p w14:paraId="5C99ABAD" w14:textId="77777777" w:rsidR="00E5123F" w:rsidRPr="00B448BA" w:rsidRDefault="00E5123F" w:rsidP="008812B1">
      <w:pPr>
        <w:tabs>
          <w:tab w:val="left" w:pos="810"/>
        </w:tabs>
        <w:contextualSpacing/>
        <w:rPr>
          <w:rFonts w:eastAsia="Calibri"/>
          <w:sz w:val="28"/>
          <w:szCs w:val="28"/>
        </w:rPr>
      </w:pPr>
      <w:r w:rsidRPr="00B448BA">
        <w:rPr>
          <w:b/>
          <w:sz w:val="28"/>
          <w:szCs w:val="28"/>
        </w:rPr>
        <w:lastRenderedPageBreak/>
        <w:t xml:space="preserve">Ст. XIV. - </w:t>
      </w:r>
      <w:r w:rsidRPr="00B448BA">
        <w:rPr>
          <w:sz w:val="28"/>
          <w:szCs w:val="28"/>
        </w:rPr>
        <w:t>Закон о талонах на питание № 166/2017 (</w:t>
      </w:r>
      <w:proofErr w:type="spellStart"/>
      <w:r w:rsidRPr="00B448BA">
        <w:rPr>
          <w:sz w:val="28"/>
          <w:szCs w:val="28"/>
        </w:rPr>
        <w:t>Мониторул</w:t>
      </w:r>
      <w:proofErr w:type="spellEnd"/>
      <w:r w:rsidRPr="00B448BA">
        <w:rPr>
          <w:sz w:val="28"/>
          <w:szCs w:val="28"/>
        </w:rPr>
        <w:t xml:space="preserve"> </w:t>
      </w:r>
      <w:proofErr w:type="spellStart"/>
      <w:r w:rsidRPr="00B448BA">
        <w:rPr>
          <w:sz w:val="28"/>
          <w:szCs w:val="28"/>
        </w:rPr>
        <w:t>Офичиал</w:t>
      </w:r>
      <w:proofErr w:type="spellEnd"/>
      <w:r w:rsidRPr="00B448BA">
        <w:rPr>
          <w:sz w:val="28"/>
          <w:szCs w:val="28"/>
        </w:rPr>
        <w:t xml:space="preserve"> </w:t>
      </w:r>
      <w:proofErr w:type="gramStart"/>
      <w:r w:rsidRPr="00B448BA">
        <w:rPr>
          <w:sz w:val="28"/>
          <w:szCs w:val="28"/>
        </w:rPr>
        <w:t>Республики  Молдова</w:t>
      </w:r>
      <w:proofErr w:type="gramEnd"/>
      <w:r w:rsidRPr="00B448BA">
        <w:rPr>
          <w:sz w:val="28"/>
          <w:szCs w:val="28"/>
        </w:rPr>
        <w:t xml:space="preserve">, № 364-370 ст. 618 от 20.10.2017) </w:t>
      </w:r>
      <w:r w:rsidRPr="00B448BA">
        <w:rPr>
          <w:rFonts w:eastAsia="Calibri"/>
          <w:sz w:val="28"/>
          <w:szCs w:val="28"/>
        </w:rPr>
        <w:t>с последующими изменениями, внести следующие изменения:</w:t>
      </w:r>
    </w:p>
    <w:p w14:paraId="0E5BF979" w14:textId="77777777" w:rsidR="00E5123F" w:rsidRPr="00B448BA" w:rsidRDefault="00E5123F" w:rsidP="008812B1">
      <w:pPr>
        <w:numPr>
          <w:ilvl w:val="0"/>
          <w:numId w:val="30"/>
        </w:numPr>
        <w:tabs>
          <w:tab w:val="left" w:pos="851"/>
          <w:tab w:val="left" w:pos="990"/>
        </w:tabs>
        <w:ind w:left="0" w:firstLine="709"/>
        <w:contextualSpacing/>
        <w:rPr>
          <w:sz w:val="28"/>
          <w:szCs w:val="28"/>
        </w:rPr>
      </w:pPr>
      <w:r w:rsidRPr="00B448BA">
        <w:rPr>
          <w:sz w:val="28"/>
          <w:szCs w:val="28"/>
        </w:rPr>
        <w:t>По всему тексту слова “платежная карта” в любой грамматической форме заменить словами “платежный инструмент” в соответствующей грамматической форме.</w:t>
      </w:r>
    </w:p>
    <w:p w14:paraId="797E4077" w14:textId="77777777" w:rsidR="00E5123F" w:rsidRPr="00B448BA" w:rsidRDefault="00E5123F" w:rsidP="008812B1">
      <w:pPr>
        <w:numPr>
          <w:ilvl w:val="0"/>
          <w:numId w:val="30"/>
        </w:numPr>
        <w:tabs>
          <w:tab w:val="left" w:pos="1080"/>
        </w:tabs>
        <w:ind w:left="0" w:firstLine="709"/>
        <w:contextualSpacing/>
        <w:rPr>
          <w:sz w:val="28"/>
          <w:szCs w:val="28"/>
        </w:rPr>
      </w:pPr>
      <w:r w:rsidRPr="00B448BA">
        <w:rPr>
          <w:sz w:val="28"/>
          <w:szCs w:val="28"/>
        </w:rPr>
        <w:t xml:space="preserve">В статье 2 понятие “талон на питание” изложить в следующей редакции: </w:t>
      </w:r>
    </w:p>
    <w:p w14:paraId="7B7C0731" w14:textId="77777777" w:rsidR="00E5123F" w:rsidRPr="00B448BA" w:rsidRDefault="00E5123F" w:rsidP="008812B1">
      <w:pPr>
        <w:tabs>
          <w:tab w:val="left" w:pos="851"/>
        </w:tabs>
        <w:contextualSpacing/>
        <w:rPr>
          <w:sz w:val="28"/>
          <w:szCs w:val="28"/>
        </w:rPr>
      </w:pPr>
      <w:r w:rsidRPr="00B448BA">
        <w:rPr>
          <w:sz w:val="28"/>
          <w:szCs w:val="28"/>
        </w:rPr>
        <w:t>“</w:t>
      </w:r>
      <w:r w:rsidRPr="00B448BA">
        <w:rPr>
          <w:i/>
          <w:sz w:val="28"/>
          <w:szCs w:val="28"/>
        </w:rPr>
        <w:t xml:space="preserve">талон на питание </w:t>
      </w:r>
      <w:r w:rsidRPr="00B448BA">
        <w:rPr>
          <w:sz w:val="28"/>
          <w:szCs w:val="28"/>
        </w:rPr>
        <w:t>- платежный инструмент</w:t>
      </w:r>
      <w:r w:rsidRPr="00B448BA">
        <w:rPr>
          <w:rFonts w:ascii="Arial" w:hAnsi="Arial" w:cs="Arial"/>
        </w:rPr>
        <w:t>,</w:t>
      </w:r>
      <w:r w:rsidRPr="00B448BA">
        <w:rPr>
          <w:sz w:val="28"/>
          <w:szCs w:val="28"/>
        </w:rPr>
        <w:t xml:space="preserve"> предусмотренный в пункте 40</w:t>
      </w:r>
      <w:r w:rsidRPr="00B448BA">
        <w:rPr>
          <w:sz w:val="28"/>
          <w:szCs w:val="28"/>
          <w:vertAlign w:val="superscript"/>
        </w:rPr>
        <w:t xml:space="preserve">1 </w:t>
      </w:r>
      <w:r w:rsidRPr="00B448BA">
        <w:rPr>
          <w:sz w:val="28"/>
          <w:szCs w:val="28"/>
        </w:rPr>
        <w:t>статьи 5 Налогового кодекса, который выпускается оператором и предоставляется работодателем работникам для использования в целях приобретения продуктов питания в торговых предприятиях/ предприятиях общественного питания, заключивших с оператором договор на оказание услуг в соответствии с настоящим законом;”</w:t>
      </w:r>
    </w:p>
    <w:p w14:paraId="602CEDA4" w14:textId="77777777" w:rsidR="00E5123F" w:rsidRPr="00B448BA" w:rsidRDefault="00E5123F" w:rsidP="008812B1">
      <w:pPr>
        <w:numPr>
          <w:ilvl w:val="0"/>
          <w:numId w:val="30"/>
        </w:numPr>
        <w:tabs>
          <w:tab w:val="left" w:pos="1080"/>
        </w:tabs>
        <w:ind w:left="0" w:firstLine="709"/>
        <w:contextualSpacing/>
        <w:rPr>
          <w:sz w:val="28"/>
          <w:szCs w:val="28"/>
        </w:rPr>
      </w:pPr>
      <w:r w:rsidRPr="00B448BA">
        <w:rPr>
          <w:sz w:val="28"/>
          <w:szCs w:val="28"/>
        </w:rPr>
        <w:t>В пункте 1 статьи 3 слова “для печати” заменить словами 2для издания и управления”.</w:t>
      </w:r>
    </w:p>
    <w:p w14:paraId="36A59CBF" w14:textId="77777777" w:rsidR="00E5123F" w:rsidRPr="00B448BA" w:rsidRDefault="00E5123F" w:rsidP="008812B1">
      <w:pPr>
        <w:rPr>
          <w:b/>
          <w:sz w:val="28"/>
          <w:szCs w:val="28"/>
        </w:rPr>
      </w:pPr>
    </w:p>
    <w:p w14:paraId="0A7B2202" w14:textId="77777777" w:rsidR="00E5123F" w:rsidRPr="00B448BA" w:rsidRDefault="00E5123F" w:rsidP="008812B1">
      <w:pPr>
        <w:rPr>
          <w:b/>
          <w:sz w:val="28"/>
          <w:szCs w:val="28"/>
        </w:rPr>
      </w:pPr>
      <w:r w:rsidRPr="00B448BA">
        <w:rPr>
          <w:b/>
          <w:sz w:val="28"/>
          <w:szCs w:val="28"/>
        </w:rPr>
        <w:t xml:space="preserve">Ст. XV. - </w:t>
      </w:r>
      <w:r w:rsidRPr="00B448BA">
        <w:rPr>
          <w:sz w:val="28"/>
          <w:szCs w:val="28"/>
        </w:rPr>
        <w:t xml:space="preserve">Закон о бухгалтерском учете и финансовой отчетности </w:t>
      </w:r>
      <w:r w:rsidRPr="00B448BA">
        <w:rPr>
          <w:rFonts w:eastAsia="Calibri"/>
          <w:sz w:val="28"/>
          <w:szCs w:val="28"/>
        </w:rPr>
        <w:t>№ 287/2017 (</w:t>
      </w:r>
      <w:proofErr w:type="spellStart"/>
      <w:r w:rsidRPr="00B448BA">
        <w:rPr>
          <w:rFonts w:eastAsia="Calibri"/>
          <w:sz w:val="28"/>
          <w:szCs w:val="28"/>
        </w:rPr>
        <w:t>Мониторул</w:t>
      </w:r>
      <w:proofErr w:type="spellEnd"/>
      <w:r w:rsidRPr="00B448BA">
        <w:rPr>
          <w:rFonts w:eastAsia="Calibri"/>
          <w:sz w:val="28"/>
          <w:szCs w:val="28"/>
        </w:rPr>
        <w:t xml:space="preserve"> </w:t>
      </w:r>
      <w:proofErr w:type="spellStart"/>
      <w:r w:rsidRPr="00B448BA">
        <w:rPr>
          <w:rFonts w:eastAsia="Calibri"/>
          <w:sz w:val="28"/>
          <w:szCs w:val="28"/>
        </w:rPr>
        <w:t>Офичиал</w:t>
      </w:r>
      <w:proofErr w:type="spellEnd"/>
      <w:r w:rsidRPr="00B448BA">
        <w:rPr>
          <w:rFonts w:eastAsia="Calibri"/>
          <w:sz w:val="28"/>
          <w:szCs w:val="28"/>
        </w:rPr>
        <w:t xml:space="preserve"> </w:t>
      </w:r>
      <w:proofErr w:type="gramStart"/>
      <w:r w:rsidRPr="00B448BA">
        <w:rPr>
          <w:rFonts w:eastAsia="Calibri"/>
          <w:sz w:val="28"/>
          <w:szCs w:val="28"/>
        </w:rPr>
        <w:t>Республики  Молдова</w:t>
      </w:r>
      <w:proofErr w:type="gramEnd"/>
      <w:r w:rsidRPr="00B448BA">
        <w:rPr>
          <w:rFonts w:eastAsia="Calibri"/>
          <w:sz w:val="28"/>
          <w:szCs w:val="28"/>
        </w:rPr>
        <w:t xml:space="preserve"> № 1-6 ст. 22 от 05.01.2018), </w:t>
      </w:r>
      <w:r w:rsidRPr="00B448BA">
        <w:rPr>
          <w:sz w:val="28"/>
          <w:szCs w:val="28"/>
        </w:rPr>
        <w:t>с последующими изменениями, внести следующие изменения:</w:t>
      </w:r>
    </w:p>
    <w:p w14:paraId="30D4594E" w14:textId="77777777" w:rsidR="00E5123F" w:rsidRPr="00B448BA" w:rsidRDefault="00E5123F" w:rsidP="008812B1">
      <w:pPr>
        <w:numPr>
          <w:ilvl w:val="0"/>
          <w:numId w:val="31"/>
        </w:numPr>
        <w:tabs>
          <w:tab w:val="left" w:pos="993"/>
        </w:tabs>
        <w:ind w:left="0" w:firstLine="709"/>
        <w:contextualSpacing/>
        <w:rPr>
          <w:szCs w:val="28"/>
        </w:rPr>
      </w:pPr>
      <w:r w:rsidRPr="00B448BA">
        <w:rPr>
          <w:sz w:val="28"/>
          <w:szCs w:val="28"/>
        </w:rPr>
        <w:t xml:space="preserve">Пункт b) части (1) статья 12 </w:t>
      </w:r>
      <w:r w:rsidRPr="00B448BA">
        <w:rPr>
          <w:rFonts w:eastAsia="Calibri"/>
          <w:sz w:val="28"/>
          <w:szCs w:val="28"/>
        </w:rPr>
        <w:t>изложить в следующей редакции:</w:t>
      </w:r>
    </w:p>
    <w:p w14:paraId="5D72D01D" w14:textId="77777777" w:rsidR="00E5123F" w:rsidRPr="00B448BA" w:rsidRDefault="00E5123F" w:rsidP="008812B1">
      <w:pPr>
        <w:tabs>
          <w:tab w:val="left" w:pos="993"/>
        </w:tabs>
        <w:contextualSpacing/>
        <w:rPr>
          <w:rFonts w:eastAsia="Calibri"/>
          <w:sz w:val="28"/>
          <w:szCs w:val="28"/>
        </w:rPr>
      </w:pP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sz w:val="28"/>
          <w:szCs w:val="28"/>
        </w:rPr>
        <w:t>b) оказание услуг, за исключением финансовых услуг, оказываемых банками, платежными компаниями, компаниями, выпускающими электронные деньги, небанковскими кредитными организациями, ссудо-сберегательными ассоциациями;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;</w:t>
      </w:r>
    </w:p>
    <w:p w14:paraId="18A6CD04" w14:textId="77777777" w:rsidR="00E5123F" w:rsidRPr="00B448BA" w:rsidRDefault="00E5123F" w:rsidP="008812B1">
      <w:pPr>
        <w:numPr>
          <w:ilvl w:val="0"/>
          <w:numId w:val="31"/>
        </w:numPr>
        <w:tabs>
          <w:tab w:val="left" w:pos="993"/>
        </w:tabs>
        <w:ind w:left="0" w:firstLine="709"/>
        <w:contextualSpacing/>
        <w:rPr>
          <w:szCs w:val="28"/>
        </w:rPr>
      </w:pPr>
      <w:r w:rsidRPr="00B448BA">
        <w:rPr>
          <w:rFonts w:eastAsia="Calibri"/>
          <w:sz w:val="28"/>
          <w:szCs w:val="28"/>
        </w:rPr>
        <w:t>Статья 33:</w:t>
      </w:r>
    </w:p>
    <w:p w14:paraId="5213DC2F" w14:textId="77777777" w:rsidR="00E5123F" w:rsidRPr="00B448BA" w:rsidRDefault="00E5123F" w:rsidP="008812B1">
      <w:pPr>
        <w:tabs>
          <w:tab w:val="left" w:pos="993"/>
        </w:tabs>
        <w:rPr>
          <w:sz w:val="28"/>
          <w:szCs w:val="28"/>
        </w:rPr>
      </w:pPr>
      <w:r w:rsidRPr="00B448BA">
        <w:rPr>
          <w:sz w:val="28"/>
          <w:szCs w:val="28"/>
        </w:rPr>
        <w:t>в пункте (6) текст “согласно положениям пунктов (1) - (5)” заменить текстом “в течение 180 дней с последнего дня периода управления, согласно положениям пунктов (1), (2), (4) и (5)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sz w:val="28"/>
          <w:szCs w:val="28"/>
        </w:rPr>
        <w:t>;</w:t>
      </w:r>
    </w:p>
    <w:p w14:paraId="5EF2C6B9" w14:textId="77777777" w:rsidR="00E5123F" w:rsidRPr="00B448BA" w:rsidRDefault="00E5123F" w:rsidP="008812B1">
      <w:pPr>
        <w:tabs>
          <w:tab w:val="left" w:pos="993"/>
        </w:tabs>
        <w:rPr>
          <w:sz w:val="28"/>
          <w:szCs w:val="28"/>
        </w:rPr>
      </w:pPr>
      <w:r w:rsidRPr="00B448BA">
        <w:rPr>
          <w:sz w:val="28"/>
          <w:szCs w:val="28"/>
        </w:rPr>
        <w:t>дополнить пунктом (6</w:t>
      </w:r>
      <w:r w:rsidRPr="00B448BA">
        <w:rPr>
          <w:sz w:val="28"/>
          <w:szCs w:val="28"/>
          <w:vertAlign w:val="superscript"/>
        </w:rPr>
        <w:t>1</w:t>
      </w:r>
      <w:r w:rsidRPr="00B448BA">
        <w:rPr>
          <w:sz w:val="28"/>
          <w:szCs w:val="28"/>
        </w:rPr>
        <w:t>) следующего содержания:</w:t>
      </w:r>
    </w:p>
    <w:p w14:paraId="22BE8445" w14:textId="77777777" w:rsidR="00E5123F" w:rsidRPr="00B448BA" w:rsidRDefault="00E5123F" w:rsidP="008812B1">
      <w:pPr>
        <w:tabs>
          <w:tab w:val="left" w:pos="993"/>
        </w:tabs>
        <w:rPr>
          <w:sz w:val="28"/>
          <w:szCs w:val="28"/>
        </w:rPr>
      </w:pPr>
      <w:proofErr w:type="gramStart"/>
      <w:r w:rsidRPr="00B448BA">
        <w:rPr>
          <w:sz w:val="28"/>
          <w:szCs w:val="28"/>
        </w:rPr>
        <w:t>“(</w:t>
      </w:r>
      <w:proofErr w:type="gramEnd"/>
      <w:r w:rsidRPr="00B448BA">
        <w:rPr>
          <w:sz w:val="28"/>
          <w:szCs w:val="28"/>
        </w:rPr>
        <w:t>6</w:t>
      </w:r>
      <w:r w:rsidRPr="00B448BA">
        <w:rPr>
          <w:sz w:val="28"/>
          <w:szCs w:val="28"/>
          <w:vertAlign w:val="superscript"/>
        </w:rPr>
        <w:t>1</w:t>
      </w:r>
      <w:r w:rsidRPr="00B448BA">
        <w:rPr>
          <w:sz w:val="28"/>
          <w:szCs w:val="28"/>
        </w:rPr>
        <w:t xml:space="preserve">) </w:t>
      </w:r>
      <w:r w:rsidRPr="00B448BA">
        <w:rPr>
          <w:rFonts w:eastAsia="Calibri"/>
          <w:sz w:val="28"/>
          <w:szCs w:val="28"/>
        </w:rPr>
        <w:t xml:space="preserve">В отступление </w:t>
      </w:r>
      <w:r w:rsidRPr="00B448BA">
        <w:rPr>
          <w:sz w:val="28"/>
          <w:szCs w:val="28"/>
        </w:rPr>
        <w:t>от положений пунктов (1) - (5) организация в течение периода приостановления деятельности освобождается от представления и публикации финансовой отчетности.”.</w:t>
      </w:r>
    </w:p>
    <w:p w14:paraId="01E51579" w14:textId="77777777" w:rsidR="00E5123F" w:rsidRPr="00B448BA" w:rsidRDefault="00E5123F" w:rsidP="008812B1">
      <w:pPr>
        <w:tabs>
          <w:tab w:val="left" w:pos="1080"/>
        </w:tabs>
        <w:contextualSpacing/>
        <w:rPr>
          <w:rFonts w:eastAsia="Calibri"/>
          <w:szCs w:val="28"/>
        </w:rPr>
      </w:pPr>
    </w:p>
    <w:p w14:paraId="4C758498" w14:textId="77777777" w:rsidR="00E5123F" w:rsidRPr="00B448BA" w:rsidRDefault="00E5123F" w:rsidP="008812B1">
      <w:pPr>
        <w:tabs>
          <w:tab w:val="left" w:pos="1080"/>
        </w:tabs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b/>
          <w:sz w:val="28"/>
          <w:szCs w:val="28"/>
        </w:rPr>
        <w:t>Ст. XVI.</w:t>
      </w:r>
      <w:r w:rsidRPr="00B448BA">
        <w:rPr>
          <w:rFonts w:eastAsia="Calibri"/>
          <w:sz w:val="28"/>
          <w:szCs w:val="28"/>
        </w:rPr>
        <w:t xml:space="preserve"> - Закон №356/2022 о внесении изменений в некоторые нормативные акты (</w:t>
      </w:r>
      <w:proofErr w:type="spellStart"/>
      <w:r w:rsidRPr="00B448BA">
        <w:rPr>
          <w:rFonts w:eastAsia="Calibri"/>
          <w:sz w:val="28"/>
          <w:szCs w:val="28"/>
        </w:rPr>
        <w:t>Мониторул</w:t>
      </w:r>
      <w:proofErr w:type="spellEnd"/>
      <w:r w:rsidRPr="00B448BA">
        <w:rPr>
          <w:rFonts w:eastAsia="Calibri"/>
          <w:sz w:val="28"/>
          <w:szCs w:val="28"/>
        </w:rPr>
        <w:t xml:space="preserve"> </w:t>
      </w:r>
      <w:proofErr w:type="spellStart"/>
      <w:r w:rsidRPr="00B448BA">
        <w:rPr>
          <w:rFonts w:eastAsia="Calibri"/>
          <w:sz w:val="28"/>
          <w:szCs w:val="28"/>
        </w:rPr>
        <w:t>Офичиал</w:t>
      </w:r>
      <w:proofErr w:type="spellEnd"/>
      <w:r w:rsidRPr="00B448BA">
        <w:rPr>
          <w:rFonts w:eastAsia="Calibri"/>
          <w:sz w:val="28"/>
          <w:szCs w:val="28"/>
        </w:rPr>
        <w:t xml:space="preserve"> </w:t>
      </w:r>
      <w:proofErr w:type="gramStart"/>
      <w:r w:rsidRPr="00B448BA">
        <w:rPr>
          <w:rFonts w:eastAsia="Calibri"/>
          <w:sz w:val="28"/>
          <w:szCs w:val="28"/>
        </w:rPr>
        <w:t>Республики  Молдова</w:t>
      </w:r>
      <w:proofErr w:type="gramEnd"/>
      <w:r w:rsidRPr="00B448BA">
        <w:rPr>
          <w:rFonts w:eastAsia="Calibri"/>
          <w:sz w:val="28"/>
          <w:szCs w:val="28"/>
        </w:rPr>
        <w:t xml:space="preserve"> № 456-459 ст. 813 от 30.12.2022) </w:t>
      </w:r>
      <w:r w:rsidRPr="00B448BA">
        <w:rPr>
          <w:sz w:val="28"/>
          <w:szCs w:val="28"/>
        </w:rPr>
        <w:t xml:space="preserve">с последующими изменениями, </w:t>
      </w:r>
      <w:r w:rsidRPr="00B448BA">
        <w:rPr>
          <w:rFonts w:eastAsia="Calibri"/>
          <w:sz w:val="28"/>
          <w:szCs w:val="28"/>
        </w:rPr>
        <w:t>внести следующие изменения:</w:t>
      </w:r>
    </w:p>
    <w:p w14:paraId="536C998E" w14:textId="77777777" w:rsidR="00E5123F" w:rsidRPr="00B448BA" w:rsidRDefault="00E5123F" w:rsidP="008812B1">
      <w:pPr>
        <w:numPr>
          <w:ilvl w:val="0"/>
          <w:numId w:val="27"/>
        </w:numPr>
        <w:tabs>
          <w:tab w:val="left" w:pos="720"/>
          <w:tab w:val="left" w:pos="993"/>
        </w:tabs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В пункте 62 Статьи III, в части (4</w:t>
      </w:r>
      <w:r w:rsidRPr="00B448BA">
        <w:rPr>
          <w:rFonts w:eastAsia="Calibri"/>
          <w:sz w:val="28"/>
          <w:szCs w:val="28"/>
          <w:vertAlign w:val="superscript"/>
        </w:rPr>
        <w:t>1</w:t>
      </w:r>
      <w:r w:rsidRPr="00B448BA">
        <w:rPr>
          <w:rFonts w:eastAsia="Calibri"/>
          <w:sz w:val="28"/>
          <w:szCs w:val="28"/>
        </w:rPr>
        <w:t xml:space="preserve">) статьи 216, слово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rFonts w:eastAsia="Calibri"/>
          <w:sz w:val="28"/>
          <w:szCs w:val="28"/>
        </w:rPr>
        <w:t>приостановлен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 xml:space="preserve"> заменить словами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rFonts w:eastAsia="Calibri"/>
          <w:sz w:val="28"/>
          <w:szCs w:val="28"/>
        </w:rPr>
        <w:t>временно прекращен”.</w:t>
      </w:r>
    </w:p>
    <w:p w14:paraId="084BC15E" w14:textId="77777777" w:rsidR="00E5123F" w:rsidRPr="00B448BA" w:rsidRDefault="00E5123F" w:rsidP="008812B1">
      <w:pPr>
        <w:numPr>
          <w:ilvl w:val="0"/>
          <w:numId w:val="27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Статья XXII:</w:t>
      </w:r>
    </w:p>
    <w:p w14:paraId="5D45F263" w14:textId="77777777" w:rsidR="00E5123F" w:rsidRPr="00B448BA" w:rsidRDefault="00E5123F" w:rsidP="008812B1">
      <w:pPr>
        <w:tabs>
          <w:tab w:val="left" w:pos="1080"/>
        </w:tabs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 xml:space="preserve">в пункте 9 что касается части (5), текст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rFonts w:eastAsia="Calibri"/>
          <w:sz w:val="28"/>
          <w:szCs w:val="28"/>
        </w:rPr>
        <w:t>в срок не более трех дней,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 xml:space="preserve"> дополнить словом </w:t>
      </w: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rFonts w:eastAsia="Calibri"/>
          <w:sz w:val="28"/>
          <w:szCs w:val="28"/>
        </w:rPr>
        <w:t>рабочих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;</w:t>
      </w:r>
    </w:p>
    <w:p w14:paraId="5F70A57E" w14:textId="4CE7C5E3" w:rsidR="00E5123F" w:rsidRPr="00B448BA" w:rsidRDefault="00E5123F" w:rsidP="008812B1">
      <w:pPr>
        <w:tabs>
          <w:tab w:val="left" w:pos="1080"/>
        </w:tabs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пункт 112 изложить в следующей редакции:</w:t>
      </w:r>
    </w:p>
    <w:p w14:paraId="7F89B154" w14:textId="77777777" w:rsidR="00E5123F" w:rsidRPr="00B448BA" w:rsidRDefault="00E5123F" w:rsidP="008812B1">
      <w:pPr>
        <w:tabs>
          <w:tab w:val="left" w:pos="1080"/>
        </w:tabs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lastRenderedPageBreak/>
        <w:t>“В статье 219 слово “количества” заменить словом “товар”, а слова “получателю” заменить словами “физическому лицу”.</w:t>
      </w:r>
    </w:p>
    <w:p w14:paraId="6064EC8F" w14:textId="77777777" w:rsidR="00E5123F" w:rsidRPr="00B448BA" w:rsidRDefault="00E5123F" w:rsidP="008812B1">
      <w:pPr>
        <w:tabs>
          <w:tab w:val="left" w:pos="1080"/>
        </w:tabs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 xml:space="preserve">пункт 193 изложить в следующей редакции: </w:t>
      </w:r>
    </w:p>
    <w:p w14:paraId="1AD40C55" w14:textId="77777777" w:rsidR="00E5123F" w:rsidRPr="00B448BA" w:rsidRDefault="00E5123F" w:rsidP="008812B1">
      <w:pPr>
        <w:tabs>
          <w:tab w:val="left" w:pos="1080"/>
        </w:tabs>
        <w:contextualSpacing/>
        <w:rPr>
          <w:rFonts w:eastAsia="Calibri"/>
          <w:sz w:val="28"/>
          <w:szCs w:val="28"/>
        </w:rPr>
      </w:pP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rFonts w:eastAsia="Calibri"/>
          <w:sz w:val="28"/>
          <w:szCs w:val="28"/>
        </w:rPr>
        <w:t>193. Статью 406 дополнить частью (4</w:t>
      </w:r>
      <w:r w:rsidRPr="00B448BA">
        <w:rPr>
          <w:rFonts w:eastAsia="Calibri"/>
          <w:sz w:val="28"/>
          <w:szCs w:val="28"/>
          <w:vertAlign w:val="superscript"/>
        </w:rPr>
        <w:t>1</w:t>
      </w:r>
      <w:r w:rsidRPr="00B448BA">
        <w:rPr>
          <w:rFonts w:eastAsia="Calibri"/>
          <w:sz w:val="28"/>
          <w:szCs w:val="28"/>
        </w:rPr>
        <w:t xml:space="preserve">) следующего содержания: </w:t>
      </w:r>
    </w:p>
    <w:p w14:paraId="53E9DF50" w14:textId="77777777" w:rsidR="00E5123F" w:rsidRPr="00B448BA" w:rsidRDefault="00E5123F" w:rsidP="008812B1">
      <w:pPr>
        <w:tabs>
          <w:tab w:val="left" w:pos="1080"/>
        </w:tabs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(4</w:t>
      </w:r>
      <w:r w:rsidRPr="00B448BA">
        <w:rPr>
          <w:rFonts w:eastAsia="Calibri"/>
          <w:sz w:val="28"/>
          <w:szCs w:val="28"/>
          <w:vertAlign w:val="superscript"/>
        </w:rPr>
        <w:t>1</w:t>
      </w:r>
      <w:r w:rsidRPr="00B448BA">
        <w:rPr>
          <w:rFonts w:eastAsia="Calibri"/>
          <w:sz w:val="28"/>
          <w:szCs w:val="28"/>
        </w:rPr>
        <w:t>) В отступление от положений Кодекса о правонарушениях в случае неполучения лицом повесток констатирующий субъект имеет право публичного вызова этого лица через официальный сайт Таможенной службы или через Официальный монитор Республики Молдова с указанием места и времени расследования дела о таможенном правонарушении.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;</w:t>
      </w:r>
    </w:p>
    <w:p w14:paraId="4E28D003" w14:textId="77777777" w:rsidR="00E5123F" w:rsidRPr="00B448BA" w:rsidRDefault="00E5123F" w:rsidP="008812B1">
      <w:pPr>
        <w:tabs>
          <w:tab w:val="left" w:pos="1080"/>
        </w:tabs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 xml:space="preserve">пункт 194 изложить в следующей редакции: </w:t>
      </w:r>
    </w:p>
    <w:p w14:paraId="0EC0D5AA" w14:textId="77777777" w:rsidR="00E5123F" w:rsidRPr="00B448BA" w:rsidRDefault="00E5123F" w:rsidP="008812B1">
      <w:pPr>
        <w:tabs>
          <w:tab w:val="left" w:pos="720"/>
        </w:tabs>
        <w:contextualSpacing/>
        <w:rPr>
          <w:rFonts w:eastAsia="Calibri"/>
          <w:sz w:val="28"/>
          <w:szCs w:val="28"/>
        </w:rPr>
      </w:pPr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rFonts w:eastAsia="Calibri"/>
          <w:sz w:val="28"/>
          <w:szCs w:val="28"/>
        </w:rPr>
        <w:t xml:space="preserve">194. Статью 412 дополнить частями (4) и (5) следующего содержания:          </w:t>
      </w:r>
    </w:p>
    <w:p w14:paraId="16D194AE" w14:textId="77777777" w:rsidR="00E5123F" w:rsidRPr="00B448BA" w:rsidRDefault="00E5123F" w:rsidP="008812B1">
      <w:pPr>
        <w:tabs>
          <w:tab w:val="left" w:pos="720"/>
        </w:tabs>
        <w:contextualSpacing/>
        <w:rPr>
          <w:rFonts w:eastAsia="Calibri"/>
          <w:sz w:val="28"/>
          <w:szCs w:val="28"/>
        </w:rPr>
      </w:pPr>
      <w:proofErr w:type="gramStart"/>
      <w:r w:rsidRPr="00B448BA">
        <w:rPr>
          <w:color w:val="000000"/>
          <w:sz w:val="28"/>
          <w:szCs w:val="28"/>
          <w:lang w:eastAsia="ru-RU"/>
        </w:rPr>
        <w:t>“</w:t>
      </w:r>
      <w:r w:rsidRPr="00B448BA">
        <w:rPr>
          <w:rFonts w:eastAsia="Calibri"/>
          <w:sz w:val="28"/>
          <w:szCs w:val="28"/>
        </w:rPr>
        <w:t>(</w:t>
      </w:r>
      <w:proofErr w:type="gramEnd"/>
      <w:r w:rsidRPr="00B448BA">
        <w:rPr>
          <w:rFonts w:eastAsia="Calibri"/>
          <w:sz w:val="28"/>
          <w:szCs w:val="28"/>
        </w:rPr>
        <w:t>4) Решение по делу о таможенном правонарушении доводится до сведения лица, к которому применяется наказание.</w:t>
      </w:r>
    </w:p>
    <w:p w14:paraId="01419A5A" w14:textId="77777777" w:rsidR="00E5123F" w:rsidRPr="00B448BA" w:rsidRDefault="00E5123F" w:rsidP="008812B1">
      <w:pPr>
        <w:tabs>
          <w:tab w:val="left" w:pos="720"/>
        </w:tabs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(5) В отступление от положений Кодекса о правонарушениях в случае неполучения лицом, к которому применяется наказание, решения по делу о таможенном правонарушении констатирующий субъект имеет право уведомить лицо, в отношении которого вынесено решение по делу о таможенном правонарушении, через официальный сайт Таможенной службы или через Официальный монитор Республики Молдова.</w:t>
      </w:r>
      <w:r w:rsidRPr="00B448BA">
        <w:rPr>
          <w:color w:val="000000"/>
          <w:sz w:val="28"/>
          <w:szCs w:val="28"/>
          <w:lang w:eastAsia="ru-RU"/>
        </w:rPr>
        <w:t>”</w:t>
      </w:r>
      <w:r w:rsidRPr="00B448BA">
        <w:rPr>
          <w:rFonts w:eastAsia="Calibri"/>
          <w:sz w:val="28"/>
          <w:szCs w:val="28"/>
        </w:rPr>
        <w:t>.</w:t>
      </w:r>
    </w:p>
    <w:p w14:paraId="4CCB1894" w14:textId="77777777" w:rsidR="00E5123F" w:rsidRPr="00B448BA" w:rsidRDefault="00E5123F" w:rsidP="008812B1">
      <w:pPr>
        <w:tabs>
          <w:tab w:val="left" w:pos="720"/>
        </w:tabs>
        <w:contextualSpacing/>
        <w:rPr>
          <w:rFonts w:eastAsia="Calibri"/>
          <w:sz w:val="28"/>
          <w:szCs w:val="28"/>
        </w:rPr>
      </w:pPr>
    </w:p>
    <w:p w14:paraId="267AD437" w14:textId="77777777" w:rsidR="00E5123F" w:rsidRPr="00B448BA" w:rsidRDefault="00E5123F" w:rsidP="008812B1">
      <w:pPr>
        <w:tabs>
          <w:tab w:val="left" w:pos="900"/>
        </w:tabs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b/>
          <w:sz w:val="28"/>
          <w:szCs w:val="28"/>
        </w:rPr>
        <w:t>Ст. XVII.</w:t>
      </w:r>
      <w:r w:rsidRPr="00B448BA">
        <w:rPr>
          <w:rFonts w:eastAsia="Calibri"/>
          <w:sz w:val="28"/>
          <w:szCs w:val="28"/>
        </w:rPr>
        <w:t xml:space="preserve"> – (1) В отступление от положений части (2) статьи 56 Закона о нормативных актах № 100/2017 настоящий закон вступает в силу с 1 января 2024 года, за исключением:</w:t>
      </w:r>
    </w:p>
    <w:p w14:paraId="512BF6E1" w14:textId="690DBA0D" w:rsidR="00E5123F" w:rsidRPr="00B448BA" w:rsidRDefault="00E5123F" w:rsidP="008812B1">
      <w:pPr>
        <w:tabs>
          <w:tab w:val="left" w:pos="900"/>
        </w:tabs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 xml:space="preserve">  а) </w:t>
      </w:r>
      <w:r w:rsidR="000E2C4D">
        <w:rPr>
          <w:rFonts w:eastAsia="Calibri"/>
          <w:sz w:val="28"/>
          <w:szCs w:val="28"/>
        </w:rPr>
        <w:t>с</w:t>
      </w:r>
      <w:r w:rsidRPr="00B448BA">
        <w:rPr>
          <w:rFonts w:eastAsia="Calibri"/>
          <w:sz w:val="28"/>
          <w:szCs w:val="28"/>
        </w:rPr>
        <w:t>татья I пункт 3, Статья II: пункты 25, 32, относящийся к части (14), 44, 64-69 и 80, Статья III которые вступают в силу со дня опубликования закона в Официальном мониторе Республики Молдова;</w:t>
      </w:r>
    </w:p>
    <w:p w14:paraId="1EAAF8B9" w14:textId="06EC0017" w:rsidR="00E5123F" w:rsidRPr="00B448BA" w:rsidRDefault="000E2C4D" w:rsidP="008812B1">
      <w:pPr>
        <w:numPr>
          <w:ilvl w:val="0"/>
          <w:numId w:val="32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</w:t>
      </w:r>
      <w:r w:rsidR="00E5123F" w:rsidRPr="00B448BA">
        <w:rPr>
          <w:rFonts w:eastAsia="Calibri"/>
          <w:sz w:val="28"/>
          <w:szCs w:val="28"/>
        </w:rPr>
        <w:t>татья II: пункты 73-75 и 77</w:t>
      </w:r>
      <w:r w:rsidR="00E5123F" w:rsidRPr="00B448BA">
        <w:t xml:space="preserve"> </w:t>
      </w:r>
      <w:r w:rsidR="00E5123F" w:rsidRPr="00B448BA">
        <w:rPr>
          <w:rFonts w:eastAsia="Calibri"/>
          <w:sz w:val="28"/>
          <w:szCs w:val="28"/>
        </w:rPr>
        <w:t>вступают в силу с 1 июля 2023 года.</w:t>
      </w:r>
    </w:p>
    <w:p w14:paraId="201482A9" w14:textId="016F6712" w:rsidR="00E5123F" w:rsidRPr="00B448BA" w:rsidRDefault="000E2C4D" w:rsidP="008812B1">
      <w:pPr>
        <w:numPr>
          <w:ilvl w:val="0"/>
          <w:numId w:val="32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</w:t>
      </w:r>
      <w:r w:rsidR="00E5123F" w:rsidRPr="00B448BA">
        <w:rPr>
          <w:rFonts w:eastAsia="Calibri"/>
          <w:sz w:val="28"/>
          <w:szCs w:val="28"/>
        </w:rPr>
        <w:t>татья II: пункт 24 касающийся отмены пункта 24) части (1) статьи 103, пункт 36 и пункт 39 которые вступают в силу с 1 января 2025;</w:t>
      </w:r>
    </w:p>
    <w:p w14:paraId="4DE562BD" w14:textId="77777777" w:rsidR="00E5123F" w:rsidRPr="00B448BA" w:rsidRDefault="00E5123F" w:rsidP="008812B1">
      <w:pPr>
        <w:numPr>
          <w:ilvl w:val="0"/>
          <w:numId w:val="32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пункта 37 который вступает в силу с 1 января 2026;</w:t>
      </w:r>
    </w:p>
    <w:p w14:paraId="7409C23A" w14:textId="77777777" w:rsidR="00E5123F" w:rsidRPr="00B448BA" w:rsidRDefault="00E5123F" w:rsidP="008812B1">
      <w:pPr>
        <w:numPr>
          <w:ilvl w:val="0"/>
          <w:numId w:val="32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пункта 38 который вступает в силу с 1 января 2027.</w:t>
      </w:r>
    </w:p>
    <w:p w14:paraId="356D158B" w14:textId="77777777" w:rsidR="00E5123F" w:rsidRPr="00B448BA" w:rsidRDefault="00E5123F" w:rsidP="008812B1">
      <w:pPr>
        <w:tabs>
          <w:tab w:val="left" w:pos="567"/>
          <w:tab w:val="left" w:pos="990"/>
          <w:tab w:val="left" w:pos="1080"/>
        </w:tabs>
        <w:contextualSpacing/>
        <w:rPr>
          <w:rFonts w:eastAsia="Calibri"/>
          <w:sz w:val="28"/>
          <w:szCs w:val="28"/>
        </w:rPr>
      </w:pPr>
      <w:r w:rsidRPr="00B448BA">
        <w:rPr>
          <w:rFonts w:eastAsia="Calibri"/>
          <w:sz w:val="28"/>
          <w:szCs w:val="28"/>
        </w:rPr>
        <w:t>(2) Табачные изделия и схожей продукции, размещенные на рынке до вступления в силу настоящего закона, могут быть реализованы в течение 24 месяцев включительно с месяца их размещения.</w:t>
      </w:r>
    </w:p>
    <w:p w14:paraId="7D99CDD8" w14:textId="34E053AF" w:rsidR="003748E3" w:rsidRPr="00B448BA" w:rsidRDefault="00E5123F" w:rsidP="008812B1">
      <w:pPr>
        <w:pStyle w:val="a3"/>
        <w:tabs>
          <w:tab w:val="left" w:pos="567"/>
          <w:tab w:val="left" w:pos="990"/>
          <w:tab w:val="left" w:pos="1080"/>
        </w:tabs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A">
        <w:rPr>
          <w:rFonts w:ascii="Times New Roman" w:eastAsia="Calibri" w:hAnsi="Times New Roman" w:cs="Times New Roman"/>
          <w:sz w:val="28"/>
          <w:szCs w:val="28"/>
        </w:rPr>
        <w:t>(3) Правительству в четырехмесячный срок со дня опубликования настоящего закона привести свои нормативные акты в соответствие с ним.</w:t>
      </w:r>
    </w:p>
    <w:p w14:paraId="107ACD7C" w14:textId="77777777" w:rsidR="003748E3" w:rsidRPr="00B448BA" w:rsidRDefault="003748E3" w:rsidP="003748E3">
      <w:pPr>
        <w:pStyle w:val="a3"/>
        <w:tabs>
          <w:tab w:val="left" w:pos="567"/>
          <w:tab w:val="left" w:pos="990"/>
          <w:tab w:val="left" w:pos="1080"/>
        </w:tabs>
        <w:ind w:left="0" w:firstLine="720"/>
        <w:rPr>
          <w:rFonts w:ascii="Times New Roman" w:eastAsia="Calibri" w:hAnsi="Times New Roman" w:cs="Times New Roman"/>
          <w:sz w:val="28"/>
          <w:szCs w:val="28"/>
        </w:rPr>
      </w:pPr>
    </w:p>
    <w:p w14:paraId="5229C4D2" w14:textId="77777777" w:rsidR="003748E3" w:rsidRPr="00B448BA" w:rsidRDefault="003748E3" w:rsidP="003748E3">
      <w:pPr>
        <w:pStyle w:val="a3"/>
        <w:tabs>
          <w:tab w:val="left" w:pos="567"/>
          <w:tab w:val="left" w:pos="990"/>
          <w:tab w:val="left" w:pos="1080"/>
        </w:tabs>
        <w:ind w:left="0" w:firstLine="720"/>
        <w:rPr>
          <w:rFonts w:ascii="Times New Roman" w:eastAsia="Calibri" w:hAnsi="Times New Roman" w:cs="Times New Roman"/>
          <w:sz w:val="28"/>
          <w:szCs w:val="28"/>
        </w:rPr>
      </w:pPr>
    </w:p>
    <w:p w14:paraId="6EDC4B8B" w14:textId="65E0D6B5" w:rsidR="003748E3" w:rsidRPr="00B448BA" w:rsidRDefault="003748E3" w:rsidP="003748E3">
      <w:pPr>
        <w:pStyle w:val="a3"/>
        <w:tabs>
          <w:tab w:val="left" w:pos="567"/>
          <w:tab w:val="left" w:pos="990"/>
          <w:tab w:val="left" w:pos="1080"/>
        </w:tabs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 w:rsidRPr="00B448BA">
        <w:rPr>
          <w:rFonts w:ascii="Times New Roman" w:eastAsia="Calibri" w:hAnsi="Times New Roman" w:cs="Times New Roman"/>
          <w:b/>
          <w:sz w:val="28"/>
          <w:szCs w:val="28"/>
        </w:rPr>
        <w:t>Председатель Парламента</w:t>
      </w:r>
    </w:p>
    <w:p w14:paraId="1E7934C6" w14:textId="77777777" w:rsidR="003748E3" w:rsidRPr="00B448BA" w:rsidRDefault="003748E3" w:rsidP="003748E3">
      <w:bookmarkStart w:id="0" w:name="_GoBack"/>
      <w:bookmarkEnd w:id="0"/>
    </w:p>
    <w:sectPr w:rsidR="003748E3" w:rsidRPr="00B448BA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14D8A0" w14:textId="77777777" w:rsidR="00B448BA" w:rsidRDefault="00B448BA" w:rsidP="003B0C7F">
      <w:r>
        <w:separator/>
      </w:r>
    </w:p>
  </w:endnote>
  <w:endnote w:type="continuationSeparator" w:id="0">
    <w:p w14:paraId="00C1AEF5" w14:textId="77777777" w:rsidR="00B448BA" w:rsidRDefault="00B448B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012CA" w14:textId="41B6239E" w:rsidR="00B448BA" w:rsidRPr="008A52B4" w:rsidRDefault="00B448BA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>Z:\400\2023\</w:t>
    </w:r>
    <w:r w:rsidRPr="00B266BC">
      <w:rPr>
        <w:noProof/>
        <w:sz w:val="16"/>
        <w:szCs w:val="16"/>
        <w:lang w:val="en-US"/>
      </w:rPr>
      <w:t>HOTARARI\17442\17442-redactat-ru</w:t>
    </w:r>
    <w:r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54D4D" w14:textId="1259E386" w:rsidR="00B448BA" w:rsidRPr="004436D2" w:rsidRDefault="00B448BA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>Z:\400\2023\</w:t>
    </w:r>
    <w:r w:rsidRPr="00B266BC">
      <w:rPr>
        <w:noProof/>
        <w:sz w:val="16"/>
        <w:szCs w:val="16"/>
        <w:lang w:val="en-US"/>
      </w:rPr>
      <w:t>HOTARARI\17442\17442-redactat-ru</w:t>
    </w:r>
    <w:r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5F2EFC" w14:textId="77777777" w:rsidR="00B448BA" w:rsidRDefault="00B448BA" w:rsidP="003B0C7F">
      <w:r>
        <w:separator/>
      </w:r>
    </w:p>
  </w:footnote>
  <w:footnote w:type="continuationSeparator" w:id="0">
    <w:p w14:paraId="0CD3315C" w14:textId="77777777" w:rsidR="00B448BA" w:rsidRDefault="00B448B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177"/>
      <w:docPartObj>
        <w:docPartGallery w:val="Page Numbers (Top of Page)"/>
        <w:docPartUnique/>
      </w:docPartObj>
    </w:sdtPr>
    <w:sdtContent>
      <w:p w14:paraId="28607C3B" w14:textId="77777777" w:rsidR="00B448BA" w:rsidRDefault="00B448BA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34</w:t>
        </w:r>
        <w:r>
          <w:rPr>
            <w:noProof/>
          </w:rPr>
          <w:fldChar w:fldCharType="end"/>
        </w:r>
      </w:p>
    </w:sdtContent>
  </w:sdt>
  <w:p w14:paraId="188AB628" w14:textId="77777777" w:rsidR="00B448BA" w:rsidRDefault="00B448B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B448BA" w14:paraId="34331354" w14:textId="77777777" w:rsidTr="007E3EBF">
      <w:tc>
        <w:tcPr>
          <w:tcW w:w="5000" w:type="pct"/>
        </w:tcPr>
        <w:p w14:paraId="3BD31569" w14:textId="77777777" w:rsidR="00B448BA" w:rsidRDefault="00B448BA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B448BA" w:rsidRDefault="00B448BA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B448BA" w:rsidRDefault="00B448BA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B448BA" w:rsidRDefault="00B448BA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B448BA" w:rsidRPr="00C31F65" w:rsidRDefault="00B448BA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B448BA" w:rsidRPr="00C31F65" w14:paraId="12228478" w14:textId="77777777" w:rsidTr="007E3EBF">
      <w:tc>
        <w:tcPr>
          <w:tcW w:w="5000" w:type="pct"/>
        </w:tcPr>
        <w:p w14:paraId="26795003" w14:textId="77777777" w:rsidR="00B448BA" w:rsidRPr="00C31F65" w:rsidRDefault="00B448BA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B448BA" w:rsidRPr="00C31F65" w:rsidRDefault="00B448BA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B448BA" w:rsidRPr="00C31F65" w:rsidRDefault="00B448BA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4693AD6" w:rsidR="00B448BA" w:rsidRPr="00C31F65" w:rsidRDefault="00B448BA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>
            <w:rPr>
              <w:rFonts w:ascii="Times New Roman" w:hAnsi="Times New Roman"/>
              <w:sz w:val="32"/>
              <w:szCs w:val="32"/>
              <w:lang w:val="ro-MD"/>
            </w:rPr>
            <w:t>407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B448BA" w:rsidRPr="00C31F65" w:rsidRDefault="00B448BA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BEAF4A2" w:rsidR="00B448BA" w:rsidRPr="00C31F65" w:rsidRDefault="00B448BA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21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июня  202</w:t>
          </w:r>
          <w:r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B448BA" w:rsidRPr="00C31F65" w:rsidRDefault="00B448BA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B448BA" w:rsidRPr="00B266BC" w:rsidRDefault="00B448BA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B448BA" w:rsidRPr="00B266BC" w:rsidRDefault="00B448BA" w:rsidP="00BF1362">
    <w:pPr>
      <w:pStyle w:val="a4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78324A9"/>
    <w:multiLevelType w:val="hybridMultilevel"/>
    <w:tmpl w:val="042ED618"/>
    <w:lvl w:ilvl="0" w:tplc="E3BE9388">
      <w:start w:val="1"/>
      <w:numFmt w:val="decimal"/>
      <w:lvlText w:val="%1."/>
      <w:lvlJc w:val="left"/>
      <w:pPr>
        <w:ind w:left="942" w:hanging="37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004649"/>
    <w:multiLevelType w:val="hybridMultilevel"/>
    <w:tmpl w:val="8A0217F8"/>
    <w:lvl w:ilvl="0" w:tplc="0A30427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  <w:sz w:val="28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866150B"/>
    <w:multiLevelType w:val="hybridMultilevel"/>
    <w:tmpl w:val="26C6C3BC"/>
    <w:lvl w:ilvl="0" w:tplc="041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667AAC"/>
    <w:multiLevelType w:val="hybridMultilevel"/>
    <w:tmpl w:val="FC4EEB3A"/>
    <w:lvl w:ilvl="0" w:tplc="D4DEF4D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50374C"/>
    <w:multiLevelType w:val="hybridMultilevel"/>
    <w:tmpl w:val="2624787E"/>
    <w:lvl w:ilvl="0" w:tplc="AF96AB3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56D5FCB"/>
    <w:multiLevelType w:val="hybridMultilevel"/>
    <w:tmpl w:val="BBDED378"/>
    <w:lvl w:ilvl="0" w:tplc="0CD46E8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55887C3D"/>
    <w:multiLevelType w:val="hybridMultilevel"/>
    <w:tmpl w:val="23BA19EC"/>
    <w:lvl w:ilvl="0" w:tplc="B86C9A30">
      <w:start w:val="1"/>
      <w:numFmt w:val="decimal"/>
      <w:lvlText w:val="%1."/>
      <w:lvlJc w:val="left"/>
      <w:pPr>
        <w:ind w:left="2629" w:hanging="360"/>
      </w:pPr>
      <w:rPr>
        <w:rFonts w:hint="default"/>
        <w:b w:val="0"/>
        <w:color w:val="000000" w:themeColor="text1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B22F9B"/>
    <w:multiLevelType w:val="hybridMultilevel"/>
    <w:tmpl w:val="BEE84F68"/>
    <w:lvl w:ilvl="0" w:tplc="C58C31A0">
      <w:start w:val="1"/>
      <w:numFmt w:val="decimal"/>
      <w:lvlText w:val="%1."/>
      <w:lvlJc w:val="left"/>
      <w:pPr>
        <w:ind w:left="11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746295C"/>
    <w:multiLevelType w:val="hybridMultilevel"/>
    <w:tmpl w:val="00D8C5A4"/>
    <w:lvl w:ilvl="0" w:tplc="E070EC12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3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E771B14"/>
    <w:multiLevelType w:val="hybridMultilevel"/>
    <w:tmpl w:val="68609272"/>
    <w:lvl w:ilvl="0" w:tplc="BE18355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E952B2B"/>
    <w:multiLevelType w:val="hybridMultilevel"/>
    <w:tmpl w:val="B8A41A2C"/>
    <w:lvl w:ilvl="0" w:tplc="84BA326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9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30" w15:restartNumberingAfterBreak="0">
    <w:nsid w:val="798956DD"/>
    <w:multiLevelType w:val="hybridMultilevel"/>
    <w:tmpl w:val="DDD82AC8"/>
    <w:lvl w:ilvl="0" w:tplc="AABECB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9"/>
  </w:num>
  <w:num w:numId="3">
    <w:abstractNumId w:val="11"/>
  </w:num>
  <w:num w:numId="4">
    <w:abstractNumId w:val="15"/>
  </w:num>
  <w:num w:numId="5">
    <w:abstractNumId w:val="2"/>
  </w:num>
  <w:num w:numId="6">
    <w:abstractNumId w:val="28"/>
  </w:num>
  <w:num w:numId="7">
    <w:abstractNumId w:val="22"/>
  </w:num>
  <w:num w:numId="8">
    <w:abstractNumId w:val="12"/>
  </w:num>
  <w:num w:numId="9">
    <w:abstractNumId w:val="7"/>
  </w:num>
  <w:num w:numId="10">
    <w:abstractNumId w:val="31"/>
  </w:num>
  <w:num w:numId="11">
    <w:abstractNumId w:val="14"/>
  </w:num>
  <w:num w:numId="12">
    <w:abstractNumId w:val="26"/>
  </w:num>
  <w:num w:numId="13">
    <w:abstractNumId w:val="23"/>
  </w:num>
  <w:num w:numId="14">
    <w:abstractNumId w:val="18"/>
  </w:num>
  <w:num w:numId="15">
    <w:abstractNumId w:val="1"/>
  </w:num>
  <w:num w:numId="16">
    <w:abstractNumId w:val="27"/>
  </w:num>
  <w:num w:numId="17">
    <w:abstractNumId w:val="5"/>
  </w:num>
  <w:num w:numId="18">
    <w:abstractNumId w:val="19"/>
  </w:num>
  <w:num w:numId="19">
    <w:abstractNumId w:val="4"/>
  </w:num>
  <w:num w:numId="20">
    <w:abstractNumId w:val="20"/>
  </w:num>
  <w:num w:numId="21">
    <w:abstractNumId w:val="16"/>
  </w:num>
  <w:num w:numId="22">
    <w:abstractNumId w:val="9"/>
  </w:num>
  <w:num w:numId="23">
    <w:abstractNumId w:val="8"/>
  </w:num>
  <w:num w:numId="24">
    <w:abstractNumId w:val="17"/>
  </w:num>
  <w:num w:numId="25">
    <w:abstractNumId w:val="10"/>
  </w:num>
  <w:num w:numId="26">
    <w:abstractNumId w:val="13"/>
  </w:num>
  <w:num w:numId="27">
    <w:abstractNumId w:val="30"/>
  </w:num>
  <w:num w:numId="28">
    <w:abstractNumId w:val="25"/>
  </w:num>
  <w:num w:numId="29">
    <w:abstractNumId w:val="3"/>
  </w:num>
  <w:num w:numId="30">
    <w:abstractNumId w:val="24"/>
  </w:num>
  <w:num w:numId="31">
    <w:abstractNumId w:val="6"/>
  </w:num>
  <w:num w:numId="32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0AEF"/>
    <w:rsid w:val="00027CD3"/>
    <w:rsid w:val="0003406C"/>
    <w:rsid w:val="00034FE9"/>
    <w:rsid w:val="00035DC7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2C4D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37D8E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0EFE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9204E"/>
    <w:rsid w:val="002A122E"/>
    <w:rsid w:val="002A53CA"/>
    <w:rsid w:val="002B0498"/>
    <w:rsid w:val="002B268F"/>
    <w:rsid w:val="002D0D73"/>
    <w:rsid w:val="002D316E"/>
    <w:rsid w:val="002F1090"/>
    <w:rsid w:val="002F5CA3"/>
    <w:rsid w:val="003045C0"/>
    <w:rsid w:val="00306840"/>
    <w:rsid w:val="003167B8"/>
    <w:rsid w:val="0033524F"/>
    <w:rsid w:val="003407F8"/>
    <w:rsid w:val="00340835"/>
    <w:rsid w:val="00342405"/>
    <w:rsid w:val="00347F50"/>
    <w:rsid w:val="00350CC3"/>
    <w:rsid w:val="0035144B"/>
    <w:rsid w:val="003658B5"/>
    <w:rsid w:val="00373719"/>
    <w:rsid w:val="003748E3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47082"/>
    <w:rsid w:val="004502BE"/>
    <w:rsid w:val="00460279"/>
    <w:rsid w:val="00462105"/>
    <w:rsid w:val="004826B7"/>
    <w:rsid w:val="004879EF"/>
    <w:rsid w:val="00492257"/>
    <w:rsid w:val="004958ED"/>
    <w:rsid w:val="004B643A"/>
    <w:rsid w:val="004B6DFE"/>
    <w:rsid w:val="004B749E"/>
    <w:rsid w:val="004C34D6"/>
    <w:rsid w:val="004C734E"/>
    <w:rsid w:val="004D5D32"/>
    <w:rsid w:val="004D6CB3"/>
    <w:rsid w:val="004E5778"/>
    <w:rsid w:val="004E6400"/>
    <w:rsid w:val="004F0C71"/>
    <w:rsid w:val="004F6F16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63675"/>
    <w:rsid w:val="00575B6F"/>
    <w:rsid w:val="00576F20"/>
    <w:rsid w:val="00583825"/>
    <w:rsid w:val="005857EF"/>
    <w:rsid w:val="00593286"/>
    <w:rsid w:val="0059512A"/>
    <w:rsid w:val="00595FC5"/>
    <w:rsid w:val="005A1B47"/>
    <w:rsid w:val="005A21E1"/>
    <w:rsid w:val="005B7267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13D4E"/>
    <w:rsid w:val="00626B93"/>
    <w:rsid w:val="006309E6"/>
    <w:rsid w:val="00631751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E72E0"/>
    <w:rsid w:val="006F6FB8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2DD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244D"/>
    <w:rsid w:val="007F3067"/>
    <w:rsid w:val="007F4793"/>
    <w:rsid w:val="007F65AF"/>
    <w:rsid w:val="008105F9"/>
    <w:rsid w:val="00812763"/>
    <w:rsid w:val="008145A4"/>
    <w:rsid w:val="00817189"/>
    <w:rsid w:val="00830CC7"/>
    <w:rsid w:val="0083157F"/>
    <w:rsid w:val="00834624"/>
    <w:rsid w:val="00847C9E"/>
    <w:rsid w:val="0085321E"/>
    <w:rsid w:val="008661CF"/>
    <w:rsid w:val="008812B1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0804"/>
    <w:rsid w:val="008F6E9E"/>
    <w:rsid w:val="008F7091"/>
    <w:rsid w:val="00900143"/>
    <w:rsid w:val="0090151D"/>
    <w:rsid w:val="009038C8"/>
    <w:rsid w:val="00907B9C"/>
    <w:rsid w:val="00925780"/>
    <w:rsid w:val="00935738"/>
    <w:rsid w:val="0094180B"/>
    <w:rsid w:val="00942A2D"/>
    <w:rsid w:val="00953903"/>
    <w:rsid w:val="00960951"/>
    <w:rsid w:val="00962E73"/>
    <w:rsid w:val="00963704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D5568"/>
    <w:rsid w:val="009D6A27"/>
    <w:rsid w:val="009E2AE5"/>
    <w:rsid w:val="009E2B1C"/>
    <w:rsid w:val="009E5182"/>
    <w:rsid w:val="009F00B4"/>
    <w:rsid w:val="009F2C8D"/>
    <w:rsid w:val="009F3762"/>
    <w:rsid w:val="009F3CB9"/>
    <w:rsid w:val="009F6FC5"/>
    <w:rsid w:val="009F79F1"/>
    <w:rsid w:val="00A001EE"/>
    <w:rsid w:val="00A07B61"/>
    <w:rsid w:val="00A07CF2"/>
    <w:rsid w:val="00A136FB"/>
    <w:rsid w:val="00A156A7"/>
    <w:rsid w:val="00A30053"/>
    <w:rsid w:val="00A32C62"/>
    <w:rsid w:val="00A44A27"/>
    <w:rsid w:val="00A52AA1"/>
    <w:rsid w:val="00A54CA9"/>
    <w:rsid w:val="00A56300"/>
    <w:rsid w:val="00A621DA"/>
    <w:rsid w:val="00A66BF4"/>
    <w:rsid w:val="00A81E09"/>
    <w:rsid w:val="00A84D9B"/>
    <w:rsid w:val="00A85706"/>
    <w:rsid w:val="00A86782"/>
    <w:rsid w:val="00A86D74"/>
    <w:rsid w:val="00A915A4"/>
    <w:rsid w:val="00A97324"/>
    <w:rsid w:val="00AB2B53"/>
    <w:rsid w:val="00AD3232"/>
    <w:rsid w:val="00AD5EA5"/>
    <w:rsid w:val="00AE0E41"/>
    <w:rsid w:val="00B0245E"/>
    <w:rsid w:val="00B25E8D"/>
    <w:rsid w:val="00B266BC"/>
    <w:rsid w:val="00B32B83"/>
    <w:rsid w:val="00B346C5"/>
    <w:rsid w:val="00B448BA"/>
    <w:rsid w:val="00B475E3"/>
    <w:rsid w:val="00B47B82"/>
    <w:rsid w:val="00B53EEB"/>
    <w:rsid w:val="00B617FC"/>
    <w:rsid w:val="00B63A8B"/>
    <w:rsid w:val="00B73348"/>
    <w:rsid w:val="00B74897"/>
    <w:rsid w:val="00B82FB0"/>
    <w:rsid w:val="00B846B9"/>
    <w:rsid w:val="00B84C2D"/>
    <w:rsid w:val="00B87FAD"/>
    <w:rsid w:val="00B9798F"/>
    <w:rsid w:val="00BA449B"/>
    <w:rsid w:val="00BB2576"/>
    <w:rsid w:val="00BB4177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B775F"/>
    <w:rsid w:val="00CC1678"/>
    <w:rsid w:val="00CD057F"/>
    <w:rsid w:val="00CD51A8"/>
    <w:rsid w:val="00CD5638"/>
    <w:rsid w:val="00CE763F"/>
    <w:rsid w:val="00CF3A50"/>
    <w:rsid w:val="00CF616F"/>
    <w:rsid w:val="00CF7FEA"/>
    <w:rsid w:val="00D10456"/>
    <w:rsid w:val="00D11985"/>
    <w:rsid w:val="00D21758"/>
    <w:rsid w:val="00D270CD"/>
    <w:rsid w:val="00D27296"/>
    <w:rsid w:val="00D3705A"/>
    <w:rsid w:val="00D43D3F"/>
    <w:rsid w:val="00D47396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4C46"/>
    <w:rsid w:val="00DC555E"/>
    <w:rsid w:val="00DD4EAB"/>
    <w:rsid w:val="00DF17F2"/>
    <w:rsid w:val="00DF47BD"/>
    <w:rsid w:val="00DF6675"/>
    <w:rsid w:val="00E06FA3"/>
    <w:rsid w:val="00E21E67"/>
    <w:rsid w:val="00E252AA"/>
    <w:rsid w:val="00E478B0"/>
    <w:rsid w:val="00E47FA8"/>
    <w:rsid w:val="00E5123F"/>
    <w:rsid w:val="00E90497"/>
    <w:rsid w:val="00E92596"/>
    <w:rsid w:val="00E9281C"/>
    <w:rsid w:val="00E9523F"/>
    <w:rsid w:val="00EA6686"/>
    <w:rsid w:val="00EB3081"/>
    <w:rsid w:val="00EB4F81"/>
    <w:rsid w:val="00ED2AF9"/>
    <w:rsid w:val="00EE18F8"/>
    <w:rsid w:val="00EE6089"/>
    <w:rsid w:val="00EF0833"/>
    <w:rsid w:val="00EF78AA"/>
    <w:rsid w:val="00F04FA2"/>
    <w:rsid w:val="00F05837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4F20"/>
    <w:rsid w:val="00F67444"/>
    <w:rsid w:val="00F67DB7"/>
    <w:rsid w:val="00F71EC9"/>
    <w:rsid w:val="00F757FF"/>
    <w:rsid w:val="00F8129A"/>
    <w:rsid w:val="00F87405"/>
    <w:rsid w:val="00F90453"/>
    <w:rsid w:val="00FA51A8"/>
    <w:rsid w:val="00FB1B69"/>
    <w:rsid w:val="00FB1F00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100472E"/>
  <w15:docId w15:val="{CC05DFC3-CB5D-4A4C-AF9F-AD8C3994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aliases w:val="List Paragraph 1,Scriptoria bullet points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stilparagraf">
    <w:name w:val="stilparagraf"/>
    <w:basedOn w:val="a"/>
    <w:rsid w:val="003748E3"/>
    <w:pPr>
      <w:spacing w:before="100" w:beforeAutospacing="1" w:after="100" w:afterAutospacing="1"/>
      <w:ind w:firstLine="0"/>
      <w:jc w:val="left"/>
    </w:pPr>
    <w:rPr>
      <w:sz w:val="24"/>
      <w:szCs w:val="24"/>
      <w:lang w:val="en-US"/>
    </w:rPr>
  </w:style>
  <w:style w:type="paragraph" w:customStyle="1" w:styleId="emit">
    <w:name w:val="emit"/>
    <w:basedOn w:val="a"/>
    <w:rsid w:val="003748E3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paragraph" w:customStyle="1" w:styleId="ttsp">
    <w:name w:val="tt_sp"/>
    <w:basedOn w:val="a"/>
    <w:rsid w:val="003748E3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table" w:customStyle="1" w:styleId="TableGrid1">
    <w:name w:val="Table Grid1"/>
    <w:basedOn w:val="a1"/>
    <w:next w:val="aff7"/>
    <w:uiPriority w:val="39"/>
    <w:rsid w:val="003748E3"/>
    <w:pPr>
      <w:ind w:firstLine="0"/>
      <w:jc w:val="left"/>
    </w:pPr>
    <w:rPr>
      <w:rFonts w:ascii="Calibri" w:hAnsi="Calibri"/>
      <w:sz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next w:val="aff7"/>
    <w:uiPriority w:val="39"/>
    <w:rsid w:val="003748E3"/>
    <w:pPr>
      <w:ind w:firstLine="0"/>
      <w:jc w:val="left"/>
    </w:pPr>
    <w:rPr>
      <w:rFonts w:ascii="Calibri" w:hAnsi="Calibri"/>
      <w:sz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a1"/>
    <w:next w:val="aff7"/>
    <w:uiPriority w:val="39"/>
    <w:rsid w:val="003748E3"/>
    <w:pPr>
      <w:ind w:firstLine="0"/>
      <w:jc w:val="left"/>
    </w:pPr>
    <w:rPr>
      <w:rFonts w:ascii="Calibri" w:hAnsi="Calibri"/>
      <w:sz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1">
    <w:name w:val="Fără Listare1"/>
    <w:next w:val="a2"/>
    <w:uiPriority w:val="99"/>
    <w:semiHidden/>
    <w:unhideWhenUsed/>
    <w:rsid w:val="00E5123F"/>
  </w:style>
  <w:style w:type="table" w:customStyle="1" w:styleId="Tabelgril1">
    <w:name w:val="Tabel grilă1"/>
    <w:basedOn w:val="a1"/>
    <w:next w:val="aff7"/>
    <w:uiPriority w:val="39"/>
    <w:rsid w:val="00E5123F"/>
    <w:pPr>
      <w:ind w:firstLine="0"/>
      <w:jc w:val="left"/>
    </w:pPr>
    <w:rPr>
      <w:rFonts w:ascii="Calibri" w:hAnsi="Calibri"/>
      <w:sz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a1"/>
    <w:next w:val="aff7"/>
    <w:uiPriority w:val="39"/>
    <w:rsid w:val="00E5123F"/>
    <w:pPr>
      <w:ind w:firstLine="0"/>
      <w:jc w:val="left"/>
    </w:pPr>
    <w:rPr>
      <w:rFonts w:ascii="Calibri" w:hAnsi="Calibri"/>
      <w:sz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a1"/>
    <w:next w:val="aff7"/>
    <w:uiPriority w:val="39"/>
    <w:rsid w:val="00E5123F"/>
    <w:pPr>
      <w:ind w:firstLine="0"/>
      <w:jc w:val="left"/>
    </w:pPr>
    <w:rPr>
      <w:rFonts w:ascii="Calibri" w:hAnsi="Calibri"/>
      <w:sz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a1"/>
    <w:next w:val="aff7"/>
    <w:uiPriority w:val="39"/>
    <w:rsid w:val="00E5123F"/>
    <w:pPr>
      <w:ind w:firstLine="0"/>
      <w:jc w:val="left"/>
    </w:pPr>
    <w:rPr>
      <w:rFonts w:ascii="Calibri" w:hAnsi="Calibri"/>
      <w:sz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7FA7910-2B8E-47B6-A8DF-7240F4C05657}"/>
</file>

<file path=customXml/itemProps2.xml><?xml version="1.0" encoding="utf-8"?>
<ds:datastoreItem xmlns:ds="http://schemas.openxmlformats.org/officeDocument/2006/customXml" ds:itemID="{48C1BFE2-BFC5-4A9F-B5F6-EBBF6CC11CA4}"/>
</file>

<file path=customXml/itemProps3.xml><?xml version="1.0" encoding="utf-8"?>
<ds:datastoreItem xmlns:ds="http://schemas.openxmlformats.org/officeDocument/2006/customXml" ds:itemID="{611EED0A-4E05-48AD-9000-E90DCDCC72D4}"/>
</file>

<file path=customXml/itemProps4.xml><?xml version="1.0" encoding="utf-8"?>
<ds:datastoreItem xmlns:ds="http://schemas.openxmlformats.org/officeDocument/2006/customXml" ds:itemID="{ED33A91C-090F-4D05-99D0-E3E1D0B53D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33</Pages>
  <Words>8600</Words>
  <Characters>61324</Characters>
  <Application>Microsoft Office Word</Application>
  <DocSecurity>0</DocSecurity>
  <Lines>2358</Lines>
  <Paragraphs>451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69473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205.2023.ru</dc:title>
  <dc:creator>user</dc:creator>
  <cp:lastModifiedBy>Roxana Verba</cp:lastModifiedBy>
  <cp:revision>32</cp:revision>
  <cp:lastPrinted>2023-06-21T11:28:00Z</cp:lastPrinted>
  <dcterms:created xsi:type="dcterms:W3CDTF">2023-02-16T14:47:00Z</dcterms:created>
  <dcterms:modified xsi:type="dcterms:W3CDTF">2023-06-22T05:52:00Z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