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7A42" w:rsidRDefault="00AD66D2" w:rsidP="00B4091E">
      <w:pPr>
        <w:pStyle w:val="Titlustinga"/>
        <w:rPr>
          <w:noProof/>
          <w:lang w:val="en-US"/>
        </w:rPr>
        <w:sectPr w:rsidR="007C7A42" w:rsidSect="00416C17">
          <w:footerReference w:type="default" r:id="rId9"/>
          <w:headerReference w:type="first" r:id="rId10"/>
          <w:footerReference w:type="first" r:id="rId11"/>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AD66D2" w:rsidRDefault="00023E90" w:rsidP="00AD66D2">
                            <w:pPr>
                              <w:pStyle w:val="nr"/>
                              <w:spacing w:after="160"/>
                            </w:pPr>
                            <w:permStart w:id="2031972195" w:edGrp="everyone"/>
                            <w:r>
                              <w:t>VO</w:t>
                            </w:r>
                            <w:permEnd w:id="2031972195"/>
                            <w:r w:rsidR="00AD66D2">
                              <w:t xml:space="preserve"> nr. </w:t>
                            </w:r>
                            <w:permStart w:id="596644058" w:edGrp="everyone"/>
                            <w:permEnd w:id="596644058"/>
                            <w:r w:rsidR="00AD66D2">
                              <w:t xml:space="preserve"> </w:t>
                            </w:r>
                          </w:p>
                          <w:p w:rsidR="00AD66D2" w:rsidRDefault="00AD66D2" w:rsidP="00AD66D2">
                            <w:pPr>
                              <w:pStyle w:val="nr"/>
                            </w:pPr>
                            <w:r>
                              <w:t xml:space="preserve"> </w:t>
                            </w:r>
                            <w:permStart w:id="1761282807" w:edGrp="everyone"/>
                            <w:r w:rsidR="00023E90">
                              <w:rPr>
                                <w:u w:val="single"/>
                              </w:rPr>
                              <w:t>11</w:t>
                            </w:r>
                            <w:r w:rsidR="00F02A71" w:rsidRPr="00F02A71">
                              <w:rPr>
                                <w:u w:val="single"/>
                              </w:rPr>
                              <w:t xml:space="preserve"> </w:t>
                            </w:r>
                            <w:r w:rsidR="00023E90">
                              <w:rPr>
                                <w:u w:val="single"/>
                              </w:rPr>
                              <w:t>martie</w:t>
                            </w:r>
                            <w:r w:rsidR="00F02A71" w:rsidRPr="00F02A71">
                              <w:rPr>
                                <w:u w:val="single"/>
                              </w:rPr>
                              <w:t xml:space="preserve"> 2021</w:t>
                            </w:r>
                            <w:r w:rsidR="00F02A71">
                              <w:t xml:space="preserve"> </w:t>
                            </w:r>
                            <w:permEnd w:id="1761282807"/>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023E90" w:rsidP="00AD66D2">
                      <w:pPr>
                        <w:pStyle w:val="nr"/>
                        <w:spacing w:after="160"/>
                      </w:pPr>
                      <w:permStart w:id="2031972195" w:edGrp="everyone"/>
                      <w:r>
                        <w:t>VO</w:t>
                      </w:r>
                      <w:permEnd w:id="2031972195"/>
                      <w:r w:rsidR="00AD66D2">
                        <w:t xml:space="preserve"> nr. </w:t>
                      </w:r>
                      <w:permStart w:id="596644058" w:edGrp="everyone"/>
                      <w:permEnd w:id="596644058"/>
                      <w:r w:rsidR="00AD66D2">
                        <w:t xml:space="preserve"> </w:t>
                      </w:r>
                    </w:p>
                    <w:p w:rsidR="00AD66D2" w:rsidRDefault="00AD66D2" w:rsidP="00AD66D2">
                      <w:pPr>
                        <w:pStyle w:val="nr"/>
                      </w:pPr>
                      <w:r>
                        <w:t xml:space="preserve"> </w:t>
                      </w:r>
                      <w:permStart w:id="1761282807" w:edGrp="everyone"/>
                      <w:r w:rsidR="00023E90">
                        <w:rPr>
                          <w:u w:val="single"/>
                        </w:rPr>
                        <w:t>11</w:t>
                      </w:r>
                      <w:r w:rsidR="00F02A71" w:rsidRPr="00F02A71">
                        <w:rPr>
                          <w:u w:val="single"/>
                        </w:rPr>
                        <w:t xml:space="preserve"> </w:t>
                      </w:r>
                      <w:r w:rsidR="00023E90">
                        <w:rPr>
                          <w:u w:val="single"/>
                        </w:rPr>
                        <w:t>martie</w:t>
                      </w:r>
                      <w:r w:rsidR="00F02A71" w:rsidRPr="00F02A71">
                        <w:rPr>
                          <w:u w:val="single"/>
                        </w:rPr>
                        <w:t xml:space="preserve"> 2021</w:t>
                      </w:r>
                      <w:r w:rsidR="00F02A71">
                        <w:t xml:space="preserve"> </w:t>
                      </w:r>
                      <w:permEnd w:id="1761282807"/>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9347EE" w:rsidRDefault="009347EE" w:rsidP="00583454">
      <w:pPr>
        <w:ind w:left="0"/>
        <w:rPr>
          <w:sz w:val="28"/>
          <w:szCs w:val="28"/>
        </w:rPr>
      </w:pPr>
      <w:permStart w:id="199041269" w:edGrp="everyone"/>
    </w:p>
    <w:p w:rsidR="009347EE" w:rsidRDefault="009347EE" w:rsidP="009347EE">
      <w:pPr>
        <w:jc w:val="right"/>
        <w:rPr>
          <w:sz w:val="28"/>
          <w:szCs w:val="28"/>
        </w:rPr>
      </w:pPr>
      <w:r>
        <w:rPr>
          <w:sz w:val="28"/>
          <w:szCs w:val="28"/>
        </w:rPr>
        <w:t xml:space="preserve">                             </w:t>
      </w:r>
    </w:p>
    <w:p w:rsidR="00023E90" w:rsidRPr="00023E90" w:rsidRDefault="00023E90" w:rsidP="00023E90">
      <w:pPr>
        <w:spacing w:after="0" w:line="276" w:lineRule="auto"/>
        <w:ind w:left="425" w:right="272" w:firstLine="709"/>
        <w:jc w:val="right"/>
        <w:rPr>
          <w:rFonts w:ascii="Times New Roman" w:eastAsia="Calibri" w:hAnsi="Times New Roman" w:cs="Times New Roman"/>
          <w:b/>
          <w:sz w:val="28"/>
        </w:rPr>
      </w:pPr>
      <w:r w:rsidRPr="00023E90">
        <w:rPr>
          <w:rFonts w:ascii="Times New Roman" w:eastAsia="Calibri" w:hAnsi="Times New Roman" w:cs="Times New Roman"/>
          <w:b/>
          <w:sz w:val="28"/>
        </w:rPr>
        <w:t>Biroul Permanent</w:t>
      </w:r>
    </w:p>
    <w:p w:rsidR="00023E90" w:rsidRPr="00023E90" w:rsidRDefault="00023E90" w:rsidP="00023E90">
      <w:pPr>
        <w:spacing w:after="0" w:line="276" w:lineRule="auto"/>
        <w:ind w:left="425" w:right="272" w:firstLine="709"/>
        <w:jc w:val="right"/>
        <w:rPr>
          <w:rFonts w:ascii="Times New Roman" w:eastAsia="Calibri" w:hAnsi="Times New Roman" w:cs="Times New Roman"/>
          <w:b/>
          <w:sz w:val="28"/>
          <w:lang w:val="ro-MO"/>
        </w:rPr>
      </w:pPr>
      <w:r w:rsidRPr="00023E90">
        <w:rPr>
          <w:rFonts w:ascii="Times New Roman" w:eastAsia="Calibri" w:hAnsi="Times New Roman" w:cs="Times New Roman"/>
          <w:b/>
          <w:sz w:val="28"/>
          <w:lang w:val="ro-MO"/>
        </w:rPr>
        <w:t>al Parlamentului Republicii Moldova</w:t>
      </w:r>
    </w:p>
    <w:p w:rsidR="00023E90" w:rsidRPr="00023E90" w:rsidRDefault="00023E90" w:rsidP="00023E90">
      <w:pPr>
        <w:spacing w:after="0"/>
        <w:ind w:left="426" w:right="270" w:firstLine="709"/>
        <w:jc w:val="right"/>
        <w:rPr>
          <w:rFonts w:ascii="Times New Roman" w:eastAsia="Calibri" w:hAnsi="Times New Roman" w:cs="Times New Roman"/>
          <w:lang w:val="ro-MO"/>
        </w:rPr>
      </w:pPr>
    </w:p>
    <w:p w:rsidR="00023E90" w:rsidRPr="00023E90" w:rsidRDefault="00023E90" w:rsidP="00023E90">
      <w:pPr>
        <w:spacing w:after="0"/>
        <w:ind w:left="426" w:right="270"/>
        <w:rPr>
          <w:rFonts w:ascii="Times New Roman" w:eastAsia="Calibri" w:hAnsi="Times New Roman" w:cs="Times New Roman"/>
        </w:rPr>
      </w:pPr>
    </w:p>
    <w:p w:rsidR="00023E90" w:rsidRPr="00023E90" w:rsidRDefault="00023E90" w:rsidP="00023E90">
      <w:pPr>
        <w:spacing w:after="0" w:line="276" w:lineRule="auto"/>
        <w:ind w:left="426" w:right="270" w:firstLine="709"/>
        <w:jc w:val="both"/>
        <w:rPr>
          <w:rFonts w:ascii="Times New Roman" w:eastAsia="Calibri" w:hAnsi="Times New Roman" w:cs="Times New Roman"/>
          <w:sz w:val="28"/>
          <w:szCs w:val="28"/>
        </w:rPr>
      </w:pPr>
      <w:r w:rsidRPr="00023E90">
        <w:rPr>
          <w:rFonts w:ascii="Times New Roman" w:eastAsia="Calibri" w:hAnsi="Times New Roman" w:cs="Times New Roman"/>
          <w:sz w:val="28"/>
          <w:szCs w:val="28"/>
        </w:rPr>
        <w:t xml:space="preserve">În conformitate cu prevederile art. 73 din Constituția Republicii Moldova și art. 47 din Regulamentul Parlamentului se înaintează cu titlu de inițiativă legislativă </w:t>
      </w:r>
      <w:r w:rsidRPr="003C6B0B">
        <w:rPr>
          <w:rFonts w:ascii="Times New Roman" w:eastAsia="Calibri" w:hAnsi="Times New Roman" w:cs="Times New Roman"/>
          <w:sz w:val="28"/>
          <w:szCs w:val="28"/>
        </w:rPr>
        <w:t>P</w:t>
      </w:r>
      <w:r w:rsidRPr="00023E90">
        <w:rPr>
          <w:rFonts w:ascii="Times New Roman" w:eastAsia="Calibri" w:hAnsi="Times New Roman" w:cs="Times New Roman"/>
          <w:sz w:val="28"/>
          <w:szCs w:val="28"/>
        </w:rPr>
        <w:t xml:space="preserve">roiectul de lege pentru modificarea </w:t>
      </w:r>
      <w:r w:rsidRPr="003C6B0B">
        <w:rPr>
          <w:rFonts w:ascii="Times New Roman" w:eastAsia="Calibri" w:hAnsi="Times New Roman" w:cs="Times New Roman"/>
          <w:sz w:val="28"/>
          <w:szCs w:val="28"/>
        </w:rPr>
        <w:t xml:space="preserve">unor acte </w:t>
      </w:r>
      <w:r w:rsidR="00687F1B" w:rsidRPr="003C6B0B">
        <w:rPr>
          <w:rFonts w:ascii="Times New Roman" w:eastAsia="Calibri" w:hAnsi="Times New Roman" w:cs="Times New Roman"/>
          <w:sz w:val="28"/>
          <w:szCs w:val="28"/>
        </w:rPr>
        <w:t>normative</w:t>
      </w:r>
      <w:r w:rsidRPr="003C6B0B">
        <w:rPr>
          <w:rFonts w:ascii="Times New Roman" w:eastAsia="Calibri" w:hAnsi="Times New Roman" w:cs="Times New Roman"/>
          <w:sz w:val="28"/>
          <w:szCs w:val="28"/>
        </w:rPr>
        <w:t>.</w:t>
      </w:r>
    </w:p>
    <w:p w:rsidR="00023E90" w:rsidRPr="00023E90" w:rsidRDefault="00023E90" w:rsidP="00023E90">
      <w:pPr>
        <w:spacing w:after="0" w:line="276" w:lineRule="auto"/>
        <w:ind w:left="426" w:right="270" w:firstLine="709"/>
        <w:jc w:val="both"/>
        <w:rPr>
          <w:rFonts w:ascii="Times New Roman" w:eastAsia="Calibri" w:hAnsi="Times New Roman" w:cs="Times New Roman"/>
          <w:sz w:val="28"/>
          <w:szCs w:val="28"/>
        </w:rPr>
      </w:pPr>
    </w:p>
    <w:p w:rsidR="00023E90" w:rsidRPr="00023E90" w:rsidRDefault="00023E90" w:rsidP="00023E90">
      <w:pPr>
        <w:spacing w:after="0" w:line="276" w:lineRule="auto"/>
        <w:ind w:left="415" w:right="270" w:firstLine="720"/>
        <w:rPr>
          <w:rFonts w:ascii="Times New Roman" w:eastAsia="Calibri" w:hAnsi="Times New Roman" w:cs="Times New Roman"/>
          <w:sz w:val="28"/>
          <w:szCs w:val="28"/>
        </w:rPr>
      </w:pPr>
      <w:r w:rsidRPr="00023E90">
        <w:rPr>
          <w:rFonts w:ascii="Times New Roman" w:eastAsia="Calibri" w:hAnsi="Times New Roman" w:cs="Times New Roman"/>
          <w:sz w:val="28"/>
          <w:szCs w:val="28"/>
        </w:rPr>
        <w:t>Anexă:</w:t>
      </w:r>
    </w:p>
    <w:p w:rsidR="00023E90" w:rsidRPr="003C6B0B" w:rsidRDefault="00023E90" w:rsidP="00023E90">
      <w:pPr>
        <w:pStyle w:val="Listparagraf"/>
        <w:numPr>
          <w:ilvl w:val="0"/>
          <w:numId w:val="3"/>
        </w:numPr>
        <w:spacing w:after="0" w:line="276" w:lineRule="auto"/>
        <w:ind w:right="270"/>
        <w:rPr>
          <w:rFonts w:ascii="Times New Roman" w:eastAsia="Calibri" w:hAnsi="Times New Roman" w:cs="Times New Roman"/>
          <w:sz w:val="28"/>
          <w:szCs w:val="28"/>
        </w:rPr>
      </w:pPr>
      <w:r w:rsidRPr="003C6B0B">
        <w:rPr>
          <w:rFonts w:ascii="Times New Roman" w:eastAsia="Calibri" w:hAnsi="Times New Roman" w:cs="Times New Roman"/>
          <w:sz w:val="28"/>
          <w:szCs w:val="28"/>
        </w:rPr>
        <w:t>Proiectul de lege</w:t>
      </w:r>
      <w:r w:rsidRPr="003C6B0B">
        <w:rPr>
          <w:rFonts w:ascii="Times New Roman" w:eastAsia="Calibri" w:hAnsi="Times New Roman" w:cs="Times New Roman"/>
          <w:sz w:val="28"/>
          <w:szCs w:val="28"/>
        </w:rPr>
        <w:t>;</w:t>
      </w:r>
    </w:p>
    <w:p w:rsidR="00023E90" w:rsidRPr="003C6B0B" w:rsidRDefault="00023E90" w:rsidP="00023E90">
      <w:pPr>
        <w:pStyle w:val="Listparagraf"/>
        <w:numPr>
          <w:ilvl w:val="0"/>
          <w:numId w:val="3"/>
        </w:numPr>
        <w:spacing w:after="0" w:line="276" w:lineRule="auto"/>
        <w:ind w:right="270"/>
        <w:rPr>
          <w:rFonts w:ascii="Times New Roman" w:eastAsia="Calibri" w:hAnsi="Times New Roman" w:cs="Times New Roman"/>
          <w:sz w:val="28"/>
          <w:szCs w:val="28"/>
        </w:rPr>
      </w:pPr>
      <w:r w:rsidRPr="003C6B0B">
        <w:rPr>
          <w:rFonts w:ascii="Times New Roman" w:eastAsia="Calibri" w:hAnsi="Times New Roman" w:cs="Times New Roman"/>
          <w:sz w:val="28"/>
          <w:szCs w:val="28"/>
        </w:rPr>
        <w:t>Nota informativă</w:t>
      </w:r>
      <w:r w:rsidRPr="003C6B0B">
        <w:rPr>
          <w:rFonts w:ascii="Times New Roman" w:eastAsia="Calibri" w:hAnsi="Times New Roman" w:cs="Times New Roman"/>
          <w:sz w:val="28"/>
          <w:szCs w:val="28"/>
        </w:rPr>
        <w:t>.</w:t>
      </w:r>
    </w:p>
    <w:p w:rsidR="00023E90" w:rsidRPr="00023E90" w:rsidRDefault="00023E90" w:rsidP="00023E90">
      <w:pPr>
        <w:spacing w:after="0" w:line="276" w:lineRule="auto"/>
        <w:ind w:left="426" w:right="270"/>
        <w:rPr>
          <w:rFonts w:ascii="Times New Roman" w:eastAsia="Calibri" w:hAnsi="Times New Roman" w:cs="Times New Roman"/>
          <w:sz w:val="28"/>
          <w:szCs w:val="28"/>
        </w:rPr>
      </w:pPr>
    </w:p>
    <w:p w:rsidR="00023E90" w:rsidRPr="00023E90" w:rsidRDefault="00023E90" w:rsidP="00023E90">
      <w:pPr>
        <w:spacing w:after="0" w:line="276" w:lineRule="auto"/>
        <w:ind w:left="426" w:right="270"/>
        <w:jc w:val="right"/>
        <w:rPr>
          <w:rFonts w:eastAsia="Calibri" w:cs="Times New Roman"/>
          <w:b/>
          <w:sz w:val="28"/>
          <w:szCs w:val="28"/>
        </w:rPr>
      </w:pPr>
    </w:p>
    <w:p w:rsidR="009347EE" w:rsidRDefault="00023E90" w:rsidP="00023E90">
      <w:pPr>
        <w:jc w:val="right"/>
        <w:rPr>
          <w:sz w:val="28"/>
          <w:szCs w:val="28"/>
        </w:rPr>
      </w:pPr>
      <w:proofErr w:type="spellStart"/>
      <w:r w:rsidRPr="00023E90">
        <w:rPr>
          <w:rFonts w:eastAsia="Calibri" w:cs="Times New Roman"/>
          <w:b/>
          <w:sz w:val="28"/>
          <w:szCs w:val="28"/>
        </w:rPr>
        <w:t>Deputa</w:t>
      </w:r>
      <w:proofErr w:type="spellEnd"/>
      <w:r w:rsidRPr="00023E90">
        <w:rPr>
          <w:rFonts w:eastAsia="Calibri" w:cs="Times New Roman"/>
          <w:b/>
          <w:sz w:val="28"/>
          <w:szCs w:val="28"/>
          <w:lang w:val="ro-MO"/>
        </w:rPr>
        <w:t>ți în Parlament</w:t>
      </w:r>
      <w:r>
        <w:rPr>
          <w:rFonts w:eastAsia="Calibri" w:cs="Times New Roman"/>
          <w:b/>
          <w:sz w:val="28"/>
          <w:szCs w:val="28"/>
          <w:lang w:val="ro-MO"/>
        </w:rPr>
        <w:t>:</w:t>
      </w:r>
    </w:p>
    <w:p w:rsidR="009F2209" w:rsidRDefault="009F2209" w:rsidP="009F2209">
      <w:pPr>
        <w:jc w:val="center"/>
        <w:rPr>
          <w:rFonts w:ascii="Times New Roman" w:hAnsi="Times New Roman" w:cs="Times New Roman"/>
          <w:b/>
          <w:bCs/>
          <w:color w:val="000000"/>
          <w:sz w:val="28"/>
          <w:szCs w:val="28"/>
          <w:lang w:val="ro-MO"/>
        </w:rPr>
      </w:pPr>
    </w:p>
    <w:p w:rsidR="009F2209" w:rsidRDefault="009F2209" w:rsidP="009F2209">
      <w:pPr>
        <w:jc w:val="center"/>
        <w:rPr>
          <w:rFonts w:ascii="Times New Roman" w:hAnsi="Times New Roman" w:cs="Times New Roman"/>
          <w:b/>
          <w:bCs/>
          <w:color w:val="000000"/>
          <w:sz w:val="28"/>
          <w:szCs w:val="28"/>
          <w:lang w:val="ro-MO"/>
        </w:rPr>
      </w:pPr>
    </w:p>
    <w:p w:rsidR="009F2209" w:rsidRDefault="009F2209" w:rsidP="009F2209">
      <w:pPr>
        <w:jc w:val="center"/>
        <w:rPr>
          <w:rFonts w:ascii="Times New Roman" w:hAnsi="Times New Roman" w:cs="Times New Roman"/>
          <w:b/>
          <w:bCs/>
          <w:color w:val="000000"/>
          <w:sz w:val="28"/>
          <w:szCs w:val="28"/>
          <w:lang w:val="ro-MO"/>
        </w:rPr>
      </w:pPr>
    </w:p>
    <w:p w:rsidR="009F2209" w:rsidRDefault="009F2209" w:rsidP="009F2209">
      <w:pPr>
        <w:jc w:val="center"/>
        <w:rPr>
          <w:rFonts w:ascii="Times New Roman" w:hAnsi="Times New Roman" w:cs="Times New Roman"/>
          <w:b/>
          <w:bCs/>
          <w:color w:val="000000"/>
          <w:sz w:val="28"/>
          <w:szCs w:val="28"/>
          <w:lang w:val="ro-MO"/>
        </w:rPr>
      </w:pPr>
    </w:p>
    <w:p w:rsidR="009F2209" w:rsidRDefault="009F2209" w:rsidP="009F2209">
      <w:pPr>
        <w:jc w:val="center"/>
        <w:rPr>
          <w:rFonts w:ascii="Times New Roman" w:hAnsi="Times New Roman" w:cs="Times New Roman"/>
          <w:b/>
          <w:bCs/>
          <w:color w:val="000000"/>
          <w:sz w:val="28"/>
          <w:szCs w:val="28"/>
          <w:lang w:val="ro-MO"/>
        </w:rPr>
      </w:pPr>
    </w:p>
    <w:p w:rsidR="009F2209" w:rsidRDefault="009F2209" w:rsidP="009F2209">
      <w:pPr>
        <w:jc w:val="center"/>
        <w:rPr>
          <w:rFonts w:ascii="Times New Roman" w:hAnsi="Times New Roman" w:cs="Times New Roman"/>
          <w:b/>
          <w:bCs/>
          <w:color w:val="000000"/>
          <w:sz w:val="28"/>
          <w:szCs w:val="28"/>
          <w:lang w:val="ro-MO"/>
        </w:rPr>
      </w:pPr>
    </w:p>
    <w:p w:rsidR="009F2209" w:rsidRDefault="009F2209" w:rsidP="009F2209">
      <w:pPr>
        <w:jc w:val="center"/>
        <w:rPr>
          <w:rFonts w:ascii="Times New Roman" w:hAnsi="Times New Roman" w:cs="Times New Roman"/>
          <w:b/>
          <w:bCs/>
          <w:color w:val="000000"/>
          <w:sz w:val="28"/>
          <w:szCs w:val="28"/>
          <w:lang w:val="ro-MO"/>
        </w:rPr>
      </w:pPr>
    </w:p>
    <w:p w:rsidR="009F2209" w:rsidRDefault="009F2209" w:rsidP="009F2209">
      <w:pPr>
        <w:jc w:val="center"/>
        <w:rPr>
          <w:rFonts w:ascii="Times New Roman" w:hAnsi="Times New Roman" w:cs="Times New Roman"/>
          <w:b/>
          <w:bCs/>
          <w:color w:val="000000"/>
          <w:sz w:val="28"/>
          <w:szCs w:val="28"/>
          <w:lang w:val="ro-MO"/>
        </w:rPr>
      </w:pPr>
    </w:p>
    <w:p w:rsidR="00583454" w:rsidRDefault="00583454" w:rsidP="009F2209">
      <w:pPr>
        <w:jc w:val="center"/>
        <w:rPr>
          <w:rFonts w:ascii="Times New Roman" w:hAnsi="Times New Roman" w:cs="Times New Roman"/>
          <w:b/>
          <w:bCs/>
          <w:color w:val="000000"/>
          <w:sz w:val="28"/>
          <w:szCs w:val="28"/>
          <w:lang w:val="ro-MO"/>
        </w:rPr>
      </w:pPr>
    </w:p>
    <w:p w:rsidR="00023E90" w:rsidRPr="00687F1B" w:rsidRDefault="00023E90" w:rsidP="00023E90">
      <w:pPr>
        <w:spacing w:after="0" w:line="276" w:lineRule="auto"/>
        <w:jc w:val="right"/>
        <w:rPr>
          <w:rFonts w:ascii="Times New Roman" w:hAnsi="Times New Roman" w:cs="Times New Roman"/>
          <w:i/>
        </w:rPr>
      </w:pPr>
      <w:r w:rsidRPr="00687F1B">
        <w:rPr>
          <w:rFonts w:ascii="Times New Roman" w:hAnsi="Times New Roman" w:cs="Times New Roman"/>
          <w:i/>
        </w:rPr>
        <w:lastRenderedPageBreak/>
        <w:t xml:space="preserve">Proiect </w:t>
      </w:r>
    </w:p>
    <w:p w:rsidR="00023E90" w:rsidRPr="00023E90" w:rsidRDefault="00023E90" w:rsidP="00023E90">
      <w:pPr>
        <w:spacing w:after="0" w:line="276" w:lineRule="auto"/>
        <w:ind w:firstLine="567"/>
        <w:rPr>
          <w:b/>
          <w:sz w:val="28"/>
          <w:szCs w:val="28"/>
        </w:rPr>
      </w:pPr>
    </w:p>
    <w:p w:rsidR="00023E90" w:rsidRPr="00687F1B" w:rsidRDefault="00023E90" w:rsidP="00E405D7">
      <w:pPr>
        <w:spacing w:after="0" w:line="276" w:lineRule="auto"/>
        <w:ind w:left="0"/>
        <w:jc w:val="center"/>
        <w:rPr>
          <w:rFonts w:ascii="Times New Roman" w:hAnsi="Times New Roman" w:cs="Times New Roman"/>
          <w:b/>
          <w:sz w:val="28"/>
          <w:szCs w:val="28"/>
        </w:rPr>
      </w:pPr>
      <w:r w:rsidRPr="00687F1B">
        <w:rPr>
          <w:rFonts w:ascii="Times New Roman" w:hAnsi="Times New Roman" w:cs="Times New Roman"/>
          <w:b/>
          <w:sz w:val="28"/>
          <w:szCs w:val="28"/>
        </w:rPr>
        <w:t>LEGE</w:t>
      </w:r>
    </w:p>
    <w:p w:rsidR="00E405D7" w:rsidRPr="00687F1B" w:rsidRDefault="009F2209" w:rsidP="003C6B0B">
      <w:pPr>
        <w:spacing w:line="276" w:lineRule="auto"/>
        <w:ind w:left="567"/>
        <w:jc w:val="center"/>
        <w:rPr>
          <w:rFonts w:ascii="Times New Roman" w:hAnsi="Times New Roman" w:cs="Times New Roman"/>
          <w:b/>
          <w:bCs/>
          <w:color w:val="000000"/>
          <w:sz w:val="28"/>
          <w:szCs w:val="28"/>
          <w:lang w:val="ro-MO"/>
        </w:rPr>
      </w:pPr>
      <w:r w:rsidRPr="00687F1B">
        <w:rPr>
          <w:rFonts w:ascii="Times New Roman" w:hAnsi="Times New Roman" w:cs="Times New Roman"/>
          <w:b/>
          <w:bCs/>
          <w:color w:val="000000"/>
          <w:sz w:val="28"/>
          <w:szCs w:val="28"/>
          <w:lang w:val="ro-MO"/>
        </w:rPr>
        <w:t xml:space="preserve">pentru modificarea </w:t>
      </w:r>
      <w:r w:rsidR="00E405D7" w:rsidRPr="00687F1B">
        <w:rPr>
          <w:rFonts w:ascii="Times New Roman" w:hAnsi="Times New Roman" w:cs="Times New Roman"/>
          <w:b/>
          <w:bCs/>
          <w:color w:val="000000"/>
          <w:sz w:val="28"/>
          <w:szCs w:val="28"/>
          <w:lang w:val="ro-MO"/>
        </w:rPr>
        <w:t>unor acte normative</w:t>
      </w:r>
    </w:p>
    <w:p w:rsidR="00687F1B" w:rsidRPr="00687F1B" w:rsidRDefault="00687F1B" w:rsidP="00023E90">
      <w:pPr>
        <w:spacing w:line="276" w:lineRule="auto"/>
        <w:ind w:firstLine="720"/>
        <w:jc w:val="both"/>
        <w:rPr>
          <w:rFonts w:ascii="Times New Roman" w:hAnsi="Times New Roman" w:cs="Times New Roman"/>
          <w:b/>
          <w:bCs/>
          <w:color w:val="000000"/>
          <w:sz w:val="28"/>
          <w:szCs w:val="28"/>
          <w:lang w:val="ro-MO"/>
        </w:rPr>
      </w:pPr>
    </w:p>
    <w:p w:rsidR="009F2209" w:rsidRPr="00687F1B" w:rsidRDefault="009F2209" w:rsidP="00583454">
      <w:pPr>
        <w:spacing w:line="240" w:lineRule="auto"/>
        <w:ind w:firstLine="720"/>
        <w:jc w:val="both"/>
        <w:rPr>
          <w:rFonts w:ascii="Times New Roman" w:hAnsi="Times New Roman" w:cs="Times New Roman"/>
          <w:bCs/>
          <w:color w:val="000000"/>
          <w:sz w:val="28"/>
          <w:szCs w:val="28"/>
          <w:lang w:val="ro-MO"/>
        </w:rPr>
      </w:pPr>
      <w:r w:rsidRPr="00687F1B">
        <w:rPr>
          <w:rFonts w:ascii="Times New Roman" w:hAnsi="Times New Roman" w:cs="Times New Roman"/>
          <w:bCs/>
          <w:color w:val="000000"/>
          <w:sz w:val="28"/>
          <w:szCs w:val="28"/>
          <w:lang w:val="ro-MO"/>
        </w:rPr>
        <w:t>Parlamentul adoptă prezenta lege organică</w:t>
      </w:r>
    </w:p>
    <w:p w:rsidR="009F2209" w:rsidRPr="00687F1B" w:rsidRDefault="009F2209" w:rsidP="003C6B0B">
      <w:pPr>
        <w:spacing w:after="0" w:line="240" w:lineRule="auto"/>
        <w:ind w:left="567" w:firstLine="567"/>
        <w:jc w:val="both"/>
        <w:rPr>
          <w:rFonts w:ascii="Times New Roman" w:hAnsi="Times New Roman" w:cs="Times New Roman"/>
          <w:color w:val="000000"/>
          <w:sz w:val="28"/>
          <w:szCs w:val="28"/>
          <w:lang w:val="ro-MO"/>
        </w:rPr>
      </w:pPr>
      <w:r w:rsidRPr="00687F1B">
        <w:rPr>
          <w:rFonts w:ascii="Times New Roman" w:hAnsi="Times New Roman" w:cs="Times New Roman"/>
          <w:b/>
          <w:bCs/>
          <w:color w:val="000000"/>
          <w:sz w:val="28"/>
          <w:szCs w:val="28"/>
          <w:lang w:val="ro-MO"/>
        </w:rPr>
        <w:t>Art. I.</w:t>
      </w:r>
      <w:r w:rsidRPr="00687F1B">
        <w:rPr>
          <w:rFonts w:ascii="Times New Roman" w:hAnsi="Times New Roman" w:cs="Times New Roman"/>
          <w:color w:val="000000"/>
          <w:sz w:val="28"/>
          <w:szCs w:val="28"/>
          <w:lang w:val="ro-MO"/>
        </w:rPr>
        <w:t xml:space="preserve"> – Alineatul (1) al </w:t>
      </w:r>
      <w:r w:rsidRPr="00687F1B">
        <w:rPr>
          <w:rFonts w:ascii="Times New Roman" w:eastAsia="Times New Roman" w:hAnsi="Times New Roman" w:cs="Times New Roman"/>
          <w:sz w:val="28"/>
          <w:szCs w:val="28"/>
          <w:lang w:val="ro-MO"/>
        </w:rPr>
        <w:t xml:space="preserve">articolul 13 din </w:t>
      </w:r>
      <w:r w:rsidRPr="00687F1B">
        <w:rPr>
          <w:rFonts w:ascii="Times New Roman" w:hAnsi="Times New Roman" w:cs="Times New Roman"/>
          <w:color w:val="000000"/>
          <w:sz w:val="28"/>
          <w:szCs w:val="28"/>
          <w:lang w:val="ro-MO"/>
        </w:rPr>
        <w:t xml:space="preserve">Legea nr. 156/1998 privind sistemul public de pensii (republicată în Monitorul Oficial al Republicii Moldova, 2004, nr. 42–44, art. 247), cu modificările ulterioare, va </w:t>
      </w:r>
      <w:r w:rsidR="00E405D7" w:rsidRPr="00687F1B">
        <w:rPr>
          <w:rFonts w:ascii="Times New Roman" w:hAnsi="Times New Roman" w:cs="Times New Roman"/>
          <w:color w:val="000000"/>
          <w:sz w:val="28"/>
          <w:szCs w:val="28"/>
          <w:lang w:val="ro-MO"/>
        </w:rPr>
        <w:t>fi expus în următoarea redacție</w:t>
      </w:r>
      <w:r w:rsidRPr="00687F1B">
        <w:rPr>
          <w:rFonts w:ascii="Times New Roman" w:hAnsi="Times New Roman" w:cs="Times New Roman"/>
          <w:color w:val="000000"/>
          <w:sz w:val="28"/>
          <w:szCs w:val="28"/>
          <w:lang w:val="ro-MO"/>
        </w:rPr>
        <w:t>:</w:t>
      </w:r>
    </w:p>
    <w:p w:rsidR="009F2209" w:rsidRPr="00687F1B" w:rsidRDefault="009F2209" w:rsidP="00583454">
      <w:pPr>
        <w:spacing w:after="0" w:line="240" w:lineRule="auto"/>
        <w:ind w:left="567" w:firstLine="567"/>
        <w:jc w:val="both"/>
        <w:rPr>
          <w:rFonts w:ascii="Times New Roman" w:eastAsia="Times New Roman" w:hAnsi="Times New Roman" w:cs="Times New Roman"/>
          <w:sz w:val="28"/>
          <w:szCs w:val="28"/>
          <w:lang w:val="ro-MO"/>
        </w:rPr>
      </w:pPr>
      <w:r w:rsidRPr="00687F1B">
        <w:rPr>
          <w:rFonts w:ascii="Times New Roman" w:eastAsia="Times New Roman" w:hAnsi="Times New Roman" w:cs="Times New Roman"/>
          <w:sz w:val="28"/>
          <w:szCs w:val="28"/>
          <w:lang w:val="ro-MO"/>
        </w:rPr>
        <w:t>,,(1) Pensiile se indexează în fiecare an, la 1 aprilie și la 1 octombrie. La 1 aprilie, coeficientul de indexare constituie media creșterii anuale a indicilor prețurilor de consum pentru ultimii 3 ani, iar la 1 octombrie  – rata inflației înregistrată în primul semestru al anului în curs. Coeficientul de indexare se stabilește de către Guvern.”</w:t>
      </w:r>
    </w:p>
    <w:p w:rsidR="00C31725" w:rsidRPr="00687F1B" w:rsidRDefault="009F2209" w:rsidP="00583454">
      <w:pPr>
        <w:pStyle w:val="tt"/>
        <w:ind w:left="567" w:firstLine="567"/>
        <w:jc w:val="both"/>
        <w:rPr>
          <w:b w:val="0"/>
          <w:iCs/>
          <w:sz w:val="28"/>
          <w:szCs w:val="28"/>
        </w:rPr>
      </w:pPr>
      <w:r w:rsidRPr="00687F1B">
        <w:rPr>
          <w:color w:val="000000"/>
          <w:sz w:val="28"/>
          <w:szCs w:val="28"/>
          <w:lang w:val="ro-MO"/>
        </w:rPr>
        <w:t>Art. II. </w:t>
      </w:r>
      <w:r w:rsidRPr="00687F1B">
        <w:rPr>
          <w:sz w:val="28"/>
          <w:szCs w:val="28"/>
          <w:lang w:val="ro-MO"/>
        </w:rPr>
        <w:t>–</w:t>
      </w:r>
      <w:r w:rsidR="00C31725" w:rsidRPr="00687F1B">
        <w:rPr>
          <w:sz w:val="28"/>
          <w:szCs w:val="28"/>
          <w:lang w:val="ro-MO"/>
        </w:rPr>
        <w:t xml:space="preserve"> </w:t>
      </w:r>
      <w:r w:rsidR="00C31725" w:rsidRPr="00687F1B">
        <w:rPr>
          <w:b w:val="0"/>
          <w:sz w:val="28"/>
          <w:szCs w:val="28"/>
        </w:rPr>
        <w:t xml:space="preserve">Legea nr. 255/2020 bugetului asigurărilor sociale de stat pentru anul 2021 (publicată în Monitorul Oficial nr. </w:t>
      </w:r>
      <w:r w:rsidR="00C31725" w:rsidRPr="00C31725">
        <w:rPr>
          <w:b w:val="0"/>
          <w:iCs/>
          <w:sz w:val="28"/>
          <w:szCs w:val="28"/>
        </w:rPr>
        <w:t>353-357/284 din 22.12.2020</w:t>
      </w:r>
      <w:r w:rsidR="00C31725" w:rsidRPr="00687F1B">
        <w:rPr>
          <w:b w:val="0"/>
          <w:iCs/>
          <w:sz w:val="28"/>
          <w:szCs w:val="28"/>
        </w:rPr>
        <w:t>), se modifică după cum urmează:</w:t>
      </w:r>
    </w:p>
    <w:p w:rsidR="00C31725" w:rsidRPr="00687F1B" w:rsidRDefault="00C31725" w:rsidP="00583454">
      <w:pPr>
        <w:pStyle w:val="tt"/>
        <w:ind w:left="567" w:firstLine="567"/>
        <w:jc w:val="both"/>
        <w:rPr>
          <w:b w:val="0"/>
          <w:iCs/>
          <w:sz w:val="28"/>
          <w:szCs w:val="28"/>
        </w:rPr>
      </w:pPr>
      <w:r w:rsidRPr="003C6B0B">
        <w:rPr>
          <w:iCs/>
          <w:sz w:val="28"/>
          <w:szCs w:val="28"/>
        </w:rPr>
        <w:t>1</w:t>
      </w:r>
      <w:r w:rsidRPr="00687F1B">
        <w:rPr>
          <w:b w:val="0"/>
          <w:iCs/>
          <w:sz w:val="28"/>
          <w:szCs w:val="28"/>
        </w:rPr>
        <w:t>. La articolul 1 cifrele ”</w:t>
      </w:r>
      <w:r w:rsidRPr="003C6B0B">
        <w:rPr>
          <w:b w:val="0"/>
          <w:i/>
          <w:iCs/>
          <w:sz w:val="28"/>
          <w:szCs w:val="28"/>
        </w:rPr>
        <w:t>25791984,4</w:t>
      </w:r>
      <w:r w:rsidRPr="00687F1B">
        <w:rPr>
          <w:b w:val="0"/>
          <w:iCs/>
          <w:sz w:val="28"/>
          <w:szCs w:val="28"/>
        </w:rPr>
        <w:t>” se substituie cu ”</w:t>
      </w:r>
      <w:r w:rsidRPr="003C6B0B">
        <w:rPr>
          <w:b w:val="0"/>
          <w:i/>
          <w:iCs/>
          <w:sz w:val="28"/>
          <w:szCs w:val="28"/>
        </w:rPr>
        <w:t>26400519,1</w:t>
      </w:r>
      <w:r w:rsidRPr="00687F1B">
        <w:rPr>
          <w:b w:val="0"/>
          <w:iCs/>
          <w:sz w:val="28"/>
          <w:szCs w:val="28"/>
        </w:rPr>
        <w:t>”.</w:t>
      </w:r>
    </w:p>
    <w:p w:rsidR="00C31725" w:rsidRPr="00687F1B" w:rsidRDefault="00583454" w:rsidP="00583454">
      <w:pPr>
        <w:pStyle w:val="tt"/>
        <w:ind w:left="567" w:firstLine="567"/>
        <w:jc w:val="both"/>
        <w:rPr>
          <w:b w:val="0"/>
          <w:iCs/>
          <w:sz w:val="28"/>
          <w:szCs w:val="28"/>
        </w:rPr>
      </w:pPr>
      <w:r w:rsidRPr="003C6B0B">
        <w:rPr>
          <w:iCs/>
          <w:sz w:val="28"/>
          <w:szCs w:val="28"/>
        </w:rPr>
        <w:t>2</w:t>
      </w:r>
      <w:r>
        <w:rPr>
          <w:b w:val="0"/>
          <w:iCs/>
          <w:sz w:val="28"/>
          <w:szCs w:val="28"/>
        </w:rPr>
        <w:t>. L</w:t>
      </w:r>
      <w:r w:rsidR="00C31725" w:rsidRPr="00687F1B">
        <w:rPr>
          <w:b w:val="0"/>
          <w:iCs/>
          <w:sz w:val="28"/>
          <w:szCs w:val="28"/>
        </w:rPr>
        <w:t xml:space="preserve">a Anexa nr. 1 </w:t>
      </w:r>
      <w:r w:rsidR="00C31725" w:rsidRPr="00687F1B">
        <w:rPr>
          <w:b w:val="0"/>
          <w:iCs/>
          <w:sz w:val="28"/>
          <w:szCs w:val="28"/>
        </w:rPr>
        <w:t>cifrele ”</w:t>
      </w:r>
      <w:r w:rsidR="00C31725" w:rsidRPr="003C6B0B">
        <w:rPr>
          <w:b w:val="0"/>
          <w:i/>
          <w:iCs/>
          <w:sz w:val="28"/>
          <w:szCs w:val="28"/>
        </w:rPr>
        <w:t>25791984,4</w:t>
      </w:r>
      <w:r w:rsidR="00C31725" w:rsidRPr="00687F1B">
        <w:rPr>
          <w:b w:val="0"/>
          <w:iCs/>
          <w:sz w:val="28"/>
          <w:szCs w:val="28"/>
        </w:rPr>
        <w:t>” se substituie cu ”</w:t>
      </w:r>
      <w:r w:rsidR="00C31725" w:rsidRPr="003C6B0B">
        <w:rPr>
          <w:b w:val="0"/>
          <w:i/>
          <w:iCs/>
          <w:sz w:val="28"/>
          <w:szCs w:val="28"/>
        </w:rPr>
        <w:t>26400519,1</w:t>
      </w:r>
      <w:r w:rsidR="00C31725" w:rsidRPr="00687F1B">
        <w:rPr>
          <w:b w:val="0"/>
          <w:iCs/>
          <w:sz w:val="28"/>
          <w:szCs w:val="28"/>
        </w:rPr>
        <w:t>”.</w:t>
      </w:r>
    </w:p>
    <w:p w:rsidR="00C27030" w:rsidRPr="00687F1B" w:rsidRDefault="00583454" w:rsidP="00583454">
      <w:pPr>
        <w:pStyle w:val="tt"/>
        <w:ind w:left="567" w:firstLine="567"/>
        <w:jc w:val="both"/>
        <w:rPr>
          <w:b w:val="0"/>
          <w:iCs/>
          <w:sz w:val="28"/>
          <w:szCs w:val="28"/>
        </w:rPr>
      </w:pPr>
      <w:r w:rsidRPr="003C6B0B">
        <w:rPr>
          <w:iCs/>
          <w:sz w:val="28"/>
          <w:szCs w:val="28"/>
        </w:rPr>
        <w:t>3</w:t>
      </w:r>
      <w:r>
        <w:rPr>
          <w:b w:val="0"/>
          <w:iCs/>
          <w:sz w:val="28"/>
          <w:szCs w:val="28"/>
        </w:rPr>
        <w:t>. L</w:t>
      </w:r>
      <w:r w:rsidR="00C27030" w:rsidRPr="00687F1B">
        <w:rPr>
          <w:b w:val="0"/>
          <w:iCs/>
          <w:sz w:val="28"/>
          <w:szCs w:val="28"/>
        </w:rPr>
        <w:t>a Anexa nr. 2 ”</w:t>
      </w:r>
      <w:r w:rsidR="00C27030" w:rsidRPr="00687F1B">
        <w:rPr>
          <w:b w:val="0"/>
          <w:i/>
          <w:iCs/>
          <w:sz w:val="28"/>
          <w:szCs w:val="28"/>
        </w:rPr>
        <w:t>Subprogramele de cheltuieli ale bugetului asigurărilor sociale de stat pe anul 2021</w:t>
      </w:r>
      <w:r w:rsidR="00C27030" w:rsidRPr="00687F1B">
        <w:rPr>
          <w:b w:val="0"/>
          <w:iCs/>
          <w:sz w:val="28"/>
          <w:szCs w:val="28"/>
        </w:rPr>
        <w:t>”, denumirea ”</w:t>
      </w:r>
      <w:r w:rsidR="00C27030" w:rsidRPr="00687F1B">
        <w:rPr>
          <w:b w:val="0"/>
          <w:sz w:val="28"/>
          <w:szCs w:val="28"/>
        </w:rPr>
        <w:t>Protecţia persoanelor în etate</w:t>
      </w:r>
      <w:r w:rsidR="00C27030" w:rsidRPr="00687F1B">
        <w:rPr>
          <w:b w:val="0"/>
          <w:iCs/>
          <w:sz w:val="28"/>
          <w:szCs w:val="28"/>
        </w:rPr>
        <w:t xml:space="preserve">”, </w:t>
      </w:r>
      <w:proofErr w:type="spellStart"/>
      <w:r w:rsidR="00C27030" w:rsidRPr="00687F1B">
        <w:rPr>
          <w:b w:val="0"/>
          <w:iCs/>
          <w:sz w:val="28"/>
          <w:szCs w:val="28"/>
        </w:rPr>
        <w:t>avînd</w:t>
      </w:r>
      <w:proofErr w:type="spellEnd"/>
      <w:r w:rsidR="00C27030" w:rsidRPr="00687F1B">
        <w:rPr>
          <w:b w:val="0"/>
          <w:iCs/>
          <w:sz w:val="28"/>
          <w:szCs w:val="28"/>
        </w:rPr>
        <w:t xml:space="preserve"> codul ”9004”, suma inițială de ”</w:t>
      </w:r>
      <w:r w:rsidR="00C27030" w:rsidRPr="003C6B0B">
        <w:rPr>
          <w:b w:val="0"/>
          <w:i/>
          <w:iCs/>
          <w:sz w:val="28"/>
          <w:szCs w:val="28"/>
        </w:rPr>
        <w:t>15615526,5</w:t>
      </w:r>
      <w:r w:rsidR="00C27030" w:rsidRPr="00687F1B">
        <w:rPr>
          <w:b w:val="0"/>
          <w:iCs/>
          <w:sz w:val="28"/>
          <w:szCs w:val="28"/>
        </w:rPr>
        <w:t>” se substituie cu suma ”</w:t>
      </w:r>
      <w:r w:rsidR="0015208A" w:rsidRPr="003C6B0B">
        <w:rPr>
          <w:b w:val="0"/>
          <w:i/>
          <w:iCs/>
          <w:sz w:val="28"/>
          <w:szCs w:val="28"/>
        </w:rPr>
        <w:t>16224061,2</w:t>
      </w:r>
      <w:r w:rsidR="0015208A" w:rsidRPr="00687F1B">
        <w:rPr>
          <w:b w:val="0"/>
          <w:iCs/>
          <w:sz w:val="28"/>
          <w:szCs w:val="28"/>
        </w:rPr>
        <w:t>” și va avea următoarea redacție:</w:t>
      </w:r>
    </w:p>
    <w:p w:rsidR="0015208A" w:rsidRPr="00687F1B" w:rsidRDefault="0015208A" w:rsidP="00583454">
      <w:pPr>
        <w:pStyle w:val="tt"/>
        <w:ind w:left="567" w:firstLine="567"/>
        <w:jc w:val="both"/>
        <w:rPr>
          <w:b w:val="0"/>
          <w:iCs/>
          <w:sz w:val="28"/>
          <w:szCs w:val="28"/>
        </w:rPr>
      </w:pPr>
    </w:p>
    <w:tbl>
      <w:tblPr>
        <w:tblStyle w:val="GrilTabel"/>
        <w:tblW w:w="0" w:type="auto"/>
        <w:tblInd w:w="534" w:type="dxa"/>
        <w:tblLayout w:type="fixed"/>
        <w:tblLook w:val="04A0" w:firstRow="1" w:lastRow="0" w:firstColumn="1" w:lastColumn="0" w:noHBand="0" w:noVBand="1"/>
      </w:tblPr>
      <w:tblGrid>
        <w:gridCol w:w="1984"/>
        <w:gridCol w:w="1985"/>
        <w:gridCol w:w="1984"/>
        <w:gridCol w:w="1985"/>
        <w:gridCol w:w="1778"/>
      </w:tblGrid>
      <w:tr w:rsidR="0015208A" w:rsidRPr="00687F1B" w:rsidTr="00687F1B">
        <w:tc>
          <w:tcPr>
            <w:tcW w:w="1984" w:type="dxa"/>
          </w:tcPr>
          <w:p w:rsidR="0015208A" w:rsidRPr="00687F1B" w:rsidRDefault="0015208A" w:rsidP="00583454">
            <w:pPr>
              <w:pStyle w:val="tt"/>
              <w:ind w:left="33" w:firstLine="534"/>
              <w:jc w:val="both"/>
              <w:rPr>
                <w:b w:val="0"/>
                <w:iCs/>
                <w:sz w:val="28"/>
                <w:szCs w:val="28"/>
              </w:rPr>
            </w:pPr>
            <w:r w:rsidRPr="00687F1B">
              <w:rPr>
                <w:b w:val="0"/>
                <w:sz w:val="28"/>
                <w:szCs w:val="28"/>
              </w:rPr>
              <w:t>Protecţia persoanelor în etate</w:t>
            </w:r>
          </w:p>
        </w:tc>
        <w:tc>
          <w:tcPr>
            <w:tcW w:w="1985" w:type="dxa"/>
          </w:tcPr>
          <w:p w:rsidR="0015208A" w:rsidRPr="00687F1B" w:rsidRDefault="0015208A" w:rsidP="00583454">
            <w:pPr>
              <w:pStyle w:val="tt"/>
              <w:ind w:left="567"/>
              <w:jc w:val="both"/>
              <w:rPr>
                <w:b w:val="0"/>
                <w:iCs/>
                <w:sz w:val="28"/>
                <w:szCs w:val="28"/>
              </w:rPr>
            </w:pPr>
            <w:r w:rsidRPr="00687F1B">
              <w:rPr>
                <w:b w:val="0"/>
                <w:iCs/>
                <w:sz w:val="28"/>
                <w:szCs w:val="28"/>
              </w:rPr>
              <w:t>9004</w:t>
            </w:r>
          </w:p>
        </w:tc>
        <w:tc>
          <w:tcPr>
            <w:tcW w:w="1984" w:type="dxa"/>
          </w:tcPr>
          <w:p w:rsidR="0015208A" w:rsidRPr="00687F1B" w:rsidRDefault="0015208A" w:rsidP="00583454">
            <w:pPr>
              <w:pStyle w:val="tt"/>
              <w:jc w:val="both"/>
              <w:rPr>
                <w:b w:val="0"/>
                <w:iCs/>
                <w:sz w:val="28"/>
                <w:szCs w:val="28"/>
              </w:rPr>
            </w:pPr>
            <w:r w:rsidRPr="00687F1B">
              <w:rPr>
                <w:b w:val="0"/>
                <w:iCs/>
                <w:sz w:val="28"/>
                <w:szCs w:val="28"/>
              </w:rPr>
              <w:t>16224061,2</w:t>
            </w:r>
          </w:p>
        </w:tc>
        <w:tc>
          <w:tcPr>
            <w:tcW w:w="1985" w:type="dxa"/>
          </w:tcPr>
          <w:p w:rsidR="0015208A" w:rsidRPr="00687F1B" w:rsidRDefault="0015208A" w:rsidP="00583454">
            <w:pPr>
              <w:pStyle w:val="tt"/>
              <w:jc w:val="both"/>
              <w:rPr>
                <w:b w:val="0"/>
                <w:iCs/>
                <w:sz w:val="28"/>
                <w:szCs w:val="28"/>
              </w:rPr>
            </w:pPr>
          </w:p>
        </w:tc>
        <w:tc>
          <w:tcPr>
            <w:tcW w:w="1778" w:type="dxa"/>
          </w:tcPr>
          <w:p w:rsidR="0015208A" w:rsidRPr="00687F1B" w:rsidRDefault="0015208A" w:rsidP="00583454">
            <w:pPr>
              <w:pStyle w:val="tt"/>
              <w:jc w:val="both"/>
              <w:rPr>
                <w:b w:val="0"/>
                <w:iCs/>
                <w:sz w:val="28"/>
                <w:szCs w:val="28"/>
              </w:rPr>
            </w:pPr>
            <w:r w:rsidRPr="00687F1B">
              <w:rPr>
                <w:b w:val="0"/>
                <w:iCs/>
                <w:sz w:val="28"/>
                <w:szCs w:val="28"/>
              </w:rPr>
              <w:t>3289396,3</w:t>
            </w:r>
          </w:p>
        </w:tc>
      </w:tr>
    </w:tbl>
    <w:p w:rsidR="0015208A" w:rsidRPr="00687F1B" w:rsidRDefault="0015208A" w:rsidP="00583454">
      <w:pPr>
        <w:pStyle w:val="tt"/>
        <w:ind w:left="567" w:firstLine="567"/>
        <w:jc w:val="both"/>
        <w:rPr>
          <w:b w:val="0"/>
          <w:iCs/>
          <w:sz w:val="28"/>
          <w:szCs w:val="28"/>
        </w:rPr>
      </w:pPr>
    </w:p>
    <w:p w:rsidR="00583454" w:rsidRDefault="00C27030" w:rsidP="00583454">
      <w:pPr>
        <w:pStyle w:val="tt"/>
        <w:ind w:left="567" w:firstLine="567"/>
        <w:jc w:val="both"/>
        <w:rPr>
          <w:b w:val="0"/>
          <w:sz w:val="28"/>
          <w:szCs w:val="28"/>
        </w:rPr>
      </w:pPr>
      <w:r w:rsidRPr="00687F1B">
        <w:rPr>
          <w:sz w:val="28"/>
          <w:szCs w:val="28"/>
        </w:rPr>
        <w:t xml:space="preserve">Art. III </w:t>
      </w:r>
      <w:r w:rsidR="0015208A" w:rsidRPr="00687F1B">
        <w:rPr>
          <w:sz w:val="28"/>
          <w:szCs w:val="28"/>
        </w:rPr>
        <w:t>–</w:t>
      </w:r>
      <w:r w:rsidR="00687F1B" w:rsidRPr="00687F1B">
        <w:rPr>
          <w:b w:val="0"/>
          <w:sz w:val="28"/>
          <w:szCs w:val="28"/>
        </w:rPr>
        <w:t xml:space="preserve"> </w:t>
      </w:r>
      <w:r w:rsidR="00583454" w:rsidRPr="00687F1B">
        <w:rPr>
          <w:b w:val="0"/>
          <w:sz w:val="28"/>
          <w:szCs w:val="28"/>
        </w:rPr>
        <w:t xml:space="preserve">Legea nr. 258/2020 </w:t>
      </w:r>
      <w:r w:rsidR="00583454" w:rsidRPr="0015208A">
        <w:rPr>
          <w:b w:val="0"/>
          <w:sz w:val="28"/>
          <w:szCs w:val="28"/>
        </w:rPr>
        <w:t>bugetului de stat pentru anul 2021</w:t>
      </w:r>
      <w:r w:rsidR="00583454" w:rsidRPr="00687F1B">
        <w:rPr>
          <w:b w:val="0"/>
          <w:sz w:val="28"/>
          <w:szCs w:val="28"/>
        </w:rPr>
        <w:t xml:space="preserve"> (publicată în Monitorul Oficial nr.353-357/290 din 22.12.2020), se modifică după cum urmează:</w:t>
      </w:r>
    </w:p>
    <w:p w:rsidR="00583454" w:rsidRPr="00583454" w:rsidRDefault="00583454" w:rsidP="00583454">
      <w:pPr>
        <w:pStyle w:val="tt"/>
        <w:ind w:left="567" w:firstLine="567"/>
        <w:jc w:val="both"/>
        <w:rPr>
          <w:b w:val="0"/>
          <w:sz w:val="28"/>
          <w:szCs w:val="28"/>
        </w:rPr>
      </w:pPr>
      <w:r w:rsidRPr="003C6B0B">
        <w:rPr>
          <w:sz w:val="28"/>
          <w:szCs w:val="28"/>
        </w:rPr>
        <w:t>1</w:t>
      </w:r>
      <w:r>
        <w:rPr>
          <w:b w:val="0"/>
          <w:sz w:val="28"/>
          <w:szCs w:val="28"/>
        </w:rPr>
        <w:t>. La articolul 1</w:t>
      </w:r>
      <w:r w:rsidR="003C6B0B">
        <w:rPr>
          <w:b w:val="0"/>
          <w:sz w:val="28"/>
          <w:szCs w:val="28"/>
        </w:rPr>
        <w:t xml:space="preserve"> alineatul</w:t>
      </w:r>
      <w:r>
        <w:rPr>
          <w:b w:val="0"/>
          <w:sz w:val="28"/>
          <w:szCs w:val="28"/>
        </w:rPr>
        <w:t xml:space="preserve"> (1) cifrele </w:t>
      </w:r>
      <w:r w:rsidRPr="00583454">
        <w:rPr>
          <w:b w:val="0"/>
          <w:sz w:val="28"/>
          <w:szCs w:val="28"/>
        </w:rPr>
        <w:t>”</w:t>
      </w:r>
      <w:r w:rsidRPr="003C6B0B">
        <w:rPr>
          <w:b w:val="0"/>
          <w:i/>
          <w:sz w:val="28"/>
          <w:szCs w:val="28"/>
        </w:rPr>
        <w:t>55399600,0</w:t>
      </w:r>
      <w:r w:rsidRPr="00583454">
        <w:rPr>
          <w:b w:val="0"/>
          <w:sz w:val="28"/>
          <w:szCs w:val="28"/>
        </w:rPr>
        <w:t>” se substituie cu ”</w:t>
      </w:r>
      <w:r w:rsidRPr="003C6B0B">
        <w:rPr>
          <w:b w:val="0"/>
          <w:i/>
          <w:sz w:val="28"/>
          <w:szCs w:val="28"/>
        </w:rPr>
        <w:t>56008134,7</w:t>
      </w:r>
      <w:r>
        <w:rPr>
          <w:b w:val="0"/>
          <w:sz w:val="28"/>
          <w:szCs w:val="28"/>
        </w:rPr>
        <w:t>”</w:t>
      </w:r>
      <w:r w:rsidRPr="00583454">
        <w:rPr>
          <w:b w:val="0"/>
          <w:sz w:val="28"/>
          <w:szCs w:val="28"/>
        </w:rPr>
        <w:t xml:space="preserve">  și ”</w:t>
      </w:r>
      <w:r w:rsidRPr="003C6B0B">
        <w:rPr>
          <w:b w:val="0"/>
          <w:i/>
          <w:sz w:val="28"/>
          <w:szCs w:val="28"/>
        </w:rPr>
        <w:t>13984200,0</w:t>
      </w:r>
      <w:r w:rsidRPr="00583454">
        <w:rPr>
          <w:b w:val="0"/>
          <w:sz w:val="28"/>
          <w:szCs w:val="28"/>
        </w:rPr>
        <w:t>” se substituie cu ”</w:t>
      </w:r>
      <w:r w:rsidRPr="003C6B0B">
        <w:rPr>
          <w:b w:val="0"/>
          <w:i/>
          <w:sz w:val="28"/>
          <w:szCs w:val="28"/>
        </w:rPr>
        <w:t>14592734,7</w:t>
      </w:r>
      <w:r>
        <w:rPr>
          <w:b w:val="0"/>
          <w:sz w:val="28"/>
          <w:szCs w:val="28"/>
        </w:rPr>
        <w:t>”.</w:t>
      </w:r>
    </w:p>
    <w:p w:rsidR="00687F1B" w:rsidRPr="00687F1B" w:rsidRDefault="00583454" w:rsidP="00583454">
      <w:pPr>
        <w:pStyle w:val="tt"/>
        <w:ind w:left="567" w:firstLine="567"/>
        <w:jc w:val="both"/>
        <w:rPr>
          <w:b w:val="0"/>
          <w:sz w:val="28"/>
          <w:szCs w:val="28"/>
        </w:rPr>
      </w:pPr>
      <w:r w:rsidRPr="003C6B0B">
        <w:rPr>
          <w:sz w:val="28"/>
          <w:szCs w:val="28"/>
        </w:rPr>
        <w:t>2</w:t>
      </w:r>
      <w:r>
        <w:rPr>
          <w:b w:val="0"/>
          <w:sz w:val="28"/>
          <w:szCs w:val="28"/>
        </w:rPr>
        <w:t xml:space="preserve">. </w:t>
      </w:r>
      <w:r w:rsidR="00687F1B" w:rsidRPr="00687F1B">
        <w:rPr>
          <w:b w:val="0"/>
          <w:sz w:val="28"/>
          <w:szCs w:val="28"/>
        </w:rPr>
        <w:t>La a</w:t>
      </w:r>
      <w:r w:rsidR="003C6B0B">
        <w:rPr>
          <w:b w:val="0"/>
          <w:sz w:val="28"/>
          <w:szCs w:val="28"/>
        </w:rPr>
        <w:t>rticolul</w:t>
      </w:r>
      <w:r>
        <w:rPr>
          <w:b w:val="0"/>
          <w:sz w:val="28"/>
          <w:szCs w:val="28"/>
        </w:rPr>
        <w:t xml:space="preserve"> 4</w:t>
      </w:r>
      <w:r w:rsidR="00687F1B" w:rsidRPr="0015208A">
        <w:rPr>
          <w:b w:val="0"/>
          <w:sz w:val="28"/>
          <w:szCs w:val="28"/>
        </w:rPr>
        <w:t xml:space="preserve"> </w:t>
      </w:r>
      <w:r w:rsidR="00687F1B" w:rsidRPr="00687F1B">
        <w:rPr>
          <w:b w:val="0"/>
          <w:sz w:val="28"/>
          <w:szCs w:val="28"/>
        </w:rPr>
        <w:t xml:space="preserve"> alin</w:t>
      </w:r>
      <w:r w:rsidR="003C6B0B">
        <w:rPr>
          <w:b w:val="0"/>
          <w:sz w:val="28"/>
          <w:szCs w:val="28"/>
        </w:rPr>
        <w:t>eatul</w:t>
      </w:r>
      <w:r w:rsidR="00687F1B" w:rsidRPr="00687F1B">
        <w:rPr>
          <w:b w:val="0"/>
          <w:sz w:val="28"/>
          <w:szCs w:val="28"/>
        </w:rPr>
        <w:t xml:space="preserve"> </w:t>
      </w:r>
      <w:r w:rsidR="00687F1B" w:rsidRPr="0015208A">
        <w:rPr>
          <w:b w:val="0"/>
          <w:sz w:val="28"/>
          <w:szCs w:val="28"/>
        </w:rPr>
        <w:t>(1)</w:t>
      </w:r>
      <w:r w:rsidR="003C6B0B">
        <w:rPr>
          <w:b w:val="0"/>
          <w:sz w:val="28"/>
          <w:szCs w:val="28"/>
        </w:rPr>
        <w:t xml:space="preserve"> litera</w:t>
      </w:r>
      <w:r w:rsidR="00687F1B" w:rsidRPr="00687F1B">
        <w:rPr>
          <w:b w:val="0"/>
          <w:sz w:val="28"/>
          <w:szCs w:val="28"/>
        </w:rPr>
        <w:t xml:space="preserve"> a</w:t>
      </w:r>
      <w:r>
        <w:rPr>
          <w:b w:val="0"/>
          <w:sz w:val="28"/>
          <w:szCs w:val="28"/>
        </w:rPr>
        <w:t>)</w:t>
      </w:r>
      <w:r w:rsidR="00C27030" w:rsidRPr="00687F1B">
        <w:rPr>
          <w:b w:val="0"/>
          <w:sz w:val="28"/>
          <w:szCs w:val="28"/>
        </w:rPr>
        <w:t xml:space="preserve"> </w:t>
      </w:r>
      <w:r>
        <w:rPr>
          <w:b w:val="0"/>
          <w:sz w:val="28"/>
          <w:szCs w:val="28"/>
        </w:rPr>
        <w:t>c</w:t>
      </w:r>
      <w:r w:rsidR="00687F1B" w:rsidRPr="00687F1B">
        <w:rPr>
          <w:b w:val="0"/>
          <w:sz w:val="28"/>
          <w:szCs w:val="28"/>
        </w:rPr>
        <w:t>ifrele ”</w:t>
      </w:r>
      <w:r w:rsidR="00687F1B" w:rsidRPr="003C6B0B">
        <w:rPr>
          <w:b w:val="0"/>
          <w:i/>
          <w:sz w:val="28"/>
          <w:szCs w:val="28"/>
        </w:rPr>
        <w:t>10454586,4</w:t>
      </w:r>
      <w:r w:rsidR="00687F1B" w:rsidRPr="00687F1B">
        <w:rPr>
          <w:b w:val="0"/>
          <w:sz w:val="28"/>
          <w:szCs w:val="28"/>
        </w:rPr>
        <w:t>” se substituie cu ”</w:t>
      </w:r>
      <w:r w:rsidR="00687F1B" w:rsidRPr="003C6B0B">
        <w:rPr>
          <w:b w:val="0"/>
          <w:i/>
          <w:sz w:val="28"/>
          <w:szCs w:val="28"/>
        </w:rPr>
        <w:t>11063121,1</w:t>
      </w:r>
      <w:r w:rsidR="00687F1B" w:rsidRPr="00687F1B">
        <w:rPr>
          <w:b w:val="0"/>
          <w:sz w:val="28"/>
          <w:szCs w:val="28"/>
        </w:rPr>
        <w:t>” și ”</w:t>
      </w:r>
      <w:r w:rsidR="00687F1B" w:rsidRPr="003C6B0B">
        <w:rPr>
          <w:b w:val="0"/>
          <w:i/>
          <w:sz w:val="28"/>
          <w:szCs w:val="28"/>
        </w:rPr>
        <w:t>3191557,4</w:t>
      </w:r>
      <w:r w:rsidR="00687F1B" w:rsidRPr="00687F1B">
        <w:rPr>
          <w:b w:val="0"/>
          <w:sz w:val="28"/>
          <w:szCs w:val="28"/>
        </w:rPr>
        <w:t>” se substituie cu ”</w:t>
      </w:r>
      <w:r w:rsidR="00687F1B" w:rsidRPr="003C6B0B">
        <w:rPr>
          <w:b w:val="0"/>
          <w:i/>
          <w:sz w:val="28"/>
          <w:szCs w:val="28"/>
        </w:rPr>
        <w:t>3800092,1</w:t>
      </w:r>
      <w:r w:rsidR="00687F1B" w:rsidRPr="00687F1B">
        <w:rPr>
          <w:b w:val="0"/>
          <w:sz w:val="28"/>
          <w:szCs w:val="28"/>
        </w:rPr>
        <w:t>”</w:t>
      </w:r>
      <w:r w:rsidR="003C6B0B">
        <w:rPr>
          <w:b w:val="0"/>
          <w:sz w:val="28"/>
          <w:szCs w:val="28"/>
        </w:rPr>
        <w:t>.</w:t>
      </w:r>
    </w:p>
    <w:p w:rsidR="009F2209" w:rsidRPr="00687F1B" w:rsidRDefault="00583454" w:rsidP="003C6B0B">
      <w:pPr>
        <w:spacing w:after="0" w:line="240" w:lineRule="auto"/>
        <w:ind w:left="567" w:firstLine="360"/>
        <w:jc w:val="both"/>
        <w:rPr>
          <w:rFonts w:ascii="Times New Roman" w:eastAsia="Times New Roman" w:hAnsi="Times New Roman" w:cs="Times New Roman"/>
          <w:sz w:val="28"/>
          <w:szCs w:val="28"/>
          <w:lang w:val="ro-MO"/>
        </w:rPr>
      </w:pPr>
      <w:r>
        <w:rPr>
          <w:rFonts w:ascii="Times New Roman" w:eastAsia="Times New Roman" w:hAnsi="Times New Roman" w:cs="Times New Roman"/>
          <w:b/>
          <w:bCs/>
          <w:sz w:val="28"/>
          <w:szCs w:val="28"/>
          <w:lang w:eastAsia="ro-RO"/>
        </w:rPr>
        <w:t xml:space="preserve">Art. </w:t>
      </w:r>
      <w:r w:rsidR="00687F1B" w:rsidRPr="00687F1B">
        <w:rPr>
          <w:rFonts w:ascii="Times New Roman" w:eastAsia="Times New Roman" w:hAnsi="Times New Roman" w:cs="Times New Roman"/>
          <w:b/>
          <w:bCs/>
          <w:sz w:val="28"/>
          <w:szCs w:val="28"/>
          <w:lang w:eastAsia="ro-RO"/>
        </w:rPr>
        <w:t>IV</w:t>
      </w:r>
      <w:r w:rsidR="00C31725" w:rsidRPr="00687F1B">
        <w:rPr>
          <w:rFonts w:ascii="Times New Roman" w:eastAsia="Times New Roman" w:hAnsi="Times New Roman" w:cs="Times New Roman"/>
          <w:b/>
          <w:bCs/>
          <w:sz w:val="28"/>
          <w:szCs w:val="28"/>
          <w:lang w:eastAsia="ro-RO"/>
        </w:rPr>
        <w:t>.</w:t>
      </w:r>
      <w:r w:rsidR="00C31725" w:rsidRPr="00687F1B">
        <w:rPr>
          <w:rFonts w:ascii="Times New Roman" w:eastAsia="Times New Roman" w:hAnsi="Times New Roman" w:cs="Times New Roman"/>
          <w:sz w:val="28"/>
          <w:szCs w:val="28"/>
          <w:lang w:eastAsia="ro-RO"/>
        </w:rPr>
        <w:t xml:space="preserve"> – </w:t>
      </w:r>
      <w:r w:rsidR="00687F1B" w:rsidRPr="00687F1B">
        <w:rPr>
          <w:rFonts w:ascii="Times New Roman" w:eastAsia="Times New Roman" w:hAnsi="Times New Roman" w:cs="Times New Roman"/>
          <w:sz w:val="28"/>
          <w:szCs w:val="28"/>
          <w:lang w:eastAsia="ro-RO"/>
        </w:rPr>
        <w:t xml:space="preserve"> </w:t>
      </w:r>
      <w:r w:rsidR="009F2209" w:rsidRPr="00687F1B">
        <w:rPr>
          <w:rFonts w:ascii="Times New Roman" w:eastAsia="Times New Roman" w:hAnsi="Times New Roman" w:cs="Times New Roman"/>
          <w:sz w:val="28"/>
          <w:szCs w:val="28"/>
          <w:lang w:val="ro-MO"/>
        </w:rPr>
        <w:t>(1) Prezenta lege intră în vigoare la data publicării în Monitorul Oficial al Republicii Moldova.</w:t>
      </w:r>
    </w:p>
    <w:p w:rsidR="00687F1B" w:rsidRDefault="009F2209" w:rsidP="00583454">
      <w:pPr>
        <w:spacing w:line="240" w:lineRule="auto"/>
        <w:ind w:left="567" w:firstLine="360"/>
        <w:jc w:val="both"/>
        <w:rPr>
          <w:rFonts w:ascii="Times New Roman" w:hAnsi="Times New Roman" w:cs="Times New Roman"/>
          <w:b/>
          <w:bCs/>
          <w:color w:val="000000"/>
          <w:sz w:val="28"/>
          <w:szCs w:val="28"/>
          <w:lang w:val="ro-MO"/>
        </w:rPr>
      </w:pPr>
      <w:r w:rsidRPr="00687F1B">
        <w:rPr>
          <w:rFonts w:ascii="Times New Roman" w:eastAsia="Times New Roman" w:hAnsi="Times New Roman" w:cs="Times New Roman"/>
          <w:sz w:val="28"/>
          <w:szCs w:val="28"/>
          <w:lang w:val="ro-MO"/>
        </w:rPr>
        <w:t>(2) Modalitatea de indexare stabilită de prezenta lege se va utiliza la determinarea coeficientului de indexare a prestațiilor de asigurări sociale și a unor prestații sociale de stat începând cu data de 1 aprilie 2021.</w:t>
      </w:r>
    </w:p>
    <w:p w:rsidR="00687F1B" w:rsidRDefault="00583454" w:rsidP="00583454">
      <w:pPr>
        <w:ind w:firstLine="360"/>
        <w:rPr>
          <w:rFonts w:ascii="Times New Roman" w:hAnsi="Times New Roman" w:cs="Times New Roman"/>
          <w:b/>
          <w:bCs/>
          <w:color w:val="000000"/>
          <w:sz w:val="28"/>
          <w:szCs w:val="28"/>
          <w:lang w:val="ro-MO"/>
        </w:rPr>
      </w:pPr>
      <w:r>
        <w:rPr>
          <w:rFonts w:ascii="Times New Roman" w:hAnsi="Times New Roman" w:cs="Times New Roman"/>
          <w:b/>
          <w:bCs/>
          <w:color w:val="000000"/>
          <w:sz w:val="28"/>
          <w:szCs w:val="28"/>
          <w:lang w:val="ro-MO"/>
        </w:rPr>
        <w:t>Președintele Parlamentului</w:t>
      </w:r>
    </w:p>
    <w:p w:rsidR="00583454" w:rsidRDefault="00583454" w:rsidP="009F2209">
      <w:pPr>
        <w:ind w:firstLine="360"/>
        <w:jc w:val="center"/>
        <w:rPr>
          <w:rFonts w:ascii="Times New Roman" w:hAnsi="Times New Roman" w:cs="Times New Roman"/>
          <w:b/>
          <w:bCs/>
          <w:color w:val="000000"/>
          <w:sz w:val="28"/>
          <w:szCs w:val="28"/>
          <w:lang w:val="ro-MO"/>
        </w:rPr>
      </w:pPr>
    </w:p>
    <w:p w:rsidR="003C6B0B" w:rsidRDefault="003C6B0B" w:rsidP="00E405D7">
      <w:pPr>
        <w:spacing w:after="0" w:line="276" w:lineRule="auto"/>
        <w:ind w:firstLine="360"/>
        <w:jc w:val="center"/>
        <w:rPr>
          <w:rFonts w:ascii="Times New Roman" w:hAnsi="Times New Roman" w:cs="Times New Roman"/>
          <w:b/>
          <w:bCs/>
          <w:color w:val="000000"/>
          <w:sz w:val="28"/>
          <w:szCs w:val="28"/>
          <w:lang w:val="ro-MO"/>
        </w:rPr>
      </w:pPr>
    </w:p>
    <w:p w:rsidR="009F2209" w:rsidRPr="004C3233" w:rsidRDefault="009F2209" w:rsidP="00E405D7">
      <w:pPr>
        <w:spacing w:after="0" w:line="276" w:lineRule="auto"/>
        <w:ind w:firstLine="360"/>
        <w:jc w:val="center"/>
        <w:rPr>
          <w:rFonts w:ascii="Times New Roman" w:hAnsi="Times New Roman" w:cs="Times New Roman"/>
          <w:b/>
          <w:bCs/>
          <w:color w:val="000000"/>
          <w:sz w:val="28"/>
          <w:szCs w:val="28"/>
          <w:lang w:val="ro-MO"/>
        </w:rPr>
      </w:pPr>
      <w:r w:rsidRPr="004C3233">
        <w:rPr>
          <w:rFonts w:ascii="Times New Roman" w:hAnsi="Times New Roman" w:cs="Times New Roman"/>
          <w:b/>
          <w:bCs/>
          <w:color w:val="000000"/>
          <w:sz w:val="28"/>
          <w:szCs w:val="28"/>
          <w:lang w:val="ro-MO"/>
        </w:rPr>
        <w:lastRenderedPageBreak/>
        <w:t>Nota informativă</w:t>
      </w:r>
    </w:p>
    <w:p w:rsidR="009F2209" w:rsidRPr="004C3233" w:rsidRDefault="009F2209" w:rsidP="00E405D7">
      <w:pPr>
        <w:spacing w:after="0" w:line="276" w:lineRule="auto"/>
        <w:jc w:val="center"/>
        <w:rPr>
          <w:rFonts w:ascii="Times New Roman" w:hAnsi="Times New Roman" w:cs="Times New Roman"/>
          <w:b/>
          <w:color w:val="000000"/>
          <w:sz w:val="28"/>
          <w:szCs w:val="28"/>
          <w:lang w:val="ro-MO"/>
        </w:rPr>
      </w:pPr>
      <w:r w:rsidRPr="004C3233">
        <w:rPr>
          <w:rFonts w:ascii="Times New Roman" w:hAnsi="Times New Roman" w:cs="Times New Roman"/>
          <w:b/>
          <w:bCs/>
          <w:color w:val="000000"/>
          <w:sz w:val="28"/>
          <w:szCs w:val="28"/>
          <w:lang w:val="ro-MO"/>
        </w:rPr>
        <w:t>pentru modificarea</w:t>
      </w:r>
      <w:r w:rsidR="00687F1B">
        <w:rPr>
          <w:rFonts w:ascii="Times New Roman" w:hAnsi="Times New Roman" w:cs="Times New Roman"/>
          <w:b/>
          <w:bCs/>
          <w:color w:val="000000"/>
          <w:sz w:val="28"/>
          <w:szCs w:val="28"/>
          <w:lang w:val="ro-MO"/>
        </w:rPr>
        <w:t xml:space="preserve"> unor acte normative</w:t>
      </w:r>
    </w:p>
    <w:p w:rsidR="009F2209" w:rsidRPr="004C3233" w:rsidRDefault="009F2209" w:rsidP="00E405D7">
      <w:pPr>
        <w:spacing w:after="0" w:line="276" w:lineRule="auto"/>
        <w:jc w:val="center"/>
        <w:rPr>
          <w:rFonts w:ascii="Times New Roman" w:hAnsi="Times New Roman" w:cs="Times New Roman"/>
          <w:b/>
          <w:color w:val="000000"/>
          <w:sz w:val="28"/>
          <w:szCs w:val="28"/>
          <w:lang w:val="ro-MO"/>
        </w:rPr>
      </w:pPr>
    </w:p>
    <w:p w:rsidR="009F2209" w:rsidRPr="004C3233" w:rsidRDefault="009F2209" w:rsidP="003C6B0B">
      <w:pPr>
        <w:spacing w:after="0" w:line="276" w:lineRule="auto"/>
        <w:ind w:left="567" w:firstLine="567"/>
        <w:jc w:val="both"/>
        <w:rPr>
          <w:rFonts w:ascii="Times New Roman" w:hAnsi="Times New Roman" w:cs="Times New Roman"/>
          <w:bCs/>
          <w:color w:val="000000"/>
          <w:sz w:val="28"/>
          <w:szCs w:val="28"/>
          <w:lang w:val="ro-MO"/>
        </w:rPr>
      </w:pPr>
      <w:r w:rsidRPr="004C3233">
        <w:rPr>
          <w:rFonts w:ascii="Times New Roman" w:hAnsi="Times New Roman" w:cs="Times New Roman"/>
          <w:b/>
          <w:bCs/>
          <w:color w:val="000000"/>
          <w:sz w:val="28"/>
          <w:szCs w:val="28"/>
          <w:lang w:val="ro-MO"/>
        </w:rPr>
        <w:t xml:space="preserve">Scopul </w:t>
      </w:r>
      <w:r w:rsidRPr="004C3233">
        <w:rPr>
          <w:rFonts w:ascii="Times New Roman" w:hAnsi="Times New Roman" w:cs="Times New Roman"/>
          <w:bCs/>
          <w:color w:val="000000"/>
          <w:sz w:val="28"/>
          <w:szCs w:val="28"/>
          <w:lang w:val="ro-MO"/>
        </w:rPr>
        <w:t xml:space="preserve">prezentului proiect de lege constă în sporirea gradului de protecție socială a </w:t>
      </w:r>
      <w:r>
        <w:rPr>
          <w:rFonts w:ascii="Times New Roman" w:hAnsi="Times New Roman" w:cs="Times New Roman"/>
          <w:bCs/>
          <w:color w:val="000000"/>
          <w:sz w:val="28"/>
          <w:szCs w:val="28"/>
          <w:lang w:val="ro-MO"/>
        </w:rPr>
        <w:t xml:space="preserve">beneficiarilor de </w:t>
      </w:r>
      <w:r w:rsidRPr="004C3233">
        <w:rPr>
          <w:rFonts w:ascii="Times New Roman" w:hAnsi="Times New Roman" w:cs="Times New Roman"/>
          <w:bCs/>
          <w:color w:val="000000"/>
          <w:sz w:val="28"/>
          <w:szCs w:val="28"/>
          <w:lang w:val="ro-MO"/>
        </w:rPr>
        <w:t>pensi</w:t>
      </w:r>
      <w:r>
        <w:rPr>
          <w:rFonts w:ascii="Times New Roman" w:hAnsi="Times New Roman" w:cs="Times New Roman"/>
          <w:bCs/>
          <w:color w:val="000000"/>
          <w:sz w:val="28"/>
          <w:szCs w:val="28"/>
          <w:lang w:val="ro-MO"/>
        </w:rPr>
        <w:t>i</w:t>
      </w:r>
      <w:r w:rsidRPr="004C3233">
        <w:rPr>
          <w:rFonts w:ascii="Times New Roman" w:hAnsi="Times New Roman" w:cs="Times New Roman"/>
          <w:bCs/>
          <w:color w:val="000000"/>
          <w:sz w:val="28"/>
          <w:szCs w:val="28"/>
          <w:lang w:val="ro-MO"/>
        </w:rPr>
        <w:t xml:space="preserve">. </w:t>
      </w:r>
    </w:p>
    <w:p w:rsidR="009F2209" w:rsidRPr="004C3233" w:rsidRDefault="009F2209" w:rsidP="003C6B0B">
      <w:pPr>
        <w:spacing w:after="0" w:line="276" w:lineRule="auto"/>
        <w:ind w:left="567" w:firstLine="567"/>
        <w:jc w:val="both"/>
        <w:rPr>
          <w:rFonts w:ascii="Times New Roman" w:hAnsi="Times New Roman" w:cs="Times New Roman"/>
          <w:b/>
          <w:bCs/>
          <w:color w:val="000000"/>
          <w:sz w:val="28"/>
          <w:szCs w:val="28"/>
          <w:lang w:val="ro-MO"/>
        </w:rPr>
      </w:pPr>
      <w:r w:rsidRPr="004C3233">
        <w:rPr>
          <w:rFonts w:ascii="Times New Roman" w:hAnsi="Times New Roman" w:cs="Times New Roman"/>
          <w:b/>
          <w:bCs/>
          <w:color w:val="000000"/>
          <w:sz w:val="28"/>
          <w:szCs w:val="28"/>
          <w:lang w:val="ro-MO"/>
        </w:rPr>
        <w:t>Principalele prevederi și elemente noi ale proiectului</w:t>
      </w:r>
    </w:p>
    <w:p w:rsidR="009F2209" w:rsidRPr="004C3233" w:rsidRDefault="009F2209" w:rsidP="003C6B0B">
      <w:pPr>
        <w:spacing w:after="0" w:line="276" w:lineRule="auto"/>
        <w:ind w:left="567" w:firstLine="567"/>
        <w:jc w:val="both"/>
        <w:rPr>
          <w:rFonts w:ascii="Times New Roman" w:hAnsi="Times New Roman" w:cs="Times New Roman"/>
          <w:bCs/>
          <w:color w:val="000000"/>
          <w:sz w:val="28"/>
          <w:szCs w:val="28"/>
          <w:lang w:val="ro-MO"/>
        </w:rPr>
      </w:pPr>
      <w:r w:rsidRPr="004C3233">
        <w:rPr>
          <w:rFonts w:ascii="Times New Roman" w:hAnsi="Times New Roman" w:cs="Times New Roman"/>
          <w:bCs/>
          <w:color w:val="000000"/>
          <w:sz w:val="28"/>
          <w:szCs w:val="28"/>
          <w:lang w:val="ro-MO"/>
        </w:rPr>
        <w:t>Prezentul proiect de lege propune modificarea modalității de indexare a pensiilor și altor prestații sociale.</w:t>
      </w:r>
    </w:p>
    <w:p w:rsidR="009F2209" w:rsidRPr="004C3233" w:rsidRDefault="009F2209" w:rsidP="003C6B0B">
      <w:pPr>
        <w:spacing w:after="0" w:line="276" w:lineRule="auto"/>
        <w:ind w:left="567" w:firstLine="567"/>
        <w:jc w:val="both"/>
        <w:rPr>
          <w:rFonts w:ascii="Times New Roman" w:hAnsi="Times New Roman" w:cs="Times New Roman"/>
          <w:bCs/>
          <w:color w:val="000000"/>
          <w:sz w:val="28"/>
          <w:szCs w:val="28"/>
          <w:lang w:val="ro-MO"/>
        </w:rPr>
      </w:pPr>
      <w:r w:rsidRPr="004C3233">
        <w:rPr>
          <w:rFonts w:ascii="Times New Roman" w:eastAsia="Calibri" w:hAnsi="Times New Roman" w:cs="Times New Roman"/>
          <w:sz w:val="28"/>
          <w:szCs w:val="28"/>
          <w:lang w:val="ro-MO"/>
        </w:rPr>
        <w:t xml:space="preserve">Indexarea reprezintă o metodă prin care pensiile sunt adaptate spre a lua în calcul schimbările în cadrul costurilor vieții, indexarea în baza creșterii indicelui prețului de consum asigură ajustarea mărimii pensiilor reieșind din schimbările nivelului general al preţurilor la produsele şi serviciile procurate pentru consum de către gospodăriile populaţiei din ţară. </w:t>
      </w:r>
    </w:p>
    <w:p w:rsidR="009F2209" w:rsidRPr="004C3233" w:rsidRDefault="009F2209" w:rsidP="003C6B0B">
      <w:pPr>
        <w:spacing w:after="0" w:line="276" w:lineRule="auto"/>
        <w:ind w:left="567" w:firstLine="567"/>
        <w:jc w:val="both"/>
        <w:rPr>
          <w:rFonts w:ascii="Times New Roman" w:hAnsi="Times New Roman" w:cs="Times New Roman"/>
          <w:bCs/>
          <w:color w:val="000000"/>
          <w:sz w:val="28"/>
          <w:szCs w:val="28"/>
          <w:lang w:val="ro-MO"/>
        </w:rPr>
      </w:pPr>
      <w:r w:rsidRPr="004C3233">
        <w:rPr>
          <w:rFonts w:ascii="Times New Roman" w:hAnsi="Times New Roman" w:cs="Times New Roman"/>
          <w:bCs/>
          <w:color w:val="000000"/>
          <w:sz w:val="28"/>
          <w:szCs w:val="28"/>
          <w:lang w:val="ro-MO"/>
        </w:rPr>
        <w:t xml:space="preserve">Conform prevederilor în vigoare, </w:t>
      </w:r>
      <w:r>
        <w:rPr>
          <w:rFonts w:ascii="Times New Roman" w:hAnsi="Times New Roman" w:cs="Times New Roman"/>
          <w:bCs/>
          <w:color w:val="000000"/>
          <w:sz w:val="28"/>
          <w:szCs w:val="28"/>
          <w:lang w:val="ro-MO"/>
        </w:rPr>
        <w:t>l</w:t>
      </w:r>
      <w:r w:rsidRPr="004C3233">
        <w:rPr>
          <w:rFonts w:ascii="Times New Roman" w:hAnsi="Times New Roman" w:cs="Times New Roman"/>
          <w:bCs/>
          <w:color w:val="000000"/>
          <w:sz w:val="28"/>
          <w:szCs w:val="28"/>
          <w:lang w:val="ro-MO"/>
        </w:rPr>
        <w:t xml:space="preserve">a 1 aprilie, coeficientul de indexare constituie rata inflației înregistrată în ultimul semestru al anului precedent anului indexării. Conform informațiilor statistice, </w:t>
      </w:r>
      <w:r w:rsidRPr="004C3233">
        <w:rPr>
          <w:rFonts w:ascii="Times New Roman" w:eastAsia="Times New Roman" w:hAnsi="Times New Roman" w:cs="Times New Roman"/>
          <w:noProof/>
          <w:sz w:val="28"/>
          <w:szCs w:val="28"/>
          <w:lang w:val="ro-MO"/>
        </w:rPr>
        <w:t>rata inflației la sfîrșitul semestrului II al anului 2020 (din luna iulie pînă în decembrie 2020) a înregistrat o valoare negativă de (-0,68%).</w:t>
      </w:r>
    </w:p>
    <w:p w:rsidR="009F2209" w:rsidRPr="004C3233" w:rsidRDefault="009F2209" w:rsidP="003C6B0B">
      <w:pPr>
        <w:spacing w:after="0" w:line="276" w:lineRule="auto"/>
        <w:ind w:left="567" w:firstLine="567"/>
        <w:jc w:val="both"/>
        <w:rPr>
          <w:rFonts w:ascii="Times New Roman" w:hAnsi="Times New Roman" w:cs="Times New Roman"/>
          <w:bCs/>
          <w:color w:val="000000"/>
          <w:sz w:val="28"/>
          <w:szCs w:val="28"/>
          <w:lang w:val="ro-MO"/>
        </w:rPr>
      </w:pPr>
      <w:r w:rsidRPr="004C3233">
        <w:rPr>
          <w:rFonts w:ascii="Times New Roman" w:eastAsia="Times New Roman" w:hAnsi="Times New Roman" w:cs="Times New Roman"/>
          <w:noProof/>
          <w:sz w:val="28"/>
          <w:szCs w:val="28"/>
          <w:lang w:val="ro-MO"/>
        </w:rPr>
        <w:t xml:space="preserve">În condițiile respective, pentru evitarea acestei situații pe viitor se propune indexarea pensiilor la 1 aprilie curent reieșind din media </w:t>
      </w:r>
      <w:r w:rsidRPr="004C3233">
        <w:rPr>
          <w:rFonts w:ascii="Times New Roman" w:eastAsia="Times New Roman" w:hAnsi="Times New Roman" w:cs="Times New Roman"/>
          <w:sz w:val="28"/>
          <w:szCs w:val="28"/>
          <w:lang w:val="ro-MO"/>
        </w:rPr>
        <w:t>creșterii anuale a indicilor prețurilor de consum pentru ultimii 3 ani, care constituie 3,89%</w:t>
      </w:r>
      <w:r>
        <w:rPr>
          <w:rFonts w:ascii="Times New Roman" w:eastAsia="Times New Roman" w:hAnsi="Times New Roman" w:cs="Times New Roman"/>
          <w:sz w:val="28"/>
          <w:szCs w:val="28"/>
          <w:lang w:val="ro-MO"/>
        </w:rPr>
        <w:t xml:space="preserve"> (pentru 2018 – 3,05%, pentru 2019 – 4,84% și pentru 2020 – 3,77%)</w:t>
      </w:r>
      <w:r w:rsidRPr="004C3233">
        <w:rPr>
          <w:rFonts w:ascii="Times New Roman" w:eastAsia="Times New Roman" w:hAnsi="Times New Roman" w:cs="Times New Roman"/>
          <w:sz w:val="28"/>
          <w:szCs w:val="28"/>
          <w:lang w:val="ro-MO"/>
        </w:rPr>
        <w:t>.</w:t>
      </w:r>
    </w:p>
    <w:p w:rsidR="009F2209" w:rsidRPr="004C3233" w:rsidRDefault="009F2209" w:rsidP="003C6B0B">
      <w:pPr>
        <w:shd w:val="clear" w:color="auto" w:fill="FFFFFF"/>
        <w:spacing w:after="0" w:line="276" w:lineRule="auto"/>
        <w:ind w:left="567" w:firstLine="567"/>
        <w:jc w:val="both"/>
        <w:rPr>
          <w:rFonts w:ascii="Times New Roman" w:eastAsia="Times New Roman" w:hAnsi="Times New Roman" w:cs="Times New Roman"/>
          <w:sz w:val="28"/>
          <w:szCs w:val="28"/>
          <w:lang w:val="ro-MO"/>
        </w:rPr>
      </w:pPr>
      <w:r w:rsidRPr="004C3233">
        <w:rPr>
          <w:rFonts w:ascii="Times New Roman" w:eastAsia="Times New Roman" w:hAnsi="Times New Roman" w:cs="Times New Roman"/>
          <w:noProof/>
          <w:sz w:val="28"/>
          <w:szCs w:val="28"/>
          <w:lang w:val="ro-MO"/>
        </w:rPr>
        <w:t xml:space="preserve">Este importat de subliniat că indexarea de la 1 octombrie rămîne în vigoare, coeficientul de indexare fiind </w:t>
      </w:r>
      <w:r w:rsidRPr="004C3233">
        <w:rPr>
          <w:rFonts w:ascii="Times New Roman" w:eastAsia="Times New Roman" w:hAnsi="Times New Roman" w:cs="Times New Roman"/>
          <w:sz w:val="28"/>
          <w:szCs w:val="28"/>
          <w:lang w:val="ro-MO"/>
        </w:rPr>
        <w:t>rata inflației înregistrată în primul semestru al anului în curs.</w:t>
      </w:r>
      <w:r>
        <w:rPr>
          <w:rFonts w:ascii="Times New Roman" w:eastAsia="Times New Roman" w:hAnsi="Times New Roman" w:cs="Times New Roman"/>
          <w:sz w:val="28"/>
          <w:szCs w:val="28"/>
          <w:lang w:val="ro-MO"/>
        </w:rPr>
        <w:t xml:space="preserve"> Conform estimărilor indicatorilor macroeconomici, prezentate de către Ministerul Economiei și Infrastructurii, rata inflației în primul semestru al anului 2021 va constitui 3,2%.</w:t>
      </w:r>
    </w:p>
    <w:p w:rsidR="009F2209" w:rsidRPr="004C3233" w:rsidRDefault="009F2209" w:rsidP="003C6B0B">
      <w:pPr>
        <w:shd w:val="clear" w:color="auto" w:fill="FFFFFF"/>
        <w:spacing w:after="0" w:line="276" w:lineRule="auto"/>
        <w:ind w:left="567" w:firstLine="567"/>
        <w:jc w:val="both"/>
        <w:rPr>
          <w:rFonts w:ascii="Times New Roman" w:eastAsia="Times New Roman" w:hAnsi="Times New Roman" w:cs="Times New Roman"/>
          <w:noProof/>
          <w:sz w:val="28"/>
          <w:szCs w:val="28"/>
          <w:lang w:val="ro-MO"/>
        </w:rPr>
      </w:pPr>
    </w:p>
    <w:p w:rsidR="009F2209" w:rsidRPr="004C3233" w:rsidRDefault="009F2209" w:rsidP="003C6B0B">
      <w:pPr>
        <w:spacing w:after="0" w:line="276" w:lineRule="auto"/>
        <w:ind w:left="567" w:firstLine="567"/>
        <w:jc w:val="both"/>
        <w:rPr>
          <w:rFonts w:ascii="Times New Roman" w:hAnsi="Times New Roman" w:cs="Times New Roman"/>
          <w:b/>
          <w:sz w:val="28"/>
          <w:szCs w:val="28"/>
          <w:lang w:val="ro-MO"/>
        </w:rPr>
      </w:pPr>
      <w:r w:rsidRPr="004C3233">
        <w:rPr>
          <w:rFonts w:ascii="Times New Roman" w:hAnsi="Times New Roman" w:cs="Times New Roman"/>
          <w:b/>
          <w:sz w:val="28"/>
          <w:szCs w:val="28"/>
          <w:lang w:val="ro-MO"/>
        </w:rPr>
        <w:t>Fundamentarea economico-financiară a proiectului de Lege</w:t>
      </w:r>
    </w:p>
    <w:p w:rsidR="009F2209" w:rsidRPr="00D8078F" w:rsidRDefault="009F2209" w:rsidP="003C6B0B">
      <w:pPr>
        <w:spacing w:after="0" w:line="276" w:lineRule="auto"/>
        <w:ind w:left="567" w:firstLine="567"/>
        <w:jc w:val="both"/>
        <w:rPr>
          <w:rFonts w:ascii="Times New Roman" w:eastAsia="Calibri" w:hAnsi="Times New Roman" w:cs="Times New Roman"/>
          <w:sz w:val="28"/>
          <w:szCs w:val="28"/>
          <w:lang w:val="ro-MO"/>
        </w:rPr>
      </w:pPr>
      <w:r w:rsidRPr="00D8078F">
        <w:rPr>
          <w:rFonts w:ascii="Times New Roman" w:eastAsia="Calibri" w:hAnsi="Times New Roman" w:cs="Times New Roman"/>
          <w:sz w:val="28"/>
          <w:szCs w:val="28"/>
          <w:lang w:val="ro-MO"/>
        </w:rPr>
        <w:t>Mecanismul de indexare va fi aplicat pentru circa 731364 beneficiari, inclusiv 662475 beneficiari de pensii și 68889 beneficiari de alocații sociale de stat.</w:t>
      </w:r>
    </w:p>
    <w:p w:rsidR="0015208A" w:rsidRDefault="009F2209" w:rsidP="003C6B0B">
      <w:pPr>
        <w:spacing w:after="0" w:line="276" w:lineRule="auto"/>
        <w:ind w:left="567" w:firstLine="567"/>
        <w:jc w:val="both"/>
        <w:rPr>
          <w:lang w:val="ro-MO"/>
        </w:rPr>
      </w:pPr>
      <w:r w:rsidRPr="004C3233">
        <w:rPr>
          <w:rFonts w:ascii="Times New Roman" w:eastAsia="Calibri" w:hAnsi="Times New Roman" w:cs="Times New Roman"/>
          <w:sz w:val="28"/>
          <w:szCs w:val="28"/>
          <w:lang w:val="ro-MO"/>
        </w:rPr>
        <w:t xml:space="preserve">Cheltuielile necesare pentru </w:t>
      </w:r>
      <w:r w:rsidRPr="004C3233">
        <w:rPr>
          <w:rFonts w:ascii="Times New Roman" w:hAnsi="Times New Roman"/>
          <w:sz w:val="28"/>
          <w:szCs w:val="28"/>
          <w:lang w:val="ro-MO"/>
        </w:rPr>
        <w:t xml:space="preserve">indexarea pensiilor </w:t>
      </w:r>
      <w:r>
        <w:rPr>
          <w:rFonts w:ascii="Times New Roman" w:hAnsi="Times New Roman"/>
          <w:sz w:val="28"/>
          <w:szCs w:val="28"/>
          <w:lang w:val="ro-MO"/>
        </w:rPr>
        <w:t xml:space="preserve">și unor prestații sociale </w:t>
      </w:r>
      <w:r w:rsidRPr="004C3233">
        <w:rPr>
          <w:rFonts w:ascii="Times New Roman" w:hAnsi="Times New Roman"/>
          <w:sz w:val="28"/>
          <w:szCs w:val="28"/>
          <w:lang w:val="ro-MO"/>
        </w:rPr>
        <w:t xml:space="preserve">la 1 aprilie și la 1 octombrie constituie </w:t>
      </w:r>
      <w:r>
        <w:rPr>
          <w:rFonts w:ascii="Times New Roman" w:hAnsi="Times New Roman"/>
          <w:sz w:val="28"/>
          <w:szCs w:val="28"/>
          <w:lang w:val="ro-MO"/>
        </w:rPr>
        <w:t>702612,0</w:t>
      </w:r>
      <w:r w:rsidRPr="004C3233">
        <w:rPr>
          <w:rFonts w:ascii="Times New Roman" w:eastAsia="Calibri" w:hAnsi="Times New Roman" w:cs="Times New Roman"/>
          <w:sz w:val="28"/>
          <w:szCs w:val="28"/>
          <w:lang w:val="ro-MO"/>
        </w:rPr>
        <w:t xml:space="preserve"> mii lei</w:t>
      </w:r>
      <w:r w:rsidRPr="004C3233">
        <w:rPr>
          <w:rFonts w:ascii="Times New Roman" w:hAnsi="Times New Roman"/>
          <w:sz w:val="28"/>
          <w:szCs w:val="28"/>
          <w:lang w:val="ro-MO"/>
        </w:rPr>
        <w:t xml:space="preserve">, dintre care 94077,3 </w:t>
      </w:r>
      <w:r>
        <w:rPr>
          <w:rFonts w:ascii="Times New Roman" w:hAnsi="Times New Roman"/>
          <w:sz w:val="28"/>
          <w:szCs w:val="28"/>
          <w:lang w:val="ro-MO"/>
        </w:rPr>
        <w:t xml:space="preserve">mii lei </w:t>
      </w:r>
      <w:r w:rsidRPr="004C3233">
        <w:rPr>
          <w:rFonts w:ascii="Times New Roman" w:hAnsi="Times New Roman"/>
          <w:sz w:val="28"/>
          <w:szCs w:val="28"/>
          <w:lang w:val="ro-MO"/>
        </w:rPr>
        <w:t>sunt prevăzute în Legea bugetului asigurărilor sociale de stat pentru 2021</w:t>
      </w:r>
      <w:r w:rsidRPr="004C3233">
        <w:rPr>
          <w:rFonts w:ascii="Times New Roman" w:eastAsia="Calibri" w:hAnsi="Times New Roman" w:cs="Times New Roman"/>
          <w:sz w:val="28"/>
          <w:szCs w:val="28"/>
          <w:lang w:val="ro-MO"/>
        </w:rPr>
        <w:t xml:space="preserve">. Mijloacele financiare </w:t>
      </w:r>
      <w:r w:rsidRPr="004C3233">
        <w:rPr>
          <w:rFonts w:ascii="Times New Roman" w:hAnsi="Times New Roman"/>
          <w:sz w:val="28"/>
          <w:szCs w:val="28"/>
          <w:lang w:val="ro-MO"/>
        </w:rPr>
        <w:t xml:space="preserve">suplimentare necesare </w:t>
      </w:r>
      <w:r w:rsidRPr="004C3233">
        <w:rPr>
          <w:rFonts w:ascii="Times New Roman" w:eastAsia="Calibri" w:hAnsi="Times New Roman" w:cs="Times New Roman"/>
          <w:sz w:val="28"/>
          <w:szCs w:val="28"/>
          <w:lang w:val="ro-MO"/>
        </w:rPr>
        <w:t xml:space="preserve">pentru implementarea prezentului proiect </w:t>
      </w:r>
      <w:r w:rsidRPr="004C3233">
        <w:rPr>
          <w:rFonts w:ascii="Times New Roman" w:hAnsi="Times New Roman"/>
          <w:sz w:val="28"/>
          <w:szCs w:val="28"/>
          <w:lang w:val="ro-MO"/>
        </w:rPr>
        <w:t xml:space="preserve">constituie </w:t>
      </w:r>
      <w:r>
        <w:rPr>
          <w:rFonts w:ascii="Times New Roman" w:hAnsi="Times New Roman"/>
          <w:sz w:val="28"/>
          <w:szCs w:val="28"/>
          <w:lang w:val="ro-MO"/>
        </w:rPr>
        <w:t>608534,7</w:t>
      </w:r>
      <w:r w:rsidRPr="004C3233">
        <w:rPr>
          <w:rFonts w:ascii="Times New Roman" w:hAnsi="Times New Roman"/>
          <w:sz w:val="28"/>
          <w:szCs w:val="28"/>
          <w:lang w:val="ro-MO"/>
        </w:rPr>
        <w:t xml:space="preserve"> mii lei și </w:t>
      </w:r>
      <w:r w:rsidRPr="004C3233">
        <w:rPr>
          <w:rFonts w:ascii="Times New Roman" w:eastAsia="Calibri" w:hAnsi="Times New Roman" w:cs="Times New Roman"/>
          <w:sz w:val="28"/>
          <w:szCs w:val="28"/>
          <w:lang w:val="ro-MO"/>
        </w:rPr>
        <w:t>vor fi suportate din bugetul de stat prin transferuri de la bugetul de stat la bugetul</w:t>
      </w:r>
      <w:r>
        <w:rPr>
          <w:rFonts w:ascii="Times New Roman" w:eastAsia="Calibri" w:hAnsi="Times New Roman" w:cs="Times New Roman"/>
          <w:sz w:val="28"/>
          <w:szCs w:val="28"/>
          <w:lang w:val="ro-MO"/>
        </w:rPr>
        <w:t xml:space="preserve"> asigurărilor sociale de stat.</w:t>
      </w:r>
      <w:r w:rsidR="003C6B0B">
        <w:rPr>
          <w:rFonts w:ascii="Times New Roman" w:eastAsia="Calibri" w:hAnsi="Times New Roman" w:cs="Times New Roman"/>
          <w:sz w:val="28"/>
          <w:szCs w:val="28"/>
          <w:lang w:val="ro-MO"/>
        </w:rPr>
        <w:t xml:space="preserve"> Sursele de acoperire ale acestora vor fi suplinite din contul deficitului bugeta</w:t>
      </w:r>
      <w:bookmarkStart w:id="0" w:name="_GoBack"/>
      <w:bookmarkEnd w:id="0"/>
      <w:r w:rsidR="003C6B0B">
        <w:rPr>
          <w:rFonts w:ascii="Times New Roman" w:eastAsia="Calibri" w:hAnsi="Times New Roman" w:cs="Times New Roman"/>
          <w:sz w:val="28"/>
          <w:szCs w:val="28"/>
          <w:lang w:val="ro-MO"/>
        </w:rPr>
        <w:t>r cu acoperire din contul datoriei interne.</w:t>
      </w:r>
      <w:permEnd w:id="199041269"/>
    </w:p>
    <w:sectPr w:rsidR="0015208A"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6D6F" w:rsidRPr="00150C8A" w:rsidRDefault="00396D6F" w:rsidP="00764062">
      <w:r w:rsidRPr="00150C8A">
        <w:separator/>
      </w:r>
    </w:p>
  </w:endnote>
  <w:endnote w:type="continuationSeparator" w:id="0">
    <w:p w:rsidR="00396D6F" w:rsidRPr="00150C8A" w:rsidRDefault="00396D6F"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3268189"/>
      <w:docPartObj>
        <w:docPartGallery w:val="Page Numbers (Bottom of Page)"/>
        <w:docPartUnique/>
      </w:docPartObj>
    </w:sdtPr>
    <w:sdtEndPr>
      <w:rPr>
        <w:noProof/>
      </w:rPr>
    </w:sdtEndPr>
    <w:sdtContent>
      <w:p w:rsidR="000E7772" w:rsidRDefault="000E7772">
        <w:pPr>
          <w:pStyle w:val="Subsol"/>
          <w:jc w:val="right"/>
        </w:pPr>
        <w:r>
          <w:fldChar w:fldCharType="begin"/>
        </w:r>
        <w:r>
          <w:instrText xml:space="preserve"> PAGE   \* MERGEFORMAT </w:instrText>
        </w:r>
        <w:r>
          <w:fldChar w:fldCharType="separate"/>
        </w:r>
        <w:r w:rsidR="003C6B0B">
          <w:rPr>
            <w:noProof/>
          </w:rPr>
          <w:t>3</w:t>
        </w:r>
        <w:r>
          <w:rPr>
            <w:noProof/>
          </w:rPr>
          <w:fldChar w:fldCharType="end"/>
        </w:r>
      </w:p>
    </w:sdtContent>
  </w:sdt>
  <w:p w:rsidR="000E7772" w:rsidRDefault="000E7772">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A42" w:rsidRPr="00416C17" w:rsidRDefault="007C7A42" w:rsidP="007C7A42">
    <w:pPr>
      <w:pStyle w:val="Subsol"/>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292EA8C"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Subsol"/>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rsidR="007C7A42" w:rsidRPr="00416C17" w:rsidRDefault="007C7A42" w:rsidP="00416C17">
    <w:pPr>
      <w:pStyle w:val="Subsol"/>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6D6F" w:rsidRPr="00150C8A" w:rsidRDefault="00396D6F" w:rsidP="00764062">
      <w:r w:rsidRPr="00150C8A">
        <w:separator/>
      </w:r>
    </w:p>
  </w:footnote>
  <w:footnote w:type="continuationSeparator" w:id="0">
    <w:p w:rsidR="00396D6F" w:rsidRPr="00150C8A" w:rsidRDefault="00396D6F" w:rsidP="00764062">
      <w:r w:rsidRPr="00150C8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A12" w:rsidRPr="00764062" w:rsidRDefault="00764062" w:rsidP="00764062">
    <w:pPr>
      <w:pStyle w:val="Antet"/>
    </w:pPr>
    <w:r>
      <w:rPr>
        <w:noProof/>
        <w:lang w:val="ro-RO" w:eastAsia="ro-RO"/>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97E68"/>
    <w:multiLevelType w:val="hybridMultilevel"/>
    <w:tmpl w:val="B52E57DE"/>
    <w:lvl w:ilvl="0" w:tplc="E0DC0F0C">
      <w:start w:val="1"/>
      <w:numFmt w:val="decimal"/>
      <w:lvlText w:val="%1."/>
      <w:lvlJc w:val="left"/>
      <w:pPr>
        <w:ind w:left="1920" w:hanging="360"/>
      </w:pPr>
      <w:rPr>
        <w:rFonts w:hint="default"/>
      </w:rPr>
    </w:lvl>
    <w:lvl w:ilvl="1" w:tplc="08180019" w:tentative="1">
      <w:start w:val="1"/>
      <w:numFmt w:val="lowerLetter"/>
      <w:lvlText w:val="%2."/>
      <w:lvlJc w:val="left"/>
      <w:pPr>
        <w:ind w:left="2640" w:hanging="360"/>
      </w:pPr>
    </w:lvl>
    <w:lvl w:ilvl="2" w:tplc="0818001B" w:tentative="1">
      <w:start w:val="1"/>
      <w:numFmt w:val="lowerRoman"/>
      <w:lvlText w:val="%3."/>
      <w:lvlJc w:val="right"/>
      <w:pPr>
        <w:ind w:left="3360" w:hanging="180"/>
      </w:pPr>
    </w:lvl>
    <w:lvl w:ilvl="3" w:tplc="0818000F" w:tentative="1">
      <w:start w:val="1"/>
      <w:numFmt w:val="decimal"/>
      <w:lvlText w:val="%4."/>
      <w:lvlJc w:val="left"/>
      <w:pPr>
        <w:ind w:left="4080" w:hanging="360"/>
      </w:pPr>
    </w:lvl>
    <w:lvl w:ilvl="4" w:tplc="08180019" w:tentative="1">
      <w:start w:val="1"/>
      <w:numFmt w:val="lowerLetter"/>
      <w:lvlText w:val="%5."/>
      <w:lvlJc w:val="left"/>
      <w:pPr>
        <w:ind w:left="4800" w:hanging="360"/>
      </w:pPr>
    </w:lvl>
    <w:lvl w:ilvl="5" w:tplc="0818001B" w:tentative="1">
      <w:start w:val="1"/>
      <w:numFmt w:val="lowerRoman"/>
      <w:lvlText w:val="%6."/>
      <w:lvlJc w:val="right"/>
      <w:pPr>
        <w:ind w:left="5520" w:hanging="180"/>
      </w:pPr>
    </w:lvl>
    <w:lvl w:ilvl="6" w:tplc="0818000F" w:tentative="1">
      <w:start w:val="1"/>
      <w:numFmt w:val="decimal"/>
      <w:lvlText w:val="%7."/>
      <w:lvlJc w:val="left"/>
      <w:pPr>
        <w:ind w:left="6240" w:hanging="360"/>
      </w:pPr>
    </w:lvl>
    <w:lvl w:ilvl="7" w:tplc="08180019" w:tentative="1">
      <w:start w:val="1"/>
      <w:numFmt w:val="lowerLetter"/>
      <w:lvlText w:val="%8."/>
      <w:lvlJc w:val="left"/>
      <w:pPr>
        <w:ind w:left="6960" w:hanging="360"/>
      </w:pPr>
    </w:lvl>
    <w:lvl w:ilvl="8" w:tplc="0818001B" w:tentative="1">
      <w:start w:val="1"/>
      <w:numFmt w:val="lowerRoman"/>
      <w:lvlText w:val="%9."/>
      <w:lvlJc w:val="right"/>
      <w:pPr>
        <w:ind w:left="7680" w:hanging="180"/>
      </w:pPr>
    </w:lvl>
  </w:abstractNum>
  <w:abstractNum w:abstractNumId="1">
    <w:nsid w:val="45633319"/>
    <w:multiLevelType w:val="hybridMultilevel"/>
    <w:tmpl w:val="E3E6B294"/>
    <w:lvl w:ilvl="0" w:tplc="0418000F">
      <w:start w:val="1"/>
      <w:numFmt w:val="decimal"/>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
    <w:nsid w:val="65AB15A9"/>
    <w:multiLevelType w:val="hybridMultilevel"/>
    <w:tmpl w:val="6734B416"/>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575"/>
    <w:rsid w:val="00023E90"/>
    <w:rsid w:val="000265DE"/>
    <w:rsid w:val="000C43F4"/>
    <w:rsid w:val="000E7772"/>
    <w:rsid w:val="000F1809"/>
    <w:rsid w:val="00117A96"/>
    <w:rsid w:val="00136EBA"/>
    <w:rsid w:val="00150C8A"/>
    <w:rsid w:val="0015208A"/>
    <w:rsid w:val="00153FFD"/>
    <w:rsid w:val="001A2A83"/>
    <w:rsid w:val="002420DF"/>
    <w:rsid w:val="00292A2A"/>
    <w:rsid w:val="002C68A5"/>
    <w:rsid w:val="0030625D"/>
    <w:rsid w:val="00321928"/>
    <w:rsid w:val="003341D8"/>
    <w:rsid w:val="00396D6F"/>
    <w:rsid w:val="003C1380"/>
    <w:rsid w:val="003C6B0B"/>
    <w:rsid w:val="003E30F8"/>
    <w:rsid w:val="003E3923"/>
    <w:rsid w:val="003F6102"/>
    <w:rsid w:val="00400697"/>
    <w:rsid w:val="00402A12"/>
    <w:rsid w:val="00416C17"/>
    <w:rsid w:val="004641A6"/>
    <w:rsid w:val="00475CD7"/>
    <w:rsid w:val="004D1D17"/>
    <w:rsid w:val="004D4E88"/>
    <w:rsid w:val="00521F95"/>
    <w:rsid w:val="00583454"/>
    <w:rsid w:val="00593A5F"/>
    <w:rsid w:val="005B30B5"/>
    <w:rsid w:val="0060542C"/>
    <w:rsid w:val="0066558D"/>
    <w:rsid w:val="0068447D"/>
    <w:rsid w:val="00687F1B"/>
    <w:rsid w:val="006D20BB"/>
    <w:rsid w:val="007423D8"/>
    <w:rsid w:val="00764062"/>
    <w:rsid w:val="0076676E"/>
    <w:rsid w:val="00793D62"/>
    <w:rsid w:val="007C7A42"/>
    <w:rsid w:val="0080031B"/>
    <w:rsid w:val="008123BE"/>
    <w:rsid w:val="008C02C5"/>
    <w:rsid w:val="008E7561"/>
    <w:rsid w:val="008F272C"/>
    <w:rsid w:val="009072B4"/>
    <w:rsid w:val="009347EE"/>
    <w:rsid w:val="009845B0"/>
    <w:rsid w:val="009A0925"/>
    <w:rsid w:val="009A621E"/>
    <w:rsid w:val="009F2209"/>
    <w:rsid w:val="00A13FF5"/>
    <w:rsid w:val="00A5720D"/>
    <w:rsid w:val="00A804FA"/>
    <w:rsid w:val="00AA3BA5"/>
    <w:rsid w:val="00AB76CB"/>
    <w:rsid w:val="00AC489F"/>
    <w:rsid w:val="00AC5B3E"/>
    <w:rsid w:val="00AD0DA7"/>
    <w:rsid w:val="00AD66D2"/>
    <w:rsid w:val="00B02E8A"/>
    <w:rsid w:val="00B24679"/>
    <w:rsid w:val="00B26597"/>
    <w:rsid w:val="00B4091E"/>
    <w:rsid w:val="00B82575"/>
    <w:rsid w:val="00B86CA8"/>
    <w:rsid w:val="00B876B0"/>
    <w:rsid w:val="00BC3DAE"/>
    <w:rsid w:val="00BC41FF"/>
    <w:rsid w:val="00BE0744"/>
    <w:rsid w:val="00BF2ED1"/>
    <w:rsid w:val="00C14D92"/>
    <w:rsid w:val="00C27030"/>
    <w:rsid w:val="00C31725"/>
    <w:rsid w:val="00C544A9"/>
    <w:rsid w:val="00CE7406"/>
    <w:rsid w:val="00CF4BA5"/>
    <w:rsid w:val="00D33026"/>
    <w:rsid w:val="00D341A9"/>
    <w:rsid w:val="00D63C28"/>
    <w:rsid w:val="00D76E2D"/>
    <w:rsid w:val="00D872E8"/>
    <w:rsid w:val="00DB7A7C"/>
    <w:rsid w:val="00DF4CB7"/>
    <w:rsid w:val="00DF56BE"/>
    <w:rsid w:val="00E405D7"/>
    <w:rsid w:val="00E67414"/>
    <w:rsid w:val="00E903A8"/>
    <w:rsid w:val="00EB2985"/>
    <w:rsid w:val="00EB5201"/>
    <w:rsid w:val="00EE7413"/>
    <w:rsid w:val="00F02A71"/>
    <w:rsid w:val="00F26B54"/>
    <w:rsid w:val="00F35E58"/>
    <w:rsid w:val="00F404FA"/>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Titlu1">
    <w:name w:val="heading 1"/>
    <w:next w:val="Normal"/>
    <w:link w:val="Titlu1Caracter"/>
    <w:uiPriority w:val="9"/>
    <w:qFormat/>
    <w:locked/>
    <w:rsid w:val="005B30B5"/>
    <w:pPr>
      <w:outlineLvl w:val="0"/>
    </w:pPr>
    <w:rPr>
      <w:rFonts w:ascii="Georgia" w:hAnsi="Georgia"/>
      <w:sz w:val="24"/>
      <w:szCs w:val="24"/>
      <w:lang w:val="ro-RO"/>
    </w:rPr>
  </w:style>
  <w:style w:type="paragraph" w:styleId="Titlu2">
    <w:name w:val="heading 2"/>
    <w:next w:val="Normal"/>
    <w:link w:val="Titlu2Caracte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B30B5"/>
    <w:rPr>
      <w:rFonts w:ascii="Georgia" w:hAnsi="Georgia"/>
      <w:sz w:val="24"/>
      <w:szCs w:val="24"/>
      <w:lang w:val="ro-RO"/>
    </w:rPr>
  </w:style>
  <w:style w:type="paragraph" w:styleId="Subsol">
    <w:name w:val="footer"/>
    <w:link w:val="SubsolCaracte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SubsolCaracter">
    <w:name w:val="Subsol Caracter"/>
    <w:basedOn w:val="Fontdeparagrafimplicit"/>
    <w:link w:val="Subsol"/>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Fontdeparagrafimplicit"/>
    <w:uiPriority w:val="1"/>
    <w:qFormat/>
    <w:locked/>
    <w:rsid w:val="002C68A5"/>
    <w:rPr>
      <w:sz w:val="16"/>
    </w:rPr>
  </w:style>
  <w:style w:type="paragraph" w:styleId="Antet">
    <w:name w:val="header"/>
    <w:link w:val="AntetCaracter"/>
    <w:uiPriority w:val="99"/>
    <w:unhideWhenUsed/>
    <w:rsid w:val="005B30B5"/>
    <w:pPr>
      <w:tabs>
        <w:tab w:val="center" w:pos="4844"/>
        <w:tab w:val="right" w:pos="9689"/>
      </w:tabs>
      <w:spacing w:after="0" w:line="240" w:lineRule="auto"/>
    </w:pPr>
  </w:style>
  <w:style w:type="character" w:customStyle="1" w:styleId="AntetCaracter">
    <w:name w:val="Antet Caracter"/>
    <w:basedOn w:val="Fontdeparagrafimplicit"/>
    <w:link w:val="Antet"/>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Titlu2Caracter">
    <w:name w:val="Titlu 2 Caracter"/>
    <w:basedOn w:val="Fontdeparagrafimplicit"/>
    <w:link w:val="Titlu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f">
    <w:name w:val="List Paragraph"/>
    <w:basedOn w:val="Normal"/>
    <w:uiPriority w:val="34"/>
    <w:qFormat/>
    <w:locked/>
    <w:rsid w:val="008123BE"/>
    <w:pPr>
      <w:ind w:left="720"/>
      <w:contextualSpacing/>
    </w:pPr>
  </w:style>
  <w:style w:type="paragraph" w:styleId="Frspaiere">
    <w:name w:val="No Spacing"/>
    <w:uiPriority w:val="1"/>
    <w:qFormat/>
    <w:locked/>
    <w:rsid w:val="00F02A71"/>
    <w:pPr>
      <w:spacing w:after="0" w:line="240" w:lineRule="auto"/>
    </w:pPr>
    <w:rPr>
      <w:lang w:val="ru-RU"/>
    </w:rPr>
  </w:style>
  <w:style w:type="paragraph" w:customStyle="1" w:styleId="Textbody">
    <w:name w:val="Text body"/>
    <w:basedOn w:val="Normal"/>
    <w:rsid w:val="00F02A71"/>
    <w:pPr>
      <w:widowControl w:val="0"/>
      <w:suppressAutoHyphens/>
      <w:autoSpaceDN w:val="0"/>
      <w:spacing w:line="240" w:lineRule="auto"/>
      <w:ind w:left="0"/>
    </w:pPr>
    <w:rPr>
      <w:rFonts w:ascii="Times New Roman" w:eastAsia="Andale Sans UI" w:hAnsi="Times New Roman" w:cs="Tahoma"/>
      <w:kern w:val="3"/>
      <w:lang w:val="de-DE" w:eastAsia="ja-JP" w:bidi="fa-IR"/>
    </w:rPr>
  </w:style>
  <w:style w:type="paragraph" w:styleId="NormalWeb">
    <w:name w:val="Normal (Web)"/>
    <w:basedOn w:val="Normal"/>
    <w:uiPriority w:val="99"/>
    <w:unhideWhenUsed/>
    <w:locked/>
    <w:rsid w:val="00C31725"/>
    <w:pPr>
      <w:spacing w:after="0" w:line="240" w:lineRule="auto"/>
      <w:ind w:left="0" w:firstLine="567"/>
      <w:jc w:val="both"/>
    </w:pPr>
    <w:rPr>
      <w:rFonts w:ascii="Times New Roman" w:eastAsia="Times New Roman" w:hAnsi="Times New Roman" w:cs="Times New Roman"/>
      <w:lang w:eastAsia="ro-RO"/>
    </w:rPr>
  </w:style>
  <w:style w:type="paragraph" w:customStyle="1" w:styleId="cn">
    <w:name w:val="cn"/>
    <w:basedOn w:val="Normal"/>
    <w:rsid w:val="00C31725"/>
    <w:pPr>
      <w:spacing w:after="0" w:line="240" w:lineRule="auto"/>
      <w:ind w:left="0"/>
      <w:jc w:val="center"/>
    </w:pPr>
    <w:rPr>
      <w:rFonts w:ascii="Times New Roman" w:eastAsia="Times New Roman" w:hAnsi="Times New Roman" w:cs="Times New Roman"/>
      <w:lang w:eastAsia="ro-RO"/>
    </w:rPr>
  </w:style>
  <w:style w:type="paragraph" w:customStyle="1" w:styleId="rg">
    <w:name w:val="rg"/>
    <w:basedOn w:val="Normal"/>
    <w:rsid w:val="00C31725"/>
    <w:pPr>
      <w:spacing w:after="0" w:line="240" w:lineRule="auto"/>
      <w:ind w:left="0"/>
      <w:jc w:val="right"/>
    </w:pPr>
    <w:rPr>
      <w:rFonts w:ascii="Times New Roman" w:eastAsia="Times New Roman" w:hAnsi="Times New Roman" w:cs="Times New Roman"/>
      <w:lang w:eastAsia="ro-RO"/>
    </w:rPr>
  </w:style>
  <w:style w:type="paragraph" w:customStyle="1" w:styleId="tt">
    <w:name w:val="tt"/>
    <w:basedOn w:val="Normal"/>
    <w:rsid w:val="00C31725"/>
    <w:pPr>
      <w:spacing w:after="0" w:line="240" w:lineRule="auto"/>
      <w:ind w:left="0"/>
      <w:jc w:val="center"/>
    </w:pPr>
    <w:rPr>
      <w:rFonts w:ascii="Times New Roman" w:eastAsia="Times New Roman" w:hAnsi="Times New Roman" w:cs="Times New Roman"/>
      <w:b/>
      <w:bCs/>
      <w:lang w:eastAsia="ro-RO"/>
    </w:rPr>
  </w:style>
  <w:style w:type="paragraph" w:customStyle="1" w:styleId="pb">
    <w:name w:val="pb"/>
    <w:basedOn w:val="Normal"/>
    <w:rsid w:val="00C31725"/>
    <w:pPr>
      <w:spacing w:after="0" w:line="240" w:lineRule="auto"/>
      <w:ind w:left="0"/>
      <w:jc w:val="center"/>
    </w:pPr>
    <w:rPr>
      <w:rFonts w:ascii="Times New Roman" w:eastAsia="Times New Roman" w:hAnsi="Times New Roman" w:cs="Times New Roman"/>
      <w:i/>
      <w:iCs/>
      <w:color w:val="663300"/>
      <w:sz w:val="20"/>
      <w:szCs w:val="20"/>
      <w:lang w:eastAsia="ro-RO"/>
    </w:rPr>
  </w:style>
  <w:style w:type="paragraph" w:customStyle="1" w:styleId="cb">
    <w:name w:val="cb"/>
    <w:basedOn w:val="Normal"/>
    <w:rsid w:val="00C31725"/>
    <w:pPr>
      <w:spacing w:after="0" w:line="240" w:lineRule="auto"/>
      <w:ind w:left="0"/>
      <w:jc w:val="center"/>
    </w:pPr>
    <w:rPr>
      <w:rFonts w:ascii="Times New Roman" w:eastAsia="Times New Roman" w:hAnsi="Times New Roman" w:cs="Times New Roman"/>
      <w:b/>
      <w:bCs/>
      <w:lang w:eastAsia="ro-RO"/>
    </w:rPr>
  </w:style>
  <w:style w:type="table" w:styleId="GrilTabel">
    <w:name w:val="Table Grid"/>
    <w:basedOn w:val="TabelNormal"/>
    <w:uiPriority w:val="39"/>
    <w:unhideWhenUsed/>
    <w:locked/>
    <w:rsid w:val="001520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locked/>
    <w:rsid w:val="00687F1B"/>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87F1B"/>
    <w:rPr>
      <w:rFonts w:ascii="Tahoma" w:hAnsi="Tahoma" w:cs="Tahoma"/>
      <w:sz w:val="16"/>
      <w:szCs w:val="1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Titlu1">
    <w:name w:val="heading 1"/>
    <w:next w:val="Normal"/>
    <w:link w:val="Titlu1Caracter"/>
    <w:uiPriority w:val="9"/>
    <w:qFormat/>
    <w:locked/>
    <w:rsid w:val="005B30B5"/>
    <w:pPr>
      <w:outlineLvl w:val="0"/>
    </w:pPr>
    <w:rPr>
      <w:rFonts w:ascii="Georgia" w:hAnsi="Georgia"/>
      <w:sz w:val="24"/>
      <w:szCs w:val="24"/>
      <w:lang w:val="ro-RO"/>
    </w:rPr>
  </w:style>
  <w:style w:type="paragraph" w:styleId="Titlu2">
    <w:name w:val="heading 2"/>
    <w:next w:val="Normal"/>
    <w:link w:val="Titlu2Caracte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B30B5"/>
    <w:rPr>
      <w:rFonts w:ascii="Georgia" w:hAnsi="Georgia"/>
      <w:sz w:val="24"/>
      <w:szCs w:val="24"/>
      <w:lang w:val="ro-RO"/>
    </w:rPr>
  </w:style>
  <w:style w:type="paragraph" w:styleId="Subsol">
    <w:name w:val="footer"/>
    <w:link w:val="SubsolCaracte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SubsolCaracter">
    <w:name w:val="Subsol Caracter"/>
    <w:basedOn w:val="Fontdeparagrafimplicit"/>
    <w:link w:val="Subsol"/>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Fontdeparagrafimplicit"/>
    <w:uiPriority w:val="1"/>
    <w:qFormat/>
    <w:locked/>
    <w:rsid w:val="002C68A5"/>
    <w:rPr>
      <w:sz w:val="16"/>
    </w:rPr>
  </w:style>
  <w:style w:type="paragraph" w:styleId="Antet">
    <w:name w:val="header"/>
    <w:link w:val="AntetCaracter"/>
    <w:uiPriority w:val="99"/>
    <w:unhideWhenUsed/>
    <w:rsid w:val="005B30B5"/>
    <w:pPr>
      <w:tabs>
        <w:tab w:val="center" w:pos="4844"/>
        <w:tab w:val="right" w:pos="9689"/>
      </w:tabs>
      <w:spacing w:after="0" w:line="240" w:lineRule="auto"/>
    </w:pPr>
  </w:style>
  <w:style w:type="character" w:customStyle="1" w:styleId="AntetCaracter">
    <w:name w:val="Antet Caracter"/>
    <w:basedOn w:val="Fontdeparagrafimplicit"/>
    <w:link w:val="Antet"/>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Titlu2Caracter">
    <w:name w:val="Titlu 2 Caracter"/>
    <w:basedOn w:val="Fontdeparagrafimplicit"/>
    <w:link w:val="Titlu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f">
    <w:name w:val="List Paragraph"/>
    <w:basedOn w:val="Normal"/>
    <w:uiPriority w:val="34"/>
    <w:qFormat/>
    <w:locked/>
    <w:rsid w:val="008123BE"/>
    <w:pPr>
      <w:ind w:left="720"/>
      <w:contextualSpacing/>
    </w:pPr>
  </w:style>
  <w:style w:type="paragraph" w:styleId="Frspaiere">
    <w:name w:val="No Spacing"/>
    <w:uiPriority w:val="1"/>
    <w:qFormat/>
    <w:locked/>
    <w:rsid w:val="00F02A71"/>
    <w:pPr>
      <w:spacing w:after="0" w:line="240" w:lineRule="auto"/>
    </w:pPr>
    <w:rPr>
      <w:lang w:val="ru-RU"/>
    </w:rPr>
  </w:style>
  <w:style w:type="paragraph" w:customStyle="1" w:styleId="Textbody">
    <w:name w:val="Text body"/>
    <w:basedOn w:val="Normal"/>
    <w:rsid w:val="00F02A71"/>
    <w:pPr>
      <w:widowControl w:val="0"/>
      <w:suppressAutoHyphens/>
      <w:autoSpaceDN w:val="0"/>
      <w:spacing w:line="240" w:lineRule="auto"/>
      <w:ind w:left="0"/>
    </w:pPr>
    <w:rPr>
      <w:rFonts w:ascii="Times New Roman" w:eastAsia="Andale Sans UI" w:hAnsi="Times New Roman" w:cs="Tahoma"/>
      <w:kern w:val="3"/>
      <w:lang w:val="de-DE" w:eastAsia="ja-JP" w:bidi="fa-IR"/>
    </w:rPr>
  </w:style>
  <w:style w:type="paragraph" w:styleId="NormalWeb">
    <w:name w:val="Normal (Web)"/>
    <w:basedOn w:val="Normal"/>
    <w:uiPriority w:val="99"/>
    <w:unhideWhenUsed/>
    <w:locked/>
    <w:rsid w:val="00C31725"/>
    <w:pPr>
      <w:spacing w:after="0" w:line="240" w:lineRule="auto"/>
      <w:ind w:left="0" w:firstLine="567"/>
      <w:jc w:val="both"/>
    </w:pPr>
    <w:rPr>
      <w:rFonts w:ascii="Times New Roman" w:eastAsia="Times New Roman" w:hAnsi="Times New Roman" w:cs="Times New Roman"/>
      <w:lang w:eastAsia="ro-RO"/>
    </w:rPr>
  </w:style>
  <w:style w:type="paragraph" w:customStyle="1" w:styleId="cn">
    <w:name w:val="cn"/>
    <w:basedOn w:val="Normal"/>
    <w:rsid w:val="00C31725"/>
    <w:pPr>
      <w:spacing w:after="0" w:line="240" w:lineRule="auto"/>
      <w:ind w:left="0"/>
      <w:jc w:val="center"/>
    </w:pPr>
    <w:rPr>
      <w:rFonts w:ascii="Times New Roman" w:eastAsia="Times New Roman" w:hAnsi="Times New Roman" w:cs="Times New Roman"/>
      <w:lang w:eastAsia="ro-RO"/>
    </w:rPr>
  </w:style>
  <w:style w:type="paragraph" w:customStyle="1" w:styleId="rg">
    <w:name w:val="rg"/>
    <w:basedOn w:val="Normal"/>
    <w:rsid w:val="00C31725"/>
    <w:pPr>
      <w:spacing w:after="0" w:line="240" w:lineRule="auto"/>
      <w:ind w:left="0"/>
      <w:jc w:val="right"/>
    </w:pPr>
    <w:rPr>
      <w:rFonts w:ascii="Times New Roman" w:eastAsia="Times New Roman" w:hAnsi="Times New Roman" w:cs="Times New Roman"/>
      <w:lang w:eastAsia="ro-RO"/>
    </w:rPr>
  </w:style>
  <w:style w:type="paragraph" w:customStyle="1" w:styleId="tt">
    <w:name w:val="tt"/>
    <w:basedOn w:val="Normal"/>
    <w:rsid w:val="00C31725"/>
    <w:pPr>
      <w:spacing w:after="0" w:line="240" w:lineRule="auto"/>
      <w:ind w:left="0"/>
      <w:jc w:val="center"/>
    </w:pPr>
    <w:rPr>
      <w:rFonts w:ascii="Times New Roman" w:eastAsia="Times New Roman" w:hAnsi="Times New Roman" w:cs="Times New Roman"/>
      <w:b/>
      <w:bCs/>
      <w:lang w:eastAsia="ro-RO"/>
    </w:rPr>
  </w:style>
  <w:style w:type="paragraph" w:customStyle="1" w:styleId="pb">
    <w:name w:val="pb"/>
    <w:basedOn w:val="Normal"/>
    <w:rsid w:val="00C31725"/>
    <w:pPr>
      <w:spacing w:after="0" w:line="240" w:lineRule="auto"/>
      <w:ind w:left="0"/>
      <w:jc w:val="center"/>
    </w:pPr>
    <w:rPr>
      <w:rFonts w:ascii="Times New Roman" w:eastAsia="Times New Roman" w:hAnsi="Times New Roman" w:cs="Times New Roman"/>
      <w:i/>
      <w:iCs/>
      <w:color w:val="663300"/>
      <w:sz w:val="20"/>
      <w:szCs w:val="20"/>
      <w:lang w:eastAsia="ro-RO"/>
    </w:rPr>
  </w:style>
  <w:style w:type="paragraph" w:customStyle="1" w:styleId="cb">
    <w:name w:val="cb"/>
    <w:basedOn w:val="Normal"/>
    <w:rsid w:val="00C31725"/>
    <w:pPr>
      <w:spacing w:after="0" w:line="240" w:lineRule="auto"/>
      <w:ind w:left="0"/>
      <w:jc w:val="center"/>
    </w:pPr>
    <w:rPr>
      <w:rFonts w:ascii="Times New Roman" w:eastAsia="Times New Roman" w:hAnsi="Times New Roman" w:cs="Times New Roman"/>
      <w:b/>
      <w:bCs/>
      <w:lang w:eastAsia="ro-RO"/>
    </w:rPr>
  </w:style>
  <w:style w:type="table" w:styleId="GrilTabel">
    <w:name w:val="Table Grid"/>
    <w:basedOn w:val="TabelNormal"/>
    <w:uiPriority w:val="39"/>
    <w:unhideWhenUsed/>
    <w:locked/>
    <w:rsid w:val="001520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locked/>
    <w:rsid w:val="00687F1B"/>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87F1B"/>
    <w:rPr>
      <w:rFonts w:ascii="Tahoma"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8340552">
      <w:bodyDiv w:val="1"/>
      <w:marLeft w:val="0"/>
      <w:marRight w:val="0"/>
      <w:marTop w:val="0"/>
      <w:marBottom w:val="0"/>
      <w:divBdr>
        <w:top w:val="none" w:sz="0" w:space="0" w:color="auto"/>
        <w:left w:val="none" w:sz="0" w:space="0" w:color="auto"/>
        <w:bottom w:val="none" w:sz="0" w:space="0" w:color="auto"/>
        <w:right w:val="none" w:sz="0" w:space="0" w:color="auto"/>
      </w:divBdr>
    </w:div>
    <w:div w:id="1056972808">
      <w:bodyDiv w:val="1"/>
      <w:marLeft w:val="0"/>
      <w:marRight w:val="0"/>
      <w:marTop w:val="0"/>
      <w:marBottom w:val="0"/>
      <w:divBdr>
        <w:top w:val="none" w:sz="0" w:space="0" w:color="auto"/>
        <w:left w:val="none" w:sz="0" w:space="0" w:color="auto"/>
        <w:bottom w:val="none" w:sz="0" w:space="0" w:color="auto"/>
        <w:right w:val="none" w:sz="0" w:space="0" w:color="auto"/>
      </w:divBdr>
    </w:div>
    <w:div w:id="1228691119">
      <w:bodyDiv w:val="1"/>
      <w:marLeft w:val="0"/>
      <w:marRight w:val="0"/>
      <w:marTop w:val="0"/>
      <w:marBottom w:val="0"/>
      <w:divBdr>
        <w:top w:val="none" w:sz="0" w:space="0" w:color="auto"/>
        <w:left w:val="none" w:sz="0" w:space="0" w:color="auto"/>
        <w:bottom w:val="none" w:sz="0" w:space="0" w:color="auto"/>
        <w:right w:val="none" w:sz="0" w:space="0" w:color="auto"/>
      </w:divBdr>
    </w:div>
    <w:div w:id="1773041150">
      <w:bodyDiv w:val="1"/>
      <w:marLeft w:val="0"/>
      <w:marRight w:val="0"/>
      <w:marTop w:val="0"/>
      <w:marBottom w:val="0"/>
      <w:divBdr>
        <w:top w:val="none" w:sz="0" w:space="0" w:color="auto"/>
        <w:left w:val="none" w:sz="0" w:space="0" w:color="auto"/>
        <w:bottom w:val="none" w:sz="0" w:space="0" w:color="auto"/>
        <w:right w:val="none" w:sz="0" w:space="0" w:color="auto"/>
      </w:divBdr>
    </w:div>
    <w:div w:id="1796219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84B3688-E125-48C2-9FDE-4DB408C37B82}"/>
</file>

<file path=customXml/itemProps2.xml><?xml version="1.0" encoding="utf-8"?>
<ds:datastoreItem xmlns:ds="http://schemas.openxmlformats.org/officeDocument/2006/customXml" ds:itemID="{42D49DA1-27BE-4986-807C-0A59F4A8503A}"/>
</file>

<file path=customXml/itemProps3.xml><?xml version="1.0" encoding="utf-8"?>
<ds:datastoreItem xmlns:ds="http://schemas.openxmlformats.org/officeDocument/2006/customXml" ds:itemID="{9FDEC352-23E8-4A6D-982D-8D06D2852C49}"/>
</file>

<file path=customXml/itemProps4.xml><?xml version="1.0" encoding="utf-8"?>
<ds:datastoreItem xmlns:ds="http://schemas.openxmlformats.org/officeDocument/2006/customXml" ds:itemID="{4408459E-13E1-457A-A247-394E3A497383}"/>
</file>

<file path=docProps/app.xml><?xml version="1.0" encoding="utf-8"?>
<Properties xmlns="http://schemas.openxmlformats.org/officeDocument/2006/extended-properties" xmlns:vt="http://schemas.openxmlformats.org/officeDocument/2006/docPropsVTypes">
  <Template>Normal.dotm</Template>
  <TotalTime>48</TotalTime>
  <Pages>3</Pages>
  <Words>746</Words>
  <Characters>4329</Characters>
  <Application>Microsoft Office Word</Application>
  <DocSecurity>8</DocSecurity>
  <Lines>36</Lines>
  <Paragraphs>10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Secretariatul Parlamentului RM</Company>
  <LinksUpToDate>false</LinksUpToDate>
  <CharactersWithSpaces>5065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66.2021.ro</dc:title>
  <dc:creator>Sorin</dc:creator>
  <cp:lastModifiedBy>Igor Țurcanu</cp:lastModifiedBy>
  <cp:revision>3</cp:revision>
  <cp:lastPrinted>2021-03-11T11:14:00Z</cp:lastPrinted>
  <dcterms:created xsi:type="dcterms:W3CDTF">2021-03-11T09:51:00Z</dcterms:created>
  <dcterms:modified xsi:type="dcterms:W3CDTF">2021-03-11T11:14:00Z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