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146F1E" w:rsidRDefault="005F2BA8" w:rsidP="00DC5CD8">
      <w:pPr>
        <w:pStyle w:val="news"/>
        <w:tabs>
          <w:tab w:val="left" w:pos="5387"/>
          <w:tab w:val="left" w:pos="5670"/>
        </w:tabs>
        <w:jc w:val="center"/>
        <w:rPr>
          <w:rFonts w:ascii="Times New Roman" w:hAnsi="Times New Roman" w:cstheme="majorBidi"/>
          <w:b/>
          <w:color w:val="000000"/>
          <w:sz w:val="28"/>
          <w:szCs w:val="28"/>
          <w:lang w:val="en-US"/>
        </w:rPr>
      </w:pPr>
    </w:p>
    <w:p w14:paraId="5017D79A" w14:textId="2235FCA0" w:rsidR="00BF1362" w:rsidRPr="00420EAE" w:rsidRDefault="00DC5CD8" w:rsidP="00DC5CD8">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О проекте закона о</w:t>
      </w:r>
      <w:r w:rsidRPr="00DC5CD8">
        <w:rPr>
          <w:rFonts w:ascii="Times New Roman" w:hAnsi="Times New Roman" w:cstheme="majorBidi"/>
          <w:b/>
          <w:color w:val="000000"/>
          <w:sz w:val="28"/>
          <w:szCs w:val="28"/>
        </w:rPr>
        <w:t xml:space="preserve"> маркировке </w:t>
      </w:r>
      <w:r>
        <w:rPr>
          <w:rFonts w:ascii="Times New Roman" w:hAnsi="Times New Roman" w:cstheme="majorBidi"/>
          <w:b/>
          <w:color w:val="000000"/>
          <w:sz w:val="28"/>
          <w:szCs w:val="28"/>
        </w:rPr>
        <w:br/>
      </w:r>
      <w:r w:rsidRPr="00DC5CD8">
        <w:rPr>
          <w:rFonts w:ascii="Times New Roman" w:hAnsi="Times New Roman" w:cstheme="majorBidi"/>
          <w:b/>
          <w:color w:val="000000"/>
          <w:sz w:val="28"/>
          <w:szCs w:val="28"/>
        </w:rPr>
        <w:t>энергопотребляющих изделий</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84D9074" w:rsidR="00BF1362" w:rsidRDefault="00DC5CD8"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о маркировке </w:t>
      </w:r>
      <w:r w:rsidRPr="00DC5CD8">
        <w:rPr>
          <w:rFonts w:ascii="Times New Roman" w:hAnsi="Times New Roman" w:cstheme="majorBidi"/>
          <w:color w:val="000000"/>
          <w:sz w:val="28"/>
          <w:szCs w:val="28"/>
        </w:rPr>
        <w:t>энергопотребляющих изделий</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354D5D53" w14:textId="74020307" w:rsidR="00956A50" w:rsidRDefault="00956A50" w:rsidP="00956A50">
      <w:pPr>
        <w:tabs>
          <w:tab w:val="left" w:pos="5670"/>
        </w:tabs>
        <w:rPr>
          <w:rFonts w:cstheme="majorBidi"/>
          <w:sz w:val="28"/>
          <w:szCs w:val="28"/>
          <w:lang w:eastAsia="ru-RU"/>
        </w:rPr>
      </w:pPr>
    </w:p>
    <w:p w14:paraId="0C3B277F" w14:textId="77777777" w:rsidR="00956A50" w:rsidRDefault="00956A50" w:rsidP="00956A50">
      <w:pPr>
        <w:tabs>
          <w:tab w:val="left" w:pos="5670"/>
        </w:tabs>
        <w:rPr>
          <w:rFonts w:cstheme="majorBidi"/>
          <w:sz w:val="28"/>
          <w:szCs w:val="28"/>
          <w:lang w:eastAsia="ru-RU"/>
        </w:rPr>
      </w:pPr>
    </w:p>
    <w:p w14:paraId="6C8DDDFC" w14:textId="55CF2EE4" w:rsidR="00250ADE" w:rsidRPr="00250ADE" w:rsidRDefault="00250ADE" w:rsidP="00250ADE">
      <w:pPr>
        <w:rPr>
          <w:rFonts w:cstheme="majorBidi"/>
          <w:sz w:val="28"/>
          <w:szCs w:val="28"/>
          <w:lang w:eastAsia="ru-RU"/>
        </w:rPr>
      </w:pPr>
      <w:r>
        <w:rPr>
          <w:rFonts w:cstheme="majorBidi"/>
          <w:sz w:val="28"/>
          <w:szCs w:val="28"/>
          <w:lang w:eastAsia="ru-RU"/>
        </w:rPr>
        <w:t>З</w:t>
      </w:r>
      <w:r w:rsidRPr="00250ADE">
        <w:rPr>
          <w:rFonts w:cstheme="majorBidi"/>
          <w:sz w:val="28"/>
          <w:szCs w:val="28"/>
          <w:lang w:eastAsia="ru-RU"/>
        </w:rPr>
        <w:t xml:space="preserve">аместитель </w:t>
      </w:r>
      <w:r w:rsidR="00D3705A">
        <w:rPr>
          <w:rFonts w:cstheme="majorBidi"/>
          <w:sz w:val="28"/>
          <w:szCs w:val="28"/>
          <w:lang w:eastAsia="ru-RU"/>
        </w:rPr>
        <w:t>П</w:t>
      </w:r>
      <w:r w:rsidRPr="00250ADE">
        <w:rPr>
          <w:rFonts w:cstheme="majorBidi"/>
          <w:sz w:val="28"/>
          <w:szCs w:val="28"/>
          <w:lang w:eastAsia="ru-RU"/>
        </w:rPr>
        <w:t>ремьер-министра,</w:t>
      </w:r>
    </w:p>
    <w:p w14:paraId="4551CA23" w14:textId="77777777" w:rsidR="00956A50" w:rsidRDefault="00250ADE" w:rsidP="00956A50">
      <w:pPr>
        <w:rPr>
          <w:rFonts w:cstheme="majorBidi"/>
          <w:sz w:val="28"/>
          <w:szCs w:val="28"/>
          <w:lang w:eastAsia="ru-RU"/>
        </w:rPr>
      </w:pPr>
      <w:r w:rsidRPr="00250ADE">
        <w:rPr>
          <w:rFonts w:cstheme="majorBidi"/>
          <w:sz w:val="28"/>
          <w:szCs w:val="28"/>
          <w:lang w:eastAsia="ru-RU"/>
        </w:rPr>
        <w:t xml:space="preserve">министр </w:t>
      </w:r>
      <w:r w:rsidR="00956A50">
        <w:rPr>
          <w:rFonts w:cstheme="majorBidi"/>
          <w:sz w:val="28"/>
          <w:szCs w:val="28"/>
          <w:lang w:eastAsia="ru-RU"/>
        </w:rPr>
        <w:t>экономического</w:t>
      </w:r>
      <w:r w:rsidRPr="00250ADE">
        <w:rPr>
          <w:rFonts w:cstheme="majorBidi"/>
          <w:sz w:val="28"/>
          <w:szCs w:val="28"/>
          <w:lang w:eastAsia="ru-RU"/>
        </w:rPr>
        <w:t xml:space="preserve"> развития</w:t>
      </w:r>
    </w:p>
    <w:p w14:paraId="6E9B56D9" w14:textId="2DB82747" w:rsidR="004436D2" w:rsidRDefault="00956A50" w:rsidP="00956A50">
      <w:pPr>
        <w:rPr>
          <w:rFonts w:cstheme="majorBidi"/>
          <w:sz w:val="28"/>
          <w:szCs w:val="28"/>
          <w:lang w:eastAsia="ru-RU"/>
        </w:rPr>
      </w:pPr>
      <w:r>
        <w:rPr>
          <w:rFonts w:cstheme="majorBidi"/>
          <w:sz w:val="28"/>
          <w:szCs w:val="28"/>
          <w:lang w:eastAsia="ru-RU"/>
        </w:rPr>
        <w:t xml:space="preserve">и </w:t>
      </w:r>
      <w:r w:rsidR="006D2456" w:rsidRPr="00A77CFB">
        <w:rPr>
          <w:rFonts w:cstheme="majorBidi"/>
          <w:sz w:val="28"/>
          <w:szCs w:val="28"/>
          <w:lang w:eastAsia="ru-RU"/>
        </w:rPr>
        <w:t>цифровизации</w:t>
      </w:r>
      <w:r w:rsidR="006D2456">
        <w:rPr>
          <w:rFonts w:cstheme="majorBidi"/>
          <w:sz w:val="28"/>
          <w:szCs w:val="28"/>
          <w:lang w:eastAsia="ru-RU"/>
        </w:rPr>
        <w:tab/>
      </w:r>
      <w:r>
        <w:rPr>
          <w:rFonts w:cstheme="majorBidi"/>
          <w:sz w:val="28"/>
          <w:szCs w:val="28"/>
          <w:lang w:eastAsia="ru-RU"/>
        </w:rPr>
        <w:tab/>
      </w:r>
      <w:r>
        <w:rPr>
          <w:rFonts w:cstheme="majorBidi"/>
          <w:sz w:val="28"/>
          <w:szCs w:val="28"/>
          <w:lang w:eastAsia="ru-RU"/>
        </w:rPr>
        <w:tab/>
      </w:r>
      <w:r>
        <w:rPr>
          <w:rFonts w:cstheme="majorBidi"/>
          <w:sz w:val="28"/>
          <w:szCs w:val="28"/>
          <w:lang w:eastAsia="ru-RU"/>
        </w:rPr>
        <w:tab/>
      </w:r>
      <w:r>
        <w:rPr>
          <w:rFonts w:cstheme="majorBidi"/>
          <w:sz w:val="28"/>
          <w:szCs w:val="28"/>
          <w:lang w:eastAsia="ru-RU"/>
        </w:rPr>
        <w:tab/>
      </w:r>
      <w:proofErr w:type="spellStart"/>
      <w:r>
        <w:rPr>
          <w:rFonts w:cstheme="majorBidi"/>
          <w:sz w:val="28"/>
          <w:szCs w:val="28"/>
        </w:rPr>
        <w:t>Думитру</w:t>
      </w:r>
      <w:proofErr w:type="spellEnd"/>
      <w:r>
        <w:rPr>
          <w:rFonts w:cstheme="majorBidi"/>
          <w:sz w:val="28"/>
          <w:szCs w:val="28"/>
        </w:rPr>
        <w:t xml:space="preserve"> АЛАЙБА</w:t>
      </w:r>
    </w:p>
    <w:p w14:paraId="54977566" w14:textId="77777777" w:rsidR="0064535B" w:rsidRDefault="0064535B" w:rsidP="0064535B">
      <w:pPr>
        <w:rPr>
          <w:rFonts w:cstheme="majorBidi"/>
          <w:sz w:val="28"/>
          <w:szCs w:val="28"/>
        </w:rPr>
      </w:pPr>
    </w:p>
    <w:p w14:paraId="4473AE1E" w14:textId="77777777" w:rsidR="00182743" w:rsidRDefault="00182743" w:rsidP="0064535B">
      <w:pPr>
        <w:rPr>
          <w:rFonts w:cstheme="majorBidi"/>
          <w:sz w:val="28"/>
          <w:szCs w:val="28"/>
        </w:rPr>
      </w:pPr>
    </w:p>
    <w:p w14:paraId="6987BCC4" w14:textId="05D5F4E9" w:rsidR="0064535B" w:rsidRPr="0064535B" w:rsidRDefault="001168C9"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энергетики</w:t>
      </w:r>
      <w:r w:rsidR="00956A50">
        <w:rPr>
          <w:rFonts w:cstheme="majorBidi"/>
          <w:sz w:val="28"/>
          <w:szCs w:val="28"/>
        </w:rPr>
        <w:tab/>
      </w:r>
      <w:r w:rsidR="00956A50">
        <w:rPr>
          <w:rFonts w:cstheme="majorBidi"/>
          <w:sz w:val="28"/>
          <w:szCs w:val="28"/>
        </w:rPr>
        <w:tab/>
      </w:r>
      <w:r w:rsidR="00956A50">
        <w:rPr>
          <w:rFonts w:cstheme="majorBidi"/>
          <w:sz w:val="28"/>
          <w:szCs w:val="28"/>
        </w:rPr>
        <w:tab/>
      </w:r>
      <w:r w:rsidR="00956A50">
        <w:rPr>
          <w:rFonts w:cstheme="majorBidi"/>
          <w:sz w:val="28"/>
          <w:szCs w:val="28"/>
        </w:rPr>
        <w:tab/>
        <w:t xml:space="preserve">Виктор </w:t>
      </w:r>
      <w:proofErr w:type="spellStart"/>
      <w:r w:rsidR="00956A50">
        <w:rPr>
          <w:rFonts w:cstheme="majorBidi"/>
          <w:sz w:val="28"/>
          <w:szCs w:val="28"/>
        </w:rPr>
        <w:t>Парликов</w:t>
      </w:r>
      <w:proofErr w:type="spellEnd"/>
      <w:r w:rsidR="00F4283E">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36AA2675"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DC5CD8">
        <w:rPr>
          <w:rFonts w:cstheme="majorBidi"/>
          <w:sz w:val="28"/>
          <w:szCs w:val="28"/>
        </w:rPr>
        <w:tab/>
      </w:r>
      <w:r w:rsidR="00DC5CD8">
        <w:rPr>
          <w:rFonts w:cstheme="majorBidi"/>
          <w:sz w:val="28"/>
          <w:szCs w:val="28"/>
        </w:rPr>
        <w:tab/>
      </w:r>
      <w:r w:rsidR="00DC5CD8">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32ABA575" w:rsidR="00DC5CD8" w:rsidRDefault="00DC5CD8">
      <w:pPr>
        <w:rPr>
          <w:rFonts w:cstheme="majorBidi"/>
          <w:sz w:val="28"/>
          <w:szCs w:val="28"/>
        </w:rPr>
      </w:pPr>
      <w:r>
        <w:rPr>
          <w:rFonts w:cstheme="majorBidi"/>
          <w:sz w:val="28"/>
          <w:szCs w:val="28"/>
        </w:rPr>
        <w:br w:type="page"/>
      </w: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11A766C7" w14:textId="77777777" w:rsidR="00DC5CD8" w:rsidRDefault="00DC5CD8"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3892287A" w:rsidR="00DC5CD8" w:rsidRDefault="00DC5CD8">
      <w:pPr>
        <w:rPr>
          <w:rFonts w:cstheme="majorBidi"/>
          <w:sz w:val="28"/>
          <w:szCs w:val="28"/>
        </w:rPr>
      </w:pPr>
      <w:r>
        <w:rPr>
          <w:rFonts w:cstheme="majorBidi"/>
          <w:sz w:val="28"/>
          <w:szCs w:val="28"/>
        </w:rPr>
        <w:br w:type="page"/>
      </w:r>
    </w:p>
    <w:p w14:paraId="71FDA638" w14:textId="77777777" w:rsidR="00DC5CD8" w:rsidRPr="00DC5CD8" w:rsidRDefault="00DC5CD8" w:rsidP="00DC5CD8">
      <w:pPr>
        <w:jc w:val="right"/>
        <w:rPr>
          <w:rFonts w:cstheme="majorBidi"/>
          <w:i/>
          <w:sz w:val="28"/>
          <w:szCs w:val="28"/>
        </w:rPr>
      </w:pPr>
      <w:r w:rsidRPr="00DC5CD8">
        <w:rPr>
          <w:rFonts w:cstheme="majorBidi"/>
          <w:i/>
          <w:sz w:val="28"/>
          <w:szCs w:val="28"/>
        </w:rPr>
        <w:lastRenderedPageBreak/>
        <w:t>Проект</w:t>
      </w:r>
    </w:p>
    <w:p w14:paraId="05D7526F" w14:textId="0D5252E5" w:rsidR="00DC5CD8" w:rsidRDefault="00DC5CD8" w:rsidP="00DC5CD8">
      <w:pPr>
        <w:jc w:val="right"/>
        <w:rPr>
          <w:rFonts w:cstheme="majorBidi"/>
          <w:i/>
          <w:sz w:val="28"/>
          <w:szCs w:val="28"/>
        </w:rPr>
      </w:pPr>
      <w:r w:rsidRPr="00DC5CD8">
        <w:rPr>
          <w:rFonts w:cstheme="majorBidi"/>
          <w:i/>
          <w:sz w:val="28"/>
          <w:szCs w:val="28"/>
        </w:rPr>
        <w:t>Перевод</w:t>
      </w:r>
    </w:p>
    <w:p w14:paraId="22579248" w14:textId="4A108793" w:rsidR="00DC5CD8" w:rsidRPr="00DC5CD8" w:rsidRDefault="00DC5CD8" w:rsidP="00DC5CD8">
      <w:pPr>
        <w:jc w:val="right"/>
        <w:rPr>
          <w:rFonts w:cstheme="majorBidi"/>
          <w:i/>
          <w:sz w:val="28"/>
          <w:szCs w:val="28"/>
        </w:rPr>
      </w:pPr>
      <w:r w:rsidRPr="00DC5CD8">
        <w:rPr>
          <w:rFonts w:cstheme="majorBidi"/>
          <w:i/>
          <w:sz w:val="28"/>
          <w:szCs w:val="28"/>
        </w:rPr>
        <w:t>UE</w:t>
      </w:r>
    </w:p>
    <w:p w14:paraId="2A42D5A3" w14:textId="77777777" w:rsidR="00DC5CD8" w:rsidRDefault="00DC5CD8" w:rsidP="00DC5CD8">
      <w:pPr>
        <w:ind w:firstLine="0"/>
        <w:jc w:val="center"/>
        <w:rPr>
          <w:rFonts w:cstheme="majorBidi"/>
          <w:sz w:val="28"/>
          <w:szCs w:val="28"/>
        </w:rPr>
      </w:pPr>
    </w:p>
    <w:p w14:paraId="39583A81" w14:textId="77777777" w:rsidR="00DC5CD8" w:rsidRPr="00DC5CD8" w:rsidRDefault="00DC5CD8" w:rsidP="00DC5CD8">
      <w:pPr>
        <w:ind w:firstLine="0"/>
        <w:jc w:val="center"/>
        <w:rPr>
          <w:rFonts w:cstheme="majorBidi"/>
          <w:b/>
          <w:sz w:val="28"/>
          <w:szCs w:val="28"/>
        </w:rPr>
      </w:pPr>
      <w:r w:rsidRPr="00DC5CD8">
        <w:rPr>
          <w:rFonts w:cstheme="majorBidi"/>
          <w:b/>
          <w:sz w:val="28"/>
          <w:szCs w:val="28"/>
        </w:rPr>
        <w:t>ПАРЛАМЕНТ РЕСПУБЛИКИ МОЛДОВА</w:t>
      </w:r>
    </w:p>
    <w:p w14:paraId="772DE665" w14:textId="77777777" w:rsidR="00DC5CD8" w:rsidRPr="00DC5CD8" w:rsidRDefault="00DC5CD8" w:rsidP="00DC5CD8">
      <w:pPr>
        <w:ind w:firstLine="0"/>
        <w:jc w:val="center"/>
        <w:rPr>
          <w:rFonts w:cstheme="majorBidi"/>
          <w:sz w:val="28"/>
          <w:szCs w:val="28"/>
        </w:rPr>
      </w:pPr>
    </w:p>
    <w:p w14:paraId="08C944D4" w14:textId="77777777" w:rsidR="00DC5CD8" w:rsidRPr="00DC5CD8" w:rsidRDefault="00DC5CD8" w:rsidP="00DC5CD8">
      <w:pPr>
        <w:ind w:firstLine="0"/>
        <w:jc w:val="center"/>
        <w:rPr>
          <w:rFonts w:cstheme="majorBidi"/>
          <w:b/>
          <w:sz w:val="28"/>
          <w:szCs w:val="28"/>
        </w:rPr>
      </w:pPr>
      <w:r w:rsidRPr="00DC5CD8">
        <w:rPr>
          <w:rFonts w:cstheme="majorBidi"/>
          <w:b/>
          <w:sz w:val="28"/>
          <w:szCs w:val="28"/>
        </w:rPr>
        <w:t>ЗАКОН</w:t>
      </w:r>
    </w:p>
    <w:p w14:paraId="2C6223F3" w14:textId="77777777" w:rsidR="00DC5CD8" w:rsidRPr="00DC5CD8" w:rsidRDefault="00DC5CD8" w:rsidP="00DC5CD8">
      <w:pPr>
        <w:ind w:firstLine="0"/>
        <w:jc w:val="center"/>
        <w:rPr>
          <w:rFonts w:cstheme="majorBidi"/>
          <w:b/>
          <w:sz w:val="28"/>
          <w:szCs w:val="28"/>
        </w:rPr>
      </w:pPr>
      <w:r w:rsidRPr="00DC5CD8">
        <w:rPr>
          <w:rFonts w:cstheme="majorBidi"/>
          <w:b/>
          <w:sz w:val="28"/>
          <w:szCs w:val="28"/>
        </w:rPr>
        <w:t>о маркировке энергопотребляющих изделий</w:t>
      </w:r>
    </w:p>
    <w:p w14:paraId="36ECA249" w14:textId="77777777" w:rsidR="00DC5CD8" w:rsidRPr="00DC5CD8" w:rsidRDefault="00DC5CD8" w:rsidP="00DC5CD8">
      <w:pPr>
        <w:rPr>
          <w:rFonts w:cstheme="majorBidi"/>
          <w:sz w:val="28"/>
          <w:szCs w:val="28"/>
        </w:rPr>
      </w:pPr>
    </w:p>
    <w:p w14:paraId="4C09FE30" w14:textId="77777777" w:rsidR="00DC5CD8" w:rsidRDefault="00DC5CD8" w:rsidP="004B4BD7">
      <w:pPr>
        <w:rPr>
          <w:rFonts w:cstheme="majorBidi"/>
          <w:sz w:val="28"/>
          <w:szCs w:val="28"/>
        </w:rPr>
      </w:pPr>
      <w:r w:rsidRPr="00DC5CD8">
        <w:rPr>
          <w:rFonts w:cstheme="majorBidi"/>
          <w:sz w:val="28"/>
          <w:szCs w:val="28"/>
        </w:rPr>
        <w:t>Парламент принимает настоящий ординарный закон.</w:t>
      </w:r>
    </w:p>
    <w:p w14:paraId="4324EE41" w14:textId="77777777" w:rsidR="00DC5CD8" w:rsidRPr="00DC5CD8" w:rsidRDefault="00DC5CD8" w:rsidP="004B4BD7">
      <w:pPr>
        <w:rPr>
          <w:rFonts w:cstheme="majorBidi"/>
          <w:sz w:val="28"/>
          <w:szCs w:val="28"/>
        </w:rPr>
      </w:pPr>
    </w:p>
    <w:p w14:paraId="36695A45" w14:textId="0C717519" w:rsidR="00DC5CD8" w:rsidRPr="00DC5CD8" w:rsidRDefault="00DC5CD8" w:rsidP="004B4BD7">
      <w:pPr>
        <w:rPr>
          <w:rFonts w:cstheme="majorBidi"/>
          <w:sz w:val="28"/>
          <w:szCs w:val="28"/>
        </w:rPr>
      </w:pPr>
      <w:r w:rsidRPr="00DC5CD8">
        <w:rPr>
          <w:rFonts w:cstheme="majorBidi"/>
          <w:sz w:val="28"/>
          <w:szCs w:val="28"/>
        </w:rPr>
        <w:t>Настоящий закон перелагает Реглам</w:t>
      </w:r>
      <w:r>
        <w:rPr>
          <w:rFonts w:cstheme="majorBidi"/>
          <w:sz w:val="28"/>
          <w:szCs w:val="28"/>
        </w:rPr>
        <w:t>ент (ЕС) 2017/1369 Европейского</w:t>
      </w:r>
      <w:r w:rsidRPr="00DC5CD8">
        <w:rPr>
          <w:rFonts w:cstheme="majorBidi"/>
          <w:sz w:val="28"/>
          <w:szCs w:val="28"/>
        </w:rPr>
        <w:t xml:space="preserve"> Парламента и Совета от 4 июля 2017 года, устанавливающий основу для энергетической маркировки и отменяющий Директиву 2010/30/ЕС, опубликованный в Официальном журнале Европейского Союза L 198/1 </w:t>
      </w:r>
      <w:r>
        <w:rPr>
          <w:rFonts w:cstheme="majorBidi"/>
          <w:sz w:val="28"/>
          <w:szCs w:val="28"/>
        </w:rPr>
        <w:br/>
      </w:r>
      <w:r w:rsidRPr="00DC5CD8">
        <w:rPr>
          <w:rFonts w:cstheme="majorBidi"/>
          <w:sz w:val="28"/>
          <w:szCs w:val="28"/>
        </w:rPr>
        <w:t>от 28 июля 2017 года, введенную и адаптированную Решением Совета Министров 2018/03/MC-</w:t>
      </w:r>
      <w:proofErr w:type="spellStart"/>
      <w:r w:rsidRPr="00DC5CD8">
        <w:rPr>
          <w:rFonts w:cstheme="majorBidi"/>
          <w:sz w:val="28"/>
          <w:szCs w:val="28"/>
        </w:rPr>
        <w:t>EnC</w:t>
      </w:r>
      <w:proofErr w:type="spellEnd"/>
      <w:r w:rsidRPr="00DC5CD8">
        <w:rPr>
          <w:rFonts w:cstheme="majorBidi"/>
          <w:sz w:val="28"/>
          <w:szCs w:val="28"/>
        </w:rPr>
        <w:t xml:space="preserve"> от 29 ноября 2018 года об адаптации и введении в действие Регламе</w:t>
      </w:r>
      <w:r>
        <w:rPr>
          <w:rFonts w:cstheme="majorBidi"/>
          <w:sz w:val="28"/>
          <w:szCs w:val="28"/>
        </w:rPr>
        <w:t>нта (ЕС) 2017/1369 Европейского</w:t>
      </w:r>
      <w:r w:rsidRPr="00DC5CD8">
        <w:rPr>
          <w:rFonts w:cstheme="majorBidi"/>
          <w:sz w:val="28"/>
          <w:szCs w:val="28"/>
        </w:rPr>
        <w:t xml:space="preserve"> Парламента и Сове</w:t>
      </w:r>
      <w:r>
        <w:rPr>
          <w:rFonts w:cstheme="majorBidi"/>
          <w:sz w:val="28"/>
          <w:szCs w:val="28"/>
        </w:rPr>
        <w:t xml:space="preserve">та, устанавливающего </w:t>
      </w:r>
      <w:r w:rsidRPr="00DC5CD8">
        <w:rPr>
          <w:rFonts w:cstheme="majorBidi"/>
          <w:sz w:val="28"/>
          <w:szCs w:val="28"/>
        </w:rPr>
        <w:t>основу для энергетической маркировки, и определенных делегированных регламентов, касающихся энергопотребляющих изделий.</w:t>
      </w:r>
    </w:p>
    <w:p w14:paraId="77A5E505" w14:textId="77777777" w:rsidR="00DC5CD8" w:rsidRDefault="00DC5CD8" w:rsidP="004B4BD7">
      <w:pPr>
        <w:rPr>
          <w:rFonts w:cstheme="majorBidi"/>
          <w:sz w:val="28"/>
          <w:szCs w:val="28"/>
        </w:rPr>
      </w:pPr>
    </w:p>
    <w:p w14:paraId="02B8D2F3" w14:textId="77777777" w:rsidR="00DC5CD8" w:rsidRPr="00DC5CD8" w:rsidRDefault="00DC5CD8" w:rsidP="004B4BD7">
      <w:pPr>
        <w:jc w:val="center"/>
        <w:rPr>
          <w:rFonts w:cstheme="majorBidi"/>
          <w:b/>
          <w:sz w:val="28"/>
          <w:szCs w:val="28"/>
        </w:rPr>
      </w:pPr>
      <w:r w:rsidRPr="00DC5CD8">
        <w:rPr>
          <w:rFonts w:cstheme="majorBidi"/>
          <w:b/>
          <w:sz w:val="28"/>
          <w:szCs w:val="28"/>
        </w:rPr>
        <w:t>Глава I</w:t>
      </w:r>
    </w:p>
    <w:p w14:paraId="07816B81" w14:textId="77777777" w:rsidR="00DC5CD8" w:rsidRDefault="00DC5CD8" w:rsidP="004B4BD7">
      <w:pPr>
        <w:jc w:val="center"/>
        <w:rPr>
          <w:rFonts w:cstheme="majorBidi"/>
          <w:b/>
          <w:sz w:val="28"/>
          <w:szCs w:val="28"/>
        </w:rPr>
      </w:pPr>
      <w:r w:rsidRPr="00DC5CD8">
        <w:rPr>
          <w:rFonts w:cstheme="majorBidi"/>
          <w:b/>
          <w:sz w:val="28"/>
          <w:szCs w:val="28"/>
        </w:rPr>
        <w:t>ОБЩИЕ ПОЛОЖЕНИЯ</w:t>
      </w:r>
    </w:p>
    <w:p w14:paraId="45BAEE0E" w14:textId="77777777" w:rsidR="00DC5CD8" w:rsidRPr="00DC5CD8" w:rsidRDefault="00DC5CD8" w:rsidP="004B4BD7">
      <w:pPr>
        <w:jc w:val="center"/>
        <w:rPr>
          <w:rFonts w:cstheme="majorBidi"/>
          <w:b/>
          <w:sz w:val="28"/>
          <w:szCs w:val="28"/>
        </w:rPr>
      </w:pPr>
    </w:p>
    <w:p w14:paraId="0B05E253" w14:textId="77777777" w:rsidR="00DC5CD8" w:rsidRPr="00DC5CD8" w:rsidRDefault="00DC5CD8" w:rsidP="004B4BD7">
      <w:pPr>
        <w:rPr>
          <w:rFonts w:cstheme="majorBidi"/>
          <w:sz w:val="28"/>
          <w:szCs w:val="28"/>
        </w:rPr>
      </w:pPr>
      <w:r w:rsidRPr="00DC5CD8">
        <w:rPr>
          <w:rFonts w:cstheme="majorBidi"/>
          <w:b/>
          <w:sz w:val="28"/>
          <w:szCs w:val="28"/>
        </w:rPr>
        <w:t>Статья 1.</w:t>
      </w:r>
      <w:r w:rsidRPr="00DC5CD8">
        <w:rPr>
          <w:rFonts w:cstheme="majorBidi"/>
          <w:sz w:val="28"/>
          <w:szCs w:val="28"/>
        </w:rPr>
        <w:t xml:space="preserve"> Предмет закона</w:t>
      </w:r>
    </w:p>
    <w:p w14:paraId="7BC845EF" w14:textId="12F3B4B3" w:rsidR="00DC5CD8" w:rsidRDefault="00DC5CD8" w:rsidP="004B4BD7">
      <w:pPr>
        <w:rPr>
          <w:rFonts w:cstheme="majorBidi"/>
          <w:sz w:val="28"/>
          <w:szCs w:val="28"/>
        </w:rPr>
      </w:pPr>
      <w:r w:rsidRPr="00DC5CD8">
        <w:rPr>
          <w:rFonts w:cstheme="majorBidi"/>
          <w:sz w:val="28"/>
          <w:szCs w:val="28"/>
        </w:rPr>
        <w:t xml:space="preserve">Настоящий закон создает регулирующую правовую базу, которая применяется к энергопотребляющим изделиям (далее </w:t>
      </w:r>
      <w:r w:rsidR="004B4BD7">
        <w:rPr>
          <w:rFonts w:cstheme="majorBidi"/>
          <w:sz w:val="28"/>
          <w:szCs w:val="28"/>
        </w:rPr>
        <w:t>– изделия</w:t>
      </w:r>
      <w:r w:rsidRPr="00DC5CD8">
        <w:rPr>
          <w:rFonts w:cstheme="majorBidi"/>
          <w:sz w:val="28"/>
          <w:szCs w:val="28"/>
        </w:rPr>
        <w:t>),  размещаемым на рынке или вводимым в эксплуатацию. Он обеспечивает маркировку данных изделий и предоставление стандартной информации об их энергетической эффективности, потреблении энергии и других ресурсов в процессе  их использования, и дополнительных сведений об изделиях, позволяя тем самым клиентам выбирать более эффективные изделия для сокращения потребления ими энергии.</w:t>
      </w:r>
    </w:p>
    <w:p w14:paraId="2A68052E" w14:textId="77777777" w:rsidR="004B4BD7" w:rsidRPr="004B4BD7" w:rsidRDefault="004B4BD7" w:rsidP="004B4BD7">
      <w:pPr>
        <w:rPr>
          <w:rFonts w:cstheme="majorBidi"/>
          <w:b/>
          <w:sz w:val="28"/>
          <w:szCs w:val="28"/>
        </w:rPr>
      </w:pPr>
    </w:p>
    <w:p w14:paraId="4D2FD0D2" w14:textId="77777777" w:rsidR="00DC5CD8" w:rsidRPr="00DC5CD8" w:rsidRDefault="00DC5CD8" w:rsidP="004B4BD7">
      <w:pPr>
        <w:rPr>
          <w:rFonts w:cstheme="majorBidi"/>
          <w:sz w:val="28"/>
          <w:szCs w:val="28"/>
        </w:rPr>
      </w:pPr>
      <w:r w:rsidRPr="004B4BD7">
        <w:rPr>
          <w:rFonts w:cstheme="majorBidi"/>
          <w:b/>
          <w:sz w:val="28"/>
          <w:szCs w:val="28"/>
        </w:rPr>
        <w:t>Статья 2.</w:t>
      </w:r>
      <w:r w:rsidRPr="00DC5CD8">
        <w:rPr>
          <w:rFonts w:cstheme="majorBidi"/>
          <w:sz w:val="28"/>
          <w:szCs w:val="28"/>
        </w:rPr>
        <w:t xml:space="preserve"> Области применения</w:t>
      </w:r>
    </w:p>
    <w:p w14:paraId="3E6AE9EC"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Настоящий закон применяется в отношении энергопотребляющих изделий, прямо или косвенно воздействующих во время использования на потребление энергии и, по обстоятельствам, на другие основные ресурсы.</w:t>
      </w:r>
    </w:p>
    <w:p w14:paraId="269CD036"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Настоящий закон не применяется:</w:t>
      </w:r>
    </w:p>
    <w:p w14:paraId="68EC7A69"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к подержанным изделиям, за исключением  подержанных изделий, импортируемых из третьей страны;</w:t>
      </w:r>
    </w:p>
    <w:p w14:paraId="53210355" w14:textId="750F727B" w:rsidR="00DC5CD8" w:rsidRDefault="00DC5CD8" w:rsidP="004B4BD7">
      <w:pPr>
        <w:rPr>
          <w:rFonts w:cstheme="majorBidi"/>
          <w:sz w:val="28"/>
          <w:szCs w:val="28"/>
        </w:rPr>
      </w:pPr>
      <w:r w:rsidRPr="00DC5CD8">
        <w:rPr>
          <w:rFonts w:cstheme="majorBidi"/>
          <w:sz w:val="28"/>
          <w:szCs w:val="28"/>
        </w:rPr>
        <w:lastRenderedPageBreak/>
        <w:t>b)</w:t>
      </w:r>
      <w:r w:rsidRPr="00DC5CD8">
        <w:rPr>
          <w:rFonts w:cstheme="majorBidi"/>
          <w:sz w:val="28"/>
          <w:szCs w:val="28"/>
        </w:rPr>
        <w:tab/>
        <w:t xml:space="preserve">к пассажирским или </w:t>
      </w:r>
      <w:r w:rsidR="007D56D3">
        <w:rPr>
          <w:rFonts w:cstheme="majorBidi"/>
          <w:sz w:val="28"/>
          <w:szCs w:val="28"/>
        </w:rPr>
        <w:t>грузовым транспортным средствам.</w:t>
      </w:r>
    </w:p>
    <w:p w14:paraId="2D5A1CCB" w14:textId="77777777" w:rsidR="007D56D3" w:rsidRPr="00DC5CD8" w:rsidRDefault="007D56D3" w:rsidP="004B4BD7">
      <w:pPr>
        <w:rPr>
          <w:rFonts w:cstheme="majorBidi"/>
          <w:sz w:val="28"/>
          <w:szCs w:val="28"/>
        </w:rPr>
      </w:pPr>
    </w:p>
    <w:p w14:paraId="3489B104" w14:textId="77777777" w:rsidR="00DC5CD8" w:rsidRPr="00DC5CD8" w:rsidRDefault="00DC5CD8" w:rsidP="004B4BD7">
      <w:pPr>
        <w:rPr>
          <w:rFonts w:cstheme="majorBidi"/>
          <w:sz w:val="28"/>
          <w:szCs w:val="28"/>
        </w:rPr>
      </w:pPr>
      <w:r w:rsidRPr="007D56D3">
        <w:rPr>
          <w:rFonts w:cstheme="majorBidi"/>
          <w:b/>
          <w:sz w:val="28"/>
          <w:szCs w:val="28"/>
        </w:rPr>
        <w:t>Статья 3.</w:t>
      </w:r>
      <w:r w:rsidRPr="00DC5CD8">
        <w:rPr>
          <w:rFonts w:cstheme="majorBidi"/>
          <w:sz w:val="28"/>
          <w:szCs w:val="28"/>
        </w:rPr>
        <w:t xml:space="preserve"> Понятия и определения</w:t>
      </w:r>
    </w:p>
    <w:p w14:paraId="2158B7D4" w14:textId="77777777" w:rsidR="00DC5CD8" w:rsidRPr="00DC5CD8" w:rsidRDefault="00DC5CD8" w:rsidP="004B4BD7">
      <w:pPr>
        <w:rPr>
          <w:rFonts w:cstheme="majorBidi"/>
          <w:sz w:val="28"/>
          <w:szCs w:val="28"/>
        </w:rPr>
      </w:pPr>
      <w:r w:rsidRPr="00DC5CD8">
        <w:rPr>
          <w:rFonts w:cstheme="majorBidi"/>
          <w:sz w:val="28"/>
          <w:szCs w:val="28"/>
        </w:rPr>
        <w:t>В целях настоящего закона следующие понятия определяются следующим образом:</w:t>
      </w:r>
    </w:p>
    <w:p w14:paraId="5908683B" w14:textId="1CB71759" w:rsidR="00DC5CD8" w:rsidRPr="00DC5CD8" w:rsidRDefault="00DC5CD8" w:rsidP="004B4BD7">
      <w:pPr>
        <w:rPr>
          <w:rFonts w:cstheme="majorBidi"/>
          <w:sz w:val="28"/>
          <w:szCs w:val="28"/>
        </w:rPr>
      </w:pPr>
      <w:r w:rsidRPr="007D56D3">
        <w:rPr>
          <w:rFonts w:cstheme="majorBidi"/>
          <w:i/>
          <w:sz w:val="28"/>
          <w:szCs w:val="28"/>
        </w:rPr>
        <w:t>энергопотребляющее изделие</w:t>
      </w:r>
      <w:r w:rsidRPr="00DC5CD8">
        <w:rPr>
          <w:rFonts w:cstheme="majorBidi"/>
          <w:sz w:val="28"/>
          <w:szCs w:val="28"/>
        </w:rPr>
        <w:t xml:space="preserve"> или </w:t>
      </w:r>
      <w:r w:rsidRPr="007D56D3">
        <w:rPr>
          <w:rFonts w:cstheme="majorBidi"/>
          <w:i/>
          <w:sz w:val="28"/>
          <w:szCs w:val="28"/>
        </w:rPr>
        <w:t>изделие</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размещаемое на рынке или вводимое в эксплуатацию изделие или система, которая во время использования воздействует на потребление энергии, в том числе детали, воздействующие на потребление энергии, размещаемые на рынке или вводимые в эксплуатацию, предназначенные для клиентов или для включения в изделия;</w:t>
      </w:r>
    </w:p>
    <w:p w14:paraId="32938603" w14:textId="311511FC" w:rsidR="00DC5CD8" w:rsidRPr="00DC5CD8" w:rsidRDefault="00DC5CD8" w:rsidP="004B4BD7">
      <w:pPr>
        <w:rPr>
          <w:rFonts w:cstheme="majorBidi"/>
          <w:sz w:val="28"/>
          <w:szCs w:val="28"/>
        </w:rPr>
      </w:pPr>
      <w:r w:rsidRPr="007D56D3">
        <w:rPr>
          <w:rFonts w:cstheme="majorBidi"/>
          <w:i/>
          <w:sz w:val="28"/>
          <w:szCs w:val="28"/>
        </w:rPr>
        <w:t>группа изделий</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группа изделий с одинаковой основной функцией;</w:t>
      </w:r>
    </w:p>
    <w:p w14:paraId="6088EE1D" w14:textId="454BB07E" w:rsidR="00DC5CD8" w:rsidRPr="00DC5CD8" w:rsidRDefault="00DC5CD8" w:rsidP="004B4BD7">
      <w:pPr>
        <w:rPr>
          <w:rFonts w:cstheme="majorBidi"/>
          <w:sz w:val="28"/>
          <w:szCs w:val="28"/>
        </w:rPr>
      </w:pPr>
      <w:r w:rsidRPr="007D56D3">
        <w:rPr>
          <w:rFonts w:cstheme="majorBidi"/>
          <w:i/>
          <w:sz w:val="28"/>
          <w:szCs w:val="28"/>
        </w:rPr>
        <w:t>система</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сочетание нескольких изделий, которые при их объединении выполняют конкретную функцию в предусмотренной среде, и энергетическая эффективность которых может быть определена как в отношении одной единицы;</w:t>
      </w:r>
    </w:p>
    <w:p w14:paraId="0023C440" w14:textId="13C92C9E" w:rsidR="00DC5CD8" w:rsidRPr="00DC5CD8" w:rsidRDefault="00DC5CD8" w:rsidP="004B4BD7">
      <w:pPr>
        <w:rPr>
          <w:rFonts w:cstheme="majorBidi"/>
          <w:sz w:val="28"/>
          <w:szCs w:val="28"/>
        </w:rPr>
      </w:pPr>
      <w:r w:rsidRPr="007D56D3">
        <w:rPr>
          <w:rFonts w:cstheme="majorBidi"/>
          <w:i/>
          <w:sz w:val="28"/>
          <w:szCs w:val="28"/>
        </w:rPr>
        <w:t>модель</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версия изделия, у которой все единицы обладают одинаковыми техническими характеристиками, релевантными для этикетки и для информационного листка изделия, а также одинаковым идентификатором модели;</w:t>
      </w:r>
    </w:p>
    <w:p w14:paraId="772C8C6F" w14:textId="59D0B07C" w:rsidR="00DC5CD8" w:rsidRPr="00DC5CD8" w:rsidRDefault="00DC5CD8" w:rsidP="004B4BD7">
      <w:pPr>
        <w:rPr>
          <w:rFonts w:cstheme="majorBidi"/>
          <w:sz w:val="28"/>
          <w:szCs w:val="28"/>
        </w:rPr>
      </w:pPr>
      <w:r w:rsidRPr="007D56D3">
        <w:rPr>
          <w:rFonts w:cstheme="majorBidi"/>
          <w:i/>
          <w:sz w:val="28"/>
          <w:szCs w:val="28"/>
        </w:rPr>
        <w:t>идентификатор модели</w:t>
      </w:r>
      <w:r w:rsidR="007D56D3">
        <w:rPr>
          <w:rFonts w:cstheme="majorBidi"/>
          <w:sz w:val="28"/>
          <w:szCs w:val="28"/>
        </w:rPr>
        <w:t xml:space="preserve"> –</w:t>
      </w:r>
      <w:r w:rsidRPr="00DC5CD8">
        <w:rPr>
          <w:rFonts w:cstheme="majorBidi"/>
          <w:sz w:val="28"/>
          <w:szCs w:val="28"/>
        </w:rPr>
        <w:t xml:space="preserve"> код, обычно буквенно-цифровой, которым конкретная модель изделия отличается от других моделей той же торговой марки или с тем же наименованием поставщика;</w:t>
      </w:r>
    </w:p>
    <w:p w14:paraId="03147F95" w14:textId="1DEDDB70" w:rsidR="00DC5CD8" w:rsidRPr="00DC5CD8" w:rsidRDefault="00DC5CD8" w:rsidP="004B4BD7">
      <w:pPr>
        <w:rPr>
          <w:rFonts w:cstheme="majorBidi"/>
          <w:sz w:val="28"/>
          <w:szCs w:val="28"/>
        </w:rPr>
      </w:pPr>
      <w:r w:rsidRPr="007D56D3">
        <w:rPr>
          <w:rFonts w:cstheme="majorBidi"/>
          <w:i/>
          <w:sz w:val="28"/>
          <w:szCs w:val="28"/>
        </w:rPr>
        <w:t>эквивалентная модель</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модель, обладающая такими же релевантными для этикетки техническими характеристиками и таким же информационным листком изделия, но размещаемая на рынке или вводимая в эксплуатацию тем же поставщиком  как другая модель с другим идентификатором модели;</w:t>
      </w:r>
    </w:p>
    <w:p w14:paraId="446F1F5E" w14:textId="57DBF4E0" w:rsidR="00DC5CD8" w:rsidRPr="00DC5CD8" w:rsidRDefault="00DC5CD8" w:rsidP="004B4BD7">
      <w:pPr>
        <w:rPr>
          <w:rFonts w:cstheme="majorBidi"/>
          <w:sz w:val="28"/>
          <w:szCs w:val="28"/>
        </w:rPr>
      </w:pPr>
      <w:r w:rsidRPr="007D56D3">
        <w:rPr>
          <w:rFonts w:cstheme="majorBidi"/>
          <w:i/>
          <w:sz w:val="28"/>
          <w:szCs w:val="28"/>
        </w:rPr>
        <w:t>предоставление на рынке</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поставка изделия для сбыта или использования на рынке Республики Молдова в ходе коммерческой деятельности на платной или бесплатной основе;</w:t>
      </w:r>
    </w:p>
    <w:p w14:paraId="76132161" w14:textId="0325822B" w:rsidR="00DC5CD8" w:rsidRPr="00DC5CD8" w:rsidRDefault="00DC5CD8" w:rsidP="004B4BD7">
      <w:pPr>
        <w:rPr>
          <w:rFonts w:cstheme="majorBidi"/>
          <w:sz w:val="28"/>
          <w:szCs w:val="28"/>
        </w:rPr>
      </w:pPr>
      <w:r w:rsidRPr="007D56D3">
        <w:rPr>
          <w:rFonts w:cstheme="majorBidi"/>
          <w:i/>
          <w:sz w:val="28"/>
          <w:szCs w:val="28"/>
        </w:rPr>
        <w:t>размещение на рынке</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первое предоставление изделия на рынке Республики Молдова;</w:t>
      </w:r>
    </w:p>
    <w:p w14:paraId="56F47AFA" w14:textId="0687606C" w:rsidR="00DC5CD8" w:rsidRPr="00DC5CD8" w:rsidRDefault="00DC5CD8" w:rsidP="004B4BD7">
      <w:pPr>
        <w:rPr>
          <w:rFonts w:cstheme="majorBidi"/>
          <w:sz w:val="28"/>
          <w:szCs w:val="28"/>
        </w:rPr>
      </w:pPr>
      <w:r w:rsidRPr="007D56D3">
        <w:rPr>
          <w:rFonts w:cstheme="majorBidi"/>
          <w:i/>
          <w:sz w:val="28"/>
          <w:szCs w:val="28"/>
        </w:rPr>
        <w:t>ввод в эксплуатацию</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первое использование изделия на рынке Республики Молдова с предусмотренной для него целью;</w:t>
      </w:r>
    </w:p>
    <w:p w14:paraId="7C1EA2A8" w14:textId="4DA49B3D" w:rsidR="00DC5CD8" w:rsidRPr="00DC5CD8" w:rsidRDefault="00DC5CD8" w:rsidP="004B4BD7">
      <w:pPr>
        <w:rPr>
          <w:rFonts w:cstheme="majorBidi"/>
          <w:sz w:val="28"/>
          <w:szCs w:val="28"/>
        </w:rPr>
      </w:pPr>
      <w:r w:rsidRPr="007D56D3">
        <w:rPr>
          <w:rFonts w:cstheme="majorBidi"/>
          <w:i/>
          <w:sz w:val="28"/>
          <w:szCs w:val="28"/>
        </w:rPr>
        <w:t>торговец</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розничный продавец или другое физическое или юридическое лицо, предлагающее к продаже, в аренду или для покупки в кредит либо выставляющее изделия для клиентов или установщиков в ходе коммерческой деятельности, на платной или бесплатной основе;</w:t>
      </w:r>
    </w:p>
    <w:p w14:paraId="3E52FF11" w14:textId="1E882858" w:rsidR="00DC5CD8" w:rsidRPr="00DC5CD8" w:rsidRDefault="00DC5CD8" w:rsidP="004B4BD7">
      <w:pPr>
        <w:rPr>
          <w:rFonts w:cstheme="majorBidi"/>
          <w:sz w:val="28"/>
          <w:szCs w:val="28"/>
        </w:rPr>
      </w:pPr>
      <w:r w:rsidRPr="007D56D3">
        <w:rPr>
          <w:rFonts w:cstheme="majorBidi"/>
          <w:i/>
          <w:sz w:val="28"/>
          <w:szCs w:val="28"/>
        </w:rPr>
        <w:t>дистанционная продажа</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предложение к продаже, в аренду или для покупки в кредит заочно, на основе каталога продаж, через Интернет,  телемаркетинг или любым другим способом, когда предполагается, что </w:t>
      </w:r>
      <w:r w:rsidRPr="00DC5CD8">
        <w:rPr>
          <w:rFonts w:cstheme="majorBidi"/>
          <w:sz w:val="28"/>
          <w:szCs w:val="28"/>
        </w:rPr>
        <w:lastRenderedPageBreak/>
        <w:t>потенциальный конечный потребитель не может увидеть выставленные изделия;</w:t>
      </w:r>
    </w:p>
    <w:p w14:paraId="111008B8" w14:textId="4E244F05" w:rsidR="00DC5CD8" w:rsidRPr="00DC5CD8" w:rsidRDefault="00DC5CD8" w:rsidP="004B4BD7">
      <w:pPr>
        <w:rPr>
          <w:rFonts w:cstheme="majorBidi"/>
          <w:sz w:val="28"/>
          <w:szCs w:val="28"/>
        </w:rPr>
      </w:pPr>
      <w:r w:rsidRPr="007D56D3">
        <w:rPr>
          <w:rFonts w:cstheme="majorBidi"/>
          <w:i/>
          <w:sz w:val="28"/>
          <w:szCs w:val="28"/>
        </w:rPr>
        <w:t>конечный пользователь</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любое физическое или юридическое лицо, которое покупает, арендует или получает изделие для собственного пользования, независимо от того, поступает ли оно таким образом или нет вне своей коммерческой деятельности, бизнеса, своего ремесла или профессии;</w:t>
      </w:r>
    </w:p>
    <w:p w14:paraId="43A347DE" w14:textId="7A3E2718" w:rsidR="00DC5CD8" w:rsidRPr="00DC5CD8" w:rsidRDefault="00DC5CD8" w:rsidP="007D56D3">
      <w:pPr>
        <w:rPr>
          <w:rFonts w:cstheme="majorBidi"/>
          <w:sz w:val="28"/>
          <w:szCs w:val="28"/>
        </w:rPr>
      </w:pPr>
      <w:r w:rsidRPr="007D56D3">
        <w:rPr>
          <w:rFonts w:cstheme="majorBidi"/>
          <w:i/>
          <w:sz w:val="28"/>
          <w:szCs w:val="28"/>
        </w:rPr>
        <w:t>этикетка</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графическая диаграмма, печатная либо в электронной форме, которая включает закрытую шкалу, содержащую лишь буквы от A до G, где каждая буква обозначает класс, и каждый класс соответствует определенному уровню экономии энергии, в семи разных цветах от темно-зеленого до красного, для сообщения клиентам об энергетической эффективности и потреблении энергии, которая включает </w:t>
      </w:r>
      <w:proofErr w:type="spellStart"/>
      <w:r w:rsidRPr="00DC5CD8">
        <w:rPr>
          <w:rFonts w:cstheme="majorBidi"/>
          <w:sz w:val="28"/>
          <w:szCs w:val="28"/>
        </w:rPr>
        <w:t>переклассифицированные</w:t>
      </w:r>
      <w:proofErr w:type="spellEnd"/>
      <w:r w:rsidRPr="00DC5CD8">
        <w:rPr>
          <w:rFonts w:cstheme="majorBidi"/>
          <w:sz w:val="28"/>
          <w:szCs w:val="28"/>
        </w:rPr>
        <w:t xml:space="preserve"> этикетки и этикетки с меньшим количеством классов и цветов;</w:t>
      </w:r>
    </w:p>
    <w:p w14:paraId="6A08E97C" w14:textId="59FF03E9" w:rsidR="00DC5CD8" w:rsidRPr="00DC5CD8" w:rsidRDefault="007D56D3" w:rsidP="004B4BD7">
      <w:pPr>
        <w:rPr>
          <w:rFonts w:cstheme="majorBidi"/>
          <w:sz w:val="28"/>
          <w:szCs w:val="28"/>
        </w:rPr>
      </w:pPr>
      <w:r w:rsidRPr="007D56D3">
        <w:rPr>
          <w:rFonts w:cstheme="majorBidi"/>
          <w:i/>
          <w:sz w:val="28"/>
          <w:szCs w:val="28"/>
        </w:rPr>
        <w:t>переклассификация</w:t>
      </w:r>
      <w:r w:rsidR="00DC5CD8" w:rsidRPr="007D56D3">
        <w:rPr>
          <w:rFonts w:cstheme="majorBidi"/>
          <w:i/>
          <w:sz w:val="28"/>
          <w:szCs w:val="28"/>
        </w:rPr>
        <w:t xml:space="preserve"> </w:t>
      </w:r>
      <w:r>
        <w:rPr>
          <w:rFonts w:cstheme="majorBidi"/>
          <w:sz w:val="28"/>
          <w:szCs w:val="28"/>
        </w:rPr>
        <w:t xml:space="preserve">– </w:t>
      </w:r>
      <w:r w:rsidR="00DC5CD8" w:rsidRPr="00DC5CD8">
        <w:rPr>
          <w:rFonts w:cstheme="majorBidi"/>
          <w:sz w:val="28"/>
          <w:szCs w:val="28"/>
        </w:rPr>
        <w:t>мероприятие, призванное ввести более строгие требования для отнесения определенной группы изделий к энергетическому классу на этикетке;</w:t>
      </w:r>
    </w:p>
    <w:p w14:paraId="72F23214" w14:textId="08132EC7" w:rsidR="00DC5CD8" w:rsidRPr="00DC5CD8" w:rsidRDefault="00DC5CD8" w:rsidP="004B4BD7">
      <w:pPr>
        <w:rPr>
          <w:rFonts w:cstheme="majorBidi"/>
          <w:sz w:val="28"/>
          <w:szCs w:val="28"/>
        </w:rPr>
      </w:pPr>
      <w:proofErr w:type="spellStart"/>
      <w:r w:rsidRPr="007D56D3">
        <w:rPr>
          <w:rFonts w:cstheme="majorBidi"/>
          <w:i/>
          <w:sz w:val="28"/>
          <w:szCs w:val="28"/>
        </w:rPr>
        <w:t>переклассифицированная</w:t>
      </w:r>
      <w:proofErr w:type="spellEnd"/>
      <w:r w:rsidRPr="007D56D3">
        <w:rPr>
          <w:rFonts w:cstheme="majorBidi"/>
          <w:i/>
          <w:sz w:val="28"/>
          <w:szCs w:val="28"/>
        </w:rPr>
        <w:t xml:space="preserve"> этикетка</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этикетка на определенную группу изделий, которая была </w:t>
      </w:r>
      <w:proofErr w:type="spellStart"/>
      <w:r w:rsidRPr="00DC5CD8">
        <w:rPr>
          <w:rFonts w:cstheme="majorBidi"/>
          <w:sz w:val="28"/>
          <w:szCs w:val="28"/>
        </w:rPr>
        <w:t>переклассифицирована</w:t>
      </w:r>
      <w:proofErr w:type="spellEnd"/>
      <w:r w:rsidRPr="00DC5CD8">
        <w:rPr>
          <w:rFonts w:cstheme="majorBidi"/>
          <w:sz w:val="28"/>
          <w:szCs w:val="28"/>
        </w:rPr>
        <w:t xml:space="preserve"> и отличается от этикеток до переклассификации, с одновременным сохранением последовательности всех этикеток при их зрительном распознавании и восприятии;</w:t>
      </w:r>
    </w:p>
    <w:p w14:paraId="50782905" w14:textId="70D8CB37" w:rsidR="00DC5CD8" w:rsidRPr="00DC5CD8" w:rsidRDefault="00DC5CD8" w:rsidP="004B4BD7">
      <w:pPr>
        <w:rPr>
          <w:rFonts w:cstheme="majorBidi"/>
          <w:sz w:val="28"/>
          <w:szCs w:val="28"/>
        </w:rPr>
      </w:pPr>
      <w:r w:rsidRPr="007D56D3">
        <w:rPr>
          <w:rFonts w:cstheme="majorBidi"/>
          <w:i/>
          <w:sz w:val="28"/>
          <w:szCs w:val="28"/>
        </w:rPr>
        <w:t>информационный листок изделия</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стандартный документ, содержащий сведения об изделии, в печатной или электронной форме;</w:t>
      </w:r>
    </w:p>
    <w:p w14:paraId="2CCA731E" w14:textId="325491CE" w:rsidR="00DC5CD8" w:rsidRPr="00DC5CD8" w:rsidRDefault="00DC5CD8" w:rsidP="004B4BD7">
      <w:pPr>
        <w:rPr>
          <w:rFonts w:cstheme="majorBidi"/>
          <w:sz w:val="28"/>
          <w:szCs w:val="28"/>
        </w:rPr>
      </w:pPr>
      <w:r w:rsidRPr="007D56D3">
        <w:rPr>
          <w:rFonts w:cstheme="majorBidi"/>
          <w:i/>
          <w:sz w:val="28"/>
          <w:szCs w:val="28"/>
        </w:rPr>
        <w:t>техническая документация</w:t>
      </w:r>
      <w:r w:rsidRPr="00DC5CD8">
        <w:rPr>
          <w:rFonts w:cstheme="majorBidi"/>
          <w:sz w:val="28"/>
          <w:szCs w:val="28"/>
        </w:rPr>
        <w:t xml:space="preserve"> </w:t>
      </w:r>
      <w:r w:rsidR="007D56D3">
        <w:rPr>
          <w:rFonts w:cstheme="majorBidi"/>
          <w:sz w:val="28"/>
          <w:szCs w:val="28"/>
        </w:rPr>
        <w:t>–</w:t>
      </w:r>
      <w:r w:rsidRPr="00DC5CD8">
        <w:rPr>
          <w:rFonts w:cstheme="majorBidi"/>
          <w:sz w:val="28"/>
          <w:szCs w:val="28"/>
        </w:rPr>
        <w:t xml:space="preserve"> документация, достаточная для предоставления органам по надзору за рынком возможности оценить точность этикетки и информационного листка изделия, включая отчеты об испытаниях или аналогичные технические пробы;</w:t>
      </w:r>
    </w:p>
    <w:p w14:paraId="6DAF189E" w14:textId="51F3AF50" w:rsidR="00DC5CD8" w:rsidRPr="00DC5CD8" w:rsidRDefault="00DC5CD8" w:rsidP="004B4BD7">
      <w:pPr>
        <w:rPr>
          <w:rFonts w:cstheme="majorBidi"/>
          <w:sz w:val="28"/>
          <w:szCs w:val="28"/>
        </w:rPr>
      </w:pPr>
      <w:r w:rsidRPr="007D56D3">
        <w:rPr>
          <w:rFonts w:cstheme="majorBidi"/>
          <w:i/>
          <w:sz w:val="28"/>
          <w:szCs w:val="28"/>
        </w:rPr>
        <w:t>дополнительная информация</w:t>
      </w:r>
      <w:r w:rsidR="007D56D3">
        <w:rPr>
          <w:rFonts w:cstheme="majorBidi"/>
          <w:sz w:val="28"/>
          <w:szCs w:val="28"/>
        </w:rPr>
        <w:t xml:space="preserve"> –</w:t>
      </w:r>
      <w:r w:rsidRPr="00DC5CD8">
        <w:rPr>
          <w:rFonts w:cstheme="majorBidi"/>
          <w:sz w:val="28"/>
          <w:szCs w:val="28"/>
        </w:rPr>
        <w:t xml:space="preserve"> информация, указанная в соответствующем техническом регламенте, касающаяся рабочих и экологических характеристик изделия;</w:t>
      </w:r>
    </w:p>
    <w:p w14:paraId="7150539E" w14:textId="646EBE01" w:rsidR="00DC5CD8" w:rsidRDefault="007D56D3" w:rsidP="004B4BD7">
      <w:pPr>
        <w:rPr>
          <w:rFonts w:cstheme="majorBidi"/>
          <w:sz w:val="28"/>
          <w:szCs w:val="28"/>
        </w:rPr>
      </w:pPr>
      <w:r w:rsidRPr="007D56D3">
        <w:rPr>
          <w:rFonts w:cstheme="majorBidi"/>
          <w:i/>
          <w:sz w:val="28"/>
          <w:szCs w:val="28"/>
        </w:rPr>
        <w:t>допуск при проверке</w:t>
      </w:r>
      <w:r w:rsidR="00DC5CD8" w:rsidRPr="00DC5CD8">
        <w:rPr>
          <w:rFonts w:cstheme="majorBidi"/>
          <w:sz w:val="28"/>
          <w:szCs w:val="28"/>
        </w:rPr>
        <w:t xml:space="preserve"> </w:t>
      </w:r>
      <w:r>
        <w:rPr>
          <w:rFonts w:cstheme="majorBidi"/>
          <w:sz w:val="28"/>
          <w:szCs w:val="28"/>
        </w:rPr>
        <w:t>–</w:t>
      </w:r>
      <w:r w:rsidR="00DC5CD8" w:rsidRPr="00DC5CD8">
        <w:rPr>
          <w:rFonts w:cstheme="majorBidi"/>
          <w:sz w:val="28"/>
          <w:szCs w:val="28"/>
        </w:rPr>
        <w:t xml:space="preserve"> максимально допустимое отклонение измерения и результатов расчета по проверочным испытаниям, проводимым органами по надзору за рынком или от их имени, по сравнению со значениями, заявленных или опубликованных параметров, отражающее отклонения, обусловленные расхождениями между лабораториями.</w:t>
      </w:r>
    </w:p>
    <w:p w14:paraId="077C1AE3" w14:textId="77777777" w:rsidR="007D56D3" w:rsidRPr="007D56D3" w:rsidRDefault="007D56D3" w:rsidP="007D56D3">
      <w:pPr>
        <w:ind w:firstLine="0"/>
        <w:jc w:val="center"/>
        <w:rPr>
          <w:rFonts w:cstheme="majorBidi"/>
          <w:b/>
          <w:sz w:val="28"/>
          <w:szCs w:val="28"/>
        </w:rPr>
      </w:pPr>
    </w:p>
    <w:p w14:paraId="31A4B5BB" w14:textId="77777777" w:rsidR="00DC5CD8" w:rsidRPr="007D56D3" w:rsidRDefault="00DC5CD8" w:rsidP="007D56D3">
      <w:pPr>
        <w:ind w:firstLine="0"/>
        <w:jc w:val="center"/>
        <w:rPr>
          <w:rFonts w:cstheme="majorBidi"/>
          <w:b/>
          <w:sz w:val="28"/>
          <w:szCs w:val="28"/>
        </w:rPr>
      </w:pPr>
      <w:r w:rsidRPr="007D56D3">
        <w:rPr>
          <w:rFonts w:cstheme="majorBidi"/>
          <w:b/>
          <w:sz w:val="28"/>
          <w:szCs w:val="28"/>
        </w:rPr>
        <w:t>Глава II</w:t>
      </w:r>
    </w:p>
    <w:p w14:paraId="16DC9EFA" w14:textId="3F2026DE" w:rsidR="00DC5CD8" w:rsidRPr="007D56D3" w:rsidRDefault="00DC5CD8" w:rsidP="007D56D3">
      <w:pPr>
        <w:ind w:firstLine="0"/>
        <w:jc w:val="center"/>
        <w:rPr>
          <w:rFonts w:cstheme="majorBidi"/>
          <w:b/>
          <w:sz w:val="28"/>
          <w:szCs w:val="28"/>
        </w:rPr>
      </w:pPr>
      <w:r w:rsidRPr="007D56D3">
        <w:rPr>
          <w:rFonts w:cstheme="majorBidi"/>
          <w:b/>
          <w:sz w:val="28"/>
          <w:szCs w:val="28"/>
        </w:rPr>
        <w:t xml:space="preserve">АДМИНИСТРАТИВНЫЕ И РЕГУЛИРУЮЩИЕ ПОЛНОМОЧИЯ </w:t>
      </w:r>
      <w:r w:rsidR="007D56D3">
        <w:rPr>
          <w:rFonts w:cstheme="majorBidi"/>
          <w:b/>
          <w:sz w:val="28"/>
          <w:szCs w:val="28"/>
        </w:rPr>
        <w:br/>
      </w:r>
      <w:r w:rsidRPr="007D56D3">
        <w:rPr>
          <w:rFonts w:cstheme="majorBidi"/>
          <w:b/>
          <w:sz w:val="28"/>
          <w:szCs w:val="28"/>
        </w:rPr>
        <w:t>ПО ЭНЕРГЕТИЧЕСКОЙ МАРКИРОВКЕ ИЗДЕЛИЙ</w:t>
      </w:r>
    </w:p>
    <w:p w14:paraId="28CBA0B5" w14:textId="77777777" w:rsidR="00DC5CD8" w:rsidRPr="00DC5CD8" w:rsidRDefault="00DC5CD8" w:rsidP="004B4BD7">
      <w:pPr>
        <w:rPr>
          <w:rFonts w:cstheme="majorBidi"/>
          <w:sz w:val="28"/>
          <w:szCs w:val="28"/>
        </w:rPr>
      </w:pPr>
      <w:r w:rsidRPr="007D56D3">
        <w:rPr>
          <w:rFonts w:cstheme="majorBidi"/>
          <w:b/>
          <w:sz w:val="28"/>
          <w:szCs w:val="28"/>
        </w:rPr>
        <w:lastRenderedPageBreak/>
        <w:t>Статья 4.</w:t>
      </w:r>
      <w:r w:rsidRPr="00DC5CD8">
        <w:rPr>
          <w:rFonts w:cstheme="majorBidi"/>
          <w:sz w:val="28"/>
          <w:szCs w:val="28"/>
        </w:rPr>
        <w:t xml:space="preserve"> Компетенция и полномочия Правительства Республики Молдова</w:t>
      </w:r>
    </w:p>
    <w:p w14:paraId="26E108F6"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Утверждает нормативные акты о маркировке энергопотребляющих изделий.</w:t>
      </w:r>
    </w:p>
    <w:p w14:paraId="22218A9A"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Утверждает программы по стимулированию использования энергопотребляющих изделий в отношении двух наиболее часто используемых классов энергетической эффективности или других более высоких классов, предусмотренных соответствующими техническими регламентами.</w:t>
      </w:r>
    </w:p>
    <w:p w14:paraId="7BCF097D" w14:textId="77777777" w:rsidR="00DC5CD8" w:rsidRP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Представляет Парламенту законодательные инициативы о внесении изменений в Кодекс о правонарушениях в целях ввода санкций и механизмов обеспечения соблюдения закона в случае нарушения настоящего закона и применимых технических регламентов.</w:t>
      </w:r>
    </w:p>
    <w:p w14:paraId="50ABEE8E" w14:textId="77777777" w:rsid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Принимает необходимые меры для обеспечения применения санкций.</w:t>
      </w:r>
    </w:p>
    <w:p w14:paraId="4F7FF986" w14:textId="77777777" w:rsidR="007D56D3" w:rsidRPr="00DC5CD8" w:rsidRDefault="007D56D3" w:rsidP="004B4BD7">
      <w:pPr>
        <w:rPr>
          <w:rFonts w:cstheme="majorBidi"/>
          <w:sz w:val="28"/>
          <w:szCs w:val="28"/>
        </w:rPr>
      </w:pPr>
    </w:p>
    <w:p w14:paraId="5F34013C" w14:textId="08FC7CFF" w:rsidR="00DC5CD8" w:rsidRPr="00DC5CD8" w:rsidRDefault="00DC5CD8" w:rsidP="007D56D3">
      <w:pPr>
        <w:rPr>
          <w:rFonts w:cstheme="majorBidi"/>
          <w:sz w:val="28"/>
          <w:szCs w:val="28"/>
        </w:rPr>
      </w:pPr>
      <w:r w:rsidRPr="007D56D3">
        <w:rPr>
          <w:rFonts w:cstheme="majorBidi"/>
          <w:b/>
          <w:sz w:val="28"/>
          <w:szCs w:val="28"/>
        </w:rPr>
        <w:t>Статья 5.</w:t>
      </w:r>
      <w:r w:rsidRPr="00DC5CD8">
        <w:rPr>
          <w:rFonts w:cstheme="majorBidi"/>
          <w:sz w:val="28"/>
          <w:szCs w:val="28"/>
        </w:rPr>
        <w:t xml:space="preserve"> Компетенция и полномочия центрального отраслевого органа, который обеспечивает реализацию политики в области энергопотребляющих изделий</w:t>
      </w:r>
    </w:p>
    <w:p w14:paraId="692039BB" w14:textId="075FEDD4"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Министерство энергетики является центральным отраслевым органом, обеспечивающим реализацию политики в области энергопотребляющих изделий (далее </w:t>
      </w:r>
      <w:r w:rsidR="007D56D3">
        <w:rPr>
          <w:rFonts w:cstheme="majorBidi"/>
          <w:sz w:val="28"/>
          <w:szCs w:val="28"/>
        </w:rPr>
        <w:t>–</w:t>
      </w:r>
      <w:r w:rsidRPr="00DC5CD8">
        <w:rPr>
          <w:rFonts w:cstheme="majorBidi"/>
          <w:sz w:val="28"/>
          <w:szCs w:val="28"/>
        </w:rPr>
        <w:t xml:space="preserve"> </w:t>
      </w:r>
      <w:r w:rsidRPr="007D56D3">
        <w:rPr>
          <w:rFonts w:cstheme="majorBidi"/>
          <w:i/>
          <w:sz w:val="28"/>
          <w:szCs w:val="28"/>
        </w:rPr>
        <w:t>центральный отраслевой орган</w:t>
      </w:r>
      <w:r w:rsidRPr="00DC5CD8">
        <w:rPr>
          <w:rFonts w:cstheme="majorBidi"/>
          <w:sz w:val="28"/>
          <w:szCs w:val="28"/>
        </w:rPr>
        <w:t>).</w:t>
      </w:r>
    </w:p>
    <w:p w14:paraId="14539A18"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Центральный отраслевой орган:</w:t>
      </w:r>
    </w:p>
    <w:p w14:paraId="664B586B"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разрабатывает проекты нормативных актов, касающихся технических регламентов по маркировке энергопотребляющих изделий, и представляет их на утверждение Правительству;</w:t>
      </w:r>
    </w:p>
    <w:p w14:paraId="738BE892" w14:textId="77777777" w:rsidR="00DC5CD8" w:rsidRPr="00DC5CD8" w:rsidRDefault="00DC5CD8" w:rsidP="004B4BD7">
      <w:pPr>
        <w:rPr>
          <w:rFonts w:cstheme="majorBidi"/>
          <w:sz w:val="28"/>
          <w:szCs w:val="28"/>
        </w:rPr>
      </w:pPr>
      <w:r w:rsidRPr="00DC5CD8">
        <w:rPr>
          <w:rFonts w:cstheme="majorBidi"/>
          <w:sz w:val="28"/>
          <w:szCs w:val="28"/>
        </w:rPr>
        <w:t>b)</w:t>
      </w:r>
      <w:r w:rsidRPr="00DC5CD8">
        <w:rPr>
          <w:rFonts w:cstheme="majorBidi"/>
          <w:sz w:val="28"/>
          <w:szCs w:val="28"/>
        </w:rPr>
        <w:tab/>
        <w:t>при поддержке публичного учреждения, обеспечивающего поддержку в проведении государственной политики в области энергетической эффективности и продвижения использования энергии из возобновляемых источников, обеспечивает, чтобы введение этикеток и их переклассификация сопровождались информационными воспитательными кампаниями по продвижению энергетической маркировки, по обстоятельствам, совместно с поставщиками и торговцами;</w:t>
      </w:r>
    </w:p>
    <w:p w14:paraId="596611DD" w14:textId="77777777" w:rsidR="00DC5CD8" w:rsidRPr="00DC5CD8" w:rsidRDefault="00DC5CD8" w:rsidP="004B4BD7">
      <w:pPr>
        <w:rPr>
          <w:rFonts w:cstheme="majorBidi"/>
          <w:sz w:val="28"/>
          <w:szCs w:val="28"/>
        </w:rPr>
      </w:pPr>
      <w:r w:rsidRPr="00DC5CD8">
        <w:rPr>
          <w:rFonts w:cstheme="majorBidi"/>
          <w:sz w:val="28"/>
          <w:szCs w:val="28"/>
        </w:rPr>
        <w:t>c)</w:t>
      </w:r>
      <w:r w:rsidRPr="00DC5CD8">
        <w:rPr>
          <w:rFonts w:cstheme="majorBidi"/>
          <w:sz w:val="28"/>
          <w:szCs w:val="28"/>
        </w:rPr>
        <w:tab/>
        <w:t>сотрудничает, вместе с Государственной инспекцией по надзору за непищевыми продуктами и защите прав потребителей, с Секретариатом Энергетического сообщества и Договаривающимися сторонами в целях обмена надлежащей практикой и в связи с проведением  информационных кампаний, в том числе в отношении общих ключевых обращений;</w:t>
      </w:r>
    </w:p>
    <w:p w14:paraId="3BC8299F" w14:textId="77777777" w:rsidR="00DC5CD8" w:rsidRPr="00DC5CD8" w:rsidRDefault="00DC5CD8" w:rsidP="004B4BD7">
      <w:pPr>
        <w:rPr>
          <w:rFonts w:cstheme="majorBidi"/>
          <w:sz w:val="28"/>
          <w:szCs w:val="28"/>
        </w:rPr>
      </w:pPr>
      <w:r w:rsidRPr="00DC5CD8">
        <w:rPr>
          <w:rFonts w:cstheme="majorBidi"/>
          <w:sz w:val="28"/>
          <w:szCs w:val="28"/>
        </w:rPr>
        <w:t>d)</w:t>
      </w:r>
      <w:r w:rsidRPr="00DC5CD8">
        <w:rPr>
          <w:rFonts w:cstheme="majorBidi"/>
          <w:sz w:val="28"/>
          <w:szCs w:val="28"/>
        </w:rPr>
        <w:tab/>
        <w:t xml:space="preserve">при поддержке публичного учреждения, обеспечивающего поддержку в проведении государственной политики в области энергетической эффективности и продвижения использования энергии из возобновляемых источников, разрабатывает программы по </w:t>
      </w:r>
      <w:r w:rsidRPr="00DC5CD8">
        <w:rPr>
          <w:rFonts w:cstheme="majorBidi"/>
          <w:sz w:val="28"/>
          <w:szCs w:val="28"/>
        </w:rPr>
        <w:lastRenderedPageBreak/>
        <w:t>стимулированию использования энергопотребляющих изделий в отношении двух наиболее часто используемых классов энергетической эффективности или других более высоких классов, предусмотренных соответствующими техническими регламентами, и представляет их на утверждение Правительству;</w:t>
      </w:r>
    </w:p>
    <w:p w14:paraId="08F1868A" w14:textId="77777777" w:rsidR="00DC5CD8" w:rsidRPr="00DC5CD8" w:rsidRDefault="00DC5CD8" w:rsidP="004B4BD7">
      <w:pPr>
        <w:rPr>
          <w:rFonts w:cstheme="majorBidi"/>
          <w:sz w:val="28"/>
          <w:szCs w:val="28"/>
        </w:rPr>
      </w:pPr>
      <w:r w:rsidRPr="00DC5CD8">
        <w:rPr>
          <w:rFonts w:cstheme="majorBidi"/>
          <w:sz w:val="28"/>
          <w:szCs w:val="28"/>
        </w:rPr>
        <w:t>e)</w:t>
      </w:r>
      <w:r w:rsidRPr="00DC5CD8">
        <w:rPr>
          <w:rFonts w:cstheme="majorBidi"/>
          <w:sz w:val="28"/>
          <w:szCs w:val="28"/>
        </w:rPr>
        <w:tab/>
        <w:t>устанавливает нормы в отношении санкций и механизмов обеспечения соблюдения закона в случае нарушения настоящего закона и применимых технических регламентов, и принимает все необходимые меры для обеспечения применения этих норм. Эти санкции должны быть действенными, пропорциональными и сдерживающими, и представляет их на утверждение Правительству;</w:t>
      </w:r>
    </w:p>
    <w:p w14:paraId="34C32471" w14:textId="77777777" w:rsidR="00DC5CD8" w:rsidRPr="00DC5CD8" w:rsidRDefault="00DC5CD8" w:rsidP="004B4BD7">
      <w:pPr>
        <w:rPr>
          <w:rFonts w:cstheme="majorBidi"/>
          <w:sz w:val="28"/>
          <w:szCs w:val="28"/>
        </w:rPr>
      </w:pPr>
      <w:r w:rsidRPr="00DC5CD8">
        <w:rPr>
          <w:rFonts w:cstheme="majorBidi"/>
          <w:sz w:val="28"/>
          <w:szCs w:val="28"/>
        </w:rPr>
        <w:t>f)</w:t>
      </w:r>
      <w:r w:rsidRPr="00DC5CD8">
        <w:rPr>
          <w:rFonts w:cstheme="majorBidi"/>
          <w:sz w:val="28"/>
          <w:szCs w:val="28"/>
        </w:rPr>
        <w:tab/>
        <w:t>обеспечивает сотрудничество с международными организациями в области энергетической маркировки и ведет мониторинг развития законодательства Европейского Союза в части указания - с помощью маркировки и стандартной информации об изделии – потребления энергии и других ресурсов энергопотребляющими изделиями.</w:t>
      </w:r>
    </w:p>
    <w:p w14:paraId="04A18205" w14:textId="283186A7" w:rsidR="00DC5CD8" w:rsidRPr="00DC5CD8" w:rsidRDefault="00DC5CD8" w:rsidP="007D56D3">
      <w:pPr>
        <w:rPr>
          <w:rFonts w:cstheme="majorBidi"/>
          <w:sz w:val="28"/>
          <w:szCs w:val="28"/>
        </w:rPr>
      </w:pPr>
      <w:r w:rsidRPr="00DC5CD8">
        <w:rPr>
          <w:rFonts w:cstheme="majorBidi"/>
          <w:sz w:val="28"/>
          <w:szCs w:val="28"/>
        </w:rPr>
        <w:t>(3)</w:t>
      </w:r>
      <w:r w:rsidRPr="00DC5CD8">
        <w:rPr>
          <w:rFonts w:cstheme="majorBidi"/>
          <w:sz w:val="28"/>
          <w:szCs w:val="28"/>
        </w:rPr>
        <w:tab/>
        <w:t>Центральный отраслевой орган поощряет и поддерживает сотрудничество и обмен информацией по надзору за рынком, касающейся маркировки энергопотребляющих изделий, с национальными органами Договаривающихся сторон Энергетического сообщества, ответственными за надзор за рынком или занимающимися проверкой изделий, поступающих на рынок Договаривающихся сторон, и между ними. Такой обмен информацией осуществляется, в том числе, когда результаты испытаний указывают на соответствие изделия положениям настоящего закона и применимым техническим регламентам.</w:t>
      </w:r>
    </w:p>
    <w:p w14:paraId="4305B1A3" w14:textId="77777777" w:rsid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Центральный отраслевой орган, при поддержке Государственной инспекции по надзору за непищевыми продуктами и защите прав потребителей и вспомогательного публичного учреждения, разрабатывает и утверждает справочники и руководства по применению настоящего закона, главным образом, в отношении надлежащей практики в вопросах испытания изделий и обмена информацией между национальными органами по надзору за  рынком и государствами  Европейского Союза.</w:t>
      </w:r>
    </w:p>
    <w:p w14:paraId="0F076AC5" w14:textId="77777777" w:rsidR="007D56D3" w:rsidRPr="007D56D3" w:rsidRDefault="007D56D3" w:rsidP="004B4BD7">
      <w:pPr>
        <w:rPr>
          <w:rFonts w:cstheme="majorBidi"/>
          <w:b/>
          <w:sz w:val="28"/>
          <w:szCs w:val="28"/>
        </w:rPr>
      </w:pPr>
    </w:p>
    <w:p w14:paraId="4C7CA06B" w14:textId="77777777" w:rsidR="00DC5CD8" w:rsidRPr="00DC5CD8" w:rsidRDefault="00DC5CD8" w:rsidP="004B4BD7">
      <w:pPr>
        <w:rPr>
          <w:rFonts w:cstheme="majorBidi"/>
          <w:sz w:val="28"/>
          <w:szCs w:val="28"/>
        </w:rPr>
      </w:pPr>
      <w:r w:rsidRPr="007D56D3">
        <w:rPr>
          <w:rFonts w:cstheme="majorBidi"/>
          <w:b/>
          <w:sz w:val="28"/>
          <w:szCs w:val="28"/>
        </w:rPr>
        <w:t>Статья 6.</w:t>
      </w:r>
      <w:r w:rsidRPr="00DC5CD8">
        <w:rPr>
          <w:rFonts w:cstheme="majorBidi"/>
          <w:sz w:val="28"/>
          <w:szCs w:val="28"/>
        </w:rPr>
        <w:t xml:space="preserve"> Компетенция и полномочия публичного учреждения, которое обеспечивает поддержку в реализации государственной политики в области энергетической эффективности и продвижения использования энергии из возобновляемых источников</w:t>
      </w:r>
    </w:p>
    <w:p w14:paraId="6422F96B"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Публичное учреждение, которое обеспечивает поддержку в реализации государственной политики в области энергетической эффективности и продвижения использования энергии из возобновляемых источников (далее – </w:t>
      </w:r>
      <w:r w:rsidRPr="007D56D3">
        <w:rPr>
          <w:rFonts w:cstheme="majorBidi"/>
          <w:i/>
          <w:sz w:val="28"/>
          <w:szCs w:val="28"/>
        </w:rPr>
        <w:t>вспомогательное публичное учреждение</w:t>
      </w:r>
      <w:r w:rsidRPr="00DC5CD8">
        <w:rPr>
          <w:rFonts w:cstheme="majorBidi"/>
          <w:sz w:val="28"/>
          <w:szCs w:val="28"/>
        </w:rPr>
        <w:t xml:space="preserve">) обеспечивает </w:t>
      </w:r>
      <w:r w:rsidRPr="00DC5CD8">
        <w:rPr>
          <w:rFonts w:cstheme="majorBidi"/>
          <w:sz w:val="28"/>
          <w:szCs w:val="28"/>
        </w:rPr>
        <w:lastRenderedPageBreak/>
        <w:t>поддержку в реализации политики в области энергопотребляющих изделий.</w:t>
      </w:r>
    </w:p>
    <w:p w14:paraId="2CC761D4"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Вспомогательное публичное учреждение:</w:t>
      </w:r>
    </w:p>
    <w:p w14:paraId="7800C154" w14:textId="4531380E"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рассылает хозяйствующим субъектам информацию об обязанности предоставлять на рынке только изделия, на которые нанесена этикетка энергетической эффективности, и сопровождаемые соответствующим информационным листком согласн</w:t>
      </w:r>
      <w:r w:rsidR="00F86AD2">
        <w:rPr>
          <w:rFonts w:cstheme="majorBidi"/>
          <w:sz w:val="28"/>
          <w:szCs w:val="28"/>
        </w:rPr>
        <w:t>о требованиям, предусмотренным г</w:t>
      </w:r>
      <w:r w:rsidRPr="00DC5CD8">
        <w:rPr>
          <w:rFonts w:cstheme="majorBidi"/>
          <w:sz w:val="28"/>
          <w:szCs w:val="28"/>
        </w:rPr>
        <w:t>лавой VII;</w:t>
      </w:r>
    </w:p>
    <w:p w14:paraId="5005A003" w14:textId="77777777" w:rsidR="00DC5CD8" w:rsidRPr="00DC5CD8" w:rsidRDefault="00DC5CD8" w:rsidP="004B4BD7">
      <w:pPr>
        <w:rPr>
          <w:rFonts w:cstheme="majorBidi"/>
          <w:sz w:val="28"/>
          <w:szCs w:val="28"/>
        </w:rPr>
      </w:pPr>
      <w:r w:rsidRPr="00DC5CD8">
        <w:rPr>
          <w:rFonts w:cstheme="majorBidi"/>
          <w:sz w:val="28"/>
          <w:szCs w:val="28"/>
        </w:rPr>
        <w:t>b)</w:t>
      </w:r>
      <w:r w:rsidRPr="00DC5CD8">
        <w:rPr>
          <w:rFonts w:cstheme="majorBidi"/>
          <w:sz w:val="28"/>
          <w:szCs w:val="28"/>
        </w:rPr>
        <w:tab/>
        <w:t>обеспечивает организацию информационных кампаний;</w:t>
      </w:r>
    </w:p>
    <w:p w14:paraId="02D86D88" w14:textId="77777777" w:rsidR="00DC5CD8" w:rsidRDefault="00DC5CD8" w:rsidP="004B4BD7">
      <w:pPr>
        <w:rPr>
          <w:rFonts w:cstheme="majorBidi"/>
          <w:sz w:val="28"/>
          <w:szCs w:val="28"/>
        </w:rPr>
      </w:pPr>
      <w:r w:rsidRPr="00DC5CD8">
        <w:rPr>
          <w:rFonts w:cstheme="majorBidi"/>
          <w:sz w:val="28"/>
          <w:szCs w:val="28"/>
        </w:rPr>
        <w:t>c)</w:t>
      </w:r>
      <w:r w:rsidRPr="00DC5CD8">
        <w:rPr>
          <w:rFonts w:cstheme="majorBidi"/>
          <w:sz w:val="28"/>
          <w:szCs w:val="28"/>
        </w:rPr>
        <w:tab/>
        <w:t>оказывает органам публичного управления информационную помощь в отношении эффективных закупок в сфере компетенции.</w:t>
      </w:r>
    </w:p>
    <w:p w14:paraId="2A97C097" w14:textId="77777777" w:rsidR="007D56D3" w:rsidRPr="007D56D3" w:rsidRDefault="007D56D3" w:rsidP="004B4BD7">
      <w:pPr>
        <w:rPr>
          <w:rFonts w:cstheme="majorBidi"/>
          <w:b/>
          <w:sz w:val="28"/>
          <w:szCs w:val="28"/>
        </w:rPr>
      </w:pPr>
    </w:p>
    <w:p w14:paraId="43EEB719" w14:textId="77777777" w:rsidR="00DC5CD8" w:rsidRPr="00DC5CD8" w:rsidRDefault="00DC5CD8" w:rsidP="004B4BD7">
      <w:pPr>
        <w:rPr>
          <w:rFonts w:cstheme="majorBidi"/>
          <w:sz w:val="28"/>
          <w:szCs w:val="28"/>
        </w:rPr>
      </w:pPr>
      <w:r w:rsidRPr="007D56D3">
        <w:rPr>
          <w:rFonts w:cstheme="majorBidi"/>
          <w:b/>
          <w:sz w:val="28"/>
          <w:szCs w:val="28"/>
        </w:rPr>
        <w:t>Статья 7.</w:t>
      </w:r>
      <w:r w:rsidRPr="00DC5CD8">
        <w:rPr>
          <w:rFonts w:cstheme="majorBidi"/>
          <w:sz w:val="28"/>
          <w:szCs w:val="28"/>
        </w:rPr>
        <w:t xml:space="preserve"> Назначение, компетенция и полномочия административного органа, ответственного за реализацию государственной политики в области энергопотребляющих изделий</w:t>
      </w:r>
    </w:p>
    <w:p w14:paraId="37F318DF"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Государственная инспекция по надзору за непищевыми продуктами и защите прав потребителей (далее – </w:t>
      </w:r>
      <w:r w:rsidRPr="007D56D3">
        <w:rPr>
          <w:rFonts w:cstheme="majorBidi"/>
          <w:i/>
          <w:sz w:val="28"/>
          <w:szCs w:val="28"/>
        </w:rPr>
        <w:t>орган по надзору за рынком</w:t>
      </w:r>
      <w:r w:rsidRPr="00DC5CD8">
        <w:rPr>
          <w:rFonts w:cstheme="majorBidi"/>
          <w:sz w:val="28"/>
          <w:szCs w:val="28"/>
        </w:rPr>
        <w:t>) является административным органом, ответственным за реализацию государственной политики в области надзора за рынком в отношении энергопотребляющих изделий.</w:t>
      </w:r>
    </w:p>
    <w:p w14:paraId="040DE4E1" w14:textId="709D236B"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Орган по надзору за рынком обеспечивает контроль за исполнением положений настоящего закона, касающихся наличия и правильного нанесения этикетки и представления информационного листка на изделия, предоставляемые на рынке к продаже, в аренду или для сбыта, в соответствии с настоящим законом, Законом №  7/2016 о надзоре за рынком  в отношении реализации непродоволь</w:t>
      </w:r>
      <w:r w:rsidR="007D56D3">
        <w:rPr>
          <w:rFonts w:cstheme="majorBidi"/>
          <w:sz w:val="28"/>
          <w:szCs w:val="28"/>
        </w:rPr>
        <w:t xml:space="preserve">ственной продукции и Законом № </w:t>
      </w:r>
      <w:r w:rsidRPr="00DC5CD8">
        <w:rPr>
          <w:rFonts w:cstheme="majorBidi"/>
          <w:sz w:val="28"/>
          <w:szCs w:val="28"/>
        </w:rPr>
        <w:t>131/2012 о государственном контроле предпринимательской деятельности.</w:t>
      </w:r>
    </w:p>
    <w:p w14:paraId="24123241" w14:textId="5764A9D2" w:rsidR="00DC5CD8" w:rsidRPr="007D56D3" w:rsidRDefault="00DC5CD8" w:rsidP="007D56D3">
      <w:pPr>
        <w:ind w:firstLine="0"/>
        <w:jc w:val="center"/>
        <w:rPr>
          <w:rFonts w:cstheme="majorBidi"/>
          <w:b/>
          <w:sz w:val="28"/>
          <w:szCs w:val="28"/>
        </w:rPr>
      </w:pPr>
    </w:p>
    <w:p w14:paraId="691EA906" w14:textId="77777777" w:rsidR="00DC5CD8" w:rsidRPr="007D56D3" w:rsidRDefault="00DC5CD8" w:rsidP="007D56D3">
      <w:pPr>
        <w:ind w:firstLine="0"/>
        <w:jc w:val="center"/>
        <w:rPr>
          <w:rFonts w:cstheme="majorBidi"/>
          <w:b/>
          <w:sz w:val="28"/>
          <w:szCs w:val="28"/>
        </w:rPr>
      </w:pPr>
      <w:r w:rsidRPr="007D56D3">
        <w:rPr>
          <w:rFonts w:cstheme="majorBidi"/>
          <w:b/>
          <w:sz w:val="28"/>
          <w:szCs w:val="28"/>
        </w:rPr>
        <w:t>Глава III</w:t>
      </w:r>
    </w:p>
    <w:p w14:paraId="58473AF9" w14:textId="77777777" w:rsidR="00DC5CD8" w:rsidRPr="007D56D3" w:rsidRDefault="00DC5CD8" w:rsidP="007D56D3">
      <w:pPr>
        <w:ind w:firstLine="0"/>
        <w:jc w:val="center"/>
        <w:rPr>
          <w:rFonts w:cstheme="majorBidi"/>
          <w:b/>
          <w:sz w:val="28"/>
          <w:szCs w:val="28"/>
        </w:rPr>
      </w:pPr>
      <w:r w:rsidRPr="007D56D3">
        <w:rPr>
          <w:rFonts w:cstheme="majorBidi"/>
          <w:b/>
          <w:sz w:val="28"/>
          <w:szCs w:val="28"/>
        </w:rPr>
        <w:t>ОБЩИЕ ОБЯЗАННОСТИ ПОСТАВЩИКОВ И ТОРГОВЦЕВ</w:t>
      </w:r>
    </w:p>
    <w:p w14:paraId="4BD3B122" w14:textId="77777777" w:rsidR="007D56D3" w:rsidRPr="00DC5CD8" w:rsidRDefault="007D56D3" w:rsidP="004B4BD7">
      <w:pPr>
        <w:rPr>
          <w:rFonts w:cstheme="majorBidi"/>
          <w:sz w:val="28"/>
          <w:szCs w:val="28"/>
        </w:rPr>
      </w:pPr>
    </w:p>
    <w:p w14:paraId="3FAE3C99" w14:textId="7DE09B87" w:rsidR="00DC5CD8" w:rsidRPr="00DC5CD8" w:rsidRDefault="00DC5CD8" w:rsidP="004B4BD7">
      <w:pPr>
        <w:rPr>
          <w:rFonts w:cstheme="majorBidi"/>
          <w:sz w:val="28"/>
          <w:szCs w:val="28"/>
        </w:rPr>
      </w:pPr>
      <w:r w:rsidRPr="007D56D3">
        <w:rPr>
          <w:rFonts w:cstheme="majorBidi"/>
          <w:b/>
          <w:sz w:val="28"/>
          <w:szCs w:val="28"/>
        </w:rPr>
        <w:t>Статья 8.</w:t>
      </w:r>
      <w:r w:rsidR="007D56D3">
        <w:rPr>
          <w:rFonts w:cstheme="majorBidi"/>
          <w:sz w:val="28"/>
          <w:szCs w:val="28"/>
        </w:rPr>
        <w:t xml:space="preserve"> Общие обязанности </w:t>
      </w:r>
      <w:r w:rsidRPr="00DC5CD8">
        <w:rPr>
          <w:rFonts w:cstheme="majorBidi"/>
          <w:sz w:val="28"/>
          <w:szCs w:val="28"/>
        </w:rPr>
        <w:t>поставщиков:</w:t>
      </w:r>
    </w:p>
    <w:p w14:paraId="1A5780C4"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Поставщики обеспечивают, чтобы размещаемые на рынке  изделия бесплатно сопровождались, на каждую отдельную единицу,  точными печатными этикетками и информационными листками изделия, в соответствии с настоящим законом и применимым техническим регламентом;</w:t>
      </w:r>
    </w:p>
    <w:p w14:paraId="29F3A81C" w14:textId="77777777" w:rsidR="00DC5CD8" w:rsidRPr="00DC5CD8" w:rsidRDefault="00DC5CD8" w:rsidP="004B4BD7">
      <w:pPr>
        <w:rPr>
          <w:rFonts w:cstheme="majorBidi"/>
          <w:sz w:val="28"/>
          <w:szCs w:val="28"/>
        </w:rPr>
      </w:pPr>
      <w:r w:rsidRPr="00DC5CD8">
        <w:rPr>
          <w:rFonts w:cstheme="majorBidi"/>
          <w:sz w:val="28"/>
          <w:szCs w:val="28"/>
        </w:rPr>
        <w:t>Технические регламенты могут предусматривать печатание этикетки на упаковке изделия.</w:t>
      </w:r>
    </w:p>
    <w:p w14:paraId="038509E6"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 xml:space="preserve">По запросу торговца, поставщик поставляет печатные этикетки, включая </w:t>
      </w:r>
      <w:proofErr w:type="spellStart"/>
      <w:r w:rsidRPr="00DC5CD8">
        <w:rPr>
          <w:rFonts w:cstheme="majorBidi"/>
          <w:sz w:val="28"/>
          <w:szCs w:val="28"/>
        </w:rPr>
        <w:t>переклассифицированные</w:t>
      </w:r>
      <w:proofErr w:type="spellEnd"/>
      <w:r w:rsidRPr="00DC5CD8">
        <w:rPr>
          <w:rFonts w:cstheme="majorBidi"/>
          <w:sz w:val="28"/>
          <w:szCs w:val="28"/>
        </w:rPr>
        <w:t xml:space="preserve"> этикетки, а также информационные </w:t>
      </w:r>
      <w:r w:rsidRPr="00DC5CD8">
        <w:rPr>
          <w:rFonts w:cstheme="majorBidi"/>
          <w:sz w:val="28"/>
          <w:szCs w:val="28"/>
        </w:rPr>
        <w:lastRenderedPageBreak/>
        <w:t>листки изделия, бесплатно и оперативно, в течение пяти рабочих дней после запроса.</w:t>
      </w:r>
    </w:p>
    <w:p w14:paraId="21D97A39" w14:textId="77777777" w:rsidR="00DC5CD8" w:rsidRP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Поставщики обеспечивают точность этикеток и информационных листков изделий, поставляемых ими в сопровождении технической документации, позволяющей оценить точность.</w:t>
      </w:r>
    </w:p>
    <w:p w14:paraId="2F32A2FE" w14:textId="77777777" w:rsidR="00DC5CD8" w:rsidRP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После ввода в эксплуатацию единицы определенной модели, поставщик запрашивает четкое согласие конечного пользователя на любое изменение, которое он намерен внести в единицу, посредством обновлений, которые могут нанести ущерб параметрам этикетки энергетической эффективности на данную единицу, в соответствии с применимым техническим регламентом. Поставщик информирует конечного пользователя о предмете обновления и изменениях параметров, в том числе о любом изменении  класса маркировки. На период, пропорциональный среднему сроку службы изделия, поставщик предоставляет конечному пользователю возможность отказаться от обновления, без потерь функций, которые можно избежать.</w:t>
      </w:r>
    </w:p>
    <w:p w14:paraId="44A3AC49" w14:textId="77777777" w:rsidR="00DC5CD8" w:rsidRPr="00DC5CD8" w:rsidRDefault="00DC5CD8" w:rsidP="004B4BD7">
      <w:pPr>
        <w:rPr>
          <w:rFonts w:cstheme="majorBidi"/>
          <w:sz w:val="28"/>
          <w:szCs w:val="28"/>
        </w:rPr>
      </w:pPr>
      <w:r w:rsidRPr="00DC5CD8">
        <w:rPr>
          <w:rFonts w:cstheme="majorBidi"/>
          <w:sz w:val="28"/>
          <w:szCs w:val="28"/>
        </w:rPr>
        <w:t>(5)</w:t>
      </w:r>
      <w:r w:rsidRPr="00DC5CD8">
        <w:rPr>
          <w:rFonts w:cstheme="majorBidi"/>
          <w:sz w:val="28"/>
          <w:szCs w:val="28"/>
        </w:rPr>
        <w:tab/>
        <w:t>Поставщики не размещают на рынке изделия, созданные таким образом, чтобы рабочие характеристики одной модели автоматически изменялись в условиях испытаний, в целях достижения более благоприятного уровня для любого из параметров, указанных в применимом техническом регламенте, или включенных в любой из поставляемых вместе с изделием документов.</w:t>
      </w:r>
    </w:p>
    <w:p w14:paraId="56154755" w14:textId="77777777" w:rsidR="00DC5CD8" w:rsidRDefault="00DC5CD8" w:rsidP="004B4BD7">
      <w:pPr>
        <w:rPr>
          <w:rFonts w:cstheme="majorBidi"/>
          <w:sz w:val="28"/>
          <w:szCs w:val="28"/>
        </w:rPr>
      </w:pPr>
      <w:r w:rsidRPr="00DC5CD8">
        <w:rPr>
          <w:rFonts w:cstheme="majorBidi"/>
          <w:sz w:val="28"/>
          <w:szCs w:val="28"/>
        </w:rPr>
        <w:t>(6)</w:t>
      </w:r>
      <w:r w:rsidRPr="00DC5CD8">
        <w:rPr>
          <w:rFonts w:cstheme="majorBidi"/>
          <w:sz w:val="28"/>
          <w:szCs w:val="28"/>
        </w:rPr>
        <w:tab/>
        <w:t>После размещения на рынке последней единицы определенной модели поставщик должен хранить информацию о данной модели в течение 15 лет. По обстоятельствам, исходя из среднего срока службы изделия, применимыми техническими регламентами может быть предусмотрен более короткий срок хранения.</w:t>
      </w:r>
    </w:p>
    <w:p w14:paraId="2CBB8706" w14:textId="77777777" w:rsidR="007D56D3" w:rsidRPr="007D56D3" w:rsidRDefault="007D56D3" w:rsidP="004B4BD7">
      <w:pPr>
        <w:rPr>
          <w:rFonts w:cstheme="majorBidi"/>
          <w:b/>
          <w:sz w:val="28"/>
          <w:szCs w:val="28"/>
        </w:rPr>
      </w:pPr>
    </w:p>
    <w:p w14:paraId="095E676B" w14:textId="77777777" w:rsidR="00DC5CD8" w:rsidRPr="00DC5CD8" w:rsidRDefault="00DC5CD8" w:rsidP="004B4BD7">
      <w:pPr>
        <w:rPr>
          <w:rFonts w:cstheme="majorBidi"/>
          <w:sz w:val="28"/>
          <w:szCs w:val="28"/>
        </w:rPr>
      </w:pPr>
      <w:r w:rsidRPr="007D56D3">
        <w:rPr>
          <w:rFonts w:cstheme="majorBidi"/>
          <w:b/>
          <w:sz w:val="28"/>
          <w:szCs w:val="28"/>
        </w:rPr>
        <w:t>Статья 9.</w:t>
      </w:r>
      <w:r w:rsidRPr="00DC5CD8">
        <w:rPr>
          <w:rFonts w:cstheme="majorBidi"/>
          <w:sz w:val="28"/>
          <w:szCs w:val="28"/>
        </w:rPr>
        <w:t xml:space="preserve"> Обязанности  торговцев</w:t>
      </w:r>
    </w:p>
    <w:p w14:paraId="05B217B1"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Торговец:</w:t>
      </w:r>
    </w:p>
    <w:p w14:paraId="1C438E09"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выставляет на видном месте, в том числе для дистанционной онлайновой продажи, этикетку, предложенную поставщиком  или предоставленную в соответствии с частью (2) на единицы одной модели, установленной применимыми техническим регламентом;</w:t>
      </w:r>
    </w:p>
    <w:p w14:paraId="7AEB693C" w14:textId="4451D20A" w:rsidR="00DC5CD8" w:rsidRPr="00DC5CD8" w:rsidRDefault="00DC5CD8" w:rsidP="007D56D3">
      <w:pPr>
        <w:rPr>
          <w:rFonts w:cstheme="majorBidi"/>
          <w:sz w:val="28"/>
          <w:szCs w:val="28"/>
        </w:rPr>
      </w:pPr>
      <w:r w:rsidRPr="00DC5CD8">
        <w:rPr>
          <w:rFonts w:cstheme="majorBidi"/>
          <w:sz w:val="28"/>
          <w:szCs w:val="28"/>
        </w:rPr>
        <w:t>b)</w:t>
      </w:r>
      <w:r w:rsidRPr="00DC5CD8">
        <w:rPr>
          <w:rFonts w:cstheme="majorBidi"/>
          <w:sz w:val="28"/>
          <w:szCs w:val="28"/>
        </w:rPr>
        <w:tab/>
        <w:t>предоставляет клиентам информационный листок изделия, в том числе, в физической форме в пункте продажи.</w:t>
      </w:r>
    </w:p>
    <w:p w14:paraId="34311EF4"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Если торговец не располагает этикеткой, он вправе запросить этикетку у поставщика.</w:t>
      </w:r>
    </w:p>
    <w:p w14:paraId="5B7D4FBB" w14:textId="77777777" w:rsid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Если торговец не располагает информационным листком изделия, он вправе запросить  листок у поставщика  и, при необходимости, распечатывает его или скачивает его из базы данных об изделиях для электронного показа, если  такие функции доступны для соответствующего изделия.</w:t>
      </w:r>
    </w:p>
    <w:p w14:paraId="11F3AE1D" w14:textId="77777777" w:rsidR="007D56D3" w:rsidRPr="007D56D3" w:rsidRDefault="007D56D3" w:rsidP="004B4BD7">
      <w:pPr>
        <w:rPr>
          <w:rFonts w:cstheme="majorBidi"/>
          <w:b/>
          <w:sz w:val="28"/>
          <w:szCs w:val="28"/>
        </w:rPr>
      </w:pPr>
    </w:p>
    <w:p w14:paraId="716891A5" w14:textId="77777777" w:rsidR="00DC5CD8" w:rsidRPr="00DC5CD8" w:rsidRDefault="00DC5CD8" w:rsidP="004B4BD7">
      <w:pPr>
        <w:rPr>
          <w:rFonts w:cstheme="majorBidi"/>
          <w:sz w:val="28"/>
          <w:szCs w:val="28"/>
        </w:rPr>
      </w:pPr>
      <w:r w:rsidRPr="007D56D3">
        <w:rPr>
          <w:rFonts w:cstheme="majorBidi"/>
          <w:b/>
          <w:sz w:val="28"/>
          <w:szCs w:val="28"/>
        </w:rPr>
        <w:t>Статья 10.</w:t>
      </w:r>
      <w:r w:rsidRPr="00DC5CD8">
        <w:rPr>
          <w:rFonts w:cstheme="majorBidi"/>
          <w:sz w:val="28"/>
          <w:szCs w:val="28"/>
        </w:rPr>
        <w:t xml:space="preserve"> Другие обязанности поставщиков и торговцев</w:t>
      </w:r>
    </w:p>
    <w:p w14:paraId="53A8698A"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Поставщик и торговец:</w:t>
      </w:r>
    </w:p>
    <w:p w14:paraId="7EE5C40C"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 xml:space="preserve">включают ссылку на класс энергетической эффективности изделия и на спектр имеющихся на этикетке классов эффективности в наглядные рекламные материалы или </w:t>
      </w:r>
      <w:proofErr w:type="spellStart"/>
      <w:r w:rsidRPr="00DC5CD8">
        <w:rPr>
          <w:rFonts w:cstheme="majorBidi"/>
          <w:sz w:val="28"/>
          <w:szCs w:val="28"/>
        </w:rPr>
        <w:t>промоционные</w:t>
      </w:r>
      <w:proofErr w:type="spellEnd"/>
      <w:r w:rsidRPr="00DC5CD8">
        <w:rPr>
          <w:rFonts w:cstheme="majorBidi"/>
          <w:sz w:val="28"/>
          <w:szCs w:val="28"/>
        </w:rPr>
        <w:t xml:space="preserve"> технические материалы в отношении определенной модели, в соответствии с применимым техническим регламентом;</w:t>
      </w:r>
    </w:p>
    <w:p w14:paraId="4F9EF64C" w14:textId="77777777" w:rsidR="00DC5CD8" w:rsidRPr="00DC5CD8" w:rsidRDefault="00DC5CD8" w:rsidP="004B4BD7">
      <w:pPr>
        <w:rPr>
          <w:rFonts w:cstheme="majorBidi"/>
          <w:sz w:val="28"/>
          <w:szCs w:val="28"/>
        </w:rPr>
      </w:pPr>
      <w:r w:rsidRPr="00DC5CD8">
        <w:rPr>
          <w:rFonts w:cstheme="majorBidi"/>
          <w:sz w:val="28"/>
          <w:szCs w:val="28"/>
        </w:rPr>
        <w:t>b)</w:t>
      </w:r>
      <w:r w:rsidRPr="00DC5CD8">
        <w:rPr>
          <w:rFonts w:cstheme="majorBidi"/>
          <w:sz w:val="28"/>
          <w:szCs w:val="28"/>
        </w:rPr>
        <w:tab/>
        <w:t>сотрудничают с органом по надзору за рынком и принимают оперативные меры по исправлению любого случая несоответствия требованиям, предусмотренным настоящим законом и применимыми техническими регламентами, которые входят в сферу их ответственности, по собственной инициативе или если этого от них требует орган по надзору за рынком;</w:t>
      </w:r>
    </w:p>
    <w:p w14:paraId="205B97DB" w14:textId="77777777" w:rsidR="00DC5CD8" w:rsidRPr="00DC5CD8" w:rsidRDefault="00DC5CD8" w:rsidP="004B4BD7">
      <w:pPr>
        <w:rPr>
          <w:rFonts w:cstheme="majorBidi"/>
          <w:sz w:val="28"/>
          <w:szCs w:val="28"/>
        </w:rPr>
      </w:pPr>
      <w:r w:rsidRPr="00DC5CD8">
        <w:rPr>
          <w:rFonts w:cstheme="majorBidi"/>
          <w:sz w:val="28"/>
          <w:szCs w:val="28"/>
        </w:rPr>
        <w:t>c)</w:t>
      </w:r>
      <w:r w:rsidRPr="00DC5CD8">
        <w:rPr>
          <w:rFonts w:cstheme="majorBidi"/>
          <w:sz w:val="28"/>
          <w:szCs w:val="28"/>
        </w:rPr>
        <w:tab/>
        <w:t>в отношении изделий, предусмотренных техническими регламентами, не присваивают и не выставляют другие этикетки, маркировки, символы или надписи, не соответствующие требованиям настоящего закона и технических регламентов, если есть вероятность введения в заблуждение клиентов или создания путаницы среди них в отношении потребления энергии или других ресурсов во время использования изделий;</w:t>
      </w:r>
    </w:p>
    <w:p w14:paraId="74DD62A7" w14:textId="77777777" w:rsidR="00DC5CD8" w:rsidRPr="00DC5CD8" w:rsidRDefault="00DC5CD8" w:rsidP="004B4BD7">
      <w:pPr>
        <w:rPr>
          <w:rFonts w:cstheme="majorBidi"/>
          <w:sz w:val="28"/>
          <w:szCs w:val="28"/>
        </w:rPr>
      </w:pPr>
      <w:r w:rsidRPr="00DC5CD8">
        <w:rPr>
          <w:rFonts w:cstheme="majorBidi"/>
          <w:sz w:val="28"/>
          <w:szCs w:val="28"/>
        </w:rPr>
        <w:t>d)</w:t>
      </w:r>
      <w:r w:rsidRPr="00DC5CD8">
        <w:rPr>
          <w:rFonts w:cstheme="majorBidi"/>
          <w:sz w:val="28"/>
          <w:szCs w:val="28"/>
        </w:rPr>
        <w:tab/>
        <w:t>в отношении энергопотребляющих изделий, которые не регулируются техническими регламентами, не предоставляют и не выставляют этикетки, имитирующие этикетки, предусмотренные настоящим законом и применимыми техническими регламентами;</w:t>
      </w:r>
    </w:p>
    <w:p w14:paraId="6C1EA66A" w14:textId="77777777" w:rsidR="00DC5CD8" w:rsidRPr="00DC5CD8" w:rsidRDefault="00DC5CD8" w:rsidP="004B4BD7">
      <w:pPr>
        <w:rPr>
          <w:rFonts w:cstheme="majorBidi"/>
          <w:sz w:val="28"/>
          <w:szCs w:val="28"/>
        </w:rPr>
      </w:pPr>
      <w:r w:rsidRPr="00DC5CD8">
        <w:rPr>
          <w:rFonts w:cstheme="majorBidi"/>
          <w:sz w:val="28"/>
          <w:szCs w:val="28"/>
        </w:rPr>
        <w:t xml:space="preserve">(e) в отношении </w:t>
      </w:r>
      <w:proofErr w:type="spellStart"/>
      <w:r w:rsidRPr="00DC5CD8">
        <w:rPr>
          <w:rFonts w:cstheme="majorBidi"/>
          <w:sz w:val="28"/>
          <w:szCs w:val="28"/>
        </w:rPr>
        <w:t>неэнергопотребляющих</w:t>
      </w:r>
      <w:proofErr w:type="spellEnd"/>
      <w:r w:rsidRPr="00DC5CD8">
        <w:rPr>
          <w:rFonts w:cstheme="majorBidi"/>
          <w:sz w:val="28"/>
          <w:szCs w:val="28"/>
        </w:rPr>
        <w:t xml:space="preserve"> изделий, не предоставляют и не выставляют этикетки, имитирующие этикетки, предусмотренные настоящим законом и применимыми техническими регламентами.</w:t>
      </w:r>
    </w:p>
    <w:p w14:paraId="6EE31330" w14:textId="77777777" w:rsid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Пункт d) первой части не затрагивает другие этикетки, предусмотренные национальным законодательством, при условии, что они не регулируются техническими регламентами.</w:t>
      </w:r>
    </w:p>
    <w:p w14:paraId="4C6B5844" w14:textId="77777777" w:rsidR="007D56D3" w:rsidRPr="00DC5CD8" w:rsidRDefault="007D56D3" w:rsidP="004B4BD7">
      <w:pPr>
        <w:rPr>
          <w:rFonts w:cstheme="majorBidi"/>
          <w:sz w:val="28"/>
          <w:szCs w:val="28"/>
        </w:rPr>
      </w:pPr>
    </w:p>
    <w:p w14:paraId="1863FAD2" w14:textId="77777777" w:rsidR="00DC5CD8" w:rsidRPr="007D56D3" w:rsidRDefault="00DC5CD8" w:rsidP="007D56D3">
      <w:pPr>
        <w:ind w:firstLine="0"/>
        <w:jc w:val="center"/>
        <w:rPr>
          <w:rFonts w:cstheme="majorBidi"/>
          <w:b/>
          <w:sz w:val="28"/>
          <w:szCs w:val="28"/>
        </w:rPr>
      </w:pPr>
      <w:r w:rsidRPr="007D56D3">
        <w:rPr>
          <w:rFonts w:cstheme="majorBidi"/>
          <w:b/>
          <w:sz w:val="28"/>
          <w:szCs w:val="28"/>
        </w:rPr>
        <w:t>Глава IV</w:t>
      </w:r>
    </w:p>
    <w:p w14:paraId="4E9A10CC" w14:textId="4D25F85A" w:rsidR="00DC5CD8" w:rsidRDefault="00DC5CD8" w:rsidP="007D56D3">
      <w:pPr>
        <w:ind w:firstLine="0"/>
        <w:jc w:val="center"/>
        <w:rPr>
          <w:rFonts w:cstheme="majorBidi"/>
          <w:b/>
          <w:sz w:val="28"/>
          <w:szCs w:val="28"/>
        </w:rPr>
      </w:pPr>
      <w:r w:rsidRPr="007D56D3">
        <w:rPr>
          <w:rFonts w:cstheme="majorBidi"/>
          <w:b/>
          <w:sz w:val="28"/>
          <w:szCs w:val="28"/>
        </w:rPr>
        <w:t xml:space="preserve">НАДЗОР ЗА РЫНКОМ И КОНТРОЛЬ ПОСТУПАЮЩИХ </w:t>
      </w:r>
      <w:r w:rsidR="007D56D3">
        <w:rPr>
          <w:rFonts w:cstheme="majorBidi"/>
          <w:b/>
          <w:sz w:val="28"/>
          <w:szCs w:val="28"/>
        </w:rPr>
        <w:br/>
      </w:r>
      <w:r w:rsidRPr="007D56D3">
        <w:rPr>
          <w:rFonts w:cstheme="majorBidi"/>
          <w:b/>
          <w:sz w:val="28"/>
          <w:szCs w:val="28"/>
        </w:rPr>
        <w:t>НА РЫНОК ИЗДЕЛИЙ, И ПРОЦЕДУРА НА НАЦИОНАЛЬНОМ УРОВНЕ, ПРИМЕНИМАЯ К ИЗДЕЛИЯМ, СОЗДАЮЩИМ РИСКИ</w:t>
      </w:r>
    </w:p>
    <w:p w14:paraId="44B571C2" w14:textId="77777777" w:rsidR="007D56D3" w:rsidRPr="007D56D3" w:rsidRDefault="007D56D3" w:rsidP="007D56D3">
      <w:pPr>
        <w:ind w:firstLine="0"/>
        <w:jc w:val="center"/>
        <w:rPr>
          <w:rFonts w:cstheme="majorBidi"/>
          <w:b/>
          <w:sz w:val="28"/>
          <w:szCs w:val="28"/>
        </w:rPr>
      </w:pPr>
    </w:p>
    <w:p w14:paraId="07833908" w14:textId="77777777" w:rsidR="00DC5CD8" w:rsidRPr="00DC5CD8" w:rsidRDefault="00DC5CD8" w:rsidP="004B4BD7">
      <w:pPr>
        <w:rPr>
          <w:rFonts w:cstheme="majorBidi"/>
          <w:sz w:val="28"/>
          <w:szCs w:val="28"/>
        </w:rPr>
      </w:pPr>
      <w:r w:rsidRPr="007D56D3">
        <w:rPr>
          <w:rFonts w:cstheme="majorBidi"/>
          <w:b/>
          <w:sz w:val="28"/>
          <w:szCs w:val="28"/>
        </w:rPr>
        <w:t>Статья 11.</w:t>
      </w:r>
      <w:r w:rsidRPr="00DC5CD8">
        <w:rPr>
          <w:rFonts w:cstheme="majorBidi"/>
          <w:sz w:val="28"/>
          <w:szCs w:val="28"/>
        </w:rPr>
        <w:t xml:space="preserve"> Надзор за рынком и контроль поступающих на рынок изделий </w:t>
      </w:r>
    </w:p>
    <w:p w14:paraId="4F3C0770" w14:textId="7D55B754" w:rsidR="00DC5CD8" w:rsidRPr="00DC5CD8" w:rsidRDefault="00DC5CD8" w:rsidP="007D56D3">
      <w:pPr>
        <w:rPr>
          <w:rFonts w:cstheme="majorBidi"/>
          <w:sz w:val="28"/>
          <w:szCs w:val="28"/>
        </w:rPr>
      </w:pPr>
      <w:r w:rsidRPr="00DC5CD8">
        <w:rPr>
          <w:rFonts w:cstheme="majorBidi"/>
          <w:sz w:val="28"/>
          <w:szCs w:val="28"/>
        </w:rPr>
        <w:t>(1)</w:t>
      </w:r>
      <w:r w:rsidRPr="00DC5CD8">
        <w:rPr>
          <w:rFonts w:cstheme="majorBidi"/>
          <w:sz w:val="28"/>
          <w:szCs w:val="28"/>
        </w:rPr>
        <w:tab/>
        <w:t>Надзор за рынком и контроль предоставляемых на рынке энергопотребляющих изделий осуществляют</w:t>
      </w:r>
      <w:r w:rsidR="007D56D3">
        <w:rPr>
          <w:rFonts w:cstheme="majorBidi"/>
          <w:sz w:val="28"/>
          <w:szCs w:val="28"/>
        </w:rPr>
        <w:t>ся в соответствии с Законом №</w:t>
      </w:r>
      <w:r w:rsidRPr="00DC5CD8">
        <w:rPr>
          <w:rFonts w:cstheme="majorBidi"/>
          <w:sz w:val="28"/>
          <w:szCs w:val="28"/>
        </w:rPr>
        <w:t xml:space="preserve"> 7/2016 о надзоре за рынком  в отношении</w:t>
      </w:r>
      <w:r w:rsidR="007D56D3">
        <w:rPr>
          <w:rFonts w:cstheme="majorBidi"/>
          <w:sz w:val="28"/>
          <w:szCs w:val="28"/>
        </w:rPr>
        <w:t xml:space="preserve"> реализации непродовольственной </w:t>
      </w:r>
      <w:r w:rsidRPr="00DC5CD8">
        <w:rPr>
          <w:rFonts w:cstheme="majorBidi"/>
          <w:sz w:val="28"/>
          <w:szCs w:val="28"/>
        </w:rPr>
        <w:t>продукции.</w:t>
      </w:r>
    </w:p>
    <w:p w14:paraId="4CF635B1" w14:textId="77777777" w:rsidR="00DC5CD8" w:rsidRPr="00DC5CD8" w:rsidRDefault="00DC5CD8" w:rsidP="004B4BD7">
      <w:pPr>
        <w:rPr>
          <w:rFonts w:cstheme="majorBidi"/>
          <w:sz w:val="28"/>
          <w:szCs w:val="28"/>
        </w:rPr>
      </w:pPr>
      <w:r w:rsidRPr="00DC5CD8">
        <w:rPr>
          <w:rFonts w:cstheme="majorBidi"/>
          <w:sz w:val="28"/>
          <w:szCs w:val="28"/>
        </w:rPr>
        <w:lastRenderedPageBreak/>
        <w:t>(2)</w:t>
      </w:r>
      <w:r w:rsidRPr="00DC5CD8">
        <w:rPr>
          <w:rFonts w:cstheme="majorBidi"/>
          <w:sz w:val="28"/>
          <w:szCs w:val="28"/>
        </w:rPr>
        <w:tab/>
        <w:t>Национальная программа по надзору за рынком должна включать действия, призванные обеспечить эффективное применение настоящего закона.</w:t>
      </w:r>
    </w:p>
    <w:p w14:paraId="1C76B79F" w14:textId="77777777" w:rsid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В связи с надзором за рынком в отношении маркировки энергопотребляющих изделий, орган по надзору за рынком несет расходы по проверке документов и физическим испытаниям изделия в случае несоответствия настоящему закону или применимым техническим регламентам.</w:t>
      </w:r>
    </w:p>
    <w:p w14:paraId="5C6714F0" w14:textId="77777777" w:rsidR="007D56D3" w:rsidRPr="00DC5CD8" w:rsidRDefault="007D56D3" w:rsidP="004B4BD7">
      <w:pPr>
        <w:rPr>
          <w:rFonts w:cstheme="majorBidi"/>
          <w:sz w:val="28"/>
          <w:szCs w:val="28"/>
        </w:rPr>
      </w:pPr>
    </w:p>
    <w:p w14:paraId="116F0CF5" w14:textId="77777777" w:rsidR="00DC5CD8" w:rsidRPr="00DC5CD8" w:rsidRDefault="00DC5CD8" w:rsidP="004B4BD7">
      <w:pPr>
        <w:rPr>
          <w:rFonts w:cstheme="majorBidi"/>
          <w:sz w:val="28"/>
          <w:szCs w:val="28"/>
        </w:rPr>
      </w:pPr>
      <w:r w:rsidRPr="007D56D3">
        <w:rPr>
          <w:rFonts w:cstheme="majorBidi"/>
          <w:b/>
          <w:sz w:val="28"/>
          <w:szCs w:val="28"/>
        </w:rPr>
        <w:t>Статья 12.</w:t>
      </w:r>
      <w:r w:rsidRPr="00DC5CD8">
        <w:rPr>
          <w:rFonts w:cstheme="majorBidi"/>
          <w:sz w:val="28"/>
          <w:szCs w:val="28"/>
        </w:rPr>
        <w:t xml:space="preserve"> Процедура на национальном уровне, применимая к изделиям, создающим риски</w:t>
      </w:r>
    </w:p>
    <w:p w14:paraId="6C50BD56"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При наличии достаточных оснований полагать, что регулируемое настоящим законом изделие создает риск в отношении регулируемых настоящим законом аспектов, связанных с защитой общественных интересов, таких как охрана окружающей среды и защита прав потребителей, орган по надзору за рынком проводит в отношении данного изделия оценку, охватывающую все требования к энергетической маркировке, актуальные в связи с риском и фигурирующие в настоящем законе или в применимом техническом регламенте. Поставщики и торговцы сотрудничают с органом по надзору за рынком в целях соответствующей оценки.</w:t>
      </w:r>
    </w:p>
    <w:p w14:paraId="707C7E21"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Если в процессе указанной в части  (1) оценки устанавливается несоответствие изделия требованиям, установленным настоящим законом или применимыми техническими регламентами, поставщик и/или торговец обязан привести изделие в соответствие с данными требованиями в течение 30 рабочих дней со дня вручения ему предписания под расписку либо со дня его получения заказным письмом.</w:t>
      </w:r>
    </w:p>
    <w:p w14:paraId="72FFBBC9" w14:textId="77777777" w:rsidR="00DC5CD8" w:rsidRP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Если орган по надзору за рынком устанавливает, что нарушения не были устранены согласно первому предписанию, предусмотренному частью (2), он издает предписание повторно, обязывая поставщика и/или торговца устранить нарушения в течение 30 рабочих дней со дня вручения ему под расписку второго предписания либо со дня его получения заказным письмом.</w:t>
      </w:r>
    </w:p>
    <w:p w14:paraId="57D3FB57" w14:textId="77777777" w:rsidR="00DC5CD8" w:rsidRP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В случае невыполнения указаний предписания по устранению нарушений в срок, предусмотренный частью (2), орган по надзору за рынком применяет санкции в соответствии с положениями Кодекса о правонарушениях.</w:t>
      </w:r>
    </w:p>
    <w:p w14:paraId="7A5E130A" w14:textId="77777777" w:rsidR="00DC5CD8" w:rsidRPr="00DC5CD8" w:rsidRDefault="00DC5CD8" w:rsidP="004B4BD7">
      <w:pPr>
        <w:rPr>
          <w:rFonts w:cstheme="majorBidi"/>
          <w:sz w:val="28"/>
          <w:szCs w:val="28"/>
        </w:rPr>
      </w:pPr>
      <w:r w:rsidRPr="00DC5CD8">
        <w:rPr>
          <w:rFonts w:cstheme="majorBidi"/>
          <w:sz w:val="28"/>
          <w:szCs w:val="28"/>
        </w:rPr>
        <w:t>(5)</w:t>
      </w:r>
      <w:r w:rsidRPr="00DC5CD8">
        <w:rPr>
          <w:rFonts w:cstheme="majorBidi"/>
          <w:sz w:val="28"/>
          <w:szCs w:val="28"/>
        </w:rPr>
        <w:tab/>
        <w:t xml:space="preserve">В случае выявления несоответствия более двух раз у одного и того же хозяйствующего субъекта, орган по надзору за рынком применяет ограничительные меры, в том числе временное приостановление или запрет на предоставление изделий на рынке,  в соответствии с положениями Закона        №  7/2016 о надзоре за рынком  в отношении реализации непродовольственной продукции,  информируя в пятидневный </w:t>
      </w:r>
      <w:r w:rsidRPr="00DC5CD8">
        <w:rPr>
          <w:rFonts w:cstheme="majorBidi"/>
          <w:sz w:val="28"/>
          <w:szCs w:val="28"/>
        </w:rPr>
        <w:lastRenderedPageBreak/>
        <w:t>срок центральный отраслевой орган, Секретариат Энергетического сообщества и Договаривающиеся стороны о выявленных случаях. Данная информация включает все имеющиеся подробности, в частности:</w:t>
      </w:r>
    </w:p>
    <w:p w14:paraId="060D700E"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необходимые данные для идентификации несоответствующего изделия;</w:t>
      </w:r>
    </w:p>
    <w:p w14:paraId="4C9081A8" w14:textId="77777777" w:rsidR="00DC5CD8" w:rsidRPr="00DC5CD8" w:rsidRDefault="00DC5CD8" w:rsidP="004B4BD7">
      <w:pPr>
        <w:rPr>
          <w:rFonts w:cstheme="majorBidi"/>
          <w:sz w:val="28"/>
          <w:szCs w:val="28"/>
        </w:rPr>
      </w:pPr>
      <w:r w:rsidRPr="00DC5CD8">
        <w:rPr>
          <w:rFonts w:cstheme="majorBidi"/>
          <w:sz w:val="28"/>
          <w:szCs w:val="28"/>
        </w:rPr>
        <w:t>b)</w:t>
      </w:r>
      <w:r w:rsidRPr="00DC5CD8">
        <w:rPr>
          <w:rFonts w:cstheme="majorBidi"/>
          <w:sz w:val="28"/>
          <w:szCs w:val="28"/>
        </w:rPr>
        <w:tab/>
        <w:t>происхождение изделия;</w:t>
      </w:r>
    </w:p>
    <w:p w14:paraId="2960CA81" w14:textId="77777777" w:rsidR="00DC5CD8" w:rsidRPr="00DC5CD8" w:rsidRDefault="00DC5CD8" w:rsidP="004B4BD7">
      <w:pPr>
        <w:rPr>
          <w:rFonts w:cstheme="majorBidi"/>
          <w:sz w:val="28"/>
          <w:szCs w:val="28"/>
        </w:rPr>
      </w:pPr>
      <w:r w:rsidRPr="00DC5CD8">
        <w:rPr>
          <w:rFonts w:cstheme="majorBidi"/>
          <w:sz w:val="28"/>
          <w:szCs w:val="28"/>
        </w:rPr>
        <w:t>c)</w:t>
      </w:r>
      <w:r w:rsidRPr="00DC5CD8">
        <w:rPr>
          <w:rFonts w:cstheme="majorBidi"/>
          <w:sz w:val="28"/>
          <w:szCs w:val="28"/>
        </w:rPr>
        <w:tab/>
        <w:t>характер заявленного несоответствия и предполагаемый риск;</w:t>
      </w:r>
    </w:p>
    <w:p w14:paraId="01457834" w14:textId="77777777" w:rsidR="00DC5CD8" w:rsidRPr="00DC5CD8" w:rsidRDefault="00DC5CD8" w:rsidP="004B4BD7">
      <w:pPr>
        <w:rPr>
          <w:rFonts w:cstheme="majorBidi"/>
          <w:sz w:val="28"/>
          <w:szCs w:val="28"/>
        </w:rPr>
      </w:pPr>
      <w:r w:rsidRPr="00DC5CD8">
        <w:rPr>
          <w:rFonts w:cstheme="majorBidi"/>
          <w:sz w:val="28"/>
          <w:szCs w:val="28"/>
        </w:rPr>
        <w:t>d)</w:t>
      </w:r>
      <w:r w:rsidRPr="00DC5CD8">
        <w:rPr>
          <w:rFonts w:cstheme="majorBidi"/>
          <w:sz w:val="28"/>
          <w:szCs w:val="28"/>
        </w:rPr>
        <w:tab/>
        <w:t>характер и продолжительность  принятых национальных мер, а также точка зрения  поставщика или, по обстоятельствам, торговца.</w:t>
      </w:r>
    </w:p>
    <w:p w14:paraId="6121255A" w14:textId="77777777" w:rsidR="00DC5CD8" w:rsidRPr="00DC5CD8" w:rsidRDefault="00DC5CD8" w:rsidP="004B4BD7">
      <w:pPr>
        <w:rPr>
          <w:rFonts w:cstheme="majorBidi"/>
          <w:sz w:val="28"/>
          <w:szCs w:val="28"/>
        </w:rPr>
      </w:pPr>
      <w:r w:rsidRPr="00DC5CD8">
        <w:rPr>
          <w:rFonts w:cstheme="majorBidi"/>
          <w:sz w:val="28"/>
          <w:szCs w:val="28"/>
        </w:rPr>
        <w:t>В частности, орган по надзору за рынком уточняет, вызвано ли несоответствие либо тем, что изделие не отвечает требованиям, касающимся аспектов защиты общественных интересов, предусмотренных настоящим законом,  либо оно вызвано недостатками гармонизированных стандартов, которые предоставляют презумпцию соответствия.</w:t>
      </w:r>
    </w:p>
    <w:p w14:paraId="4FA2CBF5" w14:textId="77777777" w:rsidR="00DC5CD8" w:rsidRPr="00DC5CD8" w:rsidRDefault="00DC5CD8" w:rsidP="004B4BD7">
      <w:pPr>
        <w:rPr>
          <w:rFonts w:cstheme="majorBidi"/>
          <w:sz w:val="28"/>
          <w:szCs w:val="28"/>
        </w:rPr>
      </w:pPr>
      <w:r w:rsidRPr="00DC5CD8">
        <w:rPr>
          <w:rFonts w:cstheme="majorBidi"/>
          <w:sz w:val="28"/>
          <w:szCs w:val="28"/>
        </w:rPr>
        <w:t>(6)</w:t>
      </w:r>
      <w:r w:rsidRPr="00DC5CD8">
        <w:rPr>
          <w:rFonts w:cstheme="majorBidi"/>
          <w:sz w:val="28"/>
          <w:szCs w:val="28"/>
        </w:rPr>
        <w:tab/>
        <w:t xml:space="preserve"> Орган по надзору за рынком, в случае получения от органа  по надзору за рынком одной из Договаривающихся сторон уведомления о случаях, выявленных в соответствии с положениями части (5), незамедлительно сообщает в Секретариат Энергетического сообщества и Договаривающимся сторонам о принятых мерах и любую другую имеющуюся у него дополнительную информацию о несоответствии данного изделия, а также, в случае несогласия с указанной в уведомлении национальной мерой – о своих замечаниях.</w:t>
      </w:r>
    </w:p>
    <w:p w14:paraId="33774847" w14:textId="77777777" w:rsidR="00DC5CD8" w:rsidRPr="00DC5CD8" w:rsidRDefault="00DC5CD8" w:rsidP="004B4BD7">
      <w:pPr>
        <w:rPr>
          <w:rFonts w:cstheme="majorBidi"/>
          <w:sz w:val="28"/>
          <w:szCs w:val="28"/>
        </w:rPr>
      </w:pPr>
      <w:r w:rsidRPr="00DC5CD8">
        <w:rPr>
          <w:rFonts w:cstheme="majorBidi"/>
          <w:sz w:val="28"/>
          <w:szCs w:val="28"/>
        </w:rPr>
        <w:t>(7)</w:t>
      </w:r>
      <w:r w:rsidRPr="00DC5CD8">
        <w:rPr>
          <w:rFonts w:cstheme="majorBidi"/>
          <w:sz w:val="28"/>
          <w:szCs w:val="28"/>
        </w:rPr>
        <w:tab/>
        <w:t xml:space="preserve"> Если в течение 60 дней после получения указанной в части (5) информации поставщик или, по обстоятельствам, торговец не высказывает какого-либо замечания в отношении принятой временной меры, данная мера считается оправданной.</w:t>
      </w:r>
    </w:p>
    <w:p w14:paraId="021C9035" w14:textId="77777777" w:rsidR="00DC5CD8" w:rsidRDefault="00DC5CD8" w:rsidP="004B4BD7">
      <w:pPr>
        <w:rPr>
          <w:rFonts w:cstheme="majorBidi"/>
          <w:sz w:val="28"/>
          <w:szCs w:val="28"/>
        </w:rPr>
      </w:pPr>
      <w:r w:rsidRPr="00DC5CD8">
        <w:rPr>
          <w:rFonts w:cstheme="majorBidi"/>
          <w:sz w:val="28"/>
          <w:szCs w:val="28"/>
        </w:rPr>
        <w:t>(8)</w:t>
      </w:r>
      <w:r w:rsidRPr="00DC5CD8">
        <w:rPr>
          <w:rFonts w:cstheme="majorBidi"/>
          <w:sz w:val="28"/>
          <w:szCs w:val="28"/>
        </w:rPr>
        <w:tab/>
        <w:t>Орган по надзору за рынком принимает все адекватные ограничительные меры в отношении соответствующего изделия, по изъятию изделия с рынка.</w:t>
      </w:r>
    </w:p>
    <w:p w14:paraId="3EB8BA84" w14:textId="77777777" w:rsidR="00F86AD2" w:rsidRPr="00DC5CD8" w:rsidRDefault="00F86AD2" w:rsidP="004B4BD7">
      <w:pPr>
        <w:rPr>
          <w:rFonts w:cstheme="majorBidi"/>
          <w:sz w:val="28"/>
          <w:szCs w:val="28"/>
        </w:rPr>
      </w:pPr>
    </w:p>
    <w:p w14:paraId="1CD4EE83" w14:textId="77777777" w:rsidR="00DC5CD8" w:rsidRPr="00F86AD2" w:rsidRDefault="00DC5CD8" w:rsidP="00F86AD2">
      <w:pPr>
        <w:ind w:firstLine="0"/>
        <w:jc w:val="center"/>
        <w:rPr>
          <w:rFonts w:cstheme="majorBidi"/>
          <w:b/>
          <w:sz w:val="28"/>
          <w:szCs w:val="28"/>
        </w:rPr>
      </w:pPr>
      <w:r w:rsidRPr="00F86AD2">
        <w:rPr>
          <w:rFonts w:cstheme="majorBidi"/>
          <w:b/>
          <w:sz w:val="28"/>
          <w:szCs w:val="28"/>
        </w:rPr>
        <w:t>Глава VI</w:t>
      </w:r>
    </w:p>
    <w:p w14:paraId="2FCEE658" w14:textId="4FD82328" w:rsidR="00DC5CD8" w:rsidRDefault="00DC5CD8" w:rsidP="00F86AD2">
      <w:pPr>
        <w:ind w:firstLine="0"/>
        <w:jc w:val="center"/>
        <w:rPr>
          <w:rFonts w:cstheme="majorBidi"/>
          <w:b/>
          <w:sz w:val="28"/>
          <w:szCs w:val="28"/>
        </w:rPr>
      </w:pPr>
      <w:r w:rsidRPr="00F86AD2">
        <w:rPr>
          <w:rFonts w:cstheme="majorBidi"/>
          <w:b/>
          <w:sz w:val="28"/>
          <w:szCs w:val="28"/>
        </w:rPr>
        <w:t>ЗАЩИТНАЯ ПРОЦЕДУРА И ИСПОЛЬЗОВАНИЕ ПЕРЕКЛАССИФИЦИРОВАННЫХ ЭТИКЕТОК</w:t>
      </w:r>
    </w:p>
    <w:p w14:paraId="31C9A121" w14:textId="77777777" w:rsidR="00F86AD2" w:rsidRPr="00F86AD2" w:rsidRDefault="00F86AD2" w:rsidP="00F86AD2">
      <w:pPr>
        <w:ind w:firstLine="0"/>
        <w:jc w:val="center"/>
        <w:rPr>
          <w:rFonts w:cstheme="majorBidi"/>
          <w:b/>
          <w:sz w:val="28"/>
          <w:szCs w:val="28"/>
        </w:rPr>
      </w:pPr>
    </w:p>
    <w:p w14:paraId="2F6784C7" w14:textId="77777777" w:rsidR="00DC5CD8" w:rsidRPr="00DC5CD8" w:rsidRDefault="00DC5CD8" w:rsidP="004B4BD7">
      <w:pPr>
        <w:rPr>
          <w:rFonts w:cstheme="majorBidi"/>
          <w:sz w:val="28"/>
          <w:szCs w:val="28"/>
        </w:rPr>
      </w:pPr>
      <w:r w:rsidRPr="00F86AD2">
        <w:rPr>
          <w:rFonts w:cstheme="majorBidi"/>
          <w:b/>
          <w:sz w:val="28"/>
          <w:szCs w:val="28"/>
        </w:rPr>
        <w:t>Статья 13.</w:t>
      </w:r>
      <w:r w:rsidRPr="00DC5CD8">
        <w:rPr>
          <w:rFonts w:cstheme="majorBidi"/>
          <w:sz w:val="28"/>
          <w:szCs w:val="28"/>
        </w:rPr>
        <w:t xml:space="preserve"> Защитная процедура</w:t>
      </w:r>
    </w:p>
    <w:p w14:paraId="315D92B9"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Если по завершении процедуры, указанной в части (5) статьи 12, высказываются замечания в отношении меры, принятой органом по надзору за рынком, или если Секретариат Энергетического сообщества считает, что принятая мера противоречит законодательству Европейского Союза, центральный отраслевой орган, совместно с органом по надзору за рынком и поставщиком или, по обстоятельствам, с торговцем участвует в консультациях, организованных Секретариатом  Энергетического сообщества, и оценивает принятую меру. На основе результатов данной </w:t>
      </w:r>
      <w:r w:rsidRPr="00DC5CD8">
        <w:rPr>
          <w:rFonts w:cstheme="majorBidi"/>
          <w:sz w:val="28"/>
          <w:szCs w:val="28"/>
        </w:rPr>
        <w:lastRenderedPageBreak/>
        <w:t>оценки орган по надзору за рынком устанавливает, является ли мера оправданной или нет, и, по обстоятельствам, применяет найденную в ходе консультаций адекватную альтернативную меру.</w:t>
      </w:r>
    </w:p>
    <w:p w14:paraId="6DD2812C"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Орган по надзору за рынком сразу же адресует свое решение и сообщает его поставщику или торговцу, которого оно касается.</w:t>
      </w:r>
    </w:p>
    <w:p w14:paraId="3C00E126" w14:textId="1F374289" w:rsidR="00DC5CD8" w:rsidRPr="00DC5CD8" w:rsidRDefault="00DC5CD8" w:rsidP="00F86AD2">
      <w:pPr>
        <w:rPr>
          <w:rFonts w:cstheme="majorBidi"/>
          <w:sz w:val="28"/>
          <w:szCs w:val="28"/>
        </w:rPr>
      </w:pPr>
      <w:r w:rsidRPr="00DC5CD8">
        <w:rPr>
          <w:rFonts w:cstheme="majorBidi"/>
          <w:sz w:val="28"/>
          <w:szCs w:val="28"/>
        </w:rPr>
        <w:t>(3)</w:t>
      </w:r>
      <w:r w:rsidRPr="00DC5CD8">
        <w:rPr>
          <w:rFonts w:cstheme="majorBidi"/>
          <w:sz w:val="28"/>
          <w:szCs w:val="28"/>
        </w:rPr>
        <w:tab/>
        <w:t>Если мера, принятая органом по надзору за рынком, считается оправданной, орган по надзору за рынком принимает все необходимые требуемые меры по гарантированию изъятия изделия с рынка и информирует в итоге регулирующий орган. Если принятая мера считается неоправданной, орган по надзору за рынком отменяет данную меру.</w:t>
      </w:r>
    </w:p>
    <w:p w14:paraId="08CA3803" w14:textId="77777777" w:rsid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Корректирующие или ограничительные меры, предусмотренные статьей 12, распространяются на все единицы несоответствующей модели и эквивалентных моделей, за исключением единиц, в отношении которых поставщик доказывает их соответствие.</w:t>
      </w:r>
    </w:p>
    <w:p w14:paraId="2600498E" w14:textId="77777777" w:rsidR="00F86AD2" w:rsidRPr="00F86AD2" w:rsidRDefault="00F86AD2" w:rsidP="004B4BD7">
      <w:pPr>
        <w:rPr>
          <w:rFonts w:cstheme="majorBidi"/>
          <w:b/>
          <w:sz w:val="28"/>
          <w:szCs w:val="28"/>
        </w:rPr>
      </w:pPr>
    </w:p>
    <w:p w14:paraId="50D39053" w14:textId="77777777" w:rsidR="00DC5CD8" w:rsidRPr="00DC5CD8" w:rsidRDefault="00DC5CD8" w:rsidP="004B4BD7">
      <w:pPr>
        <w:rPr>
          <w:rFonts w:cstheme="majorBidi"/>
          <w:sz w:val="28"/>
          <w:szCs w:val="28"/>
        </w:rPr>
      </w:pPr>
      <w:r w:rsidRPr="00F86AD2">
        <w:rPr>
          <w:rFonts w:cstheme="majorBidi"/>
          <w:b/>
          <w:sz w:val="28"/>
          <w:szCs w:val="28"/>
        </w:rPr>
        <w:t>Статья 14.</w:t>
      </w:r>
      <w:r w:rsidRPr="00DC5CD8">
        <w:rPr>
          <w:rFonts w:cstheme="majorBidi"/>
          <w:sz w:val="28"/>
          <w:szCs w:val="28"/>
        </w:rPr>
        <w:t xml:space="preserve"> Использование </w:t>
      </w:r>
      <w:proofErr w:type="spellStart"/>
      <w:r w:rsidRPr="00DC5CD8">
        <w:rPr>
          <w:rFonts w:cstheme="majorBidi"/>
          <w:sz w:val="28"/>
          <w:szCs w:val="28"/>
        </w:rPr>
        <w:t>переклассифицированных</w:t>
      </w:r>
      <w:proofErr w:type="spellEnd"/>
      <w:r w:rsidRPr="00DC5CD8">
        <w:rPr>
          <w:rFonts w:cstheme="majorBidi"/>
          <w:sz w:val="28"/>
          <w:szCs w:val="28"/>
        </w:rPr>
        <w:t xml:space="preserve">  этикеток </w:t>
      </w:r>
    </w:p>
    <w:p w14:paraId="5F5493B2" w14:textId="77777777" w:rsidR="00DC5CD8" w:rsidRPr="00DC5CD8" w:rsidRDefault="00DC5CD8" w:rsidP="004B4BD7">
      <w:pPr>
        <w:rPr>
          <w:rFonts w:cstheme="majorBidi"/>
          <w:sz w:val="28"/>
          <w:szCs w:val="28"/>
        </w:rPr>
      </w:pPr>
      <w:r w:rsidRPr="00DC5CD8">
        <w:rPr>
          <w:rFonts w:cstheme="majorBidi"/>
          <w:sz w:val="28"/>
          <w:szCs w:val="28"/>
        </w:rPr>
        <w:t>В случае переклассификации этикетки в соответствии с настоящим законом:</w:t>
      </w:r>
    </w:p>
    <w:p w14:paraId="4AB301CF"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При размещении изделия на рынке поставщик предоставляет торговцу как существующие, так и </w:t>
      </w:r>
      <w:proofErr w:type="spellStart"/>
      <w:r w:rsidRPr="00DC5CD8">
        <w:rPr>
          <w:rFonts w:cstheme="majorBidi"/>
          <w:sz w:val="28"/>
          <w:szCs w:val="28"/>
        </w:rPr>
        <w:t>переклассифицированные</w:t>
      </w:r>
      <w:proofErr w:type="spellEnd"/>
      <w:r w:rsidRPr="00DC5CD8">
        <w:rPr>
          <w:rFonts w:cstheme="majorBidi"/>
          <w:sz w:val="28"/>
          <w:szCs w:val="28"/>
        </w:rPr>
        <w:t xml:space="preserve"> этикетки, а также информационные листки изделий на период, начинающийся за четыре месяца до предусмотренной применимым техническим регламентом даты начала выставления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w:t>
      </w:r>
    </w:p>
    <w:p w14:paraId="50593C7D" w14:textId="77777777"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 xml:space="preserve">В порядке отступления от части (1), если существующая и </w:t>
      </w:r>
      <w:proofErr w:type="spellStart"/>
      <w:r w:rsidRPr="00DC5CD8">
        <w:rPr>
          <w:rFonts w:cstheme="majorBidi"/>
          <w:sz w:val="28"/>
          <w:szCs w:val="28"/>
        </w:rPr>
        <w:t>переклассифицированная</w:t>
      </w:r>
      <w:proofErr w:type="spellEnd"/>
      <w:r w:rsidRPr="00DC5CD8">
        <w:rPr>
          <w:rFonts w:cstheme="majorBidi"/>
          <w:sz w:val="28"/>
          <w:szCs w:val="28"/>
        </w:rPr>
        <w:t xml:space="preserve"> этикетка требуют разных способов испытания модели, поставщик может принять решение о непредоставлении существующей этикетки вместе с единицами моделей, размещаемыми на рынке или введенными в эксплуатацию в течение четырех месяцев до предусмотренной</w:t>
      </w:r>
      <w:r w:rsidRPr="00DC5CD8">
        <w:rPr>
          <w:rFonts w:cstheme="majorBidi"/>
          <w:sz w:val="28"/>
          <w:szCs w:val="28"/>
        </w:rPr>
        <w:tab/>
        <w:t xml:space="preserve"> применимым техническим регламентом даты начала выставления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 в случае отсутствия единиц, относящихся к той же модели, или эквивалентных моделей, которые были размещены на рынке или введены в эксплуатацию до начала четырехлетнего периода. В этом случае торговец не выставляет на продажу данные единицы до указанной даты. Поставщик информирует соответствующего торговца об этом последствии скорейшим образом, в том числе при включении таких единиц в свои предложения для торговцев.</w:t>
      </w:r>
    </w:p>
    <w:p w14:paraId="0A725C88" w14:textId="77777777" w:rsidR="00DC5CD8" w:rsidRPr="00DC5CD8" w:rsidRDefault="00DC5CD8" w:rsidP="004B4BD7">
      <w:pPr>
        <w:rPr>
          <w:rFonts w:cstheme="majorBidi"/>
          <w:sz w:val="28"/>
          <w:szCs w:val="28"/>
        </w:rPr>
      </w:pPr>
      <w:r w:rsidRPr="00DC5CD8">
        <w:rPr>
          <w:rFonts w:cstheme="majorBidi"/>
          <w:sz w:val="28"/>
          <w:szCs w:val="28"/>
        </w:rPr>
        <w:t>(3)</w:t>
      </w:r>
      <w:r w:rsidRPr="00DC5CD8">
        <w:rPr>
          <w:rFonts w:cstheme="majorBidi"/>
          <w:sz w:val="28"/>
          <w:szCs w:val="28"/>
        </w:rPr>
        <w:tab/>
        <w:t xml:space="preserve">На изделия, размещенные на рынке или введенные в эксплуатацию ранее четырехлетнего периода, поставщик предоставляет торговцу, по его запросу, </w:t>
      </w:r>
      <w:proofErr w:type="spellStart"/>
      <w:r w:rsidRPr="00DC5CD8">
        <w:rPr>
          <w:rFonts w:cstheme="majorBidi"/>
          <w:sz w:val="28"/>
          <w:szCs w:val="28"/>
        </w:rPr>
        <w:t>переклассифицированную</w:t>
      </w:r>
      <w:proofErr w:type="spellEnd"/>
      <w:r w:rsidRPr="00DC5CD8">
        <w:rPr>
          <w:rFonts w:cstheme="majorBidi"/>
          <w:sz w:val="28"/>
          <w:szCs w:val="28"/>
        </w:rPr>
        <w:t xml:space="preserve"> этикетку. На такие изделия торговец получает </w:t>
      </w:r>
      <w:proofErr w:type="spellStart"/>
      <w:r w:rsidRPr="00DC5CD8">
        <w:rPr>
          <w:rFonts w:cstheme="majorBidi"/>
          <w:sz w:val="28"/>
          <w:szCs w:val="28"/>
        </w:rPr>
        <w:t>переклассифицированную</w:t>
      </w:r>
      <w:proofErr w:type="spellEnd"/>
      <w:r w:rsidRPr="00DC5CD8">
        <w:rPr>
          <w:rFonts w:cstheme="majorBidi"/>
          <w:sz w:val="28"/>
          <w:szCs w:val="28"/>
        </w:rPr>
        <w:t xml:space="preserve"> этикетку в соответствии с частью (2) статьи 9.</w:t>
      </w:r>
    </w:p>
    <w:p w14:paraId="60548E11" w14:textId="77777777" w:rsidR="00DC5CD8" w:rsidRPr="00DC5CD8" w:rsidRDefault="00DC5CD8" w:rsidP="004B4BD7">
      <w:pPr>
        <w:rPr>
          <w:rFonts w:cstheme="majorBidi"/>
          <w:sz w:val="28"/>
          <w:szCs w:val="28"/>
        </w:rPr>
      </w:pPr>
      <w:r w:rsidRPr="00DC5CD8">
        <w:rPr>
          <w:rFonts w:cstheme="majorBidi"/>
          <w:sz w:val="28"/>
          <w:szCs w:val="28"/>
        </w:rPr>
        <w:t>(4)</w:t>
      </w:r>
      <w:r w:rsidRPr="00DC5CD8">
        <w:rPr>
          <w:rFonts w:cstheme="majorBidi"/>
          <w:sz w:val="28"/>
          <w:szCs w:val="28"/>
        </w:rPr>
        <w:tab/>
        <w:t>В порядке отступления от части (2):</w:t>
      </w:r>
    </w:p>
    <w:p w14:paraId="26DB1904" w14:textId="77777777" w:rsidR="00DC5CD8" w:rsidRPr="00DC5CD8" w:rsidRDefault="00DC5CD8" w:rsidP="004B4BD7">
      <w:pPr>
        <w:rPr>
          <w:rFonts w:cstheme="majorBidi"/>
          <w:sz w:val="28"/>
          <w:szCs w:val="28"/>
        </w:rPr>
      </w:pPr>
      <w:r w:rsidRPr="00DC5CD8">
        <w:rPr>
          <w:rFonts w:cstheme="majorBidi"/>
          <w:sz w:val="28"/>
          <w:szCs w:val="28"/>
        </w:rPr>
        <w:lastRenderedPageBreak/>
        <w:t>a)</w:t>
      </w:r>
      <w:r w:rsidRPr="00DC5CD8">
        <w:rPr>
          <w:rFonts w:cstheme="majorBidi"/>
          <w:sz w:val="28"/>
          <w:szCs w:val="28"/>
        </w:rPr>
        <w:tab/>
        <w:t xml:space="preserve">торговцу, который не может получить </w:t>
      </w:r>
      <w:proofErr w:type="spellStart"/>
      <w:r w:rsidRPr="00DC5CD8">
        <w:rPr>
          <w:rFonts w:cstheme="majorBidi"/>
          <w:sz w:val="28"/>
          <w:szCs w:val="28"/>
        </w:rPr>
        <w:t>переклассифицированную</w:t>
      </w:r>
      <w:proofErr w:type="spellEnd"/>
      <w:r w:rsidRPr="00DC5CD8">
        <w:rPr>
          <w:rFonts w:cstheme="majorBidi"/>
          <w:sz w:val="28"/>
          <w:szCs w:val="28"/>
        </w:rPr>
        <w:t xml:space="preserve"> этикетку в соответствии с частью (1) на изделия, уже находящиеся в остатке из-за того, что поставщик прекратил свою деятельность, разрешается в эксклюзивном порядке продавать данные единицы с </w:t>
      </w:r>
      <w:proofErr w:type="spellStart"/>
      <w:r w:rsidRPr="00DC5CD8">
        <w:rPr>
          <w:rFonts w:cstheme="majorBidi"/>
          <w:sz w:val="28"/>
          <w:szCs w:val="28"/>
        </w:rPr>
        <w:t>непереклассифицированной</w:t>
      </w:r>
      <w:proofErr w:type="spellEnd"/>
      <w:r w:rsidRPr="00DC5CD8">
        <w:rPr>
          <w:rFonts w:cstheme="majorBidi"/>
          <w:sz w:val="28"/>
          <w:szCs w:val="28"/>
        </w:rPr>
        <w:t xml:space="preserve"> этикеткой в течение максимум девяти месяцев со дня начала выставления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 указанного в  применимом техническом регламенте;</w:t>
      </w:r>
    </w:p>
    <w:p w14:paraId="5C273DC3" w14:textId="6F901D20" w:rsidR="00DC5CD8" w:rsidRPr="00DC5CD8" w:rsidRDefault="00DC5CD8" w:rsidP="00F86AD2">
      <w:pPr>
        <w:rPr>
          <w:rFonts w:cstheme="majorBidi"/>
          <w:sz w:val="28"/>
          <w:szCs w:val="28"/>
        </w:rPr>
      </w:pPr>
      <w:r w:rsidRPr="00DC5CD8">
        <w:rPr>
          <w:rFonts w:cstheme="majorBidi"/>
          <w:sz w:val="28"/>
          <w:szCs w:val="28"/>
        </w:rPr>
        <w:t>b)</w:t>
      </w:r>
      <w:r w:rsidRPr="00DC5CD8">
        <w:rPr>
          <w:rFonts w:cstheme="majorBidi"/>
          <w:sz w:val="28"/>
          <w:szCs w:val="28"/>
        </w:rPr>
        <w:tab/>
        <w:t xml:space="preserve">если </w:t>
      </w:r>
      <w:proofErr w:type="spellStart"/>
      <w:r w:rsidRPr="00DC5CD8">
        <w:rPr>
          <w:rFonts w:cstheme="majorBidi"/>
          <w:sz w:val="28"/>
          <w:szCs w:val="28"/>
        </w:rPr>
        <w:t>непереклассифицированная</w:t>
      </w:r>
      <w:proofErr w:type="spellEnd"/>
      <w:r w:rsidRPr="00DC5CD8">
        <w:rPr>
          <w:rFonts w:cstheme="majorBidi"/>
          <w:sz w:val="28"/>
          <w:szCs w:val="28"/>
        </w:rPr>
        <w:t xml:space="preserve"> и </w:t>
      </w:r>
      <w:proofErr w:type="spellStart"/>
      <w:r w:rsidRPr="00DC5CD8">
        <w:rPr>
          <w:rFonts w:cstheme="majorBidi"/>
          <w:sz w:val="28"/>
          <w:szCs w:val="28"/>
        </w:rPr>
        <w:t>переклассифицированная</w:t>
      </w:r>
      <w:proofErr w:type="spellEnd"/>
      <w:r w:rsidRPr="00DC5CD8">
        <w:rPr>
          <w:rFonts w:cstheme="majorBidi"/>
          <w:sz w:val="28"/>
          <w:szCs w:val="28"/>
        </w:rPr>
        <w:t xml:space="preserve"> этикетка требуют разных способах испытания изделия, поставщик освобождается от обязанности по предоставлению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 на единицы, размещенные на рынке  или введенные в эксплуатацию ранее четырехлетнего периода, в случае отсутствия единиц, относящихся к той же модели, или эквивалентных моделей, которые размещаются на рынке или</w:t>
      </w:r>
      <w:r w:rsidR="00F86AD2">
        <w:rPr>
          <w:rFonts w:cstheme="majorBidi"/>
          <w:sz w:val="28"/>
          <w:szCs w:val="28"/>
        </w:rPr>
        <w:t xml:space="preserve"> </w:t>
      </w:r>
      <w:r w:rsidRPr="00DC5CD8">
        <w:rPr>
          <w:rFonts w:cstheme="majorBidi"/>
          <w:sz w:val="28"/>
          <w:szCs w:val="28"/>
        </w:rPr>
        <w:t>вводятся в эксплуатацию после начала четырехлетнего периода. В этом случае</w:t>
      </w:r>
      <w:r w:rsidR="00F86AD2">
        <w:rPr>
          <w:rFonts w:cstheme="majorBidi"/>
          <w:sz w:val="28"/>
          <w:szCs w:val="28"/>
        </w:rPr>
        <w:t xml:space="preserve"> </w:t>
      </w:r>
      <w:r w:rsidRPr="00DC5CD8">
        <w:rPr>
          <w:rFonts w:cstheme="majorBidi"/>
          <w:sz w:val="28"/>
          <w:szCs w:val="28"/>
        </w:rPr>
        <w:t xml:space="preserve">торговцу разрешается в эксклюзивном порядке продавать данные единицы с </w:t>
      </w:r>
      <w:proofErr w:type="spellStart"/>
      <w:r w:rsidRPr="00DC5CD8">
        <w:rPr>
          <w:rFonts w:cstheme="majorBidi"/>
          <w:sz w:val="28"/>
          <w:szCs w:val="28"/>
        </w:rPr>
        <w:t>непереклассифицированной</w:t>
      </w:r>
      <w:proofErr w:type="spellEnd"/>
      <w:r w:rsidRPr="00DC5CD8">
        <w:rPr>
          <w:rFonts w:cstheme="majorBidi"/>
          <w:sz w:val="28"/>
          <w:szCs w:val="28"/>
        </w:rPr>
        <w:t xml:space="preserve"> этикеткой в течение максимум девяти месяцев после указанной в  применимом техническом регламенте  даты начала выставления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w:t>
      </w:r>
    </w:p>
    <w:p w14:paraId="68795980" w14:textId="77777777" w:rsidR="00DC5CD8" w:rsidRPr="00DC5CD8" w:rsidRDefault="00DC5CD8" w:rsidP="004B4BD7">
      <w:pPr>
        <w:rPr>
          <w:rFonts w:cstheme="majorBidi"/>
          <w:sz w:val="28"/>
          <w:szCs w:val="28"/>
        </w:rPr>
      </w:pPr>
      <w:r w:rsidRPr="00DC5CD8">
        <w:rPr>
          <w:rFonts w:cstheme="majorBidi"/>
          <w:sz w:val="28"/>
          <w:szCs w:val="28"/>
        </w:rPr>
        <w:t>(5)</w:t>
      </w:r>
      <w:r w:rsidRPr="00DC5CD8">
        <w:rPr>
          <w:rFonts w:cstheme="majorBidi"/>
          <w:sz w:val="28"/>
          <w:szCs w:val="28"/>
        </w:rPr>
        <w:tab/>
        <w:t xml:space="preserve">Торговец заменяет существующие этикетки на изделиях, выставленных как в магазинах, так и онлайн, на </w:t>
      </w:r>
      <w:proofErr w:type="spellStart"/>
      <w:r w:rsidRPr="00DC5CD8">
        <w:rPr>
          <w:rFonts w:cstheme="majorBidi"/>
          <w:sz w:val="28"/>
          <w:szCs w:val="28"/>
        </w:rPr>
        <w:t>переклассифицированные</w:t>
      </w:r>
      <w:proofErr w:type="spellEnd"/>
      <w:r w:rsidRPr="00DC5CD8">
        <w:rPr>
          <w:rFonts w:cstheme="majorBidi"/>
          <w:sz w:val="28"/>
          <w:szCs w:val="28"/>
        </w:rPr>
        <w:t xml:space="preserve"> этикетки в течение 14 рабочих дней со дня начала выставления </w:t>
      </w:r>
      <w:proofErr w:type="spellStart"/>
      <w:r w:rsidRPr="00DC5CD8">
        <w:rPr>
          <w:rFonts w:cstheme="majorBidi"/>
          <w:sz w:val="28"/>
          <w:szCs w:val="28"/>
        </w:rPr>
        <w:t>переклассифицированной</w:t>
      </w:r>
      <w:proofErr w:type="spellEnd"/>
      <w:r w:rsidRPr="00DC5CD8">
        <w:rPr>
          <w:rFonts w:cstheme="majorBidi"/>
          <w:sz w:val="28"/>
          <w:szCs w:val="28"/>
        </w:rPr>
        <w:t xml:space="preserve"> этикетки, указанного  в  применимом техническом регламенте. Торговец не выставляет </w:t>
      </w:r>
      <w:proofErr w:type="spellStart"/>
      <w:r w:rsidRPr="00DC5CD8">
        <w:rPr>
          <w:rFonts w:cstheme="majorBidi"/>
          <w:sz w:val="28"/>
          <w:szCs w:val="28"/>
        </w:rPr>
        <w:t>переклассифицированные</w:t>
      </w:r>
      <w:proofErr w:type="spellEnd"/>
      <w:r w:rsidRPr="00DC5CD8">
        <w:rPr>
          <w:rFonts w:cstheme="majorBidi"/>
          <w:sz w:val="28"/>
          <w:szCs w:val="28"/>
        </w:rPr>
        <w:t xml:space="preserve"> этикетки до этой даты.</w:t>
      </w:r>
    </w:p>
    <w:p w14:paraId="126B606A" w14:textId="77777777" w:rsidR="00DC5CD8" w:rsidRDefault="00DC5CD8" w:rsidP="004B4BD7">
      <w:pPr>
        <w:rPr>
          <w:rFonts w:cstheme="majorBidi"/>
          <w:sz w:val="28"/>
          <w:szCs w:val="28"/>
        </w:rPr>
      </w:pPr>
      <w:r w:rsidRPr="00DC5CD8">
        <w:rPr>
          <w:rFonts w:cstheme="majorBidi"/>
          <w:sz w:val="28"/>
          <w:szCs w:val="28"/>
        </w:rPr>
        <w:t>(6)</w:t>
      </w:r>
      <w:r w:rsidRPr="00DC5CD8">
        <w:rPr>
          <w:rFonts w:cstheme="majorBidi"/>
          <w:sz w:val="28"/>
          <w:szCs w:val="28"/>
        </w:rPr>
        <w:tab/>
        <w:t>В порядке отступления от частей (1), (2) и (3), применимые технические регламенты могут предусматривать специфические нормы для наносимых на упаковку энергетических этикеток.</w:t>
      </w:r>
    </w:p>
    <w:p w14:paraId="06BA57FA" w14:textId="77777777" w:rsidR="00F86AD2" w:rsidRPr="00DC5CD8" w:rsidRDefault="00F86AD2" w:rsidP="004B4BD7">
      <w:pPr>
        <w:rPr>
          <w:rFonts w:cstheme="majorBidi"/>
          <w:sz w:val="28"/>
          <w:szCs w:val="28"/>
        </w:rPr>
      </w:pPr>
    </w:p>
    <w:p w14:paraId="3C5E7EFA" w14:textId="77777777" w:rsidR="00DC5CD8" w:rsidRPr="00F86AD2" w:rsidRDefault="00DC5CD8" w:rsidP="00F86AD2">
      <w:pPr>
        <w:ind w:firstLine="0"/>
        <w:jc w:val="center"/>
        <w:rPr>
          <w:rFonts w:cstheme="majorBidi"/>
          <w:b/>
          <w:sz w:val="28"/>
          <w:szCs w:val="28"/>
        </w:rPr>
      </w:pPr>
      <w:r w:rsidRPr="00F86AD2">
        <w:rPr>
          <w:rFonts w:cstheme="majorBidi"/>
          <w:b/>
          <w:sz w:val="28"/>
          <w:szCs w:val="28"/>
        </w:rPr>
        <w:t>Глава VIII</w:t>
      </w:r>
    </w:p>
    <w:p w14:paraId="103A06B4" w14:textId="347DEA9B" w:rsidR="00DC5CD8" w:rsidRPr="00F86AD2" w:rsidRDefault="00DC5CD8" w:rsidP="00F86AD2">
      <w:pPr>
        <w:ind w:firstLine="0"/>
        <w:jc w:val="center"/>
        <w:rPr>
          <w:rFonts w:cstheme="majorBidi"/>
          <w:b/>
          <w:sz w:val="28"/>
          <w:szCs w:val="28"/>
        </w:rPr>
      </w:pPr>
      <w:r w:rsidRPr="00F86AD2">
        <w:rPr>
          <w:rFonts w:cstheme="majorBidi"/>
          <w:b/>
          <w:sz w:val="28"/>
          <w:szCs w:val="28"/>
        </w:rPr>
        <w:t xml:space="preserve">ГАРМОНИЗИРОВАННЫЕ СТАНДАРТЫ, ДИСТАНЦИОННАЯ ПРОДАЖА И ДРУГИЕ ФОРМЫ ПРОДАЖИ, </w:t>
      </w:r>
      <w:r w:rsidR="00F86AD2">
        <w:rPr>
          <w:rFonts w:cstheme="majorBidi"/>
          <w:b/>
          <w:sz w:val="28"/>
          <w:szCs w:val="28"/>
        </w:rPr>
        <w:br/>
      </w:r>
      <w:r w:rsidRPr="00F86AD2">
        <w:rPr>
          <w:rFonts w:cstheme="majorBidi"/>
          <w:b/>
          <w:sz w:val="28"/>
          <w:szCs w:val="28"/>
        </w:rPr>
        <w:t>И СВОБОДНОЕ ОБРАЩЕНИЕ</w:t>
      </w:r>
    </w:p>
    <w:p w14:paraId="35CDD555" w14:textId="77777777" w:rsidR="00F86AD2" w:rsidRPr="00DC5CD8" w:rsidRDefault="00F86AD2" w:rsidP="004B4BD7">
      <w:pPr>
        <w:rPr>
          <w:rFonts w:cstheme="majorBidi"/>
          <w:sz w:val="28"/>
          <w:szCs w:val="28"/>
        </w:rPr>
      </w:pPr>
    </w:p>
    <w:p w14:paraId="1D1FDE9E" w14:textId="77777777" w:rsidR="00DC5CD8" w:rsidRPr="00DC5CD8" w:rsidRDefault="00DC5CD8" w:rsidP="004B4BD7">
      <w:pPr>
        <w:rPr>
          <w:rFonts w:cstheme="majorBidi"/>
          <w:sz w:val="28"/>
          <w:szCs w:val="28"/>
        </w:rPr>
      </w:pPr>
      <w:r w:rsidRPr="00F86AD2">
        <w:rPr>
          <w:rFonts w:cstheme="majorBidi"/>
          <w:b/>
          <w:sz w:val="28"/>
          <w:szCs w:val="28"/>
        </w:rPr>
        <w:t>Статья 15.</w:t>
      </w:r>
      <w:r w:rsidRPr="00DC5CD8">
        <w:rPr>
          <w:rFonts w:cstheme="majorBidi"/>
          <w:sz w:val="28"/>
          <w:szCs w:val="28"/>
        </w:rPr>
        <w:t xml:space="preserve"> Гармонизированные стандарты</w:t>
      </w:r>
    </w:p>
    <w:p w14:paraId="6AAC01DA" w14:textId="77777777" w:rsidR="00DC5CD8" w:rsidRDefault="00DC5CD8" w:rsidP="004B4BD7">
      <w:pPr>
        <w:rPr>
          <w:rFonts w:cstheme="majorBidi"/>
          <w:sz w:val="28"/>
          <w:szCs w:val="28"/>
        </w:rPr>
      </w:pPr>
      <w:r w:rsidRPr="00DC5CD8">
        <w:rPr>
          <w:rFonts w:cstheme="majorBidi"/>
          <w:sz w:val="28"/>
          <w:szCs w:val="28"/>
        </w:rPr>
        <w:t>В случае применения таких гармонизированных стандартов в ходе оценки соответствия изделия, предполагается, что модель соответствует релевантным требованиям по измерению и расчету, содержащимся в применимом техническом регламенте.</w:t>
      </w:r>
    </w:p>
    <w:p w14:paraId="54CE5E2F" w14:textId="77777777" w:rsidR="00F86AD2" w:rsidRPr="00DC5CD8" w:rsidRDefault="00F86AD2" w:rsidP="004B4BD7">
      <w:pPr>
        <w:rPr>
          <w:rFonts w:cstheme="majorBidi"/>
          <w:sz w:val="28"/>
          <w:szCs w:val="28"/>
        </w:rPr>
      </w:pPr>
    </w:p>
    <w:p w14:paraId="63CFF9B6" w14:textId="77777777" w:rsidR="00DC5CD8" w:rsidRPr="00DC5CD8" w:rsidRDefault="00DC5CD8" w:rsidP="004B4BD7">
      <w:pPr>
        <w:rPr>
          <w:rFonts w:cstheme="majorBidi"/>
          <w:sz w:val="28"/>
          <w:szCs w:val="28"/>
        </w:rPr>
      </w:pPr>
      <w:r w:rsidRPr="00F86AD2">
        <w:rPr>
          <w:rFonts w:cstheme="majorBidi"/>
          <w:b/>
          <w:sz w:val="28"/>
          <w:szCs w:val="28"/>
        </w:rPr>
        <w:t>Статья 16.</w:t>
      </w:r>
      <w:r w:rsidRPr="00DC5CD8">
        <w:rPr>
          <w:rFonts w:cstheme="majorBidi"/>
          <w:sz w:val="28"/>
          <w:szCs w:val="28"/>
        </w:rPr>
        <w:t xml:space="preserve"> Дистанционная продажа другие формы продажи</w:t>
      </w:r>
    </w:p>
    <w:p w14:paraId="3CAB9C13"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 xml:space="preserve">Если изделие предлагается к продаже, в аренду или для покупки в кредит посредством заказа по почте, по каталогу, через </w:t>
      </w:r>
      <w:r w:rsidRPr="00DC5CD8">
        <w:rPr>
          <w:rFonts w:cstheme="majorBidi"/>
          <w:sz w:val="28"/>
          <w:szCs w:val="28"/>
        </w:rPr>
        <w:lastRenderedPageBreak/>
        <w:t>Интернет, посредством телемаркетинга или любым другим средством, которое предполагает, что у потенциального конечного пользователя нет возможности увидеть выставленное изделие, тогда потенциальным конечным пользователям перед покупкой изделия сообщается соответствующая информация. В этих целях каталоги изделий, веб-страницы и другие  печатные или электронные средства связи должны содержать  сведения, указанные на этикетке и в информационном листке изделия.</w:t>
      </w:r>
    </w:p>
    <w:p w14:paraId="1E8F6064" w14:textId="77777777" w:rsid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Полные инструкции в отношении способа показа или предоставления конечным пользователям этикетки или информационного листка либо содержащейся в этикетке или листке информации об изделиях, подпадающих под действие настоящего закона, предусмотрены в нормативном акте, утвержденном Правительством.</w:t>
      </w:r>
    </w:p>
    <w:p w14:paraId="0C0011F6" w14:textId="77777777" w:rsidR="00F86AD2" w:rsidRPr="00F86AD2" w:rsidRDefault="00F86AD2" w:rsidP="004B4BD7">
      <w:pPr>
        <w:rPr>
          <w:rFonts w:cstheme="majorBidi"/>
          <w:b/>
          <w:sz w:val="28"/>
          <w:szCs w:val="28"/>
        </w:rPr>
      </w:pPr>
    </w:p>
    <w:p w14:paraId="7D71ADD9" w14:textId="77777777" w:rsidR="00DC5CD8" w:rsidRPr="00DC5CD8" w:rsidRDefault="00DC5CD8" w:rsidP="004B4BD7">
      <w:pPr>
        <w:rPr>
          <w:rFonts w:cstheme="majorBidi"/>
          <w:sz w:val="28"/>
          <w:szCs w:val="28"/>
        </w:rPr>
      </w:pPr>
      <w:r w:rsidRPr="00F86AD2">
        <w:rPr>
          <w:rFonts w:cstheme="majorBidi"/>
          <w:b/>
          <w:sz w:val="28"/>
          <w:szCs w:val="28"/>
        </w:rPr>
        <w:t>Статья 17.</w:t>
      </w:r>
      <w:r w:rsidRPr="00DC5CD8">
        <w:rPr>
          <w:rFonts w:cstheme="majorBidi"/>
          <w:sz w:val="28"/>
          <w:szCs w:val="28"/>
        </w:rPr>
        <w:t xml:space="preserve"> Свободное обращение</w:t>
      </w:r>
    </w:p>
    <w:p w14:paraId="3BDE5CBC" w14:textId="7E5CC252" w:rsidR="00DC5CD8" w:rsidRPr="00DC5CD8" w:rsidRDefault="00DC5CD8" w:rsidP="00F86AD2">
      <w:pPr>
        <w:rPr>
          <w:rFonts w:cstheme="majorBidi"/>
          <w:sz w:val="28"/>
          <w:szCs w:val="28"/>
        </w:rPr>
      </w:pPr>
      <w:r w:rsidRPr="00DC5CD8">
        <w:rPr>
          <w:rFonts w:cstheme="majorBidi"/>
          <w:sz w:val="28"/>
          <w:szCs w:val="28"/>
        </w:rPr>
        <w:t>(1) На изделия, подпадающие под действие настоящего закона, запрещено наносить этикетки, маркировки, символы или надписи, не соответствующие его требованиям и/или требованиям утвержденного Правительством нормативного акта, если это может создать путаницу или</w:t>
      </w:r>
      <w:r w:rsidR="00F86AD2">
        <w:rPr>
          <w:rFonts w:cstheme="majorBidi"/>
          <w:sz w:val="28"/>
          <w:szCs w:val="28"/>
        </w:rPr>
        <w:t xml:space="preserve"> </w:t>
      </w:r>
      <w:r w:rsidRPr="00DC5CD8">
        <w:rPr>
          <w:rFonts w:cstheme="majorBidi"/>
          <w:sz w:val="28"/>
          <w:szCs w:val="28"/>
        </w:rPr>
        <w:t>ввести в заблуждение конечных пользователей в отношении потребления изделиями энергии или, по обстоятельствам, других основных ресурсов во время их использования.</w:t>
      </w:r>
    </w:p>
    <w:p w14:paraId="5C987C66" w14:textId="1D16C36D" w:rsidR="00DC5CD8" w:rsidRDefault="00DC5CD8" w:rsidP="004B4BD7">
      <w:pPr>
        <w:rPr>
          <w:rFonts w:cstheme="majorBidi"/>
          <w:sz w:val="28"/>
          <w:szCs w:val="28"/>
        </w:rPr>
      </w:pPr>
      <w:r w:rsidRPr="00DC5CD8">
        <w:rPr>
          <w:rFonts w:cstheme="majorBidi"/>
          <w:sz w:val="28"/>
          <w:szCs w:val="28"/>
        </w:rPr>
        <w:t xml:space="preserve">(2) До тех пор, пока не будет доказано обратное, считается, что этикетки и информационные листки на изделия, подпадающие под действие настоящего закона, соответствуют положениям настоящего закона. При наличии доказательств недостоверности информации от поставщиков и торговцев требуются доказательства точности информации, представленной на этикетках или в информационных листках </w:t>
      </w:r>
      <w:r w:rsidR="00DA4897">
        <w:rPr>
          <w:rFonts w:cstheme="majorBidi"/>
          <w:sz w:val="28"/>
          <w:szCs w:val="28"/>
        </w:rPr>
        <w:t>на их изделия в соответствии с г</w:t>
      </w:r>
      <w:r w:rsidRPr="00DC5CD8">
        <w:rPr>
          <w:rFonts w:cstheme="majorBidi"/>
          <w:sz w:val="28"/>
          <w:szCs w:val="28"/>
        </w:rPr>
        <w:t>лавой VII.</w:t>
      </w:r>
    </w:p>
    <w:p w14:paraId="4797B54E" w14:textId="77777777" w:rsidR="00F86AD2" w:rsidRPr="00DC5CD8" w:rsidRDefault="00F86AD2" w:rsidP="00F86AD2">
      <w:pPr>
        <w:ind w:firstLine="0"/>
        <w:jc w:val="center"/>
        <w:rPr>
          <w:rFonts w:cstheme="majorBidi"/>
          <w:sz w:val="28"/>
          <w:szCs w:val="28"/>
        </w:rPr>
      </w:pPr>
    </w:p>
    <w:p w14:paraId="60E948AB" w14:textId="77777777" w:rsidR="00DC5CD8" w:rsidRPr="00F86AD2" w:rsidRDefault="00DC5CD8" w:rsidP="00F86AD2">
      <w:pPr>
        <w:ind w:firstLine="0"/>
        <w:jc w:val="center"/>
        <w:rPr>
          <w:rFonts w:cstheme="majorBidi"/>
          <w:b/>
          <w:sz w:val="28"/>
          <w:szCs w:val="28"/>
        </w:rPr>
      </w:pPr>
      <w:r w:rsidRPr="00F86AD2">
        <w:rPr>
          <w:rFonts w:cstheme="majorBidi"/>
          <w:b/>
          <w:sz w:val="28"/>
          <w:szCs w:val="28"/>
        </w:rPr>
        <w:t>Глава XI</w:t>
      </w:r>
    </w:p>
    <w:p w14:paraId="7095AC5F" w14:textId="77777777" w:rsidR="00DC5CD8" w:rsidRPr="00F86AD2" w:rsidRDefault="00DC5CD8" w:rsidP="00F86AD2">
      <w:pPr>
        <w:ind w:firstLine="0"/>
        <w:jc w:val="center"/>
        <w:rPr>
          <w:rFonts w:cstheme="majorBidi"/>
          <w:b/>
          <w:sz w:val="28"/>
          <w:szCs w:val="28"/>
        </w:rPr>
      </w:pPr>
      <w:r w:rsidRPr="00F86AD2">
        <w:rPr>
          <w:rFonts w:cstheme="majorBidi"/>
          <w:b/>
          <w:sz w:val="28"/>
          <w:szCs w:val="28"/>
        </w:rPr>
        <w:t>ЗАКЛЮЧИТЕЛЬНЫЕ ПОЛОЖЕНИЯ</w:t>
      </w:r>
    </w:p>
    <w:p w14:paraId="2213525F" w14:textId="77777777" w:rsidR="00F86AD2" w:rsidRPr="00F86AD2" w:rsidRDefault="00F86AD2" w:rsidP="00F86AD2">
      <w:pPr>
        <w:ind w:firstLine="0"/>
        <w:jc w:val="center"/>
        <w:rPr>
          <w:rFonts w:cstheme="majorBidi"/>
          <w:b/>
          <w:sz w:val="28"/>
          <w:szCs w:val="28"/>
        </w:rPr>
      </w:pPr>
    </w:p>
    <w:p w14:paraId="3902BA10" w14:textId="77777777" w:rsidR="00DC5CD8" w:rsidRPr="00DC5CD8" w:rsidRDefault="00DC5CD8" w:rsidP="004B4BD7">
      <w:pPr>
        <w:rPr>
          <w:rFonts w:cstheme="majorBidi"/>
          <w:sz w:val="28"/>
          <w:szCs w:val="28"/>
        </w:rPr>
      </w:pPr>
      <w:r w:rsidRPr="00F86AD2">
        <w:rPr>
          <w:rFonts w:cstheme="majorBidi"/>
          <w:b/>
          <w:sz w:val="28"/>
          <w:szCs w:val="28"/>
        </w:rPr>
        <w:t>Статья 18.</w:t>
      </w:r>
      <w:r w:rsidRPr="00DC5CD8">
        <w:rPr>
          <w:rFonts w:cstheme="majorBidi"/>
          <w:sz w:val="28"/>
          <w:szCs w:val="28"/>
        </w:rPr>
        <w:t xml:space="preserve"> Заключительные и переходные положения </w:t>
      </w:r>
    </w:p>
    <w:p w14:paraId="38A8D3E6" w14:textId="77777777" w:rsidR="00DC5CD8" w:rsidRPr="00DC5CD8" w:rsidRDefault="00DC5CD8" w:rsidP="004B4BD7">
      <w:pPr>
        <w:rPr>
          <w:rFonts w:cstheme="majorBidi"/>
          <w:sz w:val="28"/>
          <w:szCs w:val="28"/>
        </w:rPr>
      </w:pPr>
      <w:r w:rsidRPr="00DC5CD8">
        <w:rPr>
          <w:rFonts w:cstheme="majorBidi"/>
          <w:sz w:val="28"/>
          <w:szCs w:val="28"/>
        </w:rPr>
        <w:t>(1)</w:t>
      </w:r>
      <w:r w:rsidRPr="00DC5CD8">
        <w:rPr>
          <w:rFonts w:cstheme="majorBidi"/>
          <w:sz w:val="28"/>
          <w:szCs w:val="28"/>
        </w:rPr>
        <w:tab/>
        <w:t>Правительству в шестимесячный срок со дня опубликования настоящего закона в Официальном мониторе Республики Молдова:</w:t>
      </w:r>
    </w:p>
    <w:p w14:paraId="3FD60176" w14:textId="77777777" w:rsidR="00DC5CD8" w:rsidRPr="00DC5CD8" w:rsidRDefault="00DC5CD8" w:rsidP="004B4BD7">
      <w:pPr>
        <w:rPr>
          <w:rFonts w:cstheme="majorBidi"/>
          <w:sz w:val="28"/>
          <w:szCs w:val="28"/>
        </w:rPr>
      </w:pPr>
      <w:r w:rsidRPr="00DC5CD8">
        <w:rPr>
          <w:rFonts w:cstheme="majorBidi"/>
          <w:sz w:val="28"/>
          <w:szCs w:val="28"/>
        </w:rPr>
        <w:t>a)</w:t>
      </w:r>
      <w:r w:rsidRPr="00DC5CD8">
        <w:rPr>
          <w:rFonts w:cstheme="majorBidi"/>
          <w:sz w:val="28"/>
          <w:szCs w:val="28"/>
        </w:rPr>
        <w:tab/>
        <w:t>утвердить нормативный акт, указанный в пункте a) статьи 5;</w:t>
      </w:r>
    </w:p>
    <w:p w14:paraId="1002DCB8" w14:textId="77777777" w:rsidR="00DC5CD8" w:rsidRPr="00DC5CD8" w:rsidRDefault="00DC5CD8" w:rsidP="004B4BD7">
      <w:pPr>
        <w:rPr>
          <w:rFonts w:cstheme="majorBidi"/>
          <w:sz w:val="28"/>
          <w:szCs w:val="28"/>
        </w:rPr>
      </w:pPr>
      <w:r w:rsidRPr="00DC5CD8">
        <w:rPr>
          <w:rFonts w:cstheme="majorBidi"/>
          <w:sz w:val="28"/>
          <w:szCs w:val="28"/>
        </w:rPr>
        <w:t>b)</w:t>
      </w:r>
      <w:r w:rsidRPr="00DC5CD8">
        <w:rPr>
          <w:rFonts w:cstheme="majorBidi"/>
          <w:sz w:val="28"/>
          <w:szCs w:val="28"/>
        </w:rPr>
        <w:tab/>
        <w:t>представить Парламенту предложения по приведению законодательства в соответствие с настоящим законом.</w:t>
      </w:r>
    </w:p>
    <w:p w14:paraId="58DA31F2" w14:textId="61FDEEF1" w:rsidR="00DC5CD8" w:rsidRPr="00DC5CD8" w:rsidRDefault="00DC5CD8" w:rsidP="004B4BD7">
      <w:pPr>
        <w:rPr>
          <w:rFonts w:cstheme="majorBidi"/>
          <w:sz w:val="28"/>
          <w:szCs w:val="28"/>
        </w:rPr>
      </w:pPr>
      <w:r w:rsidRPr="00DC5CD8">
        <w:rPr>
          <w:rFonts w:cstheme="majorBidi"/>
          <w:sz w:val="28"/>
          <w:szCs w:val="28"/>
        </w:rPr>
        <w:t>(2)</w:t>
      </w:r>
      <w:r w:rsidRPr="00DC5CD8">
        <w:rPr>
          <w:rFonts w:cstheme="majorBidi"/>
          <w:sz w:val="28"/>
          <w:szCs w:val="28"/>
        </w:rPr>
        <w:tab/>
        <w:t xml:space="preserve">Проверки, предусмотренные частью 2 статьи 7, проводить по каждому отдельному изделию по истечении шести месяцев с момента вступления в силу нормативного акта, </w:t>
      </w:r>
      <w:r w:rsidR="00F86AD2">
        <w:rPr>
          <w:rFonts w:cstheme="majorBidi"/>
          <w:sz w:val="28"/>
          <w:szCs w:val="28"/>
        </w:rPr>
        <w:t>указанного в части (1) статьи 8.</w:t>
      </w:r>
    </w:p>
    <w:p w14:paraId="45BAE61C" w14:textId="27E237E3" w:rsidR="00DC5CD8" w:rsidRDefault="00DC5CD8" w:rsidP="004B4BD7">
      <w:pPr>
        <w:rPr>
          <w:rFonts w:cstheme="majorBidi"/>
          <w:sz w:val="28"/>
          <w:szCs w:val="28"/>
        </w:rPr>
      </w:pPr>
      <w:r w:rsidRPr="00DC5CD8">
        <w:rPr>
          <w:rFonts w:cstheme="majorBidi"/>
          <w:sz w:val="28"/>
          <w:szCs w:val="28"/>
        </w:rPr>
        <w:lastRenderedPageBreak/>
        <w:t>(3)</w:t>
      </w:r>
      <w:r w:rsidRPr="00DC5CD8">
        <w:rPr>
          <w:rFonts w:cstheme="majorBidi"/>
          <w:sz w:val="28"/>
          <w:szCs w:val="28"/>
        </w:rPr>
        <w:tab/>
        <w:t>Со дня вступления в силу настоящего закона пр</w:t>
      </w:r>
      <w:r w:rsidR="00F86AD2">
        <w:rPr>
          <w:rFonts w:cstheme="majorBidi"/>
          <w:sz w:val="28"/>
          <w:szCs w:val="28"/>
        </w:rPr>
        <w:t xml:space="preserve">изнать утратившим силу Закон № </w:t>
      </w:r>
      <w:r w:rsidRPr="00DC5CD8">
        <w:rPr>
          <w:rFonts w:cstheme="majorBidi"/>
          <w:sz w:val="28"/>
          <w:szCs w:val="28"/>
        </w:rPr>
        <w:t>44/2014 о маркировке энергопотребляющих изделий (Официальный монитор Республики Молдова, 2014 г., №  99102, ст. 249).</w:t>
      </w:r>
    </w:p>
    <w:p w14:paraId="65C48CDC" w14:textId="77777777" w:rsidR="00F86AD2" w:rsidRDefault="00F86AD2" w:rsidP="004B4BD7">
      <w:pPr>
        <w:rPr>
          <w:rFonts w:cstheme="majorBidi"/>
          <w:sz w:val="28"/>
          <w:szCs w:val="28"/>
        </w:rPr>
      </w:pPr>
    </w:p>
    <w:p w14:paraId="3EF2FE78" w14:textId="77777777" w:rsidR="00F86AD2" w:rsidRPr="00DC5CD8" w:rsidRDefault="00F86AD2" w:rsidP="004B4BD7">
      <w:pPr>
        <w:rPr>
          <w:rFonts w:cstheme="majorBidi"/>
          <w:sz w:val="28"/>
          <w:szCs w:val="28"/>
        </w:rPr>
      </w:pPr>
    </w:p>
    <w:p w14:paraId="2E1A87CE" w14:textId="5C163051" w:rsidR="00DC5CD8" w:rsidRPr="00F86AD2" w:rsidRDefault="00DC5CD8" w:rsidP="004B4BD7">
      <w:pPr>
        <w:rPr>
          <w:rFonts w:cstheme="majorBidi"/>
          <w:b/>
          <w:sz w:val="28"/>
          <w:szCs w:val="28"/>
        </w:rPr>
      </w:pPr>
      <w:r w:rsidRPr="00F86AD2">
        <w:rPr>
          <w:rFonts w:cstheme="majorBidi"/>
          <w:b/>
          <w:sz w:val="28"/>
          <w:szCs w:val="28"/>
        </w:rPr>
        <w:t>Пре</w:t>
      </w:r>
      <w:r w:rsidR="00F86AD2">
        <w:rPr>
          <w:rFonts w:cstheme="majorBidi"/>
          <w:b/>
          <w:sz w:val="28"/>
          <w:szCs w:val="28"/>
        </w:rPr>
        <w:t xml:space="preserve">дседатель </w:t>
      </w:r>
      <w:r w:rsidRPr="00F86AD2">
        <w:rPr>
          <w:rFonts w:cstheme="majorBidi"/>
          <w:b/>
          <w:sz w:val="28"/>
          <w:szCs w:val="28"/>
        </w:rPr>
        <w:t>Парламента</w:t>
      </w:r>
    </w:p>
    <w:p w14:paraId="5A279F38" w14:textId="77777777" w:rsidR="00A001EE" w:rsidRPr="00420EAE" w:rsidRDefault="00A001EE" w:rsidP="004B4BD7">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4BCE1" w14:textId="77777777" w:rsidR="00AE13CA" w:rsidRDefault="00AE13CA" w:rsidP="003B0C7F">
      <w:r>
        <w:separator/>
      </w:r>
    </w:p>
  </w:endnote>
  <w:endnote w:type="continuationSeparator" w:id="0">
    <w:p w14:paraId="2133CB15" w14:textId="77777777" w:rsidR="00AE13CA" w:rsidRDefault="00AE13CA"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7777777"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1B4152">
      <w:rPr>
        <w:noProof/>
        <w:lang w:val="en-US"/>
      </w:rPr>
      <w:t>Y:\400\2023\</w:t>
    </w:r>
    <w:r w:rsidR="001B4152" w:rsidRPr="001B4152">
      <w:rPr>
        <w:noProof/>
        <w:sz w:val="16"/>
        <w:szCs w:val="16"/>
        <w:lang w:val="en-US"/>
      </w:rPr>
      <w:t>HOTARARI\21323\21323-redactat-ru</w:t>
    </w:r>
    <w:r w:rsidR="001B4152">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77777777"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1B4152">
      <w:rPr>
        <w:noProof/>
        <w:lang w:val="en-US"/>
      </w:rPr>
      <w:t>Y:\400\2023\</w:t>
    </w:r>
    <w:r w:rsidR="001B4152" w:rsidRPr="001B4152">
      <w:rPr>
        <w:noProof/>
        <w:sz w:val="16"/>
        <w:szCs w:val="16"/>
        <w:lang w:val="en-US"/>
      </w:rPr>
      <w:t>HOTARARI\21323\21323-redactat-ru</w:t>
    </w:r>
    <w:r w:rsidR="001B4152">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71454" w14:textId="77777777" w:rsidR="00AE13CA" w:rsidRDefault="00AE13CA" w:rsidP="003B0C7F">
      <w:r>
        <w:separator/>
      </w:r>
    </w:p>
  </w:footnote>
  <w:footnote w:type="continuationSeparator" w:id="0">
    <w:p w14:paraId="7414C1F7" w14:textId="77777777" w:rsidR="00AE13CA" w:rsidRDefault="00AE13CA"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1B4152">
          <w:rPr>
            <w:noProof/>
          </w:rPr>
          <w:t>16</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2251DC5A"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146F1E">
            <w:rPr>
              <w:rFonts w:ascii="Times New Roman" w:hAnsi="Times New Roman"/>
              <w:b/>
              <w:sz w:val="28"/>
              <w:szCs w:val="28"/>
              <w:u w:val="single"/>
            </w:rPr>
            <w:t>14 августа</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46F1E"/>
    <w:rsid w:val="0015418E"/>
    <w:rsid w:val="00156DBB"/>
    <w:rsid w:val="00156E99"/>
    <w:rsid w:val="001737CD"/>
    <w:rsid w:val="0018144E"/>
    <w:rsid w:val="00182743"/>
    <w:rsid w:val="001918F6"/>
    <w:rsid w:val="001927A2"/>
    <w:rsid w:val="001A1F1D"/>
    <w:rsid w:val="001A50E3"/>
    <w:rsid w:val="001B4152"/>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4BD7"/>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66E9F"/>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D56D3"/>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AE13CA"/>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4897"/>
    <w:rsid w:val="00DA516C"/>
    <w:rsid w:val="00DA58F2"/>
    <w:rsid w:val="00DA7E69"/>
    <w:rsid w:val="00DB04E8"/>
    <w:rsid w:val="00DB274E"/>
    <w:rsid w:val="00DB56BB"/>
    <w:rsid w:val="00DB6C04"/>
    <w:rsid w:val="00DC3489"/>
    <w:rsid w:val="00DC555E"/>
    <w:rsid w:val="00DC5CD8"/>
    <w:rsid w:val="00DF17F2"/>
    <w:rsid w:val="00DF47BD"/>
    <w:rsid w:val="00DF6675"/>
    <w:rsid w:val="00E06FA3"/>
    <w:rsid w:val="00E21E67"/>
    <w:rsid w:val="00E47FA8"/>
    <w:rsid w:val="00E90497"/>
    <w:rsid w:val="00E92596"/>
    <w:rsid w:val="00E9281C"/>
    <w:rsid w:val="00EA6686"/>
    <w:rsid w:val="00EB3081"/>
    <w:rsid w:val="00EB3E85"/>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6AD2"/>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5C7DD090-B27A-4DE4-AA2F-8774EBA97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62D1A1D-BDE0-4979-BCB1-01AA93B90E97}"/>
</file>

<file path=customXml/itemProps2.xml><?xml version="1.0" encoding="utf-8"?>
<ds:datastoreItem xmlns:ds="http://schemas.openxmlformats.org/officeDocument/2006/customXml" ds:itemID="{A48EEE5A-4B86-47EB-AA8C-33DFAFAE677D}"/>
</file>

<file path=customXml/itemProps3.xml><?xml version="1.0" encoding="utf-8"?>
<ds:datastoreItem xmlns:ds="http://schemas.openxmlformats.org/officeDocument/2006/customXml" ds:itemID="{6067EBF3-D998-4E58-81C8-0D8FC7DFE8D4}"/>
</file>

<file path=customXml/itemProps4.xml><?xml version="1.0" encoding="utf-8"?>
<ds:datastoreItem xmlns:ds="http://schemas.openxmlformats.org/officeDocument/2006/customXml" ds:itemID="{7E6D536E-AB04-44F4-9325-4D714DCDEE63}"/>
</file>

<file path=docProps/app.xml><?xml version="1.0" encoding="utf-8"?>
<Properties xmlns="http://schemas.openxmlformats.org/officeDocument/2006/extended-properties" xmlns:vt="http://schemas.openxmlformats.org/officeDocument/2006/docPropsVTypes">
  <Template>Normal</Template>
  <TotalTime>39</TotalTime>
  <Pages>16</Pages>
  <Words>4370</Words>
  <Characters>25351</Characters>
  <Application>Microsoft Office Word</Application>
  <DocSecurity>0</DocSecurity>
  <Lines>211</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285.2023.ru</dc:title>
  <dc:creator>user</dc:creator>
  <cp:lastModifiedBy>Eugenia Cartin</cp:lastModifiedBy>
  <cp:revision>16</cp:revision>
  <cp:lastPrinted>2023-08-11T13:38:00Z</cp:lastPrinted>
  <dcterms:created xsi:type="dcterms:W3CDTF">2023-02-28T07:02:00Z</dcterms:created>
  <dcterms:modified xsi:type="dcterms:W3CDTF">2023-08-14T05:58:00Z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