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4C0E4737"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2531E4" w:rsidRPr="002531E4">
                              <w:rPr>
                                <w:sz w:val="28"/>
                                <w:szCs w:val="28"/>
                              </w:rPr>
                              <w:t>02/02-42</w:t>
                            </w:r>
                          </w:p>
                          <w:p w14:paraId="4BED5906" w14:textId="59C913E3" w:rsidR="00347BA9" w:rsidRPr="008669C8" w:rsidRDefault="00AE20D7" w:rsidP="00347BA9">
                            <w:pPr>
                              <w:pStyle w:val="nr"/>
                              <w:rPr>
                                <w:sz w:val="28"/>
                                <w:szCs w:val="28"/>
                              </w:rPr>
                            </w:pPr>
                            <w:r>
                              <w:rPr>
                                <w:sz w:val="28"/>
                                <w:szCs w:val="28"/>
                              </w:rPr>
                              <w:t>5</w:t>
                            </w:r>
                            <w:r w:rsidR="00347BA9" w:rsidRPr="008669C8">
                              <w:rPr>
                                <w:sz w:val="28"/>
                                <w:szCs w:val="28"/>
                              </w:rPr>
                              <w:t xml:space="preserve"> </w:t>
                            </w:r>
                            <w:r w:rsidR="002531E4">
                              <w:rPr>
                                <w:sz w:val="28"/>
                                <w:szCs w:val="28"/>
                              </w:rPr>
                              <w:t xml:space="preserve">aprilie </w:t>
                            </w:r>
                            <w:r w:rsidR="00347BA9">
                              <w:rPr>
                                <w:sz w:val="28"/>
                                <w:szCs w:val="28"/>
                              </w:rPr>
                              <w:t>2022</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4C0E4737"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2531E4" w:rsidRPr="002531E4">
                        <w:rPr>
                          <w:sz w:val="28"/>
                          <w:szCs w:val="28"/>
                        </w:rPr>
                        <w:t>02/02-42</w:t>
                      </w:r>
                    </w:p>
                    <w:p w14:paraId="4BED5906" w14:textId="59C913E3" w:rsidR="00347BA9" w:rsidRPr="008669C8" w:rsidRDefault="00AE20D7" w:rsidP="00347BA9">
                      <w:pPr>
                        <w:pStyle w:val="nr"/>
                        <w:rPr>
                          <w:sz w:val="28"/>
                          <w:szCs w:val="28"/>
                        </w:rPr>
                      </w:pPr>
                      <w:r>
                        <w:rPr>
                          <w:sz w:val="28"/>
                          <w:szCs w:val="28"/>
                        </w:rPr>
                        <w:t>5</w:t>
                      </w:r>
                      <w:r w:rsidR="00347BA9" w:rsidRPr="008669C8">
                        <w:rPr>
                          <w:sz w:val="28"/>
                          <w:szCs w:val="28"/>
                        </w:rPr>
                        <w:t xml:space="preserve"> </w:t>
                      </w:r>
                      <w:r w:rsidR="002531E4">
                        <w:rPr>
                          <w:sz w:val="28"/>
                          <w:szCs w:val="28"/>
                        </w:rPr>
                        <w:t xml:space="preserve">aprilie </w:t>
                      </w:r>
                      <w:r w:rsidR="00347BA9">
                        <w:rPr>
                          <w:sz w:val="28"/>
                          <w:szCs w:val="28"/>
                        </w:rPr>
                        <w:t>2022</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7A5385D8"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În conformitate cu articolul 73 din Constituția Republicii Moldova și articolul 47 din Regulamentul Parlamentului, se înaintează cu titlu de inițiativă legislativă proiectul de lege pentru modificarea unor acte normative.</w:t>
      </w: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r w:rsidRPr="00331160">
        <w:rPr>
          <w:rFonts w:eastAsia="Calibri" w:cs="Times New Roman"/>
          <w:i/>
          <w:sz w:val="28"/>
          <w:szCs w:val="28"/>
          <w:lang w:val="en-US"/>
        </w:rPr>
        <w:t>Anexă:   Proiectul de lege</w:t>
      </w:r>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Nota informativă</w:t>
      </w:r>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5B198425"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sidR="00331BDA">
        <w:rPr>
          <w:rFonts w:eastAsia="Calibri" w:cs="Times New Roman"/>
          <w:b/>
          <w:sz w:val="28"/>
          <w:szCs w:val="28"/>
        </w:rPr>
        <w:t>t</w:t>
      </w:r>
      <w:r w:rsidRPr="008669C8">
        <w:rPr>
          <w:rFonts w:eastAsia="Calibri" w:cs="Times New Roman"/>
          <w:b/>
          <w:sz w:val="28"/>
          <w:szCs w:val="28"/>
        </w:rPr>
        <w:t xml:space="preserve"> în Parlament</w:t>
      </w:r>
      <w:r>
        <w:rPr>
          <w:rFonts w:eastAsia="Calibri" w:cs="Times New Roman"/>
          <w:b/>
          <w:sz w:val="28"/>
          <w:szCs w:val="28"/>
        </w:rPr>
        <w:tab/>
      </w:r>
    </w:p>
    <w:p w14:paraId="0C9CE0CF" w14:textId="3242A649" w:rsidR="00D24C91" w:rsidRPr="008669C8" w:rsidRDefault="00347BA9" w:rsidP="00331BDA">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Radu MARIAN</w:t>
      </w:r>
      <w:r w:rsidR="00D24C91">
        <w:rPr>
          <w:rFonts w:eastAsia="Calibri" w:cs="Times New Roman"/>
          <w:b/>
          <w:sz w:val="28"/>
          <w:szCs w:val="28"/>
        </w:rPr>
        <w:tab/>
      </w:r>
      <w:r w:rsidR="00B1742A">
        <w:rPr>
          <w:rFonts w:eastAsia="Calibri" w:cs="Times New Roman"/>
          <w:b/>
          <w:sz w:val="28"/>
          <w:szCs w:val="28"/>
        </w:rPr>
        <w:br/>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383472BF" w14:textId="77777777" w:rsidR="00331BDA" w:rsidRDefault="00331BDA" w:rsidP="00D24C91">
      <w:pPr>
        <w:spacing w:before="240" w:after="240"/>
        <w:ind w:left="567"/>
        <w:jc w:val="right"/>
        <w:rPr>
          <w:rFonts w:eastAsia="Georgia" w:cs="Georgia"/>
          <w:b/>
          <w:sz w:val="28"/>
          <w:szCs w:val="28"/>
        </w:rPr>
      </w:pPr>
    </w:p>
    <w:p w14:paraId="0474A7C9" w14:textId="77777777" w:rsidR="00331BDA" w:rsidRDefault="00331BDA" w:rsidP="00D24C91">
      <w:pPr>
        <w:spacing w:before="240" w:after="240"/>
        <w:ind w:left="567"/>
        <w:jc w:val="right"/>
        <w:rPr>
          <w:rFonts w:eastAsia="Georgia" w:cs="Georgia"/>
          <w:b/>
          <w:sz w:val="28"/>
          <w:szCs w:val="28"/>
        </w:rPr>
      </w:pPr>
    </w:p>
    <w:p w14:paraId="07DFFDD3" w14:textId="77777777" w:rsidR="009000B8" w:rsidRDefault="009000B8" w:rsidP="00714A4C">
      <w:pPr>
        <w:spacing w:before="240" w:after="240" w:line="240" w:lineRule="auto"/>
        <w:ind w:left="0"/>
        <w:rPr>
          <w:rFonts w:eastAsia="Georgia" w:cs="Georgia"/>
          <w:i/>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t>Proiect</w:t>
      </w:r>
    </w:p>
    <w:p w14:paraId="631B0A33" w14:textId="7777777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9375266" w14:textId="77777777" w:rsidR="009000B8" w:rsidRDefault="009000B8" w:rsidP="009000B8">
      <w:pPr>
        <w:spacing w:before="240"/>
        <w:jc w:val="center"/>
        <w:rPr>
          <w:rFonts w:eastAsia="Georgia" w:cs="Georgia"/>
          <w:b/>
          <w:sz w:val="28"/>
          <w:szCs w:val="28"/>
        </w:rPr>
      </w:pPr>
      <w:r>
        <w:rPr>
          <w:rFonts w:eastAsia="Georgia" w:cs="Georgia"/>
          <w:b/>
          <w:sz w:val="28"/>
          <w:szCs w:val="28"/>
        </w:rPr>
        <w:t>pentru modificarea unor acte normative</w:t>
      </w:r>
    </w:p>
    <w:p w14:paraId="3B10EE79" w14:textId="77777777" w:rsidR="00D24C91" w:rsidRPr="00D24C91" w:rsidRDefault="00D24C91" w:rsidP="00D24C91">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13996F40" w14:textId="1E4C455B" w:rsidR="00D24C91" w:rsidRPr="009000B8" w:rsidRDefault="00D24C91" w:rsidP="0020633B">
      <w:pPr>
        <w:spacing w:before="240" w:after="240" w:line="240" w:lineRule="auto"/>
        <w:ind w:left="567" w:firstLine="700"/>
        <w:jc w:val="both"/>
        <w:rPr>
          <w:rFonts w:eastAsia="Georgia" w:cs="Georgia"/>
          <w:color w:val="000000" w:themeColor="text1"/>
          <w:sz w:val="28"/>
          <w:szCs w:val="28"/>
        </w:rPr>
      </w:pPr>
      <w:r w:rsidRPr="009000B8">
        <w:rPr>
          <w:rFonts w:eastAsia="Georgia" w:cs="Georgia"/>
          <w:b/>
          <w:color w:val="000000" w:themeColor="text1"/>
          <w:sz w:val="28"/>
          <w:szCs w:val="28"/>
        </w:rPr>
        <w:t>Art. I.</w:t>
      </w:r>
      <w:r w:rsidRPr="009000B8">
        <w:rPr>
          <w:rFonts w:eastAsia="Georgia" w:cs="Georgia"/>
          <w:color w:val="000000" w:themeColor="text1"/>
          <w:sz w:val="28"/>
          <w:szCs w:val="28"/>
        </w:rPr>
        <w:t xml:space="preserve"> – </w:t>
      </w:r>
      <w:r w:rsidRPr="00477087">
        <w:rPr>
          <w:rFonts w:eastAsia="Georgia" w:cs="Georgia"/>
          <w:b/>
          <w:bCs/>
          <w:color w:val="000000" w:themeColor="text1"/>
          <w:sz w:val="28"/>
          <w:szCs w:val="28"/>
        </w:rPr>
        <w:t>Codul fiscal nr.1163/1997</w:t>
      </w:r>
      <w:r w:rsidRPr="009000B8">
        <w:rPr>
          <w:rFonts w:eastAsia="Georgia" w:cs="Georgia"/>
          <w:color w:val="000000" w:themeColor="text1"/>
          <w:sz w:val="28"/>
          <w:szCs w:val="28"/>
        </w:rPr>
        <w:t xml:space="preserve"> (republicat în Monitorul Oficial al Republicii Moldova, ediție specială din 8 februarie 2007), cu modificările și completările ulterioare, se </w:t>
      </w:r>
      <w:r w:rsidR="009000B8" w:rsidRPr="009000B8">
        <w:rPr>
          <w:rFonts w:eastAsia="Georgia" w:cs="Georgia"/>
          <w:color w:val="000000" w:themeColor="text1"/>
          <w:sz w:val="28"/>
          <w:szCs w:val="28"/>
        </w:rPr>
        <w:t>modific</w:t>
      </w:r>
      <w:r w:rsidR="009000B8" w:rsidRPr="009000B8">
        <w:rPr>
          <w:rFonts w:eastAsia="Georgia" w:cs="Georgia"/>
          <w:color w:val="000000" w:themeColor="text1"/>
          <w:sz w:val="28"/>
          <w:szCs w:val="28"/>
          <w:lang w:val="ro-MD"/>
        </w:rPr>
        <w:t>ă după cum urmează</w:t>
      </w:r>
      <w:r w:rsidRPr="009000B8">
        <w:rPr>
          <w:rFonts w:eastAsia="Georgia" w:cs="Georgia"/>
          <w:color w:val="000000" w:themeColor="text1"/>
          <w:sz w:val="28"/>
          <w:szCs w:val="28"/>
        </w:rPr>
        <w:t>:</w:t>
      </w:r>
    </w:p>
    <w:p w14:paraId="1C14E691" w14:textId="77777777" w:rsidR="009000B8" w:rsidRPr="009000B8" w:rsidRDefault="009000B8" w:rsidP="0020633B">
      <w:pPr>
        <w:numPr>
          <w:ilvl w:val="0"/>
          <w:numId w:val="11"/>
        </w:numPr>
        <w:pBdr>
          <w:top w:val="nil"/>
          <w:left w:val="nil"/>
          <w:bottom w:val="nil"/>
          <w:right w:val="nil"/>
          <w:between w:val="nil"/>
        </w:pBdr>
        <w:spacing w:after="0" w:line="240" w:lineRule="auto"/>
        <w:ind w:left="567" w:firstLine="567"/>
        <w:jc w:val="both"/>
        <w:rPr>
          <w:sz w:val="28"/>
          <w:szCs w:val="28"/>
        </w:rPr>
      </w:pPr>
      <w:r w:rsidRPr="009000B8">
        <w:rPr>
          <w:rFonts w:eastAsia="Georgia" w:cs="Georgia"/>
          <w:b/>
          <w:sz w:val="28"/>
          <w:szCs w:val="28"/>
        </w:rPr>
        <w:t>La articolul 24:</w:t>
      </w:r>
    </w:p>
    <w:p w14:paraId="68DE0571"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se completează cu un nou alineat cu următorul text:</w:t>
      </w:r>
    </w:p>
    <w:p w14:paraId="2883A5CE" w14:textId="75858579" w:rsid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”(10</w:t>
      </w:r>
      <w:r w:rsidRPr="009000B8">
        <w:rPr>
          <w:rFonts w:eastAsia="Georgia" w:cs="Georgia"/>
          <w:sz w:val="28"/>
          <w:szCs w:val="28"/>
          <w:vertAlign w:val="superscript"/>
        </w:rPr>
        <w:t>1</w:t>
      </w:r>
      <w:r w:rsidRPr="009000B8">
        <w:rPr>
          <w:rFonts w:eastAsia="Georgia" w:cs="Georgia"/>
          <w:sz w:val="28"/>
          <w:szCs w:val="28"/>
        </w:rPr>
        <w:t>) Limita menționată în alineatul (10) a prezentului articol nu se aplică în cazul cheltuielilor</w:t>
      </w:r>
      <w:r w:rsidR="00516DDF">
        <w:rPr>
          <w:rFonts w:eastAsia="Georgia" w:cs="Georgia"/>
          <w:sz w:val="28"/>
          <w:szCs w:val="28"/>
        </w:rPr>
        <w:t xml:space="preserve"> </w:t>
      </w:r>
      <w:r w:rsidR="004E6986" w:rsidRPr="004E6986">
        <w:rPr>
          <w:rFonts w:eastAsia="Georgia" w:cs="Georgia"/>
          <w:sz w:val="28"/>
          <w:szCs w:val="28"/>
        </w:rPr>
        <w:t>achitate sau suportate exclusiv în cadrul activităţii de întreprinzător</w:t>
      </w:r>
      <w:r w:rsidR="00F34F3E">
        <w:rPr>
          <w:rFonts w:eastAsia="Georgia" w:cs="Georgia"/>
          <w:sz w:val="28"/>
          <w:szCs w:val="28"/>
        </w:rPr>
        <w:t>,</w:t>
      </w:r>
      <w:r w:rsidR="004E6986" w:rsidRPr="004E6986">
        <w:rPr>
          <w:rFonts w:eastAsia="Georgia" w:cs="Georgia"/>
          <w:sz w:val="28"/>
          <w:szCs w:val="28"/>
        </w:rPr>
        <w:t xml:space="preserve"> </w:t>
      </w:r>
      <w:r w:rsidRPr="009000B8">
        <w:rPr>
          <w:rFonts w:eastAsia="Georgia" w:cs="Georgia"/>
          <w:sz w:val="28"/>
          <w:szCs w:val="28"/>
        </w:rPr>
        <w:t>neconfirmate documentar</w:t>
      </w:r>
      <w:r w:rsidR="00A73CCD">
        <w:rPr>
          <w:rFonts w:eastAsia="Georgia" w:cs="Georgia"/>
          <w:sz w:val="28"/>
          <w:szCs w:val="28"/>
        </w:rPr>
        <w:t>,</w:t>
      </w:r>
      <w:r w:rsidRPr="009000B8">
        <w:rPr>
          <w:rFonts w:eastAsia="Georgia" w:cs="Georgia"/>
          <w:sz w:val="28"/>
          <w:szCs w:val="28"/>
        </w:rPr>
        <w:t xml:space="preserve"> care au fost achitate prin intermediul cardului bancar de plată de afaceri (business).”</w:t>
      </w:r>
    </w:p>
    <w:p w14:paraId="19F51D55" w14:textId="0129C323"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 xml:space="preserve"> </w:t>
      </w:r>
      <w:r w:rsidRPr="009000B8">
        <w:rPr>
          <w:rFonts w:eastAsia="Georgia" w:cs="Georgia"/>
          <w:b/>
          <w:sz w:val="28"/>
          <w:szCs w:val="28"/>
        </w:rPr>
        <w:t xml:space="preserve">    </w:t>
      </w:r>
      <w:r w:rsidRPr="009000B8">
        <w:rPr>
          <w:rFonts w:eastAsia="Georgia" w:cs="Georgia"/>
          <w:b/>
          <w:sz w:val="28"/>
          <w:szCs w:val="28"/>
        </w:rPr>
        <w:tab/>
        <w:t>Art.II</w:t>
      </w:r>
      <w:r w:rsidRPr="009000B8">
        <w:rPr>
          <w:rFonts w:eastAsia="Georgia" w:cs="Georgia"/>
          <w:sz w:val="28"/>
          <w:szCs w:val="28"/>
        </w:rPr>
        <w:t xml:space="preserve">. – </w:t>
      </w:r>
      <w:r w:rsidRPr="009000B8">
        <w:rPr>
          <w:rFonts w:eastAsia="Georgia" w:cs="Georgia"/>
          <w:b/>
          <w:sz w:val="28"/>
          <w:szCs w:val="28"/>
        </w:rPr>
        <w:t xml:space="preserve">Articolul 11 din </w:t>
      </w:r>
      <w:bookmarkStart w:id="1" w:name="_Hlk99997678"/>
      <w:r w:rsidRPr="009000B8">
        <w:rPr>
          <w:rFonts w:eastAsia="Georgia" w:cs="Georgia"/>
          <w:b/>
          <w:sz w:val="28"/>
          <w:szCs w:val="28"/>
        </w:rPr>
        <w:t>Legea cu privire la contabilitate și raportare financiară nr.287 din 15 decembrie 2017</w:t>
      </w:r>
      <w:r w:rsidRPr="009000B8">
        <w:rPr>
          <w:rFonts w:eastAsia="Georgia" w:cs="Georgia"/>
          <w:sz w:val="28"/>
          <w:szCs w:val="28"/>
        </w:rPr>
        <w:t xml:space="preserve"> </w:t>
      </w:r>
      <w:bookmarkEnd w:id="1"/>
      <w:r w:rsidRPr="009000B8">
        <w:rPr>
          <w:rFonts w:eastAsia="Georgia" w:cs="Georgia"/>
          <w:sz w:val="28"/>
          <w:szCs w:val="28"/>
        </w:rPr>
        <w:t>(Monitorul Oficial al Republicii Moldova, 2018, nr.1-6, art.22), cu modificările și completările ulterioare completează cu două alineate noi cu următorul conținut:</w:t>
      </w:r>
    </w:p>
    <w:p w14:paraId="6B72FEBF" w14:textId="1E5602BD" w:rsidR="009000B8" w:rsidRPr="009000B8" w:rsidRDefault="009000B8" w:rsidP="0020633B">
      <w:pPr>
        <w:spacing w:before="240" w:line="240" w:lineRule="auto"/>
        <w:ind w:left="708" w:firstLine="708"/>
        <w:jc w:val="both"/>
        <w:rPr>
          <w:rFonts w:eastAsia="Georgia" w:cs="Georgia"/>
          <w:sz w:val="28"/>
          <w:szCs w:val="28"/>
        </w:rPr>
      </w:pPr>
      <w:r w:rsidRPr="009000B8">
        <w:rPr>
          <w:rFonts w:eastAsia="Georgia" w:cs="Georgia"/>
          <w:sz w:val="28"/>
          <w:szCs w:val="28"/>
        </w:rPr>
        <w:t>”(7</w:t>
      </w:r>
      <w:r w:rsidRPr="009000B8">
        <w:rPr>
          <w:rFonts w:eastAsia="Georgia" w:cs="Georgia"/>
          <w:sz w:val="28"/>
          <w:szCs w:val="28"/>
          <w:vertAlign w:val="superscript"/>
        </w:rPr>
        <w:t>2</w:t>
      </w:r>
      <w:r w:rsidRPr="009000B8">
        <w:rPr>
          <w:rFonts w:eastAsia="Georgia" w:cs="Georgia"/>
          <w:sz w:val="28"/>
          <w:szCs w:val="28"/>
        </w:rPr>
        <w:t>) Prin derogare de la prevederile alin.(7) din prezentul articol, pentru documentul  primar ce confirmă fapta economică în cazul achitării prin intermediul cardului bancar de plată de afaceri (business)</w:t>
      </w:r>
      <w:r w:rsidRPr="009000B8">
        <w:rPr>
          <w:rFonts w:eastAsia="Times New Roman" w:cs="Times New Roman"/>
          <w:sz w:val="28"/>
          <w:szCs w:val="28"/>
        </w:rPr>
        <w:t>, prevederile alin.(7) lit.d) și g) nu sunt obligatorii.</w:t>
      </w:r>
    </w:p>
    <w:p w14:paraId="0B89DDEA" w14:textId="7C55B69E" w:rsidR="006D2839" w:rsidRPr="009000B8" w:rsidRDefault="009000B8" w:rsidP="006D2839">
      <w:pPr>
        <w:spacing w:before="240" w:line="240" w:lineRule="auto"/>
        <w:ind w:left="708" w:firstLine="708"/>
        <w:jc w:val="both"/>
        <w:rPr>
          <w:rFonts w:eastAsia="Georgia" w:cs="Georgia"/>
          <w:sz w:val="28"/>
          <w:szCs w:val="28"/>
        </w:rPr>
      </w:pPr>
      <w:r w:rsidRPr="009000B8">
        <w:rPr>
          <w:rFonts w:eastAsia="Georgia" w:cs="Georgia"/>
          <w:sz w:val="28"/>
          <w:szCs w:val="28"/>
        </w:rPr>
        <w:t>(7</w:t>
      </w:r>
      <w:r w:rsidRPr="009000B8">
        <w:rPr>
          <w:rFonts w:eastAsia="Georgia" w:cs="Georgia"/>
          <w:sz w:val="28"/>
          <w:szCs w:val="28"/>
          <w:vertAlign w:val="superscript"/>
        </w:rPr>
        <w:t>3</w:t>
      </w:r>
      <w:r w:rsidRPr="009000B8">
        <w:rPr>
          <w:rFonts w:eastAsia="Georgia" w:cs="Georgia"/>
          <w:sz w:val="28"/>
          <w:szCs w:val="28"/>
        </w:rPr>
        <w:t>) Aplicarea ștampilei pe documentele primare (inclusiv cele cu regim special) nu este obligatorie - fapt care urmează a fi specificat expres în textul documentului.”</w:t>
      </w:r>
    </w:p>
    <w:p w14:paraId="79B880B7" w14:textId="77777777" w:rsidR="009000B8" w:rsidRPr="009000B8" w:rsidRDefault="009000B8" w:rsidP="0020633B">
      <w:pPr>
        <w:spacing w:before="240" w:after="240" w:line="240" w:lineRule="auto"/>
        <w:ind w:left="567" w:firstLine="565"/>
        <w:jc w:val="both"/>
        <w:rPr>
          <w:rFonts w:eastAsia="Georgia" w:cs="Georgia"/>
          <w:sz w:val="28"/>
          <w:szCs w:val="28"/>
        </w:rPr>
      </w:pPr>
      <w:r w:rsidRPr="009000B8">
        <w:rPr>
          <w:rFonts w:eastAsia="Georgia" w:cs="Georgia"/>
          <w:b/>
          <w:sz w:val="28"/>
          <w:szCs w:val="28"/>
        </w:rPr>
        <w:t>Art.III.</w:t>
      </w:r>
      <w:r w:rsidRPr="009000B8">
        <w:rPr>
          <w:rFonts w:eastAsia="Georgia" w:cs="Georgia"/>
          <w:b/>
          <w:bCs/>
          <w:sz w:val="28"/>
          <w:szCs w:val="28"/>
        </w:rPr>
        <w:t xml:space="preserve">  – (1) Prezenta lege intră în vigoare la data publicării în Monitorul Oficial.</w:t>
      </w:r>
    </w:p>
    <w:p w14:paraId="362EE57E" w14:textId="77777777" w:rsidR="009000B8" w:rsidRPr="009000B8" w:rsidRDefault="009000B8" w:rsidP="0020633B">
      <w:pPr>
        <w:spacing w:before="240" w:after="240" w:line="240" w:lineRule="auto"/>
        <w:ind w:left="708" w:firstLine="568"/>
        <w:jc w:val="both"/>
        <w:rPr>
          <w:rFonts w:eastAsia="Georgia" w:cs="Georgia"/>
          <w:sz w:val="28"/>
          <w:szCs w:val="28"/>
        </w:rPr>
      </w:pPr>
      <w:r w:rsidRPr="009000B8">
        <w:rPr>
          <w:rFonts w:eastAsia="Georgia" w:cs="Georgia"/>
          <w:sz w:val="28"/>
          <w:szCs w:val="28"/>
        </w:rPr>
        <w:t>(2) Termenul până la care se aplică norma prevăzută în articolul II a prezentei legi este 1 ianuarie 2025.</w:t>
      </w:r>
    </w:p>
    <w:p w14:paraId="64BB665A" w14:textId="01D0A7B1" w:rsidR="00D24C91" w:rsidRPr="00D24C91" w:rsidRDefault="009000B8" w:rsidP="00331BDA">
      <w:pPr>
        <w:spacing w:before="240" w:after="240" w:line="240" w:lineRule="auto"/>
        <w:ind w:left="567" w:firstLine="709"/>
        <w:jc w:val="both"/>
        <w:rPr>
          <w:rFonts w:eastAsia="Georgia" w:cs="Times New Roman"/>
          <w:b/>
          <w:color w:val="000000" w:themeColor="text1"/>
          <w:sz w:val="28"/>
          <w:szCs w:val="28"/>
          <w:lang w:eastAsia="ro-MD"/>
        </w:rPr>
      </w:pPr>
      <w:r w:rsidRPr="009000B8">
        <w:rPr>
          <w:rFonts w:eastAsia="Georgia" w:cs="Georgia"/>
          <w:sz w:val="28"/>
          <w:szCs w:val="28"/>
        </w:rPr>
        <w:t>(3) Guvernul, în termen de 3 luni din momentul publicării, va aduce actele sale normative în concordanţă cu prezenta lege.</w:t>
      </w:r>
    </w:p>
    <w:p w14:paraId="394196CC" w14:textId="2442D785" w:rsidR="009000B8" w:rsidRDefault="009000B8" w:rsidP="006D2839">
      <w:pPr>
        <w:spacing w:after="0" w:line="240" w:lineRule="auto"/>
        <w:ind w:left="0"/>
        <w:rPr>
          <w:rFonts w:eastAsia="Georgia" w:cs="Times New Roman"/>
          <w:b/>
          <w:color w:val="000000" w:themeColor="text1"/>
          <w:sz w:val="28"/>
          <w:szCs w:val="28"/>
          <w:lang w:val="ro-MD" w:eastAsia="ro-MD"/>
        </w:rPr>
      </w:pPr>
    </w:p>
    <w:p w14:paraId="72E9CCFA" w14:textId="68238E57" w:rsidR="00D24C91" w:rsidRDefault="00D24C91" w:rsidP="00D24C91">
      <w:pPr>
        <w:spacing w:before="240" w:after="240"/>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252026D9" w14:textId="77777777" w:rsidR="00130AB3" w:rsidRDefault="00130AB3" w:rsidP="006D2839">
      <w:pPr>
        <w:spacing w:before="240" w:after="240"/>
        <w:ind w:left="567"/>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Notă informativă</w:t>
            </w:r>
          </w:p>
          <w:p w14:paraId="4623ED64" w14:textId="57CEE323"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la proiectul de lege pentru modificarea </w:t>
            </w:r>
            <w:r w:rsidR="00130AB3">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 Denumirea autorului şi,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4F259F05" w:rsidR="00D24C91" w:rsidRPr="00D24C91" w:rsidRDefault="0020633B"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 xml:space="preserve">Prezentul proiect de lege este elaborat </w:t>
            </w:r>
            <w:r w:rsidR="005C5CDE">
              <w:rPr>
                <w:rFonts w:eastAsia="Times New Roman" w:cs="Times New Roman"/>
                <w:color w:val="000000" w:themeColor="text1"/>
                <w:sz w:val="28"/>
                <w:szCs w:val="28"/>
                <w:lang w:val="ro-MD" w:eastAsia="ro-MD"/>
              </w:rPr>
              <w:t xml:space="preserve">deputatul </w:t>
            </w:r>
            <w:r w:rsidRPr="00130AB3">
              <w:rPr>
                <w:rFonts w:eastAsia="Times New Roman" w:cs="Times New Roman"/>
                <w:color w:val="000000" w:themeColor="text1"/>
                <w:sz w:val="28"/>
                <w:szCs w:val="28"/>
                <w:lang w:val="ro-MD" w:eastAsia="ro-MD"/>
              </w:rPr>
              <w:t>Radu Marian</w:t>
            </w:r>
            <w:r w:rsidR="005C5CDE">
              <w:rPr>
                <w:rFonts w:eastAsia="Times New Roman" w:cs="Times New Roman"/>
                <w:color w:val="000000" w:themeColor="text1"/>
                <w:sz w:val="28"/>
                <w:szCs w:val="28"/>
                <w:lang w:val="ro-MD" w:eastAsia="ro-MD"/>
              </w:rPr>
              <w:t>.</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II. Condițiile ce au impus elaborarea proiectului de act normativ şi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EA6E1A4" w14:textId="23A591F1" w:rsidR="00D24C91" w:rsidRPr="00D24C91" w:rsidRDefault="0020633B" w:rsidP="0020633B">
            <w:pPr>
              <w:spacing w:after="0" w:line="240" w:lineRule="auto"/>
              <w:ind w:left="0"/>
              <w:jc w:val="both"/>
              <w:textAlignment w:val="baseline"/>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Proiectul de lege vine ca reacție la multiplele adresări din partea reprezentanții micului business privind problemele birocratice ce le întâmpină aceștia la desfășurarea activității de întreprinzător</w:t>
            </w:r>
            <w:r w:rsidR="006F5EC2">
              <w:rPr>
                <w:rFonts w:eastAsia="Times New Roman" w:cs="Times New Roman"/>
                <w:color w:val="000000" w:themeColor="text1"/>
                <w:sz w:val="28"/>
                <w:szCs w:val="28"/>
                <w:lang w:val="ro-MD" w:eastAsia="ro-MD"/>
              </w:rPr>
              <w:t xml:space="preserve">, </w:t>
            </w:r>
            <w:r w:rsidR="006F5EC2">
              <w:rPr>
                <w:rFonts w:eastAsia="Times New Roman" w:cs="Times New Roman"/>
                <w:color w:val="000000" w:themeColor="text1"/>
                <w:sz w:val="28"/>
                <w:szCs w:val="28"/>
                <w:lang w:eastAsia="ro-MD"/>
              </w:rPr>
              <w:t>în special la procurările de mică valoare</w:t>
            </w:r>
            <w:r w:rsidRPr="0020633B">
              <w:rPr>
                <w:rFonts w:eastAsia="Times New Roman" w:cs="Times New Roman"/>
                <w:color w:val="000000" w:themeColor="text1"/>
                <w:sz w:val="28"/>
                <w:szCs w:val="28"/>
                <w:lang w:val="ro-MD" w:eastAsia="ro-MD"/>
              </w:rPr>
              <w:t>. Mai mult, pentru identificarea celor mai stridente mecanisme ce necesită intervenție, au fost organizate o serie de întâlniri, cu precădere cu reprezentanții businessului mic și a liberilor profesioniști, propunerile venite din partea acestora reprezentând piatra de temelie a acestui proiect de lege.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02E9FE3E"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sidR="0020633B">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Principalele prevederi ale proiectului și evidențierea elementelor noi</w:t>
            </w:r>
          </w:p>
        </w:tc>
      </w:tr>
      <w:tr w:rsidR="00D24C91" w:rsidRPr="00D24C91" w14:paraId="4733867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BF1FA76" w14:textId="77777777" w:rsidR="0020633B" w:rsidRDefault="0020633B" w:rsidP="0020633B">
            <w:pPr>
              <w:spacing w:after="0" w:line="240" w:lineRule="auto"/>
              <w:ind w:left="0"/>
              <w:jc w:val="both"/>
              <w:rPr>
                <w:rFonts w:eastAsia="Times New Roman" w:cs="Times New Roman"/>
                <w:b/>
                <w:bCs/>
                <w:color w:val="000000" w:themeColor="text1"/>
                <w:sz w:val="28"/>
                <w:szCs w:val="28"/>
                <w:lang w:val="ro-MD" w:eastAsia="ro-MD"/>
              </w:rPr>
            </w:pPr>
            <w:r w:rsidRPr="00ED62D7">
              <w:rPr>
                <w:rFonts w:eastAsia="Times New Roman" w:cs="Times New Roman"/>
                <w:b/>
                <w:bCs/>
                <w:color w:val="000000" w:themeColor="text1"/>
                <w:sz w:val="28"/>
                <w:szCs w:val="28"/>
                <w:lang w:val="ro-MD" w:eastAsia="ro-MD"/>
              </w:rPr>
              <w:t>1.</w:t>
            </w:r>
            <w:r w:rsidRPr="00ED62D7">
              <w:rPr>
                <w:rFonts w:eastAsia="Times New Roman" w:cs="Times New Roman"/>
                <w:b/>
                <w:bCs/>
                <w:color w:val="000000" w:themeColor="text1"/>
                <w:sz w:val="28"/>
                <w:szCs w:val="28"/>
                <w:lang w:val="ro-MD" w:eastAsia="ro-MD"/>
              </w:rPr>
              <w:tab/>
              <w:t>Acceptarea bonurilor emise de echipamente  de casă și control în calitate de documente confirmative pentru deducerea cheltuielilor, în cazul plății prin intermediul cardului bancar corporativ.</w:t>
            </w:r>
          </w:p>
          <w:p w14:paraId="5768896C" w14:textId="77777777" w:rsidR="001F743B" w:rsidRPr="0020633B" w:rsidRDefault="001F743B" w:rsidP="0020633B">
            <w:pPr>
              <w:spacing w:after="0" w:line="240" w:lineRule="auto"/>
              <w:ind w:left="0"/>
              <w:jc w:val="both"/>
              <w:rPr>
                <w:rFonts w:eastAsia="Times New Roman" w:cs="Times New Roman"/>
                <w:color w:val="000000" w:themeColor="text1"/>
                <w:sz w:val="28"/>
                <w:szCs w:val="28"/>
                <w:lang w:val="ro-MD" w:eastAsia="ro-MD"/>
              </w:rPr>
            </w:pPr>
          </w:p>
          <w:p w14:paraId="3D226F63"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Acceptarea în contabilitate a bonului de casă (bonul fiscal) emis de către echipamentele de casă și control (ECC) pentru achizițiile cu cardul bancar corporativ reprezintă o modificare simplă, dar care ar oferi o ușurare birocratică semnificativă pentru agenții economici, în special în cazul cumpărăturilor de mică valoare. Timpul irosit pentru completarea facturilor fiscale, eliberarea lor, semnarea lor de către toate părțile tranzacției, va putea fi în schimb utilizat pentru activități mult mai productive. De multe ori, eliberarea facturii fiscale înseamnă și un drum în plus, atunci când documentul nu a fost eliberată în momentul procurării din cauza faptului că de exemplu, contabilul nu era pe loc.</w:t>
            </w:r>
          </w:p>
          <w:p w14:paraId="6D17FFCE"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 xml:space="preserve">Această modificare ar schimba în mod substanțial sistemul actual prin care o companie care realizează o vânzare are mai multe procese pentru persoane juridice versus persoanele fizice – o diferențiere care consumă foarte mult timp și energie. </w:t>
            </w:r>
          </w:p>
          <w:p w14:paraId="4CBD6FAE"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 xml:space="preserve">Totodată, prin modificarea dată se urmărește și stimularea eliberării cecurilor emise de ECC și de către persoanele ce practică activitate independentă, ceea ce va duce, pe lângă încasări suplimentare la buget din contul creșterii veniturilor contabilizate a acestei categorii de contribuabili, </w:t>
            </w:r>
            <w:r w:rsidRPr="0020633B">
              <w:rPr>
                <w:rFonts w:eastAsia="Times New Roman" w:cs="Times New Roman"/>
                <w:color w:val="000000" w:themeColor="text1"/>
                <w:sz w:val="28"/>
                <w:szCs w:val="28"/>
                <w:lang w:val="ro-MD" w:eastAsia="ro-MD"/>
              </w:rPr>
              <w:lastRenderedPageBreak/>
              <w:t>la fortificarea formei date de activitate drept o alternativă sănătoasă a patentelor de întreprinzător în comerț.</w:t>
            </w:r>
          </w:p>
          <w:p w14:paraId="1A724B24" w14:textId="77777777" w:rsid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Pentru a fi acceptat în calitate de document contabil, cecul emis de ECC va trebui să includă elementele menționate la art. 11, alin (7), din legea nr. 287 a contabilităţii și raportării financiare, cu excepția punctelor d) - denumirea, adresa, IDNO (codul fiscal) al destinatarului documentului, iar pentru persoanele fizice – IDNP (codul personal) și g)  - funcţiile, numele, prenumele şi semnăturile persoanelor responsabile de efectuarea (producerea) faptelor economice - caracteristici ce și la moment sunt prezente pe cecuri.</w:t>
            </w:r>
          </w:p>
          <w:p w14:paraId="5BFD76B1" w14:textId="77777777" w:rsidR="00ED62D7" w:rsidRPr="0020633B" w:rsidRDefault="00ED62D7" w:rsidP="0020633B">
            <w:pPr>
              <w:spacing w:after="0" w:line="240" w:lineRule="auto"/>
              <w:ind w:left="0"/>
              <w:jc w:val="both"/>
              <w:rPr>
                <w:rFonts w:eastAsia="Times New Roman" w:cs="Times New Roman"/>
                <w:color w:val="000000" w:themeColor="text1"/>
                <w:sz w:val="28"/>
                <w:szCs w:val="28"/>
                <w:lang w:val="ro-MD" w:eastAsia="ro-MD"/>
              </w:rPr>
            </w:pPr>
          </w:p>
          <w:p w14:paraId="74495D34" w14:textId="779DB36B" w:rsidR="000C5002" w:rsidRDefault="000C5002" w:rsidP="000C5002">
            <w:pPr>
              <w:spacing w:after="0" w:line="240" w:lineRule="auto"/>
              <w:ind w:left="0"/>
              <w:jc w:val="both"/>
              <w:rPr>
                <w:rFonts w:eastAsia="Times New Roman" w:cs="Times New Roman"/>
                <w:b/>
                <w:bCs/>
                <w:color w:val="000000" w:themeColor="text1"/>
                <w:sz w:val="28"/>
                <w:szCs w:val="28"/>
                <w:lang w:val="ro-MD" w:eastAsia="ro-MD"/>
              </w:rPr>
            </w:pPr>
            <w:r>
              <w:rPr>
                <w:rFonts w:eastAsia="Times New Roman" w:cs="Times New Roman"/>
                <w:b/>
                <w:bCs/>
                <w:color w:val="000000" w:themeColor="text1"/>
                <w:sz w:val="28"/>
                <w:szCs w:val="28"/>
                <w:lang w:val="ro-MD" w:eastAsia="ro-MD"/>
              </w:rPr>
              <w:t>2</w:t>
            </w:r>
            <w:r w:rsidRPr="00ED62D7">
              <w:rPr>
                <w:rFonts w:eastAsia="Times New Roman" w:cs="Times New Roman"/>
                <w:b/>
                <w:bCs/>
                <w:color w:val="000000" w:themeColor="text1"/>
                <w:sz w:val="28"/>
                <w:szCs w:val="28"/>
                <w:lang w:val="ro-MD" w:eastAsia="ro-MD"/>
              </w:rPr>
              <w:t>. Excluderea sintagmei ”L.Ș.” din facturile fiscale și alte documente primare de strictă evidență utilizate în activitatea de întreprinzător și specificarea expresă a lipsei necesității de aplicare a acesteia</w:t>
            </w:r>
          </w:p>
          <w:p w14:paraId="1862F933" w14:textId="77777777" w:rsidR="000C5002" w:rsidRPr="00ED62D7" w:rsidRDefault="000C5002" w:rsidP="000C5002">
            <w:pPr>
              <w:spacing w:after="0" w:line="240" w:lineRule="auto"/>
              <w:ind w:left="0"/>
              <w:jc w:val="both"/>
              <w:rPr>
                <w:rFonts w:eastAsia="Times New Roman" w:cs="Times New Roman"/>
                <w:b/>
                <w:bCs/>
                <w:color w:val="000000" w:themeColor="text1"/>
                <w:sz w:val="28"/>
                <w:szCs w:val="28"/>
                <w:lang w:val="ro-MD" w:eastAsia="ro-MD"/>
              </w:rPr>
            </w:pPr>
          </w:p>
          <w:p w14:paraId="3D897FB7" w14:textId="77777777" w:rsidR="000C5002" w:rsidRPr="0020633B" w:rsidRDefault="000C5002" w:rsidP="000C5002">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Deși legea deja demult nu obligă pe nimeni să ceară ștampilă, încă se insistă pe ele. Prevederea proiectului propus vine să le amintească tuturor utilizatorilor că ștampila NU e necesară.</w:t>
            </w:r>
          </w:p>
          <w:p w14:paraId="5EF551A4" w14:textId="77777777" w:rsidR="000C5002" w:rsidRPr="0020633B" w:rsidRDefault="000C5002" w:rsidP="000C5002">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De asemenea, se propune după exemplul României, specificarea expresă a lipsei necesității de aplicare a acesteia pe șablonul documentului.</w:t>
            </w:r>
          </w:p>
          <w:p w14:paraId="002C8694" w14:textId="0449E955" w:rsidR="00D24C91" w:rsidRPr="00D24C91" w:rsidRDefault="000C5002" w:rsidP="000C5002">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În același timp, odată cu operarea modificărilor ce se propun, va fi nevoie de modificarea la o serie de acte normative aprobate de Guvern și autoritățile publice centrale, cum ar fi Hotărârea Guvernului nr.294/1998, unde, de asemenea, la pct.12 din Anexa 2 ar trebui specificat expres că ștampila nu este obligatorie, sau Ordinul Ministerului Finanțelor nr.118 din 28.08.2017, unde în anexa 1, sintagma ” L.Ş.” ar trebui să se  excludă, ca și, de altfel, sintagmele ”și, după caz, ștampila”, ” şi, după caz, se aplică ştampila entităţii care prestează servicii”, ” şi, după caz, prin aplicarea ştampilei”  din anexa 2 la același act normativ, etc.</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36EC9F37" w:rsidR="00D24C91" w:rsidRPr="00D24C91" w:rsidRDefault="00130AB3" w:rsidP="00D24C9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I</w:t>
            </w:r>
            <w:r w:rsidR="00D24C91" w:rsidRPr="00D24C91">
              <w:rPr>
                <w:rFonts w:eastAsia="Times New Roman" w:cs="Times New Roman"/>
                <w:b/>
                <w:bCs/>
                <w:color w:val="000000" w:themeColor="text1"/>
                <w:sz w:val="28"/>
                <w:szCs w:val="28"/>
                <w:lang w:val="ro-MD" w:eastAsia="ro-MD"/>
              </w:rPr>
              <w:t>V. Fundamentarea economico-financiară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6C88E22D" w:rsidR="00D24C91" w:rsidRPr="00D24C91" w:rsidRDefault="0020633B" w:rsidP="00D24C91">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Implementarea proiectului nu necesită alocarea unor mijloace financiare suplimentare din bugetul de stat. Totodată, în virtutea art.3 alin (31) din Codul fiscal, în cazul iniţiativelor legislative înaintate de către deputaţi, actul de analiză a impactului de reglementare va fi întocmit de Guvern în procesul de avizare, conform unei metodologii aprobate de acesta.</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EA4D13B"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4893148F" w:rsidR="00D24C91" w:rsidRPr="00D24C91" w:rsidRDefault="0020633B" w:rsidP="00D24C91">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03FB8C85"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3D7E57"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Avizarea și consultarea publică a proiectului</w:t>
            </w:r>
          </w:p>
          <w:p w14:paraId="6EBEEFBF" w14:textId="2424B8BB" w:rsidR="00D24C91" w:rsidRPr="00D24C91"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lastRenderedPageBreak/>
              <w:t>Proiectul de lege a fost inițiat în baza unor discuții publice avute de deputatul Radu Marian cu peste 50 de antreprenori și liberi profesioniști, care au venit cu propuneri de îmbunătățire ale activităților. Inițiativa a fost discutată și coordonată cu conducerea Ministerului Finanțelor și Ministerului Economiei și Infrastructurii.</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644A73C0"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VII.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BFE42D"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Proiectul va fi supus expertizei anticorupție în conformitate cu art. 35 din Legea cu privire la actele normative nr. 100/2017, fiind solicitată efectuarea expertizei anticorupție de către Centrul Național Anticorupție. </w:t>
            </w:r>
          </w:p>
          <w:p w14:paraId="64A14EE3"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EEB8C3F" w:rsidR="00D24C91" w:rsidRPr="00130AB3" w:rsidRDefault="00130AB3"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VIII</w:t>
            </w:r>
            <w:r w:rsidR="00D24C91" w:rsidRPr="00130AB3">
              <w:rPr>
                <w:rFonts w:eastAsia="Times New Roman" w:cs="Times New Roman"/>
                <w:b/>
                <w:bCs/>
                <w:color w:val="000000" w:themeColor="text1"/>
                <w:sz w:val="28"/>
                <w:szCs w:val="28"/>
                <w:lang w:val="ro-MD" w:eastAsia="ro-MD"/>
              </w:rPr>
              <w:t>.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1D700A41" w:rsidR="00D24C91" w:rsidRPr="00130AB3" w:rsidRDefault="00130AB3"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I</w:t>
            </w:r>
            <w:r w:rsidR="00D24C91" w:rsidRPr="00130AB3">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tc>
      </w:tr>
    </w:tbl>
    <w:p w14:paraId="3A1D2DFC"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D24C91">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D10D0" w14:textId="77777777" w:rsidR="000D2DC1" w:rsidRDefault="000D2DC1">
      <w:pPr>
        <w:spacing w:after="0" w:line="240" w:lineRule="auto"/>
      </w:pPr>
      <w:r>
        <w:separator/>
      </w:r>
    </w:p>
  </w:endnote>
  <w:endnote w:type="continuationSeparator" w:id="0">
    <w:p w14:paraId="462FB8DA" w14:textId="77777777" w:rsidR="000D2DC1" w:rsidRDefault="000D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mbria"/>
    <w:charset w:val="00"/>
    <w:family w:val="roman"/>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5C5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05605" w14:textId="77777777" w:rsidR="000D2DC1" w:rsidRDefault="000D2DC1">
      <w:pPr>
        <w:spacing w:after="0" w:line="240" w:lineRule="auto"/>
      </w:pPr>
      <w:r>
        <w:separator/>
      </w:r>
    </w:p>
  </w:footnote>
  <w:footnote w:type="continuationSeparator" w:id="0">
    <w:p w14:paraId="16CD01BE" w14:textId="77777777" w:rsidR="000D2DC1" w:rsidRDefault="000D2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3"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9"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8"/>
  </w:num>
  <w:num w:numId="2">
    <w:abstractNumId w:val="1"/>
  </w:num>
  <w:num w:numId="3">
    <w:abstractNumId w:val="0"/>
  </w:num>
  <w:num w:numId="4">
    <w:abstractNumId w:val="7"/>
  </w:num>
  <w:num w:numId="5">
    <w:abstractNumId w:val="4"/>
  </w:num>
  <w:num w:numId="6">
    <w:abstractNumId w:val="3"/>
  </w:num>
  <w:num w:numId="7">
    <w:abstractNumId w:val="10"/>
  </w:num>
  <w:num w:numId="8">
    <w:abstractNumId w:val="6"/>
  </w:num>
  <w:num w:numId="9">
    <w:abstractNumId w:val="9"/>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21536"/>
    <w:rsid w:val="000549AF"/>
    <w:rsid w:val="000B3551"/>
    <w:rsid w:val="000C0C79"/>
    <w:rsid w:val="000C5002"/>
    <w:rsid w:val="000D0EFE"/>
    <w:rsid w:val="000D2DC1"/>
    <w:rsid w:val="000D71A3"/>
    <w:rsid w:val="00130AB3"/>
    <w:rsid w:val="001451B0"/>
    <w:rsid w:val="001E6A8A"/>
    <w:rsid w:val="001F743B"/>
    <w:rsid w:val="0020633B"/>
    <w:rsid w:val="00223AF3"/>
    <w:rsid w:val="00236CE2"/>
    <w:rsid w:val="00246791"/>
    <w:rsid w:val="002531E4"/>
    <w:rsid w:val="00260496"/>
    <w:rsid w:val="002C384F"/>
    <w:rsid w:val="002E64CD"/>
    <w:rsid w:val="00317E3A"/>
    <w:rsid w:val="00331BDA"/>
    <w:rsid w:val="00347BA9"/>
    <w:rsid w:val="003C00D4"/>
    <w:rsid w:val="003E1B00"/>
    <w:rsid w:val="003E3030"/>
    <w:rsid w:val="003E37B3"/>
    <w:rsid w:val="004749CE"/>
    <w:rsid w:val="00477087"/>
    <w:rsid w:val="004E6986"/>
    <w:rsid w:val="00514346"/>
    <w:rsid w:val="00516DDF"/>
    <w:rsid w:val="00566689"/>
    <w:rsid w:val="0057607A"/>
    <w:rsid w:val="005C5CDE"/>
    <w:rsid w:val="005E071A"/>
    <w:rsid w:val="006226AF"/>
    <w:rsid w:val="0064408D"/>
    <w:rsid w:val="00663E11"/>
    <w:rsid w:val="00676D58"/>
    <w:rsid w:val="0068002E"/>
    <w:rsid w:val="006D2839"/>
    <w:rsid w:val="006E32DC"/>
    <w:rsid w:val="006F41B1"/>
    <w:rsid w:val="006F5EC2"/>
    <w:rsid w:val="00714A4C"/>
    <w:rsid w:val="0077679D"/>
    <w:rsid w:val="007B7E1F"/>
    <w:rsid w:val="007D72E1"/>
    <w:rsid w:val="007F182D"/>
    <w:rsid w:val="008669C8"/>
    <w:rsid w:val="008B2A5A"/>
    <w:rsid w:val="008C277F"/>
    <w:rsid w:val="008F2161"/>
    <w:rsid w:val="009000B8"/>
    <w:rsid w:val="00917D61"/>
    <w:rsid w:val="009278F0"/>
    <w:rsid w:val="00940976"/>
    <w:rsid w:val="009A3B6B"/>
    <w:rsid w:val="009C7B85"/>
    <w:rsid w:val="00A22AFA"/>
    <w:rsid w:val="00A46179"/>
    <w:rsid w:val="00A73CCD"/>
    <w:rsid w:val="00AE20D7"/>
    <w:rsid w:val="00B0768B"/>
    <w:rsid w:val="00B1742A"/>
    <w:rsid w:val="00B51C60"/>
    <w:rsid w:val="00CA7968"/>
    <w:rsid w:val="00CD53F5"/>
    <w:rsid w:val="00CF5160"/>
    <w:rsid w:val="00D10381"/>
    <w:rsid w:val="00D21D3A"/>
    <w:rsid w:val="00D24C91"/>
    <w:rsid w:val="00D40C0A"/>
    <w:rsid w:val="00D457C9"/>
    <w:rsid w:val="00D6270E"/>
    <w:rsid w:val="00D91A7D"/>
    <w:rsid w:val="00DD22B5"/>
    <w:rsid w:val="00DD2E3F"/>
    <w:rsid w:val="00E2311F"/>
    <w:rsid w:val="00E3556B"/>
    <w:rsid w:val="00E41184"/>
    <w:rsid w:val="00E61226"/>
    <w:rsid w:val="00EB0379"/>
    <w:rsid w:val="00ED62D7"/>
    <w:rsid w:val="00F34F3E"/>
    <w:rsid w:val="00F50C2A"/>
    <w:rsid w:val="00F71529"/>
    <w:rsid w:val="00F94A3F"/>
    <w:rsid w:val="00FA5FB5"/>
    <w:rsid w:val="00FA766B"/>
    <w:rsid w:val="00FC1A59"/>
    <w:rsid w:val="00FF5F08"/>
    <w:rsid w:val="00FF74A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1F743B"/>
    <w:pPr>
      <w:ind w:left="720"/>
      <w:contextualSpacing/>
    </w:pPr>
  </w:style>
  <w:style w:type="character" w:styleId="CommentReference">
    <w:name w:val="annotation reference"/>
    <w:basedOn w:val="DefaultParagraphFont"/>
    <w:uiPriority w:val="99"/>
    <w:semiHidden/>
    <w:unhideWhenUsed/>
    <w:rsid w:val="00DD2E3F"/>
    <w:rPr>
      <w:sz w:val="16"/>
      <w:szCs w:val="16"/>
    </w:rPr>
  </w:style>
  <w:style w:type="paragraph" w:styleId="CommentText">
    <w:name w:val="annotation text"/>
    <w:basedOn w:val="Normal"/>
    <w:link w:val="CommentTextChar"/>
    <w:uiPriority w:val="99"/>
    <w:semiHidden/>
    <w:unhideWhenUsed/>
    <w:rsid w:val="00DD2E3F"/>
    <w:pPr>
      <w:spacing w:line="240" w:lineRule="auto"/>
    </w:pPr>
    <w:rPr>
      <w:sz w:val="20"/>
      <w:szCs w:val="20"/>
    </w:rPr>
  </w:style>
  <w:style w:type="character" w:customStyle="1" w:styleId="CommentTextChar">
    <w:name w:val="Comment Text Char"/>
    <w:basedOn w:val="DefaultParagraphFont"/>
    <w:link w:val="CommentText"/>
    <w:uiPriority w:val="99"/>
    <w:semiHidden/>
    <w:rsid w:val="00DD2E3F"/>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DD2E3F"/>
    <w:rPr>
      <w:b/>
      <w:bCs/>
    </w:rPr>
  </w:style>
  <w:style w:type="character" w:customStyle="1" w:styleId="CommentSubjectChar">
    <w:name w:val="Comment Subject Char"/>
    <w:basedOn w:val="CommentTextChar"/>
    <w:link w:val="CommentSubject"/>
    <w:uiPriority w:val="99"/>
    <w:semiHidden/>
    <w:rsid w:val="00DD2E3F"/>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1E0E8F79-9B9F-4300-99C7-FF264EB8E597}"/>
</file>

<file path=docProps/app.xml><?xml version="1.0" encoding="utf-8"?>
<Properties xmlns="http://schemas.openxmlformats.org/officeDocument/2006/extended-properties" xmlns:vt="http://schemas.openxmlformats.org/officeDocument/2006/docPropsVTypes">
  <Template>Normal</Template>
  <TotalTime>530</TotalTime>
  <Pages>5</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121.2022.ro</dc:title>
  <dc:subject/>
  <dc:creator>Veronica Roșca</dc:creator>
  <cp:keywords/>
  <dc:description/>
  <cp:lastModifiedBy>Radu Marian</cp:lastModifiedBy>
  <cp:revision>37</cp:revision>
  <cp:lastPrinted>2022-02-01T08:36:00Z</cp:lastPrinted>
  <dcterms:created xsi:type="dcterms:W3CDTF">2022-02-01T08:13:00Z</dcterms:created>
  <dcterms:modified xsi:type="dcterms:W3CDTF">2022-04-05T06:53:00Z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