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0FEE" w:rsidRPr="00FA194B" w:rsidRDefault="00730FEE" w:rsidP="00E25218">
      <w:pPr>
        <w:rPr>
          <w:sz w:val="28"/>
          <w:szCs w:val="28"/>
          <w:lang w:val="ro-RO"/>
        </w:rPr>
      </w:pPr>
    </w:p>
    <w:p w:rsidR="00447106" w:rsidRPr="0040787D" w:rsidRDefault="00447106" w:rsidP="00447106">
      <w:pPr>
        <w:pStyle w:val="NoSpacing"/>
        <w:jc w:val="center"/>
        <w:rPr>
          <w:rFonts w:ascii="Times New Roman" w:hAnsi="Times New Roman" w:cs="Times New Roman"/>
          <w:b/>
          <w:sz w:val="28"/>
          <w:szCs w:val="28"/>
          <w:lang w:val="ro-RO"/>
        </w:rPr>
      </w:pPr>
      <w:r w:rsidRPr="0040787D">
        <w:rPr>
          <w:rFonts w:ascii="Times New Roman" w:hAnsi="Times New Roman" w:cs="Times New Roman"/>
          <w:b/>
          <w:sz w:val="28"/>
          <w:szCs w:val="28"/>
          <w:lang w:val="ro-RO"/>
        </w:rPr>
        <w:t xml:space="preserve">Cu privire la aprobarea proiectului </w:t>
      </w:r>
      <w:r>
        <w:rPr>
          <w:rFonts w:ascii="Times New Roman" w:hAnsi="Times New Roman" w:cs="Times New Roman"/>
          <w:b/>
          <w:sz w:val="28"/>
          <w:szCs w:val="28"/>
          <w:lang w:val="ro-RO"/>
        </w:rPr>
        <w:t>de lege</w:t>
      </w:r>
      <w:r w:rsidRPr="0040787D">
        <w:rPr>
          <w:rFonts w:ascii="Times New Roman" w:hAnsi="Times New Roman" w:cs="Times New Roman"/>
          <w:b/>
          <w:sz w:val="28"/>
          <w:szCs w:val="28"/>
          <w:lang w:val="ro-RO"/>
        </w:rPr>
        <w:t xml:space="preserve"> pentru modificarea</w:t>
      </w:r>
    </w:p>
    <w:p w:rsidR="00447106" w:rsidRDefault="00447106" w:rsidP="00447106">
      <w:pPr>
        <w:pStyle w:val="NoSpacing"/>
        <w:jc w:val="center"/>
        <w:rPr>
          <w:rFonts w:ascii="Times New Roman" w:hAnsi="Times New Roman" w:cs="Times New Roman"/>
          <w:b/>
          <w:sz w:val="28"/>
          <w:szCs w:val="28"/>
          <w:lang w:val="ro-RO"/>
        </w:rPr>
      </w:pPr>
      <w:r w:rsidRPr="0040787D">
        <w:rPr>
          <w:rFonts w:ascii="Times New Roman" w:hAnsi="Times New Roman" w:cs="Times New Roman"/>
          <w:b/>
          <w:sz w:val="28"/>
          <w:szCs w:val="28"/>
          <w:lang w:val="ro-RO"/>
        </w:rPr>
        <w:t>Codului muncii</w:t>
      </w:r>
      <w:r>
        <w:rPr>
          <w:rFonts w:ascii="Times New Roman" w:hAnsi="Times New Roman" w:cs="Times New Roman"/>
          <w:b/>
          <w:sz w:val="28"/>
          <w:szCs w:val="28"/>
          <w:lang w:val="ro-RO"/>
        </w:rPr>
        <w:t xml:space="preserve"> al Republicii Moldova nr. 154/</w:t>
      </w:r>
      <w:r w:rsidRPr="0040787D">
        <w:rPr>
          <w:rFonts w:ascii="Times New Roman" w:hAnsi="Times New Roman" w:cs="Times New Roman"/>
          <w:b/>
          <w:sz w:val="28"/>
          <w:szCs w:val="28"/>
          <w:lang w:val="ro-RO"/>
        </w:rPr>
        <w:t>2003</w:t>
      </w:r>
    </w:p>
    <w:p w:rsidR="00447106" w:rsidRPr="0040787D" w:rsidRDefault="00447106" w:rsidP="00447106">
      <w:pPr>
        <w:pStyle w:val="NoSpacing"/>
        <w:jc w:val="center"/>
        <w:rPr>
          <w:rFonts w:ascii="Times New Roman" w:hAnsi="Times New Roman" w:cs="Times New Roman"/>
          <w:b/>
          <w:sz w:val="28"/>
          <w:szCs w:val="28"/>
          <w:lang w:val="ro-RO"/>
        </w:rPr>
      </w:pPr>
      <w:r>
        <w:rPr>
          <w:rFonts w:ascii="Times New Roman" w:hAnsi="Times New Roman" w:cs="Times New Roman"/>
          <w:b/>
          <w:sz w:val="28"/>
          <w:szCs w:val="28"/>
          <w:lang w:val="ro-RO"/>
        </w:rPr>
        <w:t>------------------------------------------------------</w:t>
      </w:r>
    </w:p>
    <w:p w:rsidR="00447106" w:rsidRDefault="00447106" w:rsidP="00447106">
      <w:pPr>
        <w:rPr>
          <w:sz w:val="28"/>
          <w:szCs w:val="28"/>
          <w:lang w:val="ro-RO"/>
        </w:rPr>
      </w:pPr>
    </w:p>
    <w:p w:rsidR="00447106" w:rsidRDefault="00447106" w:rsidP="00447106">
      <w:pPr>
        <w:ind w:firstLine="720"/>
        <w:rPr>
          <w:sz w:val="28"/>
          <w:szCs w:val="28"/>
          <w:lang w:val="ro-RO"/>
        </w:rPr>
      </w:pPr>
      <w:r w:rsidRPr="0040787D">
        <w:rPr>
          <w:sz w:val="28"/>
          <w:szCs w:val="28"/>
          <w:lang w:val="ro-RO"/>
        </w:rPr>
        <w:t>Guvernul HOTĂRĂŞTE:</w:t>
      </w:r>
    </w:p>
    <w:p w:rsidR="00447106" w:rsidRDefault="00447106" w:rsidP="00447106">
      <w:pPr>
        <w:ind w:firstLine="720"/>
        <w:rPr>
          <w:sz w:val="28"/>
          <w:szCs w:val="28"/>
          <w:lang w:val="ro-RO"/>
        </w:rPr>
      </w:pPr>
    </w:p>
    <w:p w:rsidR="00447106" w:rsidRDefault="00447106" w:rsidP="00447106">
      <w:pPr>
        <w:ind w:firstLine="720"/>
        <w:rPr>
          <w:sz w:val="28"/>
          <w:szCs w:val="28"/>
          <w:lang w:val="ro-RO"/>
        </w:rPr>
      </w:pPr>
      <w:r w:rsidRPr="0040787D">
        <w:rPr>
          <w:sz w:val="28"/>
          <w:szCs w:val="28"/>
          <w:lang w:val="ro-RO"/>
        </w:rPr>
        <w:t xml:space="preserve">Se aprobă și se prezintă Parlamentului spre examinare proiectul </w:t>
      </w:r>
      <w:r>
        <w:rPr>
          <w:sz w:val="28"/>
          <w:szCs w:val="28"/>
          <w:lang w:val="ro-RO"/>
        </w:rPr>
        <w:t>de lege</w:t>
      </w:r>
      <w:r w:rsidRPr="0040787D">
        <w:rPr>
          <w:sz w:val="28"/>
          <w:szCs w:val="28"/>
          <w:lang w:val="ro-RO"/>
        </w:rPr>
        <w:t xml:space="preserve"> pentru modificarea Codului muncii al Republicii Moldova nr. 154/2003. </w:t>
      </w:r>
    </w:p>
    <w:p w:rsidR="00730FEE" w:rsidRPr="00FA194B" w:rsidRDefault="00730FEE" w:rsidP="00E25218">
      <w:pPr>
        <w:rPr>
          <w:rFonts w:asciiTheme="majorBidi" w:hAnsiTheme="majorBidi" w:cstheme="majorBidi"/>
          <w:sz w:val="28"/>
          <w:szCs w:val="28"/>
          <w:lang w:val="ro-RO" w:eastAsia="ro-RO"/>
        </w:rPr>
      </w:pPr>
    </w:p>
    <w:p w:rsidR="00730FEE" w:rsidRPr="00FA194B" w:rsidRDefault="00730FEE" w:rsidP="00E25218">
      <w:pPr>
        <w:rPr>
          <w:rFonts w:asciiTheme="majorBidi" w:hAnsiTheme="majorBidi" w:cstheme="majorBidi"/>
          <w:sz w:val="28"/>
          <w:szCs w:val="28"/>
          <w:lang w:val="ro-RO" w:eastAsia="ro-RO"/>
        </w:rPr>
      </w:pPr>
    </w:p>
    <w:p w:rsidR="00447106" w:rsidRDefault="00447106" w:rsidP="00E25218">
      <w:pPr>
        <w:rPr>
          <w:rFonts w:asciiTheme="majorBidi" w:hAnsiTheme="majorBidi" w:cstheme="majorBidi"/>
          <w:b/>
          <w:sz w:val="28"/>
          <w:szCs w:val="28"/>
          <w:lang w:val="ro-RO" w:eastAsia="ro-RO"/>
        </w:rPr>
      </w:pPr>
    </w:p>
    <w:p w:rsidR="003B04ED" w:rsidRPr="00FA194B" w:rsidRDefault="003B04ED" w:rsidP="00E25218">
      <w:pPr>
        <w:rPr>
          <w:rFonts w:asciiTheme="majorBidi" w:hAnsiTheme="majorBidi" w:cstheme="majorBidi"/>
          <w:b/>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6E3ECB" w:rsidRPr="00FA194B">
        <w:rPr>
          <w:rFonts w:asciiTheme="majorBidi" w:hAnsiTheme="majorBidi" w:cstheme="majorBidi"/>
          <w:b/>
          <w:sz w:val="28"/>
          <w:szCs w:val="28"/>
          <w:lang w:val="ro-RO" w:eastAsia="ro-RO"/>
        </w:rPr>
        <w:tab/>
        <w:t>ION CHICU</w:t>
      </w:r>
    </w:p>
    <w:p w:rsidR="003B04ED" w:rsidRPr="00FA194B" w:rsidRDefault="003B04ED" w:rsidP="00E25218">
      <w:pPr>
        <w:rPr>
          <w:rFonts w:asciiTheme="majorBidi" w:hAnsiTheme="majorBidi" w:cstheme="majorBidi"/>
          <w:sz w:val="28"/>
          <w:szCs w:val="28"/>
          <w:lang w:val="ro-RO" w:eastAsia="ro-RO"/>
        </w:rPr>
      </w:pPr>
    </w:p>
    <w:p w:rsidR="00447106" w:rsidRDefault="00447106" w:rsidP="00E25218">
      <w:pPr>
        <w:rPr>
          <w:rFonts w:asciiTheme="majorBidi" w:hAnsiTheme="majorBidi" w:cstheme="majorBidi"/>
          <w:sz w:val="28"/>
          <w:szCs w:val="28"/>
          <w:lang w:val="ro-RO" w:eastAsia="ro-RO"/>
        </w:rPr>
      </w:pPr>
    </w:p>
    <w:p w:rsidR="003A4AE6" w:rsidRPr="00FA194B" w:rsidRDefault="003A4AE6" w:rsidP="00E25218">
      <w:pPr>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rsidR="003A4AE6" w:rsidRPr="00FA194B" w:rsidRDefault="003A4AE6" w:rsidP="00E25218">
      <w:pPr>
        <w:rPr>
          <w:rFonts w:asciiTheme="majorBidi" w:hAnsiTheme="majorBidi" w:cstheme="majorBidi"/>
          <w:sz w:val="28"/>
          <w:szCs w:val="28"/>
          <w:lang w:val="ro-RO" w:eastAsia="ro-RO"/>
        </w:rPr>
      </w:pPr>
    </w:p>
    <w:p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sănătății,</w:t>
      </w:r>
    </w:p>
    <w:p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muncii și protecţiei sociale</w:t>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Viorica Dumbrăveanu</w:t>
      </w:r>
    </w:p>
    <w:p w:rsidR="003A4AE6" w:rsidRPr="00FA194B" w:rsidRDefault="003A4AE6" w:rsidP="00E25218">
      <w:pPr>
        <w:rPr>
          <w:rFonts w:asciiTheme="majorBidi" w:hAnsiTheme="majorBidi" w:cstheme="majorBidi"/>
          <w:sz w:val="28"/>
          <w:szCs w:val="28"/>
          <w:lang w:val="ro-RO" w:eastAsia="ru-RU"/>
        </w:rPr>
      </w:pPr>
    </w:p>
    <w:p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justiţiei</w:t>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Fadei Nagacevschi</w:t>
      </w:r>
    </w:p>
    <w:p w:rsidR="003A4AE6" w:rsidRPr="00FA194B" w:rsidRDefault="003A4AE6" w:rsidP="00E25218">
      <w:pPr>
        <w:rPr>
          <w:rFonts w:asciiTheme="majorBidi" w:hAnsiTheme="majorBidi" w:cstheme="majorBidi"/>
          <w:sz w:val="28"/>
          <w:szCs w:val="28"/>
          <w:lang w:val="ro-RO" w:eastAsia="ru-RU"/>
        </w:rPr>
      </w:pPr>
    </w:p>
    <w:p w:rsidR="00EA7735" w:rsidRPr="00FA194B" w:rsidRDefault="00EA7735" w:rsidP="00E25218">
      <w:pPr>
        <w:tabs>
          <w:tab w:val="left" w:pos="1134"/>
        </w:tabs>
        <w:rPr>
          <w:rFonts w:asciiTheme="majorBidi" w:hAnsiTheme="majorBidi" w:cstheme="majorBidi"/>
          <w:sz w:val="28"/>
          <w:szCs w:val="28"/>
          <w:lang w:val="ro-RO" w:eastAsia="ro-RO"/>
        </w:rPr>
      </w:pPr>
    </w:p>
    <w:p w:rsidR="00633BD9" w:rsidRPr="00FA194B" w:rsidRDefault="00633BD9" w:rsidP="00E25218">
      <w:pPr>
        <w:tabs>
          <w:tab w:val="left" w:pos="1134"/>
        </w:tabs>
        <w:rPr>
          <w:rFonts w:asciiTheme="majorBidi" w:hAnsiTheme="majorBidi" w:cstheme="majorBidi"/>
          <w:sz w:val="28"/>
          <w:szCs w:val="28"/>
          <w:lang w:val="ro-RO" w:eastAsia="ru-RU"/>
        </w:rPr>
      </w:pPr>
    </w:p>
    <w:p w:rsidR="00633BD9" w:rsidRPr="00FA194B" w:rsidRDefault="00633BD9"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Default="006B17C6" w:rsidP="00E25218">
      <w:pPr>
        <w:rPr>
          <w:rFonts w:asciiTheme="majorBidi" w:hAnsiTheme="majorBidi" w:cstheme="majorBidi"/>
          <w:sz w:val="28"/>
          <w:szCs w:val="28"/>
          <w:lang w:val="ro-RO" w:eastAsia="ru-RU"/>
        </w:rPr>
      </w:pPr>
    </w:p>
    <w:p w:rsidR="00447106" w:rsidRDefault="00447106" w:rsidP="00E25218">
      <w:pPr>
        <w:rPr>
          <w:rFonts w:asciiTheme="majorBidi" w:hAnsiTheme="majorBidi" w:cstheme="majorBidi"/>
          <w:sz w:val="28"/>
          <w:szCs w:val="28"/>
          <w:lang w:val="ro-RO" w:eastAsia="ru-RU"/>
        </w:rPr>
      </w:pPr>
    </w:p>
    <w:p w:rsidR="00447106" w:rsidRPr="00FA194B" w:rsidRDefault="0044710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Pr="00FA194B">
        <w:rPr>
          <w:sz w:val="28"/>
          <w:szCs w:val="28"/>
          <w:lang w:val="ro-RO" w:eastAsia="ru-RU"/>
        </w:rPr>
        <w:t>Liliana IACONI</w:t>
      </w: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rsidR="006B17C6" w:rsidRPr="00FA194B" w:rsidRDefault="006B17C6" w:rsidP="00E25218">
      <w:pPr>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447106" w:rsidRDefault="00447106" w:rsidP="00E25218">
      <w:pPr>
        <w:tabs>
          <w:tab w:val="left" w:pos="6386"/>
        </w:tabs>
        <w:rPr>
          <w:rFonts w:asciiTheme="majorBidi" w:hAnsiTheme="majorBidi" w:cstheme="majorBidi"/>
          <w:sz w:val="28"/>
          <w:szCs w:val="28"/>
          <w:lang w:val="ro-RO" w:eastAsia="ru-RU"/>
        </w:rPr>
      </w:pPr>
    </w:p>
    <w:p w:rsidR="00447106" w:rsidRPr="00447106" w:rsidRDefault="00447106" w:rsidP="00447106">
      <w:pPr>
        <w:rPr>
          <w:rFonts w:asciiTheme="majorBidi" w:hAnsiTheme="majorBidi" w:cstheme="majorBidi"/>
          <w:sz w:val="28"/>
          <w:szCs w:val="28"/>
          <w:lang w:val="ro-RO" w:eastAsia="ru-RU"/>
        </w:rPr>
      </w:pPr>
    </w:p>
    <w:p w:rsidR="00447106" w:rsidRPr="00447106" w:rsidRDefault="00447106" w:rsidP="00447106">
      <w:pPr>
        <w:rPr>
          <w:rFonts w:asciiTheme="majorBidi" w:hAnsiTheme="majorBidi" w:cstheme="majorBidi"/>
          <w:sz w:val="28"/>
          <w:szCs w:val="28"/>
          <w:lang w:val="ro-RO" w:eastAsia="ru-RU"/>
        </w:rPr>
      </w:pPr>
    </w:p>
    <w:p w:rsidR="00447106" w:rsidRPr="00447106" w:rsidRDefault="00447106" w:rsidP="00447106">
      <w:pPr>
        <w:rPr>
          <w:rFonts w:asciiTheme="majorBidi" w:hAnsiTheme="majorBidi" w:cstheme="majorBidi"/>
          <w:sz w:val="28"/>
          <w:szCs w:val="28"/>
          <w:lang w:val="ro-RO" w:eastAsia="ru-RU"/>
        </w:rPr>
      </w:pPr>
    </w:p>
    <w:p w:rsidR="00447106" w:rsidRPr="00447106" w:rsidRDefault="00447106" w:rsidP="00447106">
      <w:pPr>
        <w:rPr>
          <w:rFonts w:asciiTheme="majorBidi" w:hAnsiTheme="majorBidi" w:cstheme="majorBidi"/>
          <w:sz w:val="28"/>
          <w:szCs w:val="28"/>
          <w:lang w:val="ro-RO" w:eastAsia="ru-RU"/>
        </w:rPr>
      </w:pPr>
    </w:p>
    <w:p w:rsidR="00447106" w:rsidRPr="00447106" w:rsidRDefault="00447106" w:rsidP="00447106">
      <w:pPr>
        <w:rPr>
          <w:rFonts w:asciiTheme="majorBidi" w:hAnsiTheme="majorBidi" w:cstheme="majorBidi"/>
          <w:sz w:val="28"/>
          <w:szCs w:val="28"/>
          <w:lang w:val="ro-RO" w:eastAsia="ru-RU"/>
        </w:rPr>
      </w:pPr>
    </w:p>
    <w:p w:rsidR="00447106" w:rsidRPr="00447106" w:rsidRDefault="00447106" w:rsidP="00447106">
      <w:pPr>
        <w:rPr>
          <w:rFonts w:asciiTheme="majorBidi" w:hAnsiTheme="majorBidi" w:cstheme="majorBidi"/>
          <w:sz w:val="28"/>
          <w:szCs w:val="28"/>
          <w:lang w:val="ro-RO" w:eastAsia="ru-RU"/>
        </w:rPr>
      </w:pPr>
    </w:p>
    <w:p w:rsidR="00447106" w:rsidRPr="00447106" w:rsidRDefault="00447106" w:rsidP="00447106">
      <w:pPr>
        <w:rPr>
          <w:rFonts w:asciiTheme="majorBidi" w:hAnsiTheme="majorBidi" w:cstheme="majorBidi"/>
          <w:sz w:val="28"/>
          <w:szCs w:val="28"/>
          <w:lang w:val="ro-RO" w:eastAsia="ru-RU"/>
        </w:rPr>
      </w:pPr>
    </w:p>
    <w:p w:rsidR="00447106" w:rsidRPr="00447106" w:rsidRDefault="00447106" w:rsidP="00447106">
      <w:pPr>
        <w:rPr>
          <w:rFonts w:asciiTheme="majorBidi" w:hAnsiTheme="majorBidi" w:cstheme="majorBidi"/>
          <w:sz w:val="28"/>
          <w:szCs w:val="28"/>
          <w:lang w:val="ro-RO" w:eastAsia="ru-RU"/>
        </w:rPr>
      </w:pPr>
    </w:p>
    <w:p w:rsidR="00447106" w:rsidRPr="00447106" w:rsidRDefault="00447106" w:rsidP="00447106">
      <w:pPr>
        <w:rPr>
          <w:rFonts w:asciiTheme="majorBidi" w:hAnsiTheme="majorBidi" w:cstheme="majorBidi"/>
          <w:sz w:val="28"/>
          <w:szCs w:val="28"/>
          <w:lang w:val="ro-RO" w:eastAsia="ru-RU"/>
        </w:rPr>
      </w:pPr>
    </w:p>
    <w:p w:rsidR="00447106" w:rsidRPr="00447106" w:rsidRDefault="00447106" w:rsidP="00447106">
      <w:pPr>
        <w:rPr>
          <w:rFonts w:asciiTheme="majorBidi" w:hAnsiTheme="majorBidi" w:cstheme="majorBidi"/>
          <w:sz w:val="28"/>
          <w:szCs w:val="28"/>
          <w:lang w:val="ro-RO" w:eastAsia="ru-RU"/>
        </w:rPr>
      </w:pPr>
    </w:p>
    <w:p w:rsidR="00447106" w:rsidRPr="00447106" w:rsidRDefault="00447106" w:rsidP="00447106">
      <w:pPr>
        <w:rPr>
          <w:rFonts w:asciiTheme="majorBidi" w:hAnsiTheme="majorBidi" w:cstheme="majorBidi"/>
          <w:sz w:val="28"/>
          <w:szCs w:val="28"/>
          <w:lang w:val="ro-RO" w:eastAsia="ru-RU"/>
        </w:rPr>
      </w:pPr>
    </w:p>
    <w:p w:rsidR="00447106" w:rsidRPr="00447106" w:rsidRDefault="00447106" w:rsidP="00447106">
      <w:pPr>
        <w:rPr>
          <w:rFonts w:asciiTheme="majorBidi" w:hAnsiTheme="majorBidi" w:cstheme="majorBidi"/>
          <w:sz w:val="28"/>
          <w:szCs w:val="28"/>
          <w:lang w:val="ro-RO" w:eastAsia="ru-RU"/>
        </w:rPr>
      </w:pPr>
    </w:p>
    <w:p w:rsidR="00447106" w:rsidRPr="00447106" w:rsidRDefault="00447106" w:rsidP="00447106">
      <w:pPr>
        <w:rPr>
          <w:rFonts w:asciiTheme="majorBidi" w:hAnsiTheme="majorBidi" w:cstheme="majorBidi"/>
          <w:sz w:val="28"/>
          <w:szCs w:val="28"/>
          <w:lang w:val="ro-RO" w:eastAsia="ru-RU"/>
        </w:rPr>
      </w:pPr>
    </w:p>
    <w:p w:rsidR="00447106" w:rsidRPr="00447106" w:rsidRDefault="00447106" w:rsidP="00447106">
      <w:pPr>
        <w:rPr>
          <w:rFonts w:asciiTheme="majorBidi" w:hAnsiTheme="majorBidi" w:cstheme="majorBidi"/>
          <w:sz w:val="28"/>
          <w:szCs w:val="28"/>
          <w:lang w:val="ro-RO" w:eastAsia="ru-RU"/>
        </w:rPr>
      </w:pPr>
    </w:p>
    <w:p w:rsidR="00447106" w:rsidRDefault="00447106" w:rsidP="00447106">
      <w:pPr>
        <w:rPr>
          <w:rFonts w:asciiTheme="majorBidi" w:hAnsiTheme="majorBidi" w:cstheme="majorBidi"/>
          <w:sz w:val="28"/>
          <w:szCs w:val="28"/>
          <w:lang w:val="ro-RO" w:eastAsia="ru-RU"/>
        </w:rPr>
      </w:pPr>
    </w:p>
    <w:p w:rsidR="00447106" w:rsidRDefault="00447106" w:rsidP="00447106">
      <w:pPr>
        <w:rPr>
          <w:rFonts w:asciiTheme="majorBidi" w:hAnsiTheme="majorBidi" w:cstheme="majorBidi"/>
          <w:sz w:val="28"/>
          <w:szCs w:val="28"/>
          <w:lang w:val="ro-RO" w:eastAsia="ru-RU"/>
        </w:rPr>
      </w:pPr>
    </w:p>
    <w:p w:rsidR="00730FEE" w:rsidRDefault="00730FEE" w:rsidP="00447106">
      <w:pPr>
        <w:rPr>
          <w:rFonts w:asciiTheme="majorBidi" w:hAnsiTheme="majorBidi" w:cstheme="majorBidi"/>
          <w:sz w:val="28"/>
          <w:szCs w:val="28"/>
          <w:lang w:val="ro-RO" w:eastAsia="ru-RU"/>
        </w:rPr>
      </w:pPr>
    </w:p>
    <w:p w:rsidR="00447106" w:rsidRPr="00447106" w:rsidRDefault="00447106" w:rsidP="00447106">
      <w:pPr>
        <w:ind w:firstLine="0"/>
        <w:jc w:val="right"/>
        <w:rPr>
          <w:rFonts w:asciiTheme="majorBidi" w:hAnsiTheme="majorBidi" w:cstheme="majorBidi"/>
          <w:sz w:val="28"/>
          <w:szCs w:val="28"/>
          <w:lang w:val="ro-RO" w:eastAsia="ru-RU"/>
        </w:rPr>
      </w:pPr>
      <w:r w:rsidRPr="00447106">
        <w:rPr>
          <w:rFonts w:asciiTheme="majorBidi" w:hAnsiTheme="majorBidi" w:cstheme="majorBidi"/>
          <w:i/>
          <w:sz w:val="28"/>
          <w:szCs w:val="28"/>
          <w:lang w:val="ro-RO" w:eastAsia="ru-RU"/>
        </w:rPr>
        <w:t>Proiect</w:t>
      </w:r>
    </w:p>
    <w:p w:rsidR="00447106" w:rsidRPr="00447106" w:rsidRDefault="00447106" w:rsidP="00447106">
      <w:pPr>
        <w:rPr>
          <w:rFonts w:asciiTheme="majorBidi" w:hAnsiTheme="majorBidi" w:cstheme="majorBidi"/>
          <w:sz w:val="28"/>
          <w:szCs w:val="28"/>
          <w:lang w:val="ro-RO" w:eastAsia="ru-RU"/>
        </w:rPr>
      </w:pPr>
    </w:p>
    <w:p w:rsidR="00447106" w:rsidRPr="00447106" w:rsidRDefault="00447106" w:rsidP="00447106">
      <w:pPr>
        <w:ind w:firstLine="0"/>
        <w:jc w:val="center"/>
        <w:rPr>
          <w:rFonts w:asciiTheme="majorBidi" w:hAnsiTheme="majorBidi" w:cstheme="majorBidi"/>
          <w:b/>
          <w:sz w:val="28"/>
          <w:szCs w:val="28"/>
          <w:lang w:val="ro-RO" w:eastAsia="ru-RU"/>
        </w:rPr>
      </w:pPr>
      <w:r w:rsidRPr="00447106">
        <w:rPr>
          <w:rFonts w:asciiTheme="majorBidi" w:hAnsiTheme="majorBidi" w:cstheme="majorBidi"/>
          <w:b/>
          <w:sz w:val="28"/>
          <w:szCs w:val="28"/>
          <w:lang w:val="ro-RO" w:eastAsia="ru-RU"/>
        </w:rPr>
        <w:t>PARLAMENTUL REPUBLICII MOLDOVA</w:t>
      </w:r>
    </w:p>
    <w:p w:rsidR="00447106" w:rsidRPr="00447106" w:rsidRDefault="00447106" w:rsidP="00447106">
      <w:pPr>
        <w:ind w:firstLine="0"/>
        <w:jc w:val="center"/>
        <w:rPr>
          <w:rFonts w:asciiTheme="majorBidi" w:hAnsiTheme="majorBidi" w:cstheme="majorBidi"/>
          <w:b/>
          <w:sz w:val="28"/>
          <w:szCs w:val="28"/>
          <w:lang w:val="ro-RO" w:eastAsia="ru-RU"/>
        </w:rPr>
      </w:pPr>
    </w:p>
    <w:p w:rsidR="00447106" w:rsidRPr="00447106" w:rsidRDefault="00447106" w:rsidP="00447106">
      <w:pPr>
        <w:ind w:firstLine="0"/>
        <w:jc w:val="center"/>
        <w:rPr>
          <w:rFonts w:asciiTheme="majorBidi" w:hAnsiTheme="majorBidi" w:cstheme="majorBidi"/>
          <w:b/>
          <w:sz w:val="28"/>
          <w:szCs w:val="28"/>
          <w:lang w:val="ro-RO" w:eastAsia="ru-RU"/>
        </w:rPr>
      </w:pPr>
      <w:r w:rsidRPr="00447106">
        <w:rPr>
          <w:rFonts w:asciiTheme="majorBidi" w:hAnsiTheme="majorBidi" w:cstheme="majorBidi"/>
          <w:b/>
          <w:sz w:val="28"/>
          <w:szCs w:val="28"/>
          <w:lang w:val="ro-RO" w:eastAsia="ru-RU"/>
        </w:rPr>
        <w:t>LEGE</w:t>
      </w:r>
    </w:p>
    <w:p w:rsidR="00447106" w:rsidRPr="00447106" w:rsidRDefault="00447106" w:rsidP="00447106">
      <w:pPr>
        <w:ind w:firstLine="0"/>
        <w:jc w:val="center"/>
        <w:rPr>
          <w:rFonts w:asciiTheme="majorBidi" w:hAnsiTheme="majorBidi" w:cstheme="majorBidi"/>
          <w:b/>
          <w:sz w:val="28"/>
          <w:szCs w:val="28"/>
          <w:lang w:val="ro-RO" w:eastAsia="ru-RU"/>
        </w:rPr>
      </w:pPr>
      <w:r w:rsidRPr="00447106">
        <w:rPr>
          <w:rFonts w:asciiTheme="majorBidi" w:hAnsiTheme="majorBidi" w:cstheme="majorBidi"/>
          <w:b/>
          <w:sz w:val="28"/>
          <w:szCs w:val="28"/>
          <w:lang w:val="ro-RO" w:eastAsia="ru-RU"/>
        </w:rPr>
        <w:t>pentru modificarea Codului muncii al Republicii Moldova nr. 154/2003</w:t>
      </w:r>
    </w:p>
    <w:p w:rsidR="00447106" w:rsidRPr="00447106" w:rsidRDefault="00447106" w:rsidP="00447106">
      <w:pPr>
        <w:ind w:firstLine="0"/>
        <w:jc w:val="center"/>
        <w:rPr>
          <w:rFonts w:asciiTheme="majorBidi" w:hAnsiTheme="majorBidi" w:cstheme="majorBidi"/>
          <w:b/>
          <w:sz w:val="28"/>
          <w:szCs w:val="28"/>
          <w:lang w:val="ro-RO" w:eastAsia="ru-RU"/>
        </w:rPr>
      </w:pPr>
    </w:p>
    <w:p w:rsidR="00447106" w:rsidRPr="00447106" w:rsidRDefault="00447106" w:rsidP="00447106">
      <w:pPr>
        <w:rPr>
          <w:rFonts w:asciiTheme="majorBidi" w:hAnsiTheme="majorBidi" w:cstheme="majorBidi"/>
          <w:sz w:val="28"/>
          <w:szCs w:val="28"/>
          <w:lang w:val="ro-RO" w:eastAsia="ru-RU"/>
        </w:rPr>
      </w:pPr>
    </w:p>
    <w:p w:rsidR="00447106" w:rsidRPr="00447106" w:rsidRDefault="00447106" w:rsidP="00447106">
      <w:pPr>
        <w:rPr>
          <w:rFonts w:asciiTheme="majorBidi" w:hAnsiTheme="majorBidi" w:cstheme="majorBidi"/>
          <w:sz w:val="28"/>
          <w:szCs w:val="28"/>
          <w:lang w:val="ro-RO" w:eastAsia="ru-RU"/>
        </w:rPr>
      </w:pPr>
      <w:r w:rsidRPr="00447106">
        <w:rPr>
          <w:rFonts w:asciiTheme="majorBidi" w:hAnsiTheme="majorBidi" w:cstheme="majorBidi"/>
          <w:sz w:val="28"/>
          <w:szCs w:val="28"/>
          <w:lang w:val="ro-RO" w:eastAsia="ru-RU"/>
        </w:rPr>
        <w:t xml:space="preserve">Parlamentul adoptă prezenta lege organică. </w:t>
      </w:r>
    </w:p>
    <w:p w:rsidR="00447106" w:rsidRPr="00447106" w:rsidRDefault="00447106" w:rsidP="00447106">
      <w:pPr>
        <w:rPr>
          <w:rFonts w:asciiTheme="majorBidi" w:hAnsiTheme="majorBidi" w:cstheme="majorBidi"/>
          <w:sz w:val="28"/>
          <w:szCs w:val="28"/>
          <w:lang w:val="ro-RO" w:eastAsia="ru-RU"/>
        </w:rPr>
      </w:pPr>
    </w:p>
    <w:p w:rsidR="00447106" w:rsidRPr="00447106" w:rsidRDefault="00447106" w:rsidP="00447106">
      <w:pPr>
        <w:rPr>
          <w:rFonts w:asciiTheme="majorBidi" w:hAnsiTheme="majorBidi" w:cstheme="majorBidi"/>
          <w:sz w:val="28"/>
          <w:szCs w:val="28"/>
          <w:lang w:val="ro-RO" w:eastAsia="ru-RU"/>
        </w:rPr>
      </w:pPr>
      <w:r w:rsidRPr="00447106">
        <w:rPr>
          <w:rFonts w:asciiTheme="majorBidi" w:hAnsiTheme="majorBidi" w:cstheme="majorBidi"/>
          <w:b/>
          <w:sz w:val="28"/>
          <w:szCs w:val="28"/>
          <w:lang w:val="ro-RO" w:eastAsia="ru-RU"/>
        </w:rPr>
        <w:t>Art. I</w:t>
      </w:r>
      <w:r>
        <w:rPr>
          <w:rFonts w:asciiTheme="majorBidi" w:hAnsiTheme="majorBidi" w:cstheme="majorBidi"/>
          <w:sz w:val="28"/>
          <w:szCs w:val="28"/>
          <w:lang w:val="ro-RO" w:eastAsia="ru-RU"/>
        </w:rPr>
        <w:t>.</w:t>
      </w:r>
      <w:r w:rsidRPr="00447106">
        <w:rPr>
          <w:rFonts w:asciiTheme="majorBidi" w:hAnsiTheme="majorBidi" w:cstheme="majorBidi"/>
          <w:sz w:val="28"/>
          <w:szCs w:val="28"/>
          <w:lang w:val="ro-RO" w:eastAsia="ru-RU"/>
        </w:rPr>
        <w:t xml:space="preserve"> </w:t>
      </w:r>
      <w:r>
        <w:rPr>
          <w:rFonts w:asciiTheme="majorBidi" w:hAnsiTheme="majorBidi" w:cstheme="majorBidi"/>
          <w:sz w:val="28"/>
          <w:szCs w:val="28"/>
          <w:lang w:val="ro-RO" w:eastAsia="ru-RU"/>
        </w:rPr>
        <w:t>–</w:t>
      </w:r>
      <w:r w:rsidRPr="00447106">
        <w:rPr>
          <w:rFonts w:asciiTheme="majorBidi" w:hAnsiTheme="majorBidi" w:cstheme="majorBidi"/>
          <w:sz w:val="28"/>
          <w:szCs w:val="28"/>
          <w:lang w:val="ro-RO" w:eastAsia="ru-RU"/>
        </w:rPr>
        <w:t xml:space="preserve"> Codul muncii al Republicii Moldova nr. 154/2003 (Monitorul Oficial al Republicii Moldova, 2003, nr. 159-162, art. 648), cu modificările ulterioare, se modifică după cum urmează: </w:t>
      </w:r>
    </w:p>
    <w:p w:rsidR="00447106" w:rsidRPr="00447106" w:rsidRDefault="00447106" w:rsidP="00447106">
      <w:pPr>
        <w:rPr>
          <w:rFonts w:asciiTheme="majorBidi" w:hAnsiTheme="majorBidi" w:cstheme="majorBidi"/>
          <w:sz w:val="28"/>
          <w:szCs w:val="28"/>
          <w:lang w:val="ro-RO" w:eastAsia="ru-RU"/>
        </w:rPr>
      </w:pPr>
    </w:p>
    <w:p w:rsidR="00447106" w:rsidRPr="00447106" w:rsidRDefault="00447106" w:rsidP="00447106">
      <w:pPr>
        <w:pStyle w:val="ListParagraph"/>
        <w:numPr>
          <w:ilvl w:val="0"/>
          <w:numId w:val="39"/>
        </w:numPr>
        <w:rPr>
          <w:rFonts w:asciiTheme="majorBidi" w:hAnsiTheme="majorBidi" w:cstheme="majorBidi"/>
          <w:sz w:val="28"/>
          <w:szCs w:val="28"/>
          <w:lang w:val="ro-RO" w:eastAsia="ru-RU"/>
        </w:rPr>
      </w:pPr>
      <w:r w:rsidRPr="00447106">
        <w:rPr>
          <w:rFonts w:asciiTheme="majorBidi" w:hAnsiTheme="majorBidi" w:cstheme="majorBidi"/>
          <w:sz w:val="28"/>
          <w:szCs w:val="28"/>
          <w:lang w:val="ro-RO" w:eastAsia="ru-RU"/>
        </w:rPr>
        <w:t>Articolul 71 se completează cu alineatul (3</w:t>
      </w:r>
      <w:r w:rsidRPr="00447106">
        <w:rPr>
          <w:rFonts w:asciiTheme="majorBidi" w:hAnsiTheme="majorBidi" w:cstheme="majorBidi"/>
          <w:sz w:val="28"/>
          <w:szCs w:val="28"/>
          <w:vertAlign w:val="superscript"/>
          <w:lang w:val="ro-RO" w:eastAsia="ru-RU"/>
        </w:rPr>
        <w:t>1</w:t>
      </w:r>
      <w:r w:rsidRPr="00447106">
        <w:rPr>
          <w:rFonts w:asciiTheme="majorBidi" w:hAnsiTheme="majorBidi" w:cstheme="majorBidi"/>
          <w:sz w:val="28"/>
          <w:szCs w:val="28"/>
          <w:lang w:val="ro-RO" w:eastAsia="ru-RU"/>
        </w:rPr>
        <w:t>) cu următorul cuprins:</w:t>
      </w:r>
    </w:p>
    <w:p w:rsidR="00447106" w:rsidRPr="00447106" w:rsidRDefault="00447106" w:rsidP="00447106">
      <w:pPr>
        <w:rPr>
          <w:rFonts w:asciiTheme="majorBidi" w:hAnsiTheme="majorBidi" w:cstheme="majorBidi"/>
          <w:sz w:val="28"/>
          <w:szCs w:val="28"/>
          <w:lang w:val="ro-RO" w:eastAsia="ru-RU"/>
        </w:rPr>
      </w:pPr>
      <w:r w:rsidRPr="00447106">
        <w:rPr>
          <w:rFonts w:asciiTheme="majorBidi" w:hAnsiTheme="majorBidi" w:cstheme="majorBidi"/>
          <w:sz w:val="28"/>
          <w:szCs w:val="28"/>
          <w:lang w:val="ro-RO" w:eastAsia="ru-RU"/>
        </w:rPr>
        <w:t>„(3</w:t>
      </w:r>
      <w:r w:rsidRPr="00447106">
        <w:rPr>
          <w:rFonts w:asciiTheme="majorBidi" w:hAnsiTheme="majorBidi" w:cstheme="majorBidi"/>
          <w:sz w:val="28"/>
          <w:szCs w:val="28"/>
          <w:vertAlign w:val="superscript"/>
          <w:lang w:val="ro-RO" w:eastAsia="ru-RU"/>
        </w:rPr>
        <w:t>1</w:t>
      </w:r>
      <w:r w:rsidRPr="00447106">
        <w:rPr>
          <w:rFonts w:asciiTheme="majorBidi" w:hAnsiTheme="majorBidi" w:cstheme="majorBidi"/>
          <w:sz w:val="28"/>
          <w:szCs w:val="28"/>
          <w:lang w:val="ro-RO" w:eastAsia="ru-RU"/>
        </w:rPr>
        <w:t>) În perioada situațiilor excepționale legate de declararea stării de urgență, de asediu și de război sau declararea stării de urgență în sănătate publică, detașarea personalului din instituțiile medico-sanitare și/sau altor categorii de salariați stabilite de autoritățile competente d</w:t>
      </w:r>
      <w:r>
        <w:rPr>
          <w:rFonts w:asciiTheme="majorBidi" w:hAnsiTheme="majorBidi" w:cstheme="majorBidi"/>
          <w:sz w:val="28"/>
          <w:szCs w:val="28"/>
          <w:lang w:val="ro-RO" w:eastAsia="ru-RU"/>
        </w:rPr>
        <w:t>e gestionarea stării respective</w:t>
      </w:r>
      <w:r w:rsidRPr="00447106">
        <w:rPr>
          <w:rFonts w:asciiTheme="majorBidi" w:hAnsiTheme="majorBidi" w:cstheme="majorBidi"/>
          <w:sz w:val="28"/>
          <w:szCs w:val="28"/>
          <w:lang w:val="ro-RO" w:eastAsia="ru-RU"/>
        </w:rPr>
        <w:t xml:space="preserve"> poate fi dispusă fără acordul scris al salariatului.” </w:t>
      </w:r>
    </w:p>
    <w:p w:rsidR="00447106" w:rsidRPr="00447106" w:rsidRDefault="00447106" w:rsidP="00447106">
      <w:pPr>
        <w:pStyle w:val="ListParagraph"/>
        <w:numPr>
          <w:ilvl w:val="0"/>
          <w:numId w:val="39"/>
        </w:numPr>
        <w:rPr>
          <w:rFonts w:asciiTheme="majorBidi" w:hAnsiTheme="majorBidi" w:cstheme="majorBidi"/>
          <w:sz w:val="28"/>
          <w:szCs w:val="28"/>
          <w:lang w:val="ro-RO" w:eastAsia="ru-RU"/>
        </w:rPr>
      </w:pPr>
      <w:r w:rsidRPr="00447106">
        <w:rPr>
          <w:rFonts w:asciiTheme="majorBidi" w:hAnsiTheme="majorBidi" w:cstheme="majorBidi"/>
          <w:sz w:val="28"/>
          <w:szCs w:val="28"/>
          <w:lang w:val="ro-RO" w:eastAsia="ru-RU"/>
        </w:rPr>
        <w:t>Articolul 122 se completează cu alineatul (1</w:t>
      </w:r>
      <w:r w:rsidRPr="00447106">
        <w:rPr>
          <w:rFonts w:asciiTheme="majorBidi" w:hAnsiTheme="majorBidi" w:cstheme="majorBidi"/>
          <w:sz w:val="28"/>
          <w:szCs w:val="28"/>
          <w:vertAlign w:val="superscript"/>
          <w:lang w:val="ro-RO" w:eastAsia="ru-RU"/>
        </w:rPr>
        <w:t>1</w:t>
      </w:r>
      <w:r w:rsidRPr="00447106">
        <w:rPr>
          <w:rFonts w:asciiTheme="majorBidi" w:hAnsiTheme="majorBidi" w:cstheme="majorBidi"/>
          <w:sz w:val="28"/>
          <w:szCs w:val="28"/>
          <w:lang w:val="ro-RO" w:eastAsia="ru-RU"/>
        </w:rPr>
        <w:t xml:space="preserve">) cu următorul cuprins: </w:t>
      </w:r>
    </w:p>
    <w:p w:rsidR="00447106" w:rsidRPr="00447106" w:rsidRDefault="00447106" w:rsidP="00447106">
      <w:pPr>
        <w:rPr>
          <w:rFonts w:asciiTheme="majorBidi" w:hAnsiTheme="majorBidi" w:cstheme="majorBidi"/>
          <w:sz w:val="28"/>
          <w:szCs w:val="28"/>
          <w:lang w:val="ro-RO" w:eastAsia="ru-RU"/>
        </w:rPr>
      </w:pPr>
      <w:r w:rsidRPr="00447106">
        <w:rPr>
          <w:rFonts w:asciiTheme="majorBidi" w:hAnsiTheme="majorBidi" w:cstheme="majorBidi"/>
          <w:sz w:val="28"/>
          <w:szCs w:val="28"/>
          <w:lang w:val="ro-RO" w:eastAsia="ru-RU"/>
        </w:rPr>
        <w:t>„(1</w:t>
      </w:r>
      <w:r w:rsidRPr="00447106">
        <w:rPr>
          <w:rFonts w:asciiTheme="majorBidi" w:hAnsiTheme="majorBidi" w:cstheme="majorBidi"/>
          <w:sz w:val="28"/>
          <w:szCs w:val="28"/>
          <w:vertAlign w:val="superscript"/>
          <w:lang w:val="ro-RO" w:eastAsia="ru-RU"/>
        </w:rPr>
        <w:t>1</w:t>
      </w:r>
      <w:r w:rsidRPr="00447106">
        <w:rPr>
          <w:rFonts w:asciiTheme="majorBidi" w:hAnsiTheme="majorBidi" w:cstheme="majorBidi"/>
          <w:sz w:val="28"/>
          <w:szCs w:val="28"/>
          <w:lang w:val="ro-RO" w:eastAsia="ru-RU"/>
        </w:rPr>
        <w:t xml:space="preserve">) În perioada situațiilor excepționale legate de declararea stării de urgență, de asediu și de război sau declararea stării de urgență în sănătate publică, personalul din instituțiile medico-sanitare și/sau alte categorii de salariați stabilite de autoritățile competente de gestionarea stării respective pot fi rechemați din concediul de odihnă anual fără acordul scris al salariatului. Ordinul (dispoziția, decizia, hotărârea) se comunică salariatului în timp util, inclusiv prin mijloace electronice”. </w:t>
      </w:r>
    </w:p>
    <w:p w:rsidR="00447106" w:rsidRDefault="00447106" w:rsidP="00447106">
      <w:pPr>
        <w:rPr>
          <w:rFonts w:asciiTheme="majorBidi" w:hAnsiTheme="majorBidi" w:cstheme="majorBidi"/>
          <w:sz w:val="28"/>
          <w:szCs w:val="28"/>
          <w:lang w:val="ro-RO" w:eastAsia="ru-RU"/>
        </w:rPr>
      </w:pPr>
    </w:p>
    <w:p w:rsidR="00447106" w:rsidRDefault="00447106" w:rsidP="00447106">
      <w:pPr>
        <w:rPr>
          <w:rFonts w:asciiTheme="majorBidi" w:hAnsiTheme="majorBidi" w:cstheme="majorBidi"/>
          <w:sz w:val="28"/>
          <w:szCs w:val="28"/>
          <w:lang w:val="ro-RO" w:eastAsia="ru-RU"/>
        </w:rPr>
      </w:pPr>
      <w:r w:rsidRPr="00447106">
        <w:rPr>
          <w:rFonts w:asciiTheme="majorBidi" w:hAnsiTheme="majorBidi" w:cstheme="majorBidi"/>
          <w:b/>
          <w:sz w:val="28"/>
          <w:szCs w:val="28"/>
          <w:lang w:val="ro-RO" w:eastAsia="ru-RU"/>
        </w:rPr>
        <w:t>Art. II</w:t>
      </w:r>
      <w:r>
        <w:rPr>
          <w:rFonts w:asciiTheme="majorBidi" w:hAnsiTheme="majorBidi" w:cstheme="majorBidi"/>
          <w:sz w:val="28"/>
          <w:szCs w:val="28"/>
          <w:lang w:val="ro-RO" w:eastAsia="ru-RU"/>
        </w:rPr>
        <w:t>.</w:t>
      </w:r>
      <w:r w:rsidRPr="00447106">
        <w:rPr>
          <w:rFonts w:asciiTheme="majorBidi" w:hAnsiTheme="majorBidi" w:cstheme="majorBidi"/>
          <w:sz w:val="28"/>
          <w:szCs w:val="28"/>
          <w:lang w:val="ro-RO" w:eastAsia="ru-RU"/>
        </w:rPr>
        <w:t xml:space="preserve"> – Prezenta lege intră în vigoare la data publicării în Monitorul Oficial al Republicii Moldova. </w:t>
      </w:r>
    </w:p>
    <w:p w:rsidR="00447106" w:rsidRDefault="00447106" w:rsidP="00447106">
      <w:pPr>
        <w:rPr>
          <w:rFonts w:asciiTheme="majorBidi" w:hAnsiTheme="majorBidi" w:cstheme="majorBidi"/>
          <w:sz w:val="28"/>
          <w:szCs w:val="28"/>
          <w:lang w:val="ro-RO" w:eastAsia="ru-RU"/>
        </w:rPr>
      </w:pPr>
    </w:p>
    <w:p w:rsidR="00447106" w:rsidRDefault="00447106" w:rsidP="00447106">
      <w:pPr>
        <w:rPr>
          <w:rFonts w:asciiTheme="majorBidi" w:hAnsiTheme="majorBidi" w:cstheme="majorBidi"/>
          <w:sz w:val="28"/>
          <w:szCs w:val="28"/>
          <w:lang w:val="ro-RO" w:eastAsia="ru-RU"/>
        </w:rPr>
      </w:pPr>
    </w:p>
    <w:p w:rsidR="00447106" w:rsidRPr="00447106" w:rsidRDefault="00447106" w:rsidP="00447106">
      <w:pPr>
        <w:rPr>
          <w:rFonts w:asciiTheme="majorBidi" w:hAnsiTheme="majorBidi" w:cstheme="majorBidi"/>
          <w:b/>
          <w:sz w:val="28"/>
          <w:szCs w:val="28"/>
          <w:lang w:val="ro-RO" w:eastAsia="ru-RU"/>
        </w:rPr>
      </w:pPr>
      <w:r w:rsidRPr="00447106">
        <w:rPr>
          <w:rFonts w:asciiTheme="majorBidi" w:hAnsiTheme="majorBidi" w:cstheme="majorBidi"/>
          <w:b/>
          <w:sz w:val="28"/>
          <w:szCs w:val="28"/>
          <w:lang w:val="ro-RO" w:eastAsia="ru-RU"/>
        </w:rPr>
        <w:t>Președintele Parlamentului</w:t>
      </w:r>
    </w:p>
    <w:sectPr w:rsidR="00447106" w:rsidRPr="00447106" w:rsidSect="004A228A">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657E" w:rsidRDefault="0080657E" w:rsidP="00026B87">
      <w:r>
        <w:separator/>
      </w:r>
    </w:p>
  </w:endnote>
  <w:endnote w:type="continuationSeparator" w:id="0">
    <w:p w:rsidR="0080657E" w:rsidRDefault="0080657E"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45679B">
      <w:rPr>
        <w:noProof/>
        <w:sz w:val="16"/>
        <w:szCs w:val="16"/>
      </w:rPr>
      <w:t>Y:\006\ANUL 2020\HOTĂRÎRI\11469\11469-redactat-ro.docx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45679B">
      <w:rPr>
        <w:noProof/>
        <w:sz w:val="16"/>
        <w:szCs w:val="16"/>
      </w:rPr>
      <w:t>Y:\006\ANUL 2020\HOTĂRÎRI\11469\11469-redactat-ro.docx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657E" w:rsidRDefault="0080657E" w:rsidP="00026B87">
      <w:r>
        <w:separator/>
      </w:r>
    </w:p>
  </w:footnote>
  <w:footnote w:type="continuationSeparator" w:id="0">
    <w:p w:rsidR="0080657E" w:rsidRDefault="0080657E"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A09" w:rsidRDefault="000D7A09">
    <w:pPr>
      <w:pStyle w:val="Header"/>
      <w:jc w:val="center"/>
    </w:pPr>
    <w:r>
      <w:fldChar w:fldCharType="begin"/>
    </w:r>
    <w:r>
      <w:instrText>PAGE   \* MERGEFORMAT</w:instrText>
    </w:r>
    <w:r>
      <w:fldChar w:fldCharType="separate"/>
    </w:r>
    <w:r w:rsidR="00C71528" w:rsidRPr="00C71528">
      <w:rPr>
        <w:noProof/>
        <w:lang w:val="ro-RO"/>
      </w:rPr>
      <w:t>2</w:t>
    </w:r>
    <w:r>
      <w:fldChar w:fldCharType="end"/>
    </w:r>
  </w:p>
  <w:p w:rsidR="000D7A09" w:rsidRDefault="000D7A0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Borders>
        <w:top w:val="single" w:sz="4" w:space="0" w:color="000080"/>
        <w:bottom w:val="single" w:sz="4" w:space="0" w:color="000080"/>
      </w:tblBorders>
      <w:tblCellMar>
        <w:left w:w="0" w:type="dxa"/>
        <w:right w:w="0" w:type="dxa"/>
      </w:tblCellMar>
      <w:tblLook w:val="0000" w:firstRow="0" w:lastRow="0" w:firstColumn="0" w:lastColumn="0" w:noHBand="0" w:noVBand="0"/>
    </w:tblPr>
    <w:tblGrid>
      <w:gridCol w:w="9129"/>
    </w:tblGrid>
    <w:tr w:rsidR="00730FEE" w:rsidRPr="00633BD9" w:rsidTr="00530592">
      <w:trPr>
        <w:trHeight w:val="1213"/>
        <w:jc w:val="center"/>
      </w:trPr>
      <w:tc>
        <w:tcPr>
          <w:tcW w:w="5000" w:type="pct"/>
          <w:tcBorders>
            <w:top w:val="nil"/>
            <w:bottom w:val="nil"/>
          </w:tcBorders>
        </w:tcPr>
        <w:p w:rsidR="00730FEE" w:rsidRPr="00633BD9" w:rsidRDefault="00F76152" w:rsidP="00C02DFA">
          <w:pPr>
            <w:ind w:firstLine="0"/>
            <w:jc w:val="center"/>
            <w:rPr>
              <w:sz w:val="24"/>
              <w:lang w:val="ro-RO"/>
            </w:rPr>
          </w:pPr>
          <w:r>
            <w:rPr>
              <w:noProof/>
            </w:rPr>
            <w:drawing>
              <wp:anchor distT="0" distB="0" distL="114300" distR="114300" simplePos="0" relativeHeight="251659264" behindDoc="0" locked="0" layoutInCell="0" allowOverlap="1" wp14:anchorId="26360AB2" wp14:editId="0245061D">
                <wp:simplePos x="0" y="0"/>
                <wp:positionH relativeFrom="column">
                  <wp:align>center</wp:align>
                </wp:positionH>
                <wp:positionV relativeFrom="paragraph">
                  <wp:posOffset>0</wp:posOffset>
                </wp:positionV>
                <wp:extent cx="828720" cy="94500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828720" cy="94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59B9">
            <w:rPr>
              <w:sz w:val="24"/>
              <w:lang w:val="ro-RO"/>
            </w:rPr>
            <w:ptab w:relativeTo="margin" w:alignment="center" w:leader="none"/>
          </w:r>
        </w:p>
        <w:p w:rsidR="00730FEE" w:rsidRPr="00633BD9" w:rsidRDefault="00730FEE" w:rsidP="00C02DFA">
          <w:pPr>
            <w:jc w:val="center"/>
            <w:rPr>
              <w:sz w:val="24"/>
              <w:lang w:val="ro-RO"/>
            </w:rPr>
          </w:pPr>
        </w:p>
        <w:p w:rsidR="00730FEE" w:rsidRPr="00633BD9" w:rsidRDefault="00730FEE" w:rsidP="00C02DFA">
          <w:pPr>
            <w:jc w:val="center"/>
            <w:rPr>
              <w:sz w:val="24"/>
              <w:lang w:val="ro-RO"/>
            </w:rPr>
          </w:pPr>
        </w:p>
        <w:p w:rsidR="00730FEE" w:rsidRPr="00633BD9" w:rsidRDefault="00730FEE" w:rsidP="00730FEE">
          <w:pPr>
            <w:pStyle w:val="Heading8"/>
            <w:ind w:firstLine="0"/>
            <w:jc w:val="both"/>
            <w:rPr>
              <w:rFonts w:ascii="Times New Roman" w:hAnsi="Times New Roman"/>
              <w:sz w:val="20"/>
              <w:lang w:val="ro-RO"/>
            </w:rPr>
          </w:pPr>
        </w:p>
        <w:p w:rsidR="00730FEE" w:rsidRPr="00633BD9" w:rsidRDefault="00730FEE" w:rsidP="00730FEE">
          <w:pPr>
            <w:ind w:firstLine="0"/>
            <w:rPr>
              <w:sz w:val="30"/>
              <w:lang w:val="ro-RO"/>
            </w:rPr>
          </w:pPr>
        </w:p>
      </w:tc>
    </w:tr>
    <w:tr w:rsidR="000D7A09" w:rsidRPr="00633BD9" w:rsidTr="00530592">
      <w:trPr>
        <w:cantSplit/>
        <w:trHeight w:val="1213"/>
        <w:jc w:val="center"/>
      </w:trPr>
      <w:tc>
        <w:tcPr>
          <w:tcW w:w="5000" w:type="pct"/>
          <w:tcBorders>
            <w:top w:val="nil"/>
            <w:bottom w:val="nil"/>
          </w:tcBorders>
        </w:tcPr>
        <w:p w:rsidR="000D7A09" w:rsidRPr="00633BD9" w:rsidRDefault="000D7A09" w:rsidP="004A228A">
          <w:pPr>
            <w:pStyle w:val="Heading8"/>
            <w:rPr>
              <w:rFonts w:ascii="Times New Roman" w:hAnsi="Times New Roman"/>
              <w:color w:val="000080"/>
              <w:sz w:val="10"/>
              <w:lang w:val="ro-RO"/>
            </w:rPr>
          </w:pPr>
        </w:p>
        <w:p w:rsidR="000D7A09" w:rsidRPr="00633BD9" w:rsidRDefault="000D7A09" w:rsidP="004A228A">
          <w:pPr>
            <w:pStyle w:val="Heading8"/>
            <w:ind w:firstLine="0"/>
            <w:rPr>
              <w:rFonts w:ascii="Times New Roman" w:hAnsi="Times New Roman"/>
              <w:spacing w:val="20"/>
              <w:sz w:val="40"/>
              <w:szCs w:val="40"/>
              <w:lang w:val="ro-RO"/>
            </w:rPr>
          </w:pPr>
          <w:r w:rsidRPr="00633BD9">
            <w:rPr>
              <w:rFonts w:ascii="Times New Roman" w:hAnsi="Times New Roman"/>
              <w:spacing w:val="20"/>
              <w:sz w:val="40"/>
              <w:szCs w:val="40"/>
              <w:lang w:val="ro-RO"/>
            </w:rPr>
            <w:t>GUVERNUL</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REPUBLICII</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MOLDOVA</w:t>
          </w:r>
        </w:p>
        <w:p w:rsidR="00730FEE" w:rsidRPr="00633BD9" w:rsidRDefault="00730FEE" w:rsidP="004A228A">
          <w:pPr>
            <w:ind w:firstLine="0"/>
            <w:jc w:val="center"/>
            <w:rPr>
              <w:lang w:val="ro-RO"/>
            </w:rPr>
          </w:pPr>
        </w:p>
        <w:p w:rsidR="000D7A09" w:rsidRPr="00E25218" w:rsidRDefault="000D7A09" w:rsidP="004A228A">
          <w:pPr>
            <w:pStyle w:val="Heading8"/>
            <w:ind w:firstLine="0"/>
            <w:rPr>
              <w:rFonts w:ascii="Times New Roman" w:hAnsi="Times New Roman"/>
              <w:sz w:val="34"/>
              <w:szCs w:val="34"/>
              <w:lang w:val="ro-RO"/>
            </w:rPr>
          </w:pPr>
          <w:r w:rsidRPr="001D364E">
            <w:rPr>
              <w:rFonts w:ascii="Times New Roman" w:hAnsi="Times New Roman"/>
              <w:spacing w:val="40"/>
              <w:sz w:val="32"/>
              <w:szCs w:val="32"/>
              <w:lang w:val="ro-RO"/>
            </w:rPr>
            <w:t>HOTĂR</w:t>
          </w:r>
          <w:r w:rsidR="0067374F" w:rsidRPr="001D364E">
            <w:rPr>
              <w:rFonts w:ascii="Times New Roman" w:hAnsi="Times New Roman"/>
              <w:spacing w:val="40"/>
              <w:sz w:val="32"/>
              <w:szCs w:val="32"/>
              <w:lang w:val="ro-RO"/>
            </w:rPr>
            <w:t>Â</w:t>
          </w:r>
          <w:r w:rsidRPr="001D364E">
            <w:rPr>
              <w:rFonts w:ascii="Times New Roman" w:hAnsi="Times New Roman"/>
              <w:spacing w:val="40"/>
              <w:sz w:val="32"/>
              <w:szCs w:val="32"/>
              <w:lang w:val="ro-RO"/>
            </w:rPr>
            <w:t>RE</w:t>
          </w:r>
          <w:r w:rsidRPr="00E25218">
            <w:rPr>
              <w:rFonts w:ascii="Times New Roman" w:hAnsi="Times New Roman"/>
              <w:sz w:val="34"/>
              <w:szCs w:val="34"/>
              <w:lang w:val="ro-RO"/>
            </w:rPr>
            <w:t xml:space="preserve"> </w:t>
          </w:r>
          <w:r w:rsidR="001D364E" w:rsidRPr="001D364E">
            <w:rPr>
              <w:rFonts w:ascii="Times New Roman" w:hAnsi="Times New Roman"/>
              <w:sz w:val="32"/>
              <w:szCs w:val="32"/>
              <w:lang w:val="ro-RO"/>
            </w:rPr>
            <w:t>nr.</w:t>
          </w:r>
          <w:r w:rsidR="00DB7468">
            <w:rPr>
              <w:rFonts w:ascii="Times New Roman" w:hAnsi="Times New Roman"/>
              <w:sz w:val="32"/>
              <w:szCs w:val="32"/>
              <w:lang w:val="ro-RO"/>
            </w:rPr>
            <w:t xml:space="preserve"> </w:t>
          </w:r>
          <w:r w:rsidR="002628CC">
            <w:rPr>
              <w:rFonts w:ascii="Times New Roman" w:hAnsi="Times New Roman"/>
              <w:sz w:val="32"/>
              <w:szCs w:val="32"/>
              <w:lang w:val="ro-RO"/>
            </w:rPr>
            <w:t>407</w:t>
          </w:r>
        </w:p>
        <w:p w:rsidR="000D7A09" w:rsidRPr="00633BD9" w:rsidRDefault="000D7A09" w:rsidP="004A228A">
          <w:pPr>
            <w:ind w:firstLine="0"/>
            <w:jc w:val="center"/>
            <w:rPr>
              <w:lang w:val="ro-RO"/>
            </w:rPr>
          </w:pPr>
        </w:p>
        <w:p w:rsidR="000D7A09" w:rsidRPr="001D364E" w:rsidRDefault="0067374F" w:rsidP="004A228A">
          <w:pPr>
            <w:ind w:firstLine="0"/>
            <w:jc w:val="center"/>
            <w:rPr>
              <w:b/>
              <w:sz w:val="28"/>
              <w:szCs w:val="28"/>
              <w:lang w:val="ro-RO"/>
            </w:rPr>
          </w:pPr>
          <w:r w:rsidRPr="001D364E">
            <w:rPr>
              <w:b/>
              <w:sz w:val="28"/>
              <w:szCs w:val="28"/>
              <w:u w:val="single"/>
              <w:lang w:val="ro-RO"/>
            </w:rPr>
            <w:t xml:space="preserve">din </w:t>
          </w:r>
          <w:r w:rsidR="001D364E">
            <w:rPr>
              <w:b/>
              <w:sz w:val="28"/>
              <w:szCs w:val="28"/>
              <w:u w:val="single"/>
              <w:lang w:val="ro-RO"/>
            </w:rPr>
            <w:t xml:space="preserve">  </w:t>
          </w:r>
          <w:r w:rsidR="002628CC">
            <w:rPr>
              <w:b/>
              <w:sz w:val="28"/>
              <w:szCs w:val="28"/>
              <w:u w:val="single"/>
              <w:lang w:val="ro-RO"/>
            </w:rPr>
            <w:t>17 iunie</w:t>
          </w:r>
          <w:r w:rsidR="001D364E">
            <w:rPr>
              <w:b/>
              <w:sz w:val="28"/>
              <w:szCs w:val="28"/>
              <w:u w:val="single"/>
              <w:lang w:val="ro-RO"/>
            </w:rPr>
            <w:t xml:space="preserve"> </w:t>
          </w:r>
          <w:r w:rsidRPr="001D364E">
            <w:rPr>
              <w:b/>
              <w:sz w:val="28"/>
              <w:szCs w:val="28"/>
              <w:u w:val="single"/>
              <w:lang w:val="ro-RO"/>
            </w:rPr>
            <w:t xml:space="preserve"> 2020</w:t>
          </w:r>
        </w:p>
        <w:p w:rsidR="000D7A09" w:rsidRPr="00633BD9" w:rsidRDefault="000D7A09" w:rsidP="004A228A">
          <w:pPr>
            <w:spacing w:before="120"/>
            <w:ind w:firstLine="0"/>
            <w:jc w:val="center"/>
            <w:rPr>
              <w:b/>
              <w:sz w:val="24"/>
              <w:szCs w:val="24"/>
              <w:lang w:val="ro-RO"/>
            </w:rPr>
          </w:pPr>
          <w:r w:rsidRPr="00633BD9">
            <w:rPr>
              <w:b/>
              <w:sz w:val="24"/>
              <w:szCs w:val="24"/>
              <w:lang w:val="ro-RO"/>
            </w:rPr>
            <w:t>Chișinău</w:t>
          </w:r>
        </w:p>
        <w:p w:rsidR="000D7A09" w:rsidRPr="004A228A" w:rsidRDefault="000D7A09" w:rsidP="004A228A">
          <w:pPr>
            <w:pStyle w:val="Heading8"/>
            <w:ind w:firstLine="0"/>
            <w:rPr>
              <w:rFonts w:ascii="Times New Roman" w:hAnsi="Times New Roman"/>
              <w:b w:val="0"/>
              <w:color w:val="000080"/>
              <w:sz w:val="20"/>
              <w:lang w:val="ro-RO"/>
            </w:rPr>
          </w:pPr>
        </w:p>
      </w:tc>
    </w:tr>
  </w:tbl>
  <w:p w:rsidR="000D7A09" w:rsidRPr="00633BD9" w:rsidRDefault="000D7A09" w:rsidP="004A228A">
    <w:pPr>
      <w:pStyle w:val="Header"/>
      <w:ind w:firstLine="0"/>
      <w:jc w:val="center"/>
      <w:rPr>
        <w:lang w:val="ro-R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4EF7341"/>
    <w:multiLevelType w:val="hybridMultilevel"/>
    <w:tmpl w:val="741E2CE0"/>
    <w:lvl w:ilvl="0" w:tplc="B2DE644E">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2"/>
  </w:num>
  <w:num w:numId="3">
    <w:abstractNumId w:val="2"/>
  </w:num>
  <w:num w:numId="4">
    <w:abstractNumId w:val="21"/>
  </w:num>
  <w:num w:numId="5">
    <w:abstractNumId w:val="17"/>
  </w:num>
  <w:num w:numId="6">
    <w:abstractNumId w:val="24"/>
  </w:num>
  <w:num w:numId="7">
    <w:abstractNumId w:val="6"/>
  </w:num>
  <w:num w:numId="8">
    <w:abstractNumId w:val="18"/>
  </w:num>
  <w:num w:numId="9">
    <w:abstractNumId w:val="33"/>
  </w:num>
  <w:num w:numId="10">
    <w:abstractNumId w:val="35"/>
  </w:num>
  <w:num w:numId="11">
    <w:abstractNumId w:val="15"/>
  </w:num>
  <w:num w:numId="12">
    <w:abstractNumId w:val="28"/>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30"/>
  </w:num>
  <w:num w:numId="22">
    <w:abstractNumId w:val="23"/>
  </w:num>
  <w:num w:numId="23">
    <w:abstractNumId w:val="36"/>
  </w:num>
  <w:num w:numId="24">
    <w:abstractNumId w:val="16"/>
  </w:num>
  <w:num w:numId="25">
    <w:abstractNumId w:val="31"/>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9"/>
  </w:num>
  <w:num w:numId="32">
    <w:abstractNumId w:val="14"/>
  </w:num>
  <w:num w:numId="33">
    <w:abstractNumId w:val="37"/>
  </w:num>
  <w:num w:numId="34">
    <w:abstractNumId w:val="34"/>
  </w:num>
  <w:num w:numId="35">
    <w:abstractNumId w:val="11"/>
  </w:num>
  <w:num w:numId="36">
    <w:abstractNumId w:val="12"/>
  </w:num>
  <w:num w:numId="37">
    <w:abstractNumId w:val="22"/>
  </w:num>
  <w:num w:numId="38">
    <w:abstractNumId w:val="7"/>
  </w:num>
  <w:num w:numId="39">
    <w:abstractNumId w:val="2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77B6F"/>
    <w:rsid w:val="00085DA8"/>
    <w:rsid w:val="000914AA"/>
    <w:rsid w:val="0009503C"/>
    <w:rsid w:val="000B66A7"/>
    <w:rsid w:val="000C3000"/>
    <w:rsid w:val="000D7A09"/>
    <w:rsid w:val="000F0FD7"/>
    <w:rsid w:val="001100A2"/>
    <w:rsid w:val="00111319"/>
    <w:rsid w:val="0014378C"/>
    <w:rsid w:val="00144067"/>
    <w:rsid w:val="001469DB"/>
    <w:rsid w:val="00146A12"/>
    <w:rsid w:val="001574DD"/>
    <w:rsid w:val="001614F3"/>
    <w:rsid w:val="00191F49"/>
    <w:rsid w:val="001B2461"/>
    <w:rsid w:val="001B5608"/>
    <w:rsid w:val="001D364E"/>
    <w:rsid w:val="001E6EB8"/>
    <w:rsid w:val="00251AE0"/>
    <w:rsid w:val="00256F32"/>
    <w:rsid w:val="002628CC"/>
    <w:rsid w:val="00283736"/>
    <w:rsid w:val="003321A4"/>
    <w:rsid w:val="0034194B"/>
    <w:rsid w:val="003543E9"/>
    <w:rsid w:val="003852B4"/>
    <w:rsid w:val="003A4AE6"/>
    <w:rsid w:val="003B04ED"/>
    <w:rsid w:val="003B596B"/>
    <w:rsid w:val="003D6BC3"/>
    <w:rsid w:val="00427274"/>
    <w:rsid w:val="0044592D"/>
    <w:rsid w:val="00447106"/>
    <w:rsid w:val="00454CEE"/>
    <w:rsid w:val="0045679B"/>
    <w:rsid w:val="004654AB"/>
    <w:rsid w:val="00480561"/>
    <w:rsid w:val="00482BA3"/>
    <w:rsid w:val="004A228A"/>
    <w:rsid w:val="004A4B59"/>
    <w:rsid w:val="004C4154"/>
    <w:rsid w:val="004E1000"/>
    <w:rsid w:val="00500597"/>
    <w:rsid w:val="0050680A"/>
    <w:rsid w:val="00512A5C"/>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B17C6"/>
    <w:rsid w:val="006E3ECB"/>
    <w:rsid w:val="006E74D0"/>
    <w:rsid w:val="007305B8"/>
    <w:rsid w:val="00730FEE"/>
    <w:rsid w:val="0073380E"/>
    <w:rsid w:val="00746067"/>
    <w:rsid w:val="0074640D"/>
    <w:rsid w:val="00752E46"/>
    <w:rsid w:val="00782601"/>
    <w:rsid w:val="007926E4"/>
    <w:rsid w:val="007A37D5"/>
    <w:rsid w:val="007A4567"/>
    <w:rsid w:val="0080657E"/>
    <w:rsid w:val="00814406"/>
    <w:rsid w:val="00832599"/>
    <w:rsid w:val="00836A6E"/>
    <w:rsid w:val="0084667B"/>
    <w:rsid w:val="00862AB4"/>
    <w:rsid w:val="0087581E"/>
    <w:rsid w:val="00882196"/>
    <w:rsid w:val="00893B25"/>
    <w:rsid w:val="008B533A"/>
    <w:rsid w:val="008C14FC"/>
    <w:rsid w:val="008C1EB3"/>
    <w:rsid w:val="008C53C4"/>
    <w:rsid w:val="009159B9"/>
    <w:rsid w:val="009374A9"/>
    <w:rsid w:val="00941781"/>
    <w:rsid w:val="009423B6"/>
    <w:rsid w:val="00950CEF"/>
    <w:rsid w:val="0095316D"/>
    <w:rsid w:val="00967B94"/>
    <w:rsid w:val="009A3326"/>
    <w:rsid w:val="009E20E6"/>
    <w:rsid w:val="00A0308D"/>
    <w:rsid w:val="00A04621"/>
    <w:rsid w:val="00A1010C"/>
    <w:rsid w:val="00A20072"/>
    <w:rsid w:val="00A35DD9"/>
    <w:rsid w:val="00A56041"/>
    <w:rsid w:val="00A87A92"/>
    <w:rsid w:val="00A938D0"/>
    <w:rsid w:val="00A94FEB"/>
    <w:rsid w:val="00A977C3"/>
    <w:rsid w:val="00AA173D"/>
    <w:rsid w:val="00AB67F5"/>
    <w:rsid w:val="00AE7568"/>
    <w:rsid w:val="00AF0010"/>
    <w:rsid w:val="00B05A8B"/>
    <w:rsid w:val="00B4370D"/>
    <w:rsid w:val="00B51090"/>
    <w:rsid w:val="00BF2373"/>
    <w:rsid w:val="00BF32A6"/>
    <w:rsid w:val="00C02DFA"/>
    <w:rsid w:val="00C03113"/>
    <w:rsid w:val="00C35492"/>
    <w:rsid w:val="00C71528"/>
    <w:rsid w:val="00C74719"/>
    <w:rsid w:val="00C74905"/>
    <w:rsid w:val="00C97309"/>
    <w:rsid w:val="00CB05D3"/>
    <w:rsid w:val="00CB0FCF"/>
    <w:rsid w:val="00CC7AFF"/>
    <w:rsid w:val="00CE0DA1"/>
    <w:rsid w:val="00CF2559"/>
    <w:rsid w:val="00D41305"/>
    <w:rsid w:val="00D64123"/>
    <w:rsid w:val="00D642D3"/>
    <w:rsid w:val="00D91434"/>
    <w:rsid w:val="00DB1216"/>
    <w:rsid w:val="00DB7468"/>
    <w:rsid w:val="00DC4C6E"/>
    <w:rsid w:val="00DF0E57"/>
    <w:rsid w:val="00DF181A"/>
    <w:rsid w:val="00E04C14"/>
    <w:rsid w:val="00E11CE2"/>
    <w:rsid w:val="00E216C5"/>
    <w:rsid w:val="00E25218"/>
    <w:rsid w:val="00EA3268"/>
    <w:rsid w:val="00EA7735"/>
    <w:rsid w:val="00EB50D7"/>
    <w:rsid w:val="00ED2FE3"/>
    <w:rsid w:val="00F019B4"/>
    <w:rsid w:val="00F4110C"/>
    <w:rsid w:val="00F67B04"/>
    <w:rsid w:val="00F76152"/>
    <w:rsid w:val="00F817FC"/>
    <w:rsid w:val="00F864E2"/>
    <w:rsid w:val="00FA194B"/>
    <w:rsid w:val="00FA7984"/>
    <w:rsid w:val="00FB176A"/>
    <w:rsid w:val="00FC4320"/>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paragraph" w:styleId="NoSpacing">
    <w:name w:val="No Spacing"/>
    <w:uiPriority w:val="1"/>
    <w:qFormat/>
    <w:rsid w:val="00447106"/>
    <w:pPr>
      <w:ind w:firstLine="0"/>
      <w:jc w:val="left"/>
    </w:pPr>
    <w:rPr>
      <w:rFonts w:asciiTheme="minorHAnsi" w:eastAsiaTheme="minorEastAsia" w:hAnsiTheme="minorHAnsi" w:cstheme="minorBidi"/>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paragraph" w:styleId="NoSpacing">
    <w:name w:val="No Spacing"/>
    <w:uiPriority w:val="1"/>
    <w:qFormat/>
    <w:rsid w:val="00447106"/>
    <w:pPr>
      <w:ind w:firstLine="0"/>
      <w:jc w:val="left"/>
    </w:pPr>
    <w:rPr>
      <w:rFonts w:asciiTheme="minorHAnsi" w:eastAsiaTheme="minorEastAsia"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B34DADB1-EF64-4EFF-9339-EF2560137567}"/>
</file>

<file path=customXml/itemProps2.xml><?xml version="1.0" encoding="utf-8"?>
<ds:datastoreItem xmlns:ds="http://schemas.openxmlformats.org/officeDocument/2006/customXml" ds:itemID="{8E4A66F7-3C0D-4DB8-8EB7-238F9308B38F}"/>
</file>

<file path=customXml/itemProps3.xml><?xml version="1.0" encoding="utf-8"?>
<ds:datastoreItem xmlns:ds="http://schemas.openxmlformats.org/officeDocument/2006/customXml" ds:itemID="{B8447B86-B6CB-489F-926F-EDC633190D5E}"/>
</file>

<file path=customXml/itemProps4.xml><?xml version="1.0" encoding="utf-8"?>
<ds:datastoreItem xmlns:ds="http://schemas.openxmlformats.org/officeDocument/2006/customXml" ds:itemID="{88C323F1-83A2-4BE8-8ABD-263C760E59FF}"/>
</file>

<file path=docProps/app.xml><?xml version="1.0" encoding="utf-8"?>
<Properties xmlns="http://schemas.openxmlformats.org/officeDocument/2006/extended-properties" xmlns:vt="http://schemas.openxmlformats.org/officeDocument/2006/docPropsVTypes">
  <Template>Normal.dotm</Template>
  <TotalTime>13</TotalTime>
  <Pages>1</Pages>
  <Words>322</Words>
  <Characters>1837</Characters>
  <Application>Microsoft Office Word</Application>
  <DocSecurity>0</DocSecurity>
  <Lines>15</Lines>
  <Paragraphs>4</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Cancelaria Guvernului</Company>
  <LinksUpToDate>false</LinksUpToDate>
  <CharactersWithSpaces>2155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265.2020.ro</dc:title>
  <dc:creator>lll</dc:creator>
  <cp:lastModifiedBy>Diana Culic</cp:lastModifiedBy>
  <cp:revision>4</cp:revision>
  <cp:lastPrinted>2020-06-18T08:36:00Z</cp:lastPrinted>
  <dcterms:created xsi:type="dcterms:W3CDTF">2020-06-17T08:55:00Z</dcterms:created>
  <dcterms:modified xsi:type="dcterms:W3CDTF">2020-06-18T08:37:00Z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