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404C" w:rsidRDefault="0074404C">
      <w:pPr>
        <w:pStyle w:val="Normal1"/>
        <w:pBdr>
          <w:top w:val="nil"/>
          <w:left w:val="nil"/>
          <w:bottom w:val="nil"/>
          <w:right w:val="nil"/>
          <w:between w:val="nil"/>
        </w:pBdr>
        <w:spacing w:after="0" w:line="240" w:lineRule="auto"/>
        <w:jc w:val="both"/>
        <w:rPr>
          <w:rFonts w:ascii="Times New Roman" w:eastAsia="Times New Roman" w:hAnsi="Times New Roman" w:cs="Times New Roman"/>
          <w:b/>
          <w:color w:val="000000"/>
          <w:sz w:val="28"/>
          <w:szCs w:val="28"/>
        </w:rPr>
      </w:pPr>
    </w:p>
    <w:p w:rsidR="002A57BB" w:rsidRDefault="002A57BB">
      <w:pPr>
        <w:pStyle w:val="Normal1"/>
        <w:pBdr>
          <w:top w:val="nil"/>
          <w:left w:val="nil"/>
          <w:bottom w:val="nil"/>
          <w:right w:val="nil"/>
          <w:between w:val="nil"/>
        </w:pBdr>
        <w:spacing w:after="0" w:line="240" w:lineRule="auto"/>
        <w:jc w:val="both"/>
        <w:rPr>
          <w:rFonts w:ascii="Times New Roman" w:eastAsia="Times New Roman" w:hAnsi="Times New Roman" w:cs="Times New Roman"/>
          <w:b/>
          <w:color w:val="000000"/>
          <w:sz w:val="28"/>
          <w:szCs w:val="28"/>
        </w:rPr>
      </w:pPr>
    </w:p>
    <w:p w:rsidR="002A57BB" w:rsidRDefault="00F844F2">
      <w:pPr>
        <w:pStyle w:val="Normal1"/>
        <w:pBdr>
          <w:top w:val="nil"/>
          <w:left w:val="nil"/>
          <w:bottom w:val="nil"/>
          <w:right w:val="nil"/>
          <w:between w:val="nil"/>
        </w:pBdr>
        <w:spacing w:after="0" w:line="240" w:lineRule="auto"/>
        <w:jc w:val="right"/>
        <w:rPr>
          <w:rFonts w:ascii="Times New Roman" w:eastAsia="Times New Roman" w:hAnsi="Times New Roman" w:cs="Times New Roman"/>
          <w:i/>
          <w:color w:val="000000"/>
          <w:sz w:val="28"/>
          <w:szCs w:val="28"/>
        </w:rPr>
      </w:pPr>
      <w:r>
        <w:rPr>
          <w:rFonts w:ascii="Times New Roman" w:eastAsia="Times New Roman" w:hAnsi="Times New Roman" w:cs="Times New Roman"/>
          <w:i/>
          <w:color w:val="000000"/>
          <w:sz w:val="28"/>
          <w:szCs w:val="28"/>
        </w:rPr>
        <w:t>Proiect</w:t>
      </w:r>
    </w:p>
    <w:p w:rsidR="002A57BB" w:rsidRDefault="002A57BB">
      <w:pPr>
        <w:pStyle w:val="Normal1"/>
        <w:pBdr>
          <w:top w:val="nil"/>
          <w:left w:val="nil"/>
          <w:bottom w:val="nil"/>
          <w:right w:val="nil"/>
          <w:between w:val="nil"/>
        </w:pBdr>
        <w:spacing w:after="0" w:line="240" w:lineRule="auto"/>
        <w:jc w:val="right"/>
        <w:rPr>
          <w:rFonts w:ascii="Times New Roman" w:eastAsia="Times New Roman" w:hAnsi="Times New Roman" w:cs="Times New Roman"/>
          <w:i/>
          <w:color w:val="000000"/>
          <w:sz w:val="28"/>
          <w:szCs w:val="28"/>
        </w:rPr>
      </w:pPr>
    </w:p>
    <w:p w:rsidR="002A57BB" w:rsidRDefault="002A57BB" w:rsidP="00C678F7">
      <w:pPr>
        <w:pStyle w:val="Normal1"/>
        <w:pBdr>
          <w:top w:val="nil"/>
          <w:left w:val="nil"/>
          <w:bottom w:val="nil"/>
          <w:right w:val="nil"/>
          <w:between w:val="nil"/>
        </w:pBdr>
        <w:spacing w:after="0"/>
        <w:jc w:val="center"/>
        <w:rPr>
          <w:rFonts w:ascii="Times New Roman" w:eastAsia="Times New Roman" w:hAnsi="Times New Roman" w:cs="Times New Roman"/>
          <w:b/>
          <w:color w:val="000000"/>
          <w:sz w:val="28"/>
          <w:szCs w:val="28"/>
        </w:rPr>
      </w:pPr>
    </w:p>
    <w:p w:rsidR="002A57BB" w:rsidRDefault="002A57BB" w:rsidP="00C678F7">
      <w:pPr>
        <w:pStyle w:val="Normal1"/>
        <w:pBdr>
          <w:top w:val="nil"/>
          <w:left w:val="nil"/>
          <w:bottom w:val="nil"/>
          <w:right w:val="nil"/>
          <w:between w:val="nil"/>
        </w:pBdr>
        <w:spacing w:after="0"/>
        <w:jc w:val="center"/>
        <w:rPr>
          <w:rFonts w:ascii="Times New Roman" w:eastAsia="Times New Roman" w:hAnsi="Times New Roman" w:cs="Times New Roman"/>
          <w:b/>
          <w:color w:val="000000"/>
          <w:sz w:val="28"/>
          <w:szCs w:val="28"/>
        </w:rPr>
      </w:pPr>
    </w:p>
    <w:p w:rsidR="002A57BB" w:rsidRDefault="00F844F2" w:rsidP="00C678F7">
      <w:pPr>
        <w:pStyle w:val="Normal1"/>
        <w:pBdr>
          <w:top w:val="nil"/>
          <w:left w:val="nil"/>
          <w:bottom w:val="nil"/>
          <w:right w:val="nil"/>
          <w:between w:val="nil"/>
        </w:pBdr>
        <w:spacing w:after="0"/>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LEGE</w:t>
      </w:r>
    </w:p>
    <w:p w:rsidR="002A57BB" w:rsidRDefault="00F844F2" w:rsidP="00C678F7">
      <w:pPr>
        <w:pStyle w:val="Normal1"/>
        <w:pBdr>
          <w:top w:val="nil"/>
          <w:left w:val="nil"/>
          <w:bottom w:val="nil"/>
          <w:right w:val="nil"/>
          <w:between w:val="nil"/>
        </w:pBdr>
        <w:spacing w:after="0"/>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pentru </w:t>
      </w:r>
      <w:r>
        <w:rPr>
          <w:rFonts w:ascii="Times New Roman" w:eastAsia="Times New Roman" w:hAnsi="Times New Roman" w:cs="Times New Roman"/>
          <w:b/>
          <w:sz w:val="28"/>
          <w:szCs w:val="28"/>
        </w:rPr>
        <w:t>modificarea Legii nr. 315/2016 privind prestaţiile sociale pentru copii</w:t>
      </w:r>
    </w:p>
    <w:p w:rsidR="002A57BB" w:rsidRDefault="002A57BB" w:rsidP="00C678F7">
      <w:pPr>
        <w:pStyle w:val="Normal1"/>
        <w:pBdr>
          <w:top w:val="nil"/>
          <w:left w:val="nil"/>
          <w:bottom w:val="nil"/>
          <w:right w:val="nil"/>
          <w:between w:val="nil"/>
        </w:pBdr>
        <w:spacing w:after="0"/>
        <w:jc w:val="center"/>
        <w:rPr>
          <w:rFonts w:ascii="Times New Roman" w:eastAsia="Times New Roman" w:hAnsi="Times New Roman" w:cs="Times New Roman"/>
          <w:b/>
          <w:color w:val="000000"/>
          <w:sz w:val="28"/>
          <w:szCs w:val="28"/>
        </w:rPr>
      </w:pPr>
    </w:p>
    <w:p w:rsidR="002A57BB" w:rsidRDefault="002A57BB" w:rsidP="00C678F7">
      <w:pPr>
        <w:pStyle w:val="Normal1"/>
        <w:pBdr>
          <w:top w:val="nil"/>
          <w:left w:val="nil"/>
          <w:bottom w:val="nil"/>
          <w:right w:val="nil"/>
          <w:between w:val="nil"/>
        </w:pBdr>
        <w:spacing w:after="0"/>
        <w:jc w:val="both"/>
        <w:rPr>
          <w:rFonts w:ascii="Times New Roman" w:eastAsia="Times New Roman" w:hAnsi="Times New Roman" w:cs="Times New Roman"/>
          <w:sz w:val="28"/>
          <w:szCs w:val="28"/>
        </w:rPr>
      </w:pPr>
      <w:bookmarkStart w:id="0" w:name="_GoBack"/>
      <w:bookmarkEnd w:id="0"/>
    </w:p>
    <w:p w:rsidR="002A57BB" w:rsidRDefault="00F844F2" w:rsidP="00C678F7">
      <w:pPr>
        <w:pStyle w:val="Normal1"/>
        <w:pBdr>
          <w:top w:val="nil"/>
          <w:left w:val="nil"/>
          <w:bottom w:val="nil"/>
          <w:right w:val="nil"/>
          <w:between w:val="nil"/>
        </w:pBdr>
        <w:spacing w:after="0"/>
        <w:ind w:firstLine="566"/>
        <w:rPr>
          <w:rFonts w:ascii="Times New Roman" w:eastAsia="Times New Roman" w:hAnsi="Times New Roman" w:cs="Times New Roman"/>
          <w:color w:val="000000"/>
          <w:sz w:val="28"/>
          <w:szCs w:val="28"/>
        </w:rPr>
      </w:pPr>
      <w:r>
        <w:rPr>
          <w:rFonts w:ascii="Times New Roman" w:eastAsia="Times New Roman" w:hAnsi="Times New Roman" w:cs="Times New Roman"/>
          <w:b/>
          <w:sz w:val="28"/>
          <w:szCs w:val="28"/>
        </w:rPr>
        <w:t xml:space="preserve">Art. I. </w:t>
      </w:r>
      <w:r>
        <w:rPr>
          <w:rFonts w:ascii="Times New Roman" w:eastAsia="Times New Roman" w:hAnsi="Times New Roman" w:cs="Times New Roman"/>
          <w:color w:val="000000"/>
          <w:sz w:val="28"/>
          <w:szCs w:val="28"/>
        </w:rPr>
        <w:t>Legea nr. 315</w:t>
      </w:r>
      <w:r>
        <w:rPr>
          <w:rFonts w:ascii="Times New Roman" w:eastAsia="Times New Roman" w:hAnsi="Times New Roman" w:cs="Times New Roman"/>
          <w:sz w:val="28"/>
          <w:szCs w:val="28"/>
        </w:rPr>
        <w:t>/</w:t>
      </w:r>
      <w:r>
        <w:rPr>
          <w:rFonts w:ascii="Times New Roman" w:eastAsia="Times New Roman" w:hAnsi="Times New Roman" w:cs="Times New Roman"/>
          <w:color w:val="000000"/>
          <w:sz w:val="28"/>
          <w:szCs w:val="28"/>
        </w:rPr>
        <w:t xml:space="preserve">2016 privind prestaţiile sociale pentru copii (Monitorul Oficial al Republicii </w:t>
      </w:r>
      <w:r w:rsidR="00990EBB">
        <w:rPr>
          <w:rFonts w:ascii="Times New Roman" w:eastAsia="Times New Roman" w:hAnsi="Times New Roman" w:cs="Times New Roman"/>
          <w:color w:val="000000"/>
          <w:sz w:val="28"/>
          <w:szCs w:val="28"/>
        </w:rPr>
        <w:t>Moldova, 2017, nr.19-23, art.56)</w:t>
      </w:r>
      <w:r>
        <w:rPr>
          <w:rFonts w:ascii="Times New Roman" w:eastAsia="Times New Roman" w:hAnsi="Times New Roman" w:cs="Times New Roman"/>
          <w:color w:val="000000"/>
          <w:sz w:val="28"/>
          <w:szCs w:val="28"/>
        </w:rPr>
        <w:t>, cu modificările ulterioare, se modifică după cum urmează:</w:t>
      </w:r>
    </w:p>
    <w:p w:rsidR="003E3CF3" w:rsidRDefault="003E3CF3" w:rsidP="00C678F7">
      <w:pPr>
        <w:pStyle w:val="Normal1"/>
        <w:pBdr>
          <w:top w:val="nil"/>
          <w:left w:val="nil"/>
          <w:bottom w:val="nil"/>
          <w:right w:val="nil"/>
          <w:between w:val="nil"/>
        </w:pBdr>
        <w:spacing w:after="0"/>
        <w:ind w:firstLine="566"/>
        <w:rPr>
          <w:rFonts w:ascii="Times New Roman" w:eastAsia="Times New Roman" w:hAnsi="Times New Roman" w:cs="Times New Roman"/>
          <w:color w:val="000000"/>
          <w:sz w:val="28"/>
          <w:szCs w:val="28"/>
        </w:rPr>
      </w:pPr>
    </w:p>
    <w:p w:rsidR="002A57BB" w:rsidRDefault="00F844F2" w:rsidP="00C678F7">
      <w:pPr>
        <w:pStyle w:val="Normal1"/>
        <w:numPr>
          <w:ilvl w:val="0"/>
          <w:numId w:val="2"/>
        </w:numPr>
        <w:pBdr>
          <w:top w:val="nil"/>
          <w:left w:val="nil"/>
          <w:bottom w:val="nil"/>
          <w:right w:val="nil"/>
          <w:between w:val="nil"/>
        </w:pBdr>
        <w:tabs>
          <w:tab w:val="left" w:pos="851"/>
        </w:tabs>
        <w:spacing w:after="0"/>
        <w:ind w:left="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Articolul 4 </w:t>
      </w:r>
      <w:r>
        <w:rPr>
          <w:rFonts w:ascii="Times New Roman" w:eastAsia="Times New Roman" w:hAnsi="Times New Roman" w:cs="Times New Roman"/>
          <w:color w:val="000000"/>
          <w:sz w:val="28"/>
          <w:szCs w:val="28"/>
        </w:rPr>
        <w:t>se completează cu alineatul (</w:t>
      </w:r>
      <w:r>
        <w:rPr>
          <w:rFonts w:ascii="Times New Roman" w:eastAsia="Times New Roman" w:hAnsi="Times New Roman" w:cs="Times New Roman"/>
          <w:sz w:val="28"/>
          <w:szCs w:val="28"/>
        </w:rPr>
        <w:t>3</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color w:val="000000"/>
          <w:sz w:val="28"/>
          <w:szCs w:val="28"/>
        </w:rPr>
        <w:t>) cu următorul cuprins:</w:t>
      </w:r>
    </w:p>
    <w:p w:rsidR="002A57BB" w:rsidRDefault="00F844F2" w:rsidP="00C678F7">
      <w:pPr>
        <w:pStyle w:val="Normal1"/>
        <w:spacing w:after="0"/>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 Pentru copiii cu vârsta de până la 18 ani se acordă indemnizația lunară de stat pentru copil.”.</w:t>
      </w:r>
    </w:p>
    <w:p w:rsidR="003E3CF3" w:rsidRDefault="003E3CF3" w:rsidP="00C678F7">
      <w:pPr>
        <w:pStyle w:val="Normal1"/>
        <w:spacing w:after="0"/>
        <w:ind w:firstLine="566"/>
        <w:jc w:val="both"/>
        <w:rPr>
          <w:rFonts w:ascii="Times New Roman" w:eastAsia="Times New Roman" w:hAnsi="Times New Roman" w:cs="Times New Roman"/>
          <w:sz w:val="28"/>
          <w:szCs w:val="28"/>
        </w:rPr>
      </w:pPr>
    </w:p>
    <w:p w:rsidR="002A57BB" w:rsidRDefault="00F844F2" w:rsidP="00C678F7">
      <w:pPr>
        <w:pStyle w:val="Normal1"/>
        <w:numPr>
          <w:ilvl w:val="0"/>
          <w:numId w:val="2"/>
        </w:numPr>
        <w:tabs>
          <w:tab w:val="left" w:pos="851"/>
        </w:tabs>
        <w:spacing w:after="0"/>
        <w:ind w:left="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La articolul 5 alineatul (2) după cuvîntul „neasigurate” se completează cu cuvintele „ , indemnizația lunară de stat pentru copil”.</w:t>
      </w:r>
    </w:p>
    <w:p w:rsidR="003E3CF3" w:rsidRDefault="003E3CF3" w:rsidP="00C678F7">
      <w:pPr>
        <w:pStyle w:val="Normal1"/>
        <w:spacing w:after="0"/>
        <w:ind w:firstLine="567"/>
        <w:jc w:val="both"/>
        <w:rPr>
          <w:rFonts w:ascii="Times New Roman" w:eastAsia="Times New Roman" w:hAnsi="Times New Roman" w:cs="Times New Roman"/>
          <w:b/>
          <w:sz w:val="28"/>
          <w:szCs w:val="28"/>
        </w:rPr>
      </w:pPr>
    </w:p>
    <w:p w:rsidR="002A57BB" w:rsidRDefault="00F844F2" w:rsidP="00C678F7">
      <w:pPr>
        <w:pStyle w:val="Normal1"/>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Art. II. </w:t>
      </w:r>
      <w:r>
        <w:rPr>
          <w:rFonts w:ascii="Times New Roman" w:eastAsia="Times New Roman" w:hAnsi="Times New Roman" w:cs="Times New Roman"/>
          <w:sz w:val="28"/>
          <w:szCs w:val="28"/>
        </w:rPr>
        <w:t>Cheltuielile pentru implementarea prezentei legi sînt acoperite din contul bugetului de stat.</w:t>
      </w:r>
    </w:p>
    <w:p w:rsidR="003E3CF3" w:rsidRDefault="003E3CF3" w:rsidP="00C678F7">
      <w:pPr>
        <w:pStyle w:val="Normal1"/>
        <w:spacing w:after="0"/>
        <w:ind w:firstLine="567"/>
        <w:jc w:val="both"/>
        <w:rPr>
          <w:rFonts w:ascii="Times New Roman" w:eastAsia="Times New Roman" w:hAnsi="Times New Roman" w:cs="Times New Roman"/>
          <w:sz w:val="28"/>
          <w:szCs w:val="28"/>
        </w:rPr>
      </w:pPr>
    </w:p>
    <w:p w:rsidR="002A57BB" w:rsidRDefault="00F844F2" w:rsidP="00C678F7">
      <w:pPr>
        <w:pStyle w:val="Normal1"/>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Art. III.</w:t>
      </w:r>
      <w:r>
        <w:rPr>
          <w:rFonts w:ascii="Times New Roman" w:eastAsia="Times New Roman" w:hAnsi="Times New Roman" w:cs="Times New Roman"/>
          <w:sz w:val="28"/>
          <w:szCs w:val="28"/>
        </w:rPr>
        <w:t xml:space="preserve"> Prezenta lege intră în vigoare la data publicării</w:t>
      </w:r>
      <w:r>
        <w:rPr>
          <w:rFonts w:ascii="Times New Roman" w:eastAsia="Times New Roman" w:hAnsi="Times New Roman" w:cs="Times New Roman"/>
          <w:sz w:val="24"/>
          <w:szCs w:val="24"/>
        </w:rPr>
        <w:t>.</w:t>
      </w:r>
    </w:p>
    <w:p w:rsidR="002A57BB" w:rsidRDefault="002A57BB" w:rsidP="00C678F7">
      <w:pPr>
        <w:pStyle w:val="Normal1"/>
        <w:pBdr>
          <w:top w:val="none" w:sz="0" w:space="0" w:color="000000"/>
          <w:left w:val="none" w:sz="0" w:space="0" w:color="000000"/>
          <w:bottom w:val="none" w:sz="0" w:space="0" w:color="000000"/>
          <w:right w:val="none" w:sz="0" w:space="0" w:color="000000"/>
          <w:between w:val="none" w:sz="0" w:space="0" w:color="000000"/>
        </w:pBdr>
        <w:spacing w:after="0"/>
        <w:ind w:firstLine="567"/>
        <w:jc w:val="both"/>
        <w:rPr>
          <w:rFonts w:ascii="Times New Roman" w:eastAsia="Times New Roman" w:hAnsi="Times New Roman" w:cs="Times New Roman"/>
          <w:color w:val="000000"/>
          <w:sz w:val="28"/>
          <w:szCs w:val="28"/>
        </w:rPr>
      </w:pPr>
    </w:p>
    <w:p w:rsidR="002A57BB" w:rsidRDefault="002A57BB" w:rsidP="00C678F7">
      <w:pPr>
        <w:pStyle w:val="Normal1"/>
        <w:pBdr>
          <w:top w:val="none" w:sz="0" w:space="0" w:color="000000"/>
          <w:left w:val="none" w:sz="0" w:space="0" w:color="000000"/>
          <w:bottom w:val="none" w:sz="0" w:space="0" w:color="000000"/>
          <w:right w:val="none" w:sz="0" w:space="0" w:color="000000"/>
          <w:between w:val="none" w:sz="0" w:space="0" w:color="000000"/>
        </w:pBdr>
        <w:spacing w:after="0"/>
        <w:ind w:firstLine="567"/>
        <w:jc w:val="both"/>
        <w:rPr>
          <w:rFonts w:ascii="Times New Roman" w:eastAsia="Times New Roman" w:hAnsi="Times New Roman" w:cs="Times New Roman"/>
          <w:color w:val="000000"/>
          <w:sz w:val="28"/>
          <w:szCs w:val="28"/>
        </w:rPr>
      </w:pPr>
    </w:p>
    <w:p w:rsidR="00540E49" w:rsidRDefault="00F844F2" w:rsidP="00C678F7">
      <w:pPr>
        <w:pStyle w:val="Normal1"/>
        <w:pBdr>
          <w:top w:val="none" w:sz="0" w:space="0" w:color="000000"/>
          <w:left w:val="none" w:sz="0" w:space="0" w:color="000000"/>
          <w:bottom w:val="none" w:sz="0" w:space="0" w:color="000000"/>
          <w:right w:val="none" w:sz="0" w:space="0" w:color="000000"/>
          <w:between w:val="none" w:sz="0" w:space="0" w:color="000000"/>
        </w:pBdr>
        <w:spacing w:after="0"/>
        <w:ind w:firstLine="567"/>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Președintele Parlamentului     </w:t>
      </w:r>
    </w:p>
    <w:p w:rsidR="00540E49" w:rsidRDefault="00540E49" w:rsidP="00C678F7">
      <w:pPr>
        <w:pStyle w:val="Normal1"/>
        <w:pBdr>
          <w:top w:val="none" w:sz="0" w:space="0" w:color="000000"/>
          <w:left w:val="none" w:sz="0" w:space="0" w:color="000000"/>
          <w:bottom w:val="none" w:sz="0" w:space="0" w:color="000000"/>
          <w:right w:val="none" w:sz="0" w:space="0" w:color="000000"/>
          <w:between w:val="none" w:sz="0" w:space="0" w:color="000000"/>
        </w:pBdr>
        <w:spacing w:after="0"/>
        <w:ind w:firstLine="567"/>
        <w:jc w:val="both"/>
        <w:rPr>
          <w:rFonts w:ascii="Times New Roman" w:eastAsia="Times New Roman" w:hAnsi="Times New Roman" w:cs="Times New Roman"/>
          <w:b/>
          <w:color w:val="000000"/>
          <w:sz w:val="28"/>
          <w:szCs w:val="28"/>
        </w:rPr>
      </w:pPr>
    </w:p>
    <w:p w:rsidR="00540E49" w:rsidRDefault="00540E49" w:rsidP="00C678F7">
      <w:pPr>
        <w:pStyle w:val="Normal1"/>
        <w:pBdr>
          <w:top w:val="none" w:sz="0" w:space="0" w:color="000000"/>
          <w:left w:val="none" w:sz="0" w:space="0" w:color="000000"/>
          <w:bottom w:val="none" w:sz="0" w:space="0" w:color="000000"/>
          <w:right w:val="none" w:sz="0" w:space="0" w:color="000000"/>
          <w:between w:val="none" w:sz="0" w:space="0" w:color="000000"/>
        </w:pBdr>
        <w:spacing w:after="0"/>
        <w:ind w:firstLine="567"/>
        <w:jc w:val="both"/>
        <w:rPr>
          <w:rFonts w:ascii="Times New Roman" w:eastAsia="Times New Roman" w:hAnsi="Times New Roman" w:cs="Times New Roman"/>
          <w:b/>
          <w:color w:val="000000"/>
          <w:sz w:val="28"/>
          <w:szCs w:val="28"/>
        </w:rPr>
      </w:pPr>
    </w:p>
    <w:p w:rsidR="00540E49" w:rsidRDefault="00540E49" w:rsidP="00C678F7">
      <w:pPr>
        <w:pStyle w:val="Normal1"/>
        <w:pBdr>
          <w:top w:val="none" w:sz="0" w:space="0" w:color="000000"/>
          <w:left w:val="none" w:sz="0" w:space="0" w:color="000000"/>
          <w:bottom w:val="none" w:sz="0" w:space="0" w:color="000000"/>
          <w:right w:val="none" w:sz="0" w:space="0" w:color="000000"/>
          <w:between w:val="none" w:sz="0" w:space="0" w:color="000000"/>
        </w:pBdr>
        <w:spacing w:after="0"/>
        <w:ind w:firstLine="567"/>
        <w:jc w:val="both"/>
        <w:rPr>
          <w:rFonts w:ascii="Times New Roman" w:eastAsia="Times New Roman" w:hAnsi="Times New Roman" w:cs="Times New Roman"/>
          <w:b/>
          <w:color w:val="000000"/>
          <w:sz w:val="28"/>
          <w:szCs w:val="28"/>
        </w:rPr>
      </w:pPr>
    </w:p>
    <w:p w:rsidR="00540E49" w:rsidRDefault="00540E49" w:rsidP="00C678F7">
      <w:pPr>
        <w:pStyle w:val="Normal1"/>
        <w:pBdr>
          <w:top w:val="none" w:sz="0" w:space="0" w:color="000000"/>
          <w:left w:val="none" w:sz="0" w:space="0" w:color="000000"/>
          <w:bottom w:val="none" w:sz="0" w:space="0" w:color="000000"/>
          <w:right w:val="none" w:sz="0" w:space="0" w:color="000000"/>
          <w:between w:val="none" w:sz="0" w:space="0" w:color="000000"/>
        </w:pBdr>
        <w:spacing w:after="0"/>
        <w:ind w:firstLine="567"/>
        <w:jc w:val="both"/>
        <w:rPr>
          <w:rFonts w:ascii="Times New Roman" w:eastAsia="Times New Roman" w:hAnsi="Times New Roman" w:cs="Times New Roman"/>
          <w:b/>
          <w:color w:val="000000"/>
          <w:sz w:val="28"/>
          <w:szCs w:val="28"/>
        </w:rPr>
      </w:pPr>
    </w:p>
    <w:p w:rsidR="00540E49" w:rsidRDefault="00540E49" w:rsidP="00C678F7">
      <w:pPr>
        <w:pStyle w:val="Normal1"/>
        <w:pBdr>
          <w:top w:val="none" w:sz="0" w:space="0" w:color="000000"/>
          <w:left w:val="none" w:sz="0" w:space="0" w:color="000000"/>
          <w:bottom w:val="none" w:sz="0" w:space="0" w:color="000000"/>
          <w:right w:val="none" w:sz="0" w:space="0" w:color="000000"/>
          <w:between w:val="none" w:sz="0" w:space="0" w:color="000000"/>
        </w:pBdr>
        <w:spacing w:after="0"/>
        <w:ind w:firstLine="567"/>
        <w:jc w:val="both"/>
        <w:rPr>
          <w:rFonts w:ascii="Times New Roman" w:eastAsia="Times New Roman" w:hAnsi="Times New Roman" w:cs="Times New Roman"/>
          <w:b/>
          <w:color w:val="000000"/>
          <w:sz w:val="28"/>
          <w:szCs w:val="28"/>
        </w:rPr>
      </w:pPr>
    </w:p>
    <w:p w:rsidR="00540E49" w:rsidRDefault="00540E49" w:rsidP="00C678F7">
      <w:pPr>
        <w:pStyle w:val="Normal1"/>
        <w:pBdr>
          <w:top w:val="none" w:sz="0" w:space="0" w:color="000000"/>
          <w:left w:val="none" w:sz="0" w:space="0" w:color="000000"/>
          <w:bottom w:val="none" w:sz="0" w:space="0" w:color="000000"/>
          <w:right w:val="none" w:sz="0" w:space="0" w:color="000000"/>
          <w:between w:val="none" w:sz="0" w:space="0" w:color="000000"/>
        </w:pBdr>
        <w:spacing w:after="0"/>
        <w:ind w:firstLine="567"/>
        <w:jc w:val="both"/>
        <w:rPr>
          <w:rFonts w:ascii="Times New Roman" w:eastAsia="Times New Roman" w:hAnsi="Times New Roman" w:cs="Times New Roman"/>
          <w:b/>
          <w:color w:val="000000"/>
          <w:sz w:val="28"/>
          <w:szCs w:val="28"/>
        </w:rPr>
      </w:pPr>
    </w:p>
    <w:p w:rsidR="00540E49" w:rsidRDefault="00540E49" w:rsidP="00C678F7">
      <w:pPr>
        <w:pStyle w:val="Normal1"/>
        <w:pBdr>
          <w:top w:val="none" w:sz="0" w:space="0" w:color="000000"/>
          <w:left w:val="none" w:sz="0" w:space="0" w:color="000000"/>
          <w:bottom w:val="none" w:sz="0" w:space="0" w:color="000000"/>
          <w:right w:val="none" w:sz="0" w:space="0" w:color="000000"/>
          <w:between w:val="none" w:sz="0" w:space="0" w:color="000000"/>
        </w:pBdr>
        <w:spacing w:after="0"/>
        <w:ind w:firstLine="567"/>
        <w:jc w:val="both"/>
        <w:rPr>
          <w:rFonts w:ascii="Times New Roman" w:eastAsia="Times New Roman" w:hAnsi="Times New Roman" w:cs="Times New Roman"/>
          <w:b/>
          <w:color w:val="000000"/>
          <w:sz w:val="28"/>
          <w:szCs w:val="28"/>
        </w:rPr>
      </w:pPr>
    </w:p>
    <w:p w:rsidR="00540E49" w:rsidRDefault="00540E49" w:rsidP="00C678F7">
      <w:pPr>
        <w:pStyle w:val="Normal1"/>
        <w:pBdr>
          <w:top w:val="none" w:sz="0" w:space="0" w:color="000000"/>
          <w:left w:val="none" w:sz="0" w:space="0" w:color="000000"/>
          <w:bottom w:val="none" w:sz="0" w:space="0" w:color="000000"/>
          <w:right w:val="none" w:sz="0" w:space="0" w:color="000000"/>
          <w:between w:val="none" w:sz="0" w:space="0" w:color="000000"/>
        </w:pBdr>
        <w:spacing w:after="0"/>
        <w:ind w:firstLine="567"/>
        <w:jc w:val="both"/>
        <w:rPr>
          <w:rFonts w:ascii="Times New Roman" w:eastAsia="Times New Roman" w:hAnsi="Times New Roman" w:cs="Times New Roman"/>
          <w:b/>
          <w:color w:val="000000"/>
          <w:sz w:val="28"/>
          <w:szCs w:val="28"/>
        </w:rPr>
      </w:pPr>
    </w:p>
    <w:p w:rsidR="00540E49" w:rsidRDefault="00540E49" w:rsidP="00C678F7">
      <w:pPr>
        <w:pStyle w:val="Normal1"/>
        <w:pBdr>
          <w:top w:val="none" w:sz="0" w:space="0" w:color="000000"/>
          <w:left w:val="none" w:sz="0" w:space="0" w:color="000000"/>
          <w:bottom w:val="none" w:sz="0" w:space="0" w:color="000000"/>
          <w:right w:val="none" w:sz="0" w:space="0" w:color="000000"/>
          <w:between w:val="none" w:sz="0" w:space="0" w:color="000000"/>
        </w:pBdr>
        <w:spacing w:after="0"/>
        <w:ind w:firstLine="567"/>
        <w:jc w:val="both"/>
        <w:rPr>
          <w:rFonts w:ascii="Times New Roman" w:eastAsia="Times New Roman" w:hAnsi="Times New Roman" w:cs="Times New Roman"/>
          <w:b/>
          <w:color w:val="000000"/>
          <w:sz w:val="28"/>
          <w:szCs w:val="28"/>
        </w:rPr>
      </w:pPr>
    </w:p>
    <w:p w:rsidR="00540E49" w:rsidRDefault="00540E49" w:rsidP="00C678F7">
      <w:pPr>
        <w:pStyle w:val="Normal1"/>
        <w:pBdr>
          <w:top w:val="none" w:sz="0" w:space="0" w:color="000000"/>
          <w:left w:val="none" w:sz="0" w:space="0" w:color="000000"/>
          <w:bottom w:val="none" w:sz="0" w:space="0" w:color="000000"/>
          <w:right w:val="none" w:sz="0" w:space="0" w:color="000000"/>
          <w:between w:val="none" w:sz="0" w:space="0" w:color="000000"/>
        </w:pBdr>
        <w:spacing w:after="0"/>
        <w:ind w:firstLine="567"/>
        <w:jc w:val="both"/>
        <w:rPr>
          <w:rFonts w:ascii="Times New Roman" w:eastAsia="Times New Roman" w:hAnsi="Times New Roman" w:cs="Times New Roman"/>
          <w:b/>
          <w:color w:val="000000"/>
          <w:sz w:val="28"/>
          <w:szCs w:val="28"/>
        </w:rPr>
      </w:pPr>
    </w:p>
    <w:p w:rsidR="00540E49" w:rsidRDefault="00540E49" w:rsidP="00C678F7">
      <w:pPr>
        <w:pStyle w:val="Normal1"/>
        <w:pBdr>
          <w:top w:val="none" w:sz="0" w:space="0" w:color="000000"/>
          <w:left w:val="none" w:sz="0" w:space="0" w:color="000000"/>
          <w:bottom w:val="none" w:sz="0" w:space="0" w:color="000000"/>
          <w:right w:val="none" w:sz="0" w:space="0" w:color="000000"/>
          <w:between w:val="none" w:sz="0" w:space="0" w:color="000000"/>
        </w:pBdr>
        <w:spacing w:after="0"/>
        <w:ind w:firstLine="567"/>
        <w:jc w:val="both"/>
        <w:rPr>
          <w:rFonts w:ascii="Times New Roman" w:eastAsia="Times New Roman" w:hAnsi="Times New Roman" w:cs="Times New Roman"/>
          <w:b/>
          <w:color w:val="000000"/>
          <w:sz w:val="28"/>
          <w:szCs w:val="28"/>
        </w:rPr>
      </w:pPr>
    </w:p>
    <w:p w:rsidR="00540E49" w:rsidRDefault="00540E49" w:rsidP="00C678F7">
      <w:pPr>
        <w:pStyle w:val="Normal1"/>
        <w:pBdr>
          <w:top w:val="none" w:sz="0" w:space="0" w:color="000000"/>
          <w:left w:val="none" w:sz="0" w:space="0" w:color="000000"/>
          <w:bottom w:val="none" w:sz="0" w:space="0" w:color="000000"/>
          <w:right w:val="none" w:sz="0" w:space="0" w:color="000000"/>
          <w:between w:val="none" w:sz="0" w:space="0" w:color="000000"/>
        </w:pBdr>
        <w:spacing w:after="0"/>
        <w:ind w:firstLine="567"/>
        <w:jc w:val="both"/>
        <w:rPr>
          <w:rFonts w:ascii="Times New Roman" w:eastAsia="Times New Roman" w:hAnsi="Times New Roman" w:cs="Times New Roman"/>
          <w:b/>
          <w:color w:val="000000"/>
          <w:sz w:val="28"/>
          <w:szCs w:val="28"/>
        </w:rPr>
      </w:pPr>
    </w:p>
    <w:p w:rsidR="00540E49" w:rsidRDefault="00540E49" w:rsidP="00C678F7">
      <w:pPr>
        <w:pStyle w:val="Normal1"/>
        <w:pBdr>
          <w:top w:val="none" w:sz="0" w:space="0" w:color="000000"/>
          <w:left w:val="none" w:sz="0" w:space="0" w:color="000000"/>
          <w:bottom w:val="none" w:sz="0" w:space="0" w:color="000000"/>
          <w:right w:val="none" w:sz="0" w:space="0" w:color="000000"/>
          <w:between w:val="none" w:sz="0" w:space="0" w:color="000000"/>
        </w:pBdr>
        <w:spacing w:after="0"/>
        <w:ind w:firstLine="567"/>
        <w:jc w:val="both"/>
        <w:rPr>
          <w:rFonts w:ascii="Times New Roman" w:eastAsia="Times New Roman" w:hAnsi="Times New Roman" w:cs="Times New Roman"/>
          <w:b/>
          <w:color w:val="000000"/>
          <w:sz w:val="28"/>
          <w:szCs w:val="28"/>
        </w:rPr>
      </w:pPr>
    </w:p>
    <w:p w:rsidR="00540E49" w:rsidRDefault="00540E49" w:rsidP="00540E49">
      <w:pPr>
        <w:pStyle w:val="Normal1"/>
        <w:pBdr>
          <w:top w:val="nil"/>
          <w:left w:val="nil"/>
          <w:bottom w:val="nil"/>
          <w:right w:val="nil"/>
          <w:between w:val="nil"/>
        </w:pBdr>
        <w:spacing w:after="0" w:line="240" w:lineRule="auto"/>
        <w:jc w:val="center"/>
        <w:rPr>
          <w:rFonts w:ascii="Times New Roman" w:eastAsia="Times New Roman" w:hAnsi="Times New Roman" w:cs="Times New Roman"/>
          <w:b/>
          <w:color w:val="000000"/>
          <w:sz w:val="28"/>
          <w:szCs w:val="28"/>
        </w:rPr>
      </w:pPr>
    </w:p>
    <w:p w:rsidR="00540E49" w:rsidRDefault="00540E49" w:rsidP="00540E49">
      <w:pPr>
        <w:pStyle w:val="Normal1"/>
        <w:pBdr>
          <w:top w:val="nil"/>
          <w:left w:val="nil"/>
          <w:bottom w:val="nil"/>
          <w:right w:val="nil"/>
          <w:between w:val="nil"/>
        </w:pBdr>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NOTĂ INFORMATIVĂ</w:t>
      </w:r>
    </w:p>
    <w:p w:rsidR="00540E49" w:rsidRDefault="00540E49" w:rsidP="00540E49">
      <w:pPr>
        <w:pStyle w:val="Normal1"/>
        <w:pBdr>
          <w:top w:val="nil"/>
          <w:left w:val="nil"/>
          <w:bottom w:val="nil"/>
          <w:right w:val="nil"/>
          <w:between w:val="nil"/>
        </w:pBdr>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la proiectului de lege pentru modificarea Legii nr.315/2016 </w:t>
      </w:r>
    </w:p>
    <w:p w:rsidR="00540E49" w:rsidRDefault="00540E49" w:rsidP="00540E49">
      <w:pPr>
        <w:pStyle w:val="Normal1"/>
        <w:pBdr>
          <w:top w:val="nil"/>
          <w:left w:val="nil"/>
          <w:bottom w:val="nil"/>
          <w:right w:val="nil"/>
          <w:between w:val="nil"/>
        </w:pBdr>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privind prestaţiile sociale pentru copii</w:t>
      </w:r>
    </w:p>
    <w:p w:rsidR="00540E49" w:rsidRDefault="00540E49" w:rsidP="00C678F7">
      <w:pPr>
        <w:pStyle w:val="Normal1"/>
        <w:pBdr>
          <w:top w:val="none" w:sz="0" w:space="0" w:color="000000"/>
          <w:left w:val="none" w:sz="0" w:space="0" w:color="000000"/>
          <w:bottom w:val="none" w:sz="0" w:space="0" w:color="000000"/>
          <w:right w:val="none" w:sz="0" w:space="0" w:color="000000"/>
          <w:between w:val="none" w:sz="0" w:space="0" w:color="000000"/>
        </w:pBdr>
        <w:spacing w:after="0"/>
        <w:ind w:firstLine="567"/>
        <w:jc w:val="both"/>
        <w:rPr>
          <w:rFonts w:ascii="Times New Roman" w:eastAsia="Times New Roman" w:hAnsi="Times New Roman" w:cs="Times New Roman"/>
          <w:b/>
          <w:color w:val="000000"/>
          <w:sz w:val="28"/>
          <w:szCs w:val="28"/>
        </w:rPr>
      </w:pPr>
    </w:p>
    <w:p w:rsidR="00540E49" w:rsidRDefault="00540E49" w:rsidP="00C678F7">
      <w:pPr>
        <w:pStyle w:val="Normal1"/>
        <w:pBdr>
          <w:top w:val="none" w:sz="0" w:space="0" w:color="000000"/>
          <w:left w:val="none" w:sz="0" w:space="0" w:color="000000"/>
          <w:bottom w:val="none" w:sz="0" w:space="0" w:color="000000"/>
          <w:right w:val="none" w:sz="0" w:space="0" w:color="000000"/>
          <w:between w:val="none" w:sz="0" w:space="0" w:color="000000"/>
        </w:pBdr>
        <w:spacing w:after="0"/>
        <w:ind w:firstLine="567"/>
        <w:jc w:val="both"/>
        <w:rPr>
          <w:rFonts w:ascii="Times New Roman" w:eastAsia="Times New Roman" w:hAnsi="Times New Roman" w:cs="Times New Roman"/>
          <w:b/>
          <w:color w:val="000000"/>
          <w:sz w:val="28"/>
          <w:szCs w:val="28"/>
        </w:rPr>
      </w:pPr>
    </w:p>
    <w:p w:rsidR="00540E49" w:rsidRDefault="00540E49" w:rsidP="00C678F7">
      <w:pPr>
        <w:pStyle w:val="Normal1"/>
        <w:pBdr>
          <w:top w:val="none" w:sz="0" w:space="0" w:color="000000"/>
          <w:left w:val="none" w:sz="0" w:space="0" w:color="000000"/>
          <w:bottom w:val="none" w:sz="0" w:space="0" w:color="000000"/>
          <w:right w:val="none" w:sz="0" w:space="0" w:color="000000"/>
          <w:between w:val="none" w:sz="0" w:space="0" w:color="000000"/>
        </w:pBdr>
        <w:spacing w:after="0"/>
        <w:ind w:firstLine="567"/>
        <w:jc w:val="both"/>
        <w:rPr>
          <w:rFonts w:ascii="Times New Roman" w:eastAsia="Times New Roman" w:hAnsi="Times New Roman" w:cs="Times New Roman"/>
          <w:b/>
          <w:color w:val="000000"/>
          <w:sz w:val="28"/>
          <w:szCs w:val="28"/>
        </w:rPr>
      </w:pPr>
    </w:p>
    <w:tbl>
      <w:tblPr>
        <w:tblW w:w="9571" w:type="dxa"/>
        <w:tblLayout w:type="fixed"/>
        <w:tblLook w:val="0400" w:firstRow="0" w:lastRow="0" w:firstColumn="0" w:lastColumn="0" w:noHBand="0" w:noVBand="1"/>
      </w:tblPr>
      <w:tblGrid>
        <w:gridCol w:w="9571"/>
      </w:tblGrid>
      <w:tr w:rsidR="00540E49" w:rsidTr="00540E49">
        <w:tc>
          <w:tcPr>
            <w:tcW w:w="9571" w:type="dxa"/>
          </w:tcPr>
          <w:p w:rsidR="00540E49" w:rsidRDefault="00540E49" w:rsidP="0070576B">
            <w:pPr>
              <w:pStyle w:val="Normal1"/>
              <w:pBdr>
                <w:top w:val="nil"/>
                <w:left w:val="nil"/>
                <w:bottom w:val="nil"/>
                <w:right w:val="nil"/>
                <w:between w:val="nil"/>
              </w:pBdr>
              <w:ind w:firstLine="284"/>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Prezentul proiect de lege</w:t>
            </w:r>
            <w:r>
              <w:rPr>
                <w:rFonts w:ascii="Times New Roman" w:eastAsia="Times New Roman" w:hAnsi="Times New Roman" w:cs="Times New Roman"/>
                <w:color w:val="000000"/>
                <w:sz w:val="28"/>
                <w:szCs w:val="28"/>
              </w:rPr>
              <w:t xml:space="preserve"> a fost elaborat </w:t>
            </w:r>
            <w:r>
              <w:rPr>
                <w:rFonts w:ascii="Times New Roman" w:eastAsia="Times New Roman" w:hAnsi="Times New Roman" w:cs="Times New Roman"/>
                <w:sz w:val="28"/>
                <w:szCs w:val="28"/>
              </w:rPr>
              <w:t>în contextul Obiectivului 1 al Obiectivelor de Dezvoltare Durabilă și întru implementarea</w:t>
            </w:r>
            <w:r>
              <w:rPr>
                <w:rFonts w:ascii="Times New Roman" w:eastAsia="Times New Roman" w:hAnsi="Times New Roman" w:cs="Times New Roman"/>
                <w:color w:val="000000"/>
                <w:sz w:val="28"/>
                <w:szCs w:val="28"/>
              </w:rPr>
              <w:t>:</w:t>
            </w:r>
          </w:p>
          <w:p w:rsidR="00540E49" w:rsidRDefault="00540E49" w:rsidP="00540E49">
            <w:pPr>
              <w:pStyle w:val="Normal1"/>
              <w:numPr>
                <w:ilvl w:val="0"/>
                <w:numId w:val="4"/>
              </w:numPr>
              <w:pBdr>
                <w:top w:val="nil"/>
                <w:left w:val="nil"/>
                <w:bottom w:val="nil"/>
                <w:right w:val="nil"/>
                <w:between w:val="nil"/>
              </w:pBdr>
              <w:ind w:left="0" w:firstLine="284"/>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Acordului de Asociere între Republica Moldova </w:t>
            </w:r>
            <w:r>
              <w:rPr>
                <w:rFonts w:ascii="Times New Roman" w:eastAsia="Times New Roman" w:hAnsi="Times New Roman" w:cs="Times New Roman"/>
                <w:sz w:val="28"/>
                <w:szCs w:val="28"/>
              </w:rPr>
              <w:t>și</w:t>
            </w:r>
            <w:r>
              <w:rPr>
                <w:rFonts w:ascii="Times New Roman" w:eastAsia="Times New Roman" w:hAnsi="Times New Roman" w:cs="Times New Roman"/>
                <w:color w:val="000000"/>
                <w:sz w:val="28"/>
                <w:szCs w:val="28"/>
              </w:rPr>
              <w:t xml:space="preserve"> Uniunea Europeană;</w:t>
            </w:r>
          </w:p>
          <w:p w:rsidR="00540E49" w:rsidRDefault="00540E49" w:rsidP="00540E49">
            <w:pPr>
              <w:pStyle w:val="Normal1"/>
              <w:numPr>
                <w:ilvl w:val="0"/>
                <w:numId w:val="4"/>
              </w:numPr>
              <w:pBdr>
                <w:top w:val="nil"/>
                <w:left w:val="nil"/>
                <w:bottom w:val="nil"/>
                <w:right w:val="nil"/>
                <w:between w:val="nil"/>
              </w:pBdr>
              <w:ind w:left="0" w:firstLine="284"/>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Programului de activitate al Guvernului Republicii Moldova 2016-2018</w:t>
            </w:r>
            <w:r>
              <w:rPr>
                <w:rFonts w:ascii="Times New Roman" w:eastAsia="Times New Roman" w:hAnsi="Times New Roman" w:cs="Times New Roman"/>
                <w:color w:val="000000"/>
                <w:sz w:val="28"/>
                <w:szCs w:val="28"/>
              </w:rPr>
              <w:t>;</w:t>
            </w:r>
          </w:p>
          <w:p w:rsidR="00540E49" w:rsidRDefault="00540E49" w:rsidP="00540E49">
            <w:pPr>
              <w:pStyle w:val="Normal1"/>
              <w:numPr>
                <w:ilvl w:val="0"/>
                <w:numId w:val="4"/>
              </w:numPr>
              <w:pBdr>
                <w:top w:val="nil"/>
                <w:left w:val="nil"/>
                <w:bottom w:val="nil"/>
                <w:right w:val="nil"/>
                <w:between w:val="nil"/>
              </w:pBdr>
              <w:ind w:left="0" w:firstLine="284"/>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Strategiei pentru protecţia copilului pe anii 2014-2020.</w:t>
            </w:r>
          </w:p>
          <w:p w:rsidR="00540E49" w:rsidRDefault="00540E49" w:rsidP="0070576B">
            <w:pPr>
              <w:pStyle w:val="Normal1"/>
              <w:pBdr>
                <w:top w:val="nil"/>
                <w:left w:val="nil"/>
                <w:bottom w:val="nil"/>
                <w:right w:val="nil"/>
                <w:between w:val="nil"/>
              </w:pBdr>
              <w:ind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Conform culegerii statistice a BNS „Copiii Moldovei”, în comparație cu 2012 - în anul 2017 numărul de copii născuți vii a scăzut de la 37973 la 34060 copii, iar ponderea copiilor în rândul populației generale a constituit 19% în comparație cu 23% în anul 2007.</w:t>
            </w:r>
          </w:p>
          <w:p w:rsidR="00540E49" w:rsidRDefault="00540E49" w:rsidP="0070576B">
            <w:pPr>
              <w:pStyle w:val="Normal1"/>
              <w:pBdr>
                <w:top w:val="nil"/>
                <w:left w:val="nil"/>
                <w:bottom w:val="nil"/>
                <w:right w:val="nil"/>
                <w:between w:val="nil"/>
              </w:pBdr>
              <w:ind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De asemenea, s-a redus și ponderea gospodăriilor cu copii în numărul total de gospodării de la 35% în anul 2018 la 28% în anul 2017.</w:t>
            </w:r>
          </w:p>
          <w:p w:rsidR="00540E49" w:rsidRDefault="00540E49" w:rsidP="0070576B">
            <w:pPr>
              <w:pStyle w:val="Normal1"/>
              <w:pBdr>
                <w:top w:val="nil"/>
                <w:left w:val="nil"/>
                <w:bottom w:val="nil"/>
                <w:right w:val="nil"/>
                <w:between w:val="nil"/>
              </w:pBdr>
              <w:ind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Venitul disponibil pe persoană din cadrul gospodăriilor cu copii a constituit în medie 1862,4 lei lunar, dintre care 11% revenind prestațiilor sociale, inclusiv 2% indemnizațiilor pentru copii. Totodată, minimul de existență pentru copiii de 7-17 ani (care reprezintă 61,4% din numărul total de copii) a constituit 2002,5 lei pe lună.</w:t>
            </w:r>
          </w:p>
          <w:p w:rsidR="00540E49" w:rsidRDefault="00540E49" w:rsidP="0070576B">
            <w:pPr>
              <w:pStyle w:val="Normal1"/>
              <w:pBdr>
                <w:top w:val="nil"/>
                <w:left w:val="nil"/>
                <w:bottom w:val="nil"/>
                <w:right w:val="nil"/>
                <w:between w:val="nil"/>
              </w:pBdr>
              <w:ind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În Republica Moldova este funcțional programul de ajutor social care are un nivel de targhetare a beneficiarilor destul de ridicat, dar studiile arată totuși că există necesitatea de a îmbunătăți nivelul de acoperire a beneficiarilor, în special a gospodăriilor cu copii. Soluția cea mai simplă a acestei probleme o reprezintă creșterea costurilor administrative, care și așa sunt destul de ridicate în cadrul programelor de suport financiar bazate pe testarea veniturilor în comparație cu programele universale. Alternativ, pentru creșterea nivelului de acoperire în cadrul programului de ajutor social, ar putea fi neglijate anumite venituri sau indicatori de bunăstare a familiilor cu copii, însă aceasta în mod automat s-ar răsfrânge asupra acurateței țintirii beneficiarilor.</w:t>
            </w:r>
          </w:p>
          <w:p w:rsidR="00540E49" w:rsidRDefault="00540E49" w:rsidP="0070576B">
            <w:pPr>
              <w:pStyle w:val="Normal1"/>
              <w:ind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Potrivit datelor Sistemului Informațional Mutual privind Protecția Socială (MISSOC 2012), prestațiile universale pentru copil la mijlocul anului 2012, nu  </w:t>
            </w:r>
            <w:r>
              <w:rPr>
                <w:rFonts w:ascii="Times New Roman" w:eastAsia="Times New Roman" w:hAnsi="Times New Roman" w:cs="Times New Roman"/>
                <w:sz w:val="28"/>
                <w:szCs w:val="28"/>
              </w:rPr>
              <w:lastRenderedPageBreak/>
              <w:t xml:space="preserve">variază în dependență de venituri în 18 din cele 27 de țări ale UE (Austria, Belgia, Bulgaria, Danemarca, Estonia, Finlanda, Franța, Germania, Ungaria, Suedia, Olanda, Regatul Unit) și în 3 din 4 state membre ale Asociației Europene a Liberului Schimb (Liechtenstein, Norvegia, Elveția). </w:t>
            </w:r>
          </w:p>
          <w:p w:rsidR="00540E49" w:rsidRDefault="00540E49" w:rsidP="0070576B">
            <w:pPr>
              <w:pStyle w:val="Normal1"/>
              <w:pBdr>
                <w:top w:val="nil"/>
                <w:left w:val="nil"/>
                <w:bottom w:val="nil"/>
                <w:right w:val="nil"/>
                <w:between w:val="nil"/>
              </w:pBdr>
              <w:ind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Astfel, deși introducerea indemnizației lunare de stat pentru copil în calitate de  prestație universală va necesita resurse financiare suplimentare consistente din bugetul de stat, acesta are și o serie de avantaje și anume:</w:t>
            </w:r>
          </w:p>
          <w:p w:rsidR="00540E49" w:rsidRDefault="00540E49" w:rsidP="00540E49">
            <w:pPr>
              <w:pStyle w:val="Normal1"/>
              <w:numPr>
                <w:ilvl w:val="0"/>
                <w:numId w:val="5"/>
              </w:numPr>
              <w:pBdr>
                <w:top w:val="nil"/>
                <w:left w:val="nil"/>
                <w:bottom w:val="nil"/>
                <w:right w:val="nil"/>
                <w:between w:val="nil"/>
              </w:pBdr>
              <w:ind w:left="0"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nivelul de acoperire a beneficiarilor se poate apropia de 100%;</w:t>
            </w:r>
          </w:p>
          <w:p w:rsidR="00540E49" w:rsidRDefault="00540E49" w:rsidP="00540E49">
            <w:pPr>
              <w:pStyle w:val="Normal1"/>
              <w:numPr>
                <w:ilvl w:val="0"/>
                <w:numId w:val="5"/>
              </w:numPr>
              <w:pBdr>
                <w:top w:val="nil"/>
                <w:left w:val="nil"/>
                <w:bottom w:val="nil"/>
                <w:right w:val="nil"/>
                <w:between w:val="nil"/>
              </w:pBdr>
              <w:ind w:left="0"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suportul monetar acordat familiilor cu copii contribuie în mod direct la creșterea bunăstării acestora (cu efect pe termen lung în cazul acordării unei prestații universale până la vârsta de 18 ani);</w:t>
            </w:r>
          </w:p>
          <w:p w:rsidR="00540E49" w:rsidRDefault="00540E49" w:rsidP="00540E49">
            <w:pPr>
              <w:pStyle w:val="Normal1"/>
              <w:numPr>
                <w:ilvl w:val="0"/>
                <w:numId w:val="5"/>
              </w:numPr>
              <w:pBdr>
                <w:top w:val="nil"/>
                <w:left w:val="nil"/>
                <w:bottom w:val="nil"/>
                <w:right w:val="nil"/>
                <w:between w:val="nil"/>
              </w:pBdr>
              <w:ind w:left="0"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costurile administrative pentru stabilirea și plata prestațiilor universale sunt de cca. 4 ori mai mici decât costurile administrative pentru stabilirea și plata prestațiilor bazate pe testarea veniturilor;</w:t>
            </w:r>
          </w:p>
          <w:p w:rsidR="00540E49" w:rsidRDefault="00540E49" w:rsidP="00540E49">
            <w:pPr>
              <w:pStyle w:val="Normal1"/>
              <w:numPr>
                <w:ilvl w:val="0"/>
                <w:numId w:val="5"/>
              </w:numPr>
              <w:pBdr>
                <w:top w:val="nil"/>
                <w:left w:val="nil"/>
                <w:bottom w:val="nil"/>
                <w:right w:val="nil"/>
                <w:between w:val="nil"/>
              </w:pBdr>
              <w:ind w:left="0"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diminuarea nivelului de stigmatizare a familiilor cu copii care au venituri mici și a nivelului de discriminare.</w:t>
            </w:r>
          </w:p>
        </w:tc>
      </w:tr>
      <w:tr w:rsidR="00540E49" w:rsidTr="00540E49">
        <w:tc>
          <w:tcPr>
            <w:tcW w:w="9571" w:type="dxa"/>
          </w:tcPr>
          <w:p w:rsidR="00540E49" w:rsidRDefault="00540E49" w:rsidP="00540E49">
            <w:pPr>
              <w:pStyle w:val="Normal1"/>
              <w:pBdr>
                <w:top w:val="nil"/>
                <w:left w:val="nil"/>
                <w:bottom w:val="nil"/>
                <w:right w:val="nil"/>
                <w:between w:val="nil"/>
              </w:pBdr>
              <w:tabs>
                <w:tab w:val="left" w:pos="284"/>
              </w:tabs>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Principalele prevederi ale proiectului și evidențierea elementelor noi</w:t>
            </w:r>
          </w:p>
        </w:tc>
      </w:tr>
      <w:tr w:rsidR="00540E49" w:rsidTr="00540E49">
        <w:tc>
          <w:tcPr>
            <w:tcW w:w="9571" w:type="dxa"/>
          </w:tcPr>
          <w:p w:rsidR="00540E49" w:rsidRDefault="00540E49" w:rsidP="0070576B">
            <w:pPr>
              <w:pStyle w:val="Normal1"/>
              <w:pBdr>
                <w:top w:val="nil"/>
                <w:left w:val="nil"/>
                <w:bottom w:val="nil"/>
                <w:right w:val="nil"/>
                <w:between w:val="nil"/>
              </w:pBdr>
              <w:ind w:firstLine="284"/>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Proiectul prevede operarea modificărilor în Legea nr. 315/2016 privind prestaţiile sociale pentru copii</w:t>
            </w:r>
            <w:r>
              <w:rPr>
                <w:rFonts w:ascii="Times New Roman" w:eastAsia="Times New Roman" w:hAnsi="Times New Roman" w:cs="Times New Roman"/>
                <w:sz w:val="28"/>
                <w:szCs w:val="28"/>
              </w:rPr>
              <w:t xml:space="preserve">, prin stabilirea pentru toți copii cu vîrsta de pînă la 18 ani </w:t>
            </w:r>
            <w:r>
              <w:rPr>
                <w:rFonts w:ascii="Times New Roman" w:eastAsia="Times New Roman" w:hAnsi="Times New Roman" w:cs="Times New Roman"/>
                <w:color w:val="000000"/>
                <w:sz w:val="28"/>
                <w:szCs w:val="28"/>
              </w:rPr>
              <w:t>a indemnizați</w:t>
            </w:r>
            <w:r>
              <w:rPr>
                <w:rFonts w:ascii="Times New Roman" w:eastAsia="Times New Roman" w:hAnsi="Times New Roman" w:cs="Times New Roman"/>
                <w:sz w:val="28"/>
                <w:szCs w:val="28"/>
              </w:rPr>
              <w:t>ei</w:t>
            </w:r>
            <w:r>
              <w:rPr>
                <w:rFonts w:ascii="Times New Roman" w:eastAsia="Times New Roman" w:hAnsi="Times New Roman" w:cs="Times New Roman"/>
                <w:color w:val="000000"/>
                <w:sz w:val="28"/>
                <w:szCs w:val="28"/>
              </w:rPr>
              <w:t xml:space="preserve"> lunare de stat pentru copil.</w:t>
            </w:r>
          </w:p>
          <w:p w:rsidR="00540E49" w:rsidRDefault="00540E49" w:rsidP="0070576B">
            <w:pPr>
              <w:pStyle w:val="Normal1"/>
              <w:pBdr>
                <w:top w:val="nil"/>
                <w:left w:val="nil"/>
                <w:bottom w:val="nil"/>
                <w:right w:val="nil"/>
                <w:between w:val="nil"/>
              </w:pBdr>
              <w:ind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Cuantumul și modul de stabilire și plată a indemnizației lunare de stat pentru copil va fi stabilit de Guvern.</w:t>
            </w:r>
          </w:p>
        </w:tc>
      </w:tr>
      <w:tr w:rsidR="00540E49" w:rsidTr="00540E49">
        <w:tc>
          <w:tcPr>
            <w:tcW w:w="9571" w:type="dxa"/>
          </w:tcPr>
          <w:p w:rsidR="00540E49" w:rsidRDefault="00540E49" w:rsidP="00540E49">
            <w:pPr>
              <w:pStyle w:val="Normal1"/>
              <w:pBdr>
                <w:top w:val="nil"/>
                <w:left w:val="nil"/>
                <w:bottom w:val="nil"/>
                <w:right w:val="nil"/>
                <w:between w:val="nil"/>
              </w:pBdr>
              <w:tabs>
                <w:tab w:val="left" w:pos="284"/>
              </w:tabs>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Fundamentarea economico-financiară</w:t>
            </w:r>
          </w:p>
        </w:tc>
      </w:tr>
      <w:tr w:rsidR="00540E49" w:rsidTr="00540E49">
        <w:tc>
          <w:tcPr>
            <w:tcW w:w="9571" w:type="dxa"/>
          </w:tcPr>
          <w:p w:rsidR="00540E49" w:rsidRDefault="00540E49" w:rsidP="0070576B">
            <w:pPr>
              <w:pStyle w:val="Normal1"/>
              <w:pBdr>
                <w:top w:val="nil"/>
                <w:left w:val="nil"/>
                <w:bottom w:val="nil"/>
                <w:right w:val="nil"/>
                <w:between w:val="nil"/>
              </w:pBdr>
              <w:ind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Conform datelor Biroului Național de Statistică la sfârșitul anului 2018, în Republica Moldova locuiau 675974 copii. </w:t>
            </w:r>
          </w:p>
          <w:p w:rsidR="00540E49" w:rsidRDefault="00540E49" w:rsidP="0070576B">
            <w:pPr>
              <w:pStyle w:val="Normal1"/>
              <w:pBdr>
                <w:top w:val="nil"/>
                <w:left w:val="nil"/>
                <w:bottom w:val="nil"/>
                <w:right w:val="nil"/>
                <w:between w:val="nil"/>
              </w:pBdr>
              <w:ind w:firstLine="284"/>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În cazul stabilirii cuantumului indemnizației lunare de stat pentru copil la nivelul de 200 lei, i</w:t>
            </w:r>
            <w:r>
              <w:rPr>
                <w:rFonts w:ascii="Times New Roman" w:eastAsia="Times New Roman" w:hAnsi="Times New Roman" w:cs="Times New Roman"/>
                <w:color w:val="000000"/>
                <w:sz w:val="28"/>
                <w:szCs w:val="28"/>
              </w:rPr>
              <w:t>mplementarea proiectului necesită cheltuieli financiare suplimentare di</w:t>
            </w:r>
            <w:r>
              <w:rPr>
                <w:rFonts w:ascii="Times New Roman" w:eastAsia="Times New Roman" w:hAnsi="Times New Roman" w:cs="Times New Roman"/>
                <w:sz w:val="28"/>
                <w:szCs w:val="28"/>
              </w:rPr>
              <w:t>n bugetul de stat în sumă de 1,622,337,600 lei anual.</w:t>
            </w:r>
          </w:p>
        </w:tc>
      </w:tr>
      <w:tr w:rsidR="00540E49" w:rsidTr="00540E49">
        <w:tc>
          <w:tcPr>
            <w:tcW w:w="9571" w:type="dxa"/>
          </w:tcPr>
          <w:p w:rsidR="00540E49" w:rsidRDefault="00540E49" w:rsidP="00540E49">
            <w:pPr>
              <w:pStyle w:val="Normal1"/>
              <w:pBdr>
                <w:top w:val="nil"/>
                <w:left w:val="nil"/>
                <w:bottom w:val="nil"/>
                <w:right w:val="nil"/>
                <w:between w:val="nil"/>
              </w:pBdr>
              <w:tabs>
                <w:tab w:val="left" w:pos="284"/>
              </w:tabs>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Impactul proiectului</w:t>
            </w:r>
          </w:p>
        </w:tc>
      </w:tr>
      <w:tr w:rsidR="00540E49" w:rsidTr="00540E49">
        <w:tc>
          <w:tcPr>
            <w:tcW w:w="9571" w:type="dxa"/>
          </w:tcPr>
          <w:p w:rsidR="00540E49" w:rsidRDefault="00540E49" w:rsidP="0070576B">
            <w:pPr>
              <w:pStyle w:val="Normal1"/>
              <w:pBdr>
                <w:top w:val="nil"/>
                <w:left w:val="nil"/>
                <w:bottom w:val="nil"/>
                <w:right w:val="nil"/>
                <w:between w:val="nil"/>
              </w:pBdr>
              <w:tabs>
                <w:tab w:val="left" w:pos="552"/>
              </w:tabs>
              <w:ind w:firstLine="284"/>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Promovarea și adoptarea proiectului va contribui la bunăstarea tuturor copiilor din Republica Moldova.</w:t>
            </w:r>
          </w:p>
        </w:tc>
      </w:tr>
    </w:tbl>
    <w:p w:rsidR="002A57BB" w:rsidRDefault="00F844F2" w:rsidP="00C678F7">
      <w:pPr>
        <w:pStyle w:val="Normal1"/>
        <w:pBdr>
          <w:top w:val="none" w:sz="0" w:space="0" w:color="000000"/>
          <w:left w:val="none" w:sz="0" w:space="0" w:color="000000"/>
          <w:bottom w:val="none" w:sz="0" w:space="0" w:color="000000"/>
          <w:right w:val="none" w:sz="0" w:space="0" w:color="000000"/>
          <w:between w:val="none" w:sz="0" w:space="0" w:color="000000"/>
        </w:pBdr>
        <w:spacing w:after="0"/>
        <w:ind w:firstLine="567"/>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                               </w:t>
      </w:r>
    </w:p>
    <w:sectPr w:rsidR="002A57BB" w:rsidSect="002A57BB">
      <w:footerReference w:type="default" r:id="rId7"/>
      <w:pgSz w:w="11906" w:h="16838"/>
      <w:pgMar w:top="862" w:right="862" w:bottom="879" w:left="1678" w:header="709" w:footer="709"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6706" w:rsidRDefault="005D6706" w:rsidP="002A57BB">
      <w:pPr>
        <w:spacing w:after="0" w:line="240" w:lineRule="auto"/>
      </w:pPr>
      <w:r>
        <w:separator/>
      </w:r>
    </w:p>
  </w:endnote>
  <w:endnote w:type="continuationSeparator" w:id="0">
    <w:p w:rsidR="005D6706" w:rsidRDefault="005D6706" w:rsidP="002A57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57BB" w:rsidRDefault="002A57BB">
    <w:pPr>
      <w:pStyle w:val="Normal1"/>
      <w:pBdr>
        <w:top w:val="nil"/>
        <w:left w:val="nil"/>
        <w:bottom w:val="nil"/>
        <w:right w:val="nil"/>
        <w:between w:val="nil"/>
      </w:pBdr>
      <w:tabs>
        <w:tab w:val="center" w:pos="4844"/>
        <w:tab w:val="right" w:pos="9689"/>
      </w:tabs>
      <w:spacing w:after="0" w:line="240" w:lineRule="auto"/>
      <w:jc w:val="right"/>
      <w:rPr>
        <w:color w:val="000000"/>
      </w:rPr>
    </w:pPr>
    <w:r>
      <w:rPr>
        <w:color w:val="000000"/>
      </w:rPr>
      <w:fldChar w:fldCharType="begin"/>
    </w:r>
    <w:r w:rsidR="00F844F2">
      <w:rPr>
        <w:color w:val="000000"/>
      </w:rPr>
      <w:instrText>PAGE</w:instrText>
    </w:r>
    <w:r>
      <w:rPr>
        <w:color w:val="000000"/>
      </w:rPr>
      <w:fldChar w:fldCharType="separate"/>
    </w:r>
    <w:r w:rsidR="00862D7F">
      <w:rPr>
        <w:noProof/>
        <w:color w:val="000000"/>
      </w:rPr>
      <w:t>2</w:t>
    </w:r>
    <w:r>
      <w:rPr>
        <w:color w:val="000000"/>
      </w:rPr>
      <w:fldChar w:fldCharType="end"/>
    </w:r>
  </w:p>
  <w:p w:rsidR="002A57BB" w:rsidRDefault="002A57BB">
    <w:pPr>
      <w:pStyle w:val="Normal1"/>
      <w:pBdr>
        <w:top w:val="nil"/>
        <w:left w:val="nil"/>
        <w:bottom w:val="nil"/>
        <w:right w:val="nil"/>
        <w:between w:val="nil"/>
      </w:pBdr>
      <w:tabs>
        <w:tab w:val="center" w:pos="4844"/>
        <w:tab w:val="right" w:pos="9689"/>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6706" w:rsidRDefault="005D6706" w:rsidP="002A57BB">
      <w:pPr>
        <w:spacing w:after="0" w:line="240" w:lineRule="auto"/>
      </w:pPr>
      <w:r>
        <w:separator/>
      </w:r>
    </w:p>
  </w:footnote>
  <w:footnote w:type="continuationSeparator" w:id="0">
    <w:p w:rsidR="005D6706" w:rsidRDefault="005D6706" w:rsidP="002A57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17529"/>
    <w:multiLevelType w:val="multilevel"/>
    <w:tmpl w:val="07D4B33C"/>
    <w:lvl w:ilvl="0">
      <w:start w:val="1"/>
      <w:numFmt w:val="decimal"/>
      <w:lvlText w:val="%1."/>
      <w:lvlJc w:val="left"/>
      <w:pPr>
        <w:ind w:left="644" w:hanging="357"/>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330913BB"/>
    <w:multiLevelType w:val="multilevel"/>
    <w:tmpl w:val="401CE5B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47478A4"/>
    <w:multiLevelType w:val="multilevel"/>
    <w:tmpl w:val="617C43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415E6237"/>
    <w:multiLevelType w:val="multilevel"/>
    <w:tmpl w:val="2862A6E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 w15:restartNumberingAfterBreak="0">
    <w:nsid w:val="6C7E6FCB"/>
    <w:multiLevelType w:val="multilevel"/>
    <w:tmpl w:val="73B431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2A57BB"/>
    <w:rsid w:val="002A57BB"/>
    <w:rsid w:val="003847B1"/>
    <w:rsid w:val="003E3CF3"/>
    <w:rsid w:val="00540E49"/>
    <w:rsid w:val="005D6706"/>
    <w:rsid w:val="0074404C"/>
    <w:rsid w:val="00862D7F"/>
    <w:rsid w:val="00990EBB"/>
    <w:rsid w:val="00C678F7"/>
    <w:rsid w:val="00F844F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0E691"/>
  <w15:docId w15:val="{DD5AAEBF-13F5-4776-B12C-136A461CE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ro-RO" w:eastAsia="ro-R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1"/>
    <w:next w:val="Normal1"/>
    <w:rsid w:val="002A57BB"/>
    <w:pPr>
      <w:keepNext/>
      <w:keepLines/>
      <w:pBdr>
        <w:top w:val="nil"/>
        <w:left w:val="nil"/>
        <w:bottom w:val="nil"/>
        <w:right w:val="nil"/>
        <w:between w:val="nil"/>
      </w:pBdr>
      <w:spacing w:before="480" w:after="120"/>
      <w:outlineLvl w:val="0"/>
    </w:pPr>
    <w:rPr>
      <w:b/>
      <w:color w:val="000000"/>
      <w:sz w:val="48"/>
      <w:szCs w:val="48"/>
    </w:rPr>
  </w:style>
  <w:style w:type="paragraph" w:styleId="Heading2">
    <w:name w:val="heading 2"/>
    <w:basedOn w:val="Normal1"/>
    <w:next w:val="Normal1"/>
    <w:rsid w:val="002A57BB"/>
    <w:pPr>
      <w:keepNext/>
      <w:keepLines/>
      <w:pBdr>
        <w:top w:val="nil"/>
        <w:left w:val="nil"/>
        <w:bottom w:val="nil"/>
        <w:right w:val="nil"/>
        <w:between w:val="nil"/>
      </w:pBdr>
      <w:spacing w:before="360" w:after="80"/>
      <w:outlineLvl w:val="1"/>
    </w:pPr>
    <w:rPr>
      <w:b/>
      <w:color w:val="000000"/>
      <w:sz w:val="36"/>
      <w:szCs w:val="36"/>
    </w:rPr>
  </w:style>
  <w:style w:type="paragraph" w:styleId="Heading3">
    <w:name w:val="heading 3"/>
    <w:basedOn w:val="Normal1"/>
    <w:next w:val="Normal1"/>
    <w:rsid w:val="002A57BB"/>
    <w:pPr>
      <w:keepNext/>
      <w:keepLines/>
      <w:pBdr>
        <w:top w:val="nil"/>
        <w:left w:val="nil"/>
        <w:bottom w:val="nil"/>
        <w:right w:val="nil"/>
        <w:between w:val="nil"/>
      </w:pBdr>
      <w:spacing w:before="280" w:after="80"/>
      <w:outlineLvl w:val="2"/>
    </w:pPr>
    <w:rPr>
      <w:b/>
      <w:color w:val="000000"/>
      <w:sz w:val="28"/>
      <w:szCs w:val="28"/>
    </w:rPr>
  </w:style>
  <w:style w:type="paragraph" w:styleId="Heading4">
    <w:name w:val="heading 4"/>
    <w:basedOn w:val="Normal1"/>
    <w:next w:val="Normal1"/>
    <w:rsid w:val="002A57BB"/>
    <w:pPr>
      <w:keepNext/>
      <w:keepLines/>
      <w:pBdr>
        <w:top w:val="nil"/>
        <w:left w:val="nil"/>
        <w:bottom w:val="nil"/>
        <w:right w:val="nil"/>
        <w:between w:val="nil"/>
      </w:pBdr>
      <w:spacing w:before="240" w:after="40"/>
      <w:outlineLvl w:val="3"/>
    </w:pPr>
    <w:rPr>
      <w:b/>
      <w:color w:val="000000"/>
      <w:sz w:val="24"/>
      <w:szCs w:val="24"/>
    </w:rPr>
  </w:style>
  <w:style w:type="paragraph" w:styleId="Heading5">
    <w:name w:val="heading 5"/>
    <w:basedOn w:val="Normal1"/>
    <w:next w:val="Normal1"/>
    <w:rsid w:val="002A57BB"/>
    <w:pPr>
      <w:keepNext/>
      <w:keepLines/>
      <w:pBdr>
        <w:top w:val="nil"/>
        <w:left w:val="nil"/>
        <w:bottom w:val="nil"/>
        <w:right w:val="nil"/>
        <w:between w:val="nil"/>
      </w:pBdr>
      <w:spacing w:before="220" w:after="40"/>
      <w:outlineLvl w:val="4"/>
    </w:pPr>
    <w:rPr>
      <w:b/>
      <w:color w:val="000000"/>
    </w:rPr>
  </w:style>
  <w:style w:type="paragraph" w:styleId="Heading6">
    <w:name w:val="heading 6"/>
    <w:basedOn w:val="Normal1"/>
    <w:next w:val="Normal1"/>
    <w:rsid w:val="002A57BB"/>
    <w:pPr>
      <w:keepNext/>
      <w:keepLines/>
      <w:pBdr>
        <w:top w:val="nil"/>
        <w:left w:val="nil"/>
        <w:bottom w:val="nil"/>
        <w:right w:val="nil"/>
        <w:between w:val="nil"/>
      </w:pBdr>
      <w:spacing w:before="200" w:after="40"/>
      <w:outlineLvl w:val="5"/>
    </w:pPr>
    <w:rPr>
      <w:b/>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A57BB"/>
  </w:style>
  <w:style w:type="table" w:customStyle="1" w:styleId="TableNormal1">
    <w:name w:val="Table Normal1"/>
    <w:rsid w:val="002A57BB"/>
    <w:tblPr>
      <w:tblCellMar>
        <w:top w:w="0" w:type="dxa"/>
        <w:left w:w="0" w:type="dxa"/>
        <w:bottom w:w="0" w:type="dxa"/>
        <w:right w:w="0" w:type="dxa"/>
      </w:tblCellMar>
    </w:tblPr>
  </w:style>
  <w:style w:type="paragraph" w:styleId="Title">
    <w:name w:val="Title"/>
    <w:basedOn w:val="Normal1"/>
    <w:next w:val="Normal1"/>
    <w:rsid w:val="002A57BB"/>
    <w:pPr>
      <w:keepNext/>
      <w:keepLines/>
      <w:pBdr>
        <w:top w:val="nil"/>
        <w:left w:val="nil"/>
        <w:bottom w:val="nil"/>
        <w:right w:val="nil"/>
        <w:between w:val="nil"/>
      </w:pBdr>
      <w:spacing w:before="480" w:after="120"/>
    </w:pPr>
    <w:rPr>
      <w:b/>
      <w:color w:val="000000"/>
      <w:sz w:val="72"/>
      <w:szCs w:val="72"/>
    </w:rPr>
  </w:style>
  <w:style w:type="paragraph" w:styleId="Subtitle">
    <w:name w:val="Subtitle"/>
    <w:basedOn w:val="Normal1"/>
    <w:next w:val="Normal1"/>
    <w:rsid w:val="002A57BB"/>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7440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404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0719FF3-C89A-4AFA-AD04-3A9183AF53FF}"/>
</file>

<file path=customXml/itemProps2.xml><?xml version="1.0" encoding="utf-8"?>
<ds:datastoreItem xmlns:ds="http://schemas.openxmlformats.org/officeDocument/2006/customXml" ds:itemID="{37922E2E-9E7F-4728-8503-FDBAC274F998}"/>
</file>

<file path=customXml/itemProps3.xml><?xml version="1.0" encoding="utf-8"?>
<ds:datastoreItem xmlns:ds="http://schemas.openxmlformats.org/officeDocument/2006/customXml" ds:itemID="{F3D86944-E3A0-461D-8B6B-3F6336A579A2}"/>
</file>

<file path=docProps/app.xml><?xml version="1.0" encoding="utf-8"?>
<Properties xmlns="http://schemas.openxmlformats.org/officeDocument/2006/extended-properties" xmlns:vt="http://schemas.openxmlformats.org/officeDocument/2006/docPropsVTypes">
  <Template>Normal</Template>
  <TotalTime>16</TotalTime>
  <Pages>3</Pages>
  <Words>728</Words>
  <Characters>4228</Characters>
  <Application>Microsoft Office Word</Application>
  <DocSecurity>0</DocSecurity>
  <Lines>35</Lines>
  <Paragraphs>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MMPSF</Company>
  <LinksUpToDate>false</LinksUpToDate>
  <CharactersWithSpaces>4947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5.2019.ro</dc:title>
  <cp:lastModifiedBy>Sergiu Sirbu</cp:lastModifiedBy>
  <cp:revision>4</cp:revision>
  <cp:lastPrinted>2019-01-28T15:01:00Z</cp:lastPrinted>
  <dcterms:created xsi:type="dcterms:W3CDTF">2019-01-17T11:55:00Z</dcterms:created>
  <dcterms:modified xsi:type="dcterms:W3CDTF">2019-01-28T15:01:00Z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