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2558" w:rsidRPr="005256CC" w:rsidRDefault="00EA2558" w:rsidP="00EA2558">
      <w:pPr>
        <w:jc w:val="right"/>
        <w:rPr>
          <w:rFonts w:ascii="Times New Roman" w:eastAsia="Georgia" w:hAnsi="Times New Roman"/>
          <w:b/>
          <w:sz w:val="28"/>
          <w:szCs w:val="28"/>
          <w:lang w:val="ru-RU"/>
        </w:rPr>
      </w:pPr>
      <w:r w:rsidRPr="005256CC">
        <w:rPr>
          <w:rFonts w:ascii="Times New Roman" w:eastAsia="Georgia" w:hAnsi="Times New Roman"/>
          <w:b/>
          <w:sz w:val="28"/>
          <w:szCs w:val="28"/>
          <w:lang w:val="ru-RU"/>
        </w:rPr>
        <w:t xml:space="preserve">Постоянному бюро </w:t>
      </w:r>
    </w:p>
    <w:p w:rsidR="00EA2558" w:rsidRPr="005256CC" w:rsidRDefault="00EA2558" w:rsidP="00EA2558">
      <w:pPr>
        <w:jc w:val="right"/>
        <w:rPr>
          <w:rFonts w:ascii="Times New Roman" w:eastAsia="Georgia" w:hAnsi="Times New Roman"/>
          <w:b/>
          <w:sz w:val="28"/>
          <w:szCs w:val="28"/>
          <w:lang w:val="ru-RU"/>
        </w:rPr>
      </w:pPr>
      <w:r w:rsidRPr="005256CC">
        <w:rPr>
          <w:rFonts w:ascii="Times New Roman" w:eastAsia="Georgia" w:hAnsi="Times New Roman"/>
          <w:b/>
          <w:sz w:val="28"/>
          <w:szCs w:val="28"/>
          <w:lang w:val="ru-RU"/>
        </w:rPr>
        <w:t>Парламента Республики Молдова</w:t>
      </w:r>
    </w:p>
    <w:p w:rsidR="00EA2558" w:rsidRPr="005256CC" w:rsidRDefault="00EA2558" w:rsidP="00EA2558">
      <w:pPr>
        <w:jc w:val="right"/>
        <w:rPr>
          <w:rFonts w:ascii="Times New Roman" w:eastAsia="Georgia" w:hAnsi="Times New Roman"/>
          <w:b/>
          <w:sz w:val="28"/>
          <w:szCs w:val="28"/>
          <w:lang w:val="ru-RU"/>
        </w:rPr>
      </w:pPr>
    </w:p>
    <w:p w:rsidR="00EA2558" w:rsidRPr="005256CC" w:rsidRDefault="00EA2558" w:rsidP="00EA2558">
      <w:pPr>
        <w:ind w:firstLine="720"/>
        <w:jc w:val="both"/>
        <w:rPr>
          <w:rFonts w:ascii="Times New Roman" w:eastAsia="Georgia" w:hAnsi="Times New Roman"/>
          <w:sz w:val="28"/>
          <w:szCs w:val="28"/>
          <w:lang w:val="ru-RU"/>
        </w:rPr>
      </w:pPr>
      <w:r w:rsidRPr="005256CC">
        <w:rPr>
          <w:rFonts w:ascii="Times New Roman" w:eastAsia="Times New Roman" w:hAnsi="Times New Roman"/>
          <w:sz w:val="28"/>
          <w:szCs w:val="28"/>
          <w:lang w:val="ru-RU" w:eastAsia="ro-MD"/>
        </w:rPr>
        <w:t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</w:t>
      </w:r>
      <w:r w:rsidRPr="005256CC">
        <w:rPr>
          <w:rFonts w:ascii="Times New Roman" w:eastAsia="Georgia" w:hAnsi="Times New Roman"/>
          <w:sz w:val="28"/>
          <w:szCs w:val="28"/>
          <w:lang w:val="ru-RU"/>
        </w:rPr>
        <w:t xml:space="preserve"> </w:t>
      </w:r>
      <w:r w:rsidR="007C338F">
        <w:rPr>
          <w:rFonts w:ascii="Times New Roman" w:eastAsia="Georgia" w:hAnsi="Times New Roman"/>
          <w:sz w:val="28"/>
          <w:szCs w:val="28"/>
          <w:lang w:val="ru-RU"/>
        </w:rPr>
        <w:t>З</w:t>
      </w:r>
      <w:r w:rsidRPr="005256CC">
        <w:rPr>
          <w:rFonts w:ascii="Times New Roman" w:eastAsia="Georgia" w:hAnsi="Times New Roman"/>
          <w:sz w:val="28"/>
          <w:szCs w:val="28"/>
          <w:lang w:val="ru-RU"/>
        </w:rPr>
        <w:t>акона о внесении изменений в Закон об адвокатуре №1260/2002.</w:t>
      </w:r>
    </w:p>
    <w:p w:rsidR="00EA2558" w:rsidRPr="005256CC" w:rsidRDefault="00EA2558" w:rsidP="00EA2558">
      <w:pPr>
        <w:ind w:firstLine="720"/>
        <w:jc w:val="both"/>
        <w:rPr>
          <w:rFonts w:ascii="Times New Roman" w:eastAsia="Georgia" w:hAnsi="Times New Roman"/>
          <w:sz w:val="28"/>
          <w:szCs w:val="28"/>
          <w:lang w:val="ru-RU"/>
        </w:rPr>
      </w:pPr>
    </w:p>
    <w:p w:rsidR="00EA2558" w:rsidRPr="005256CC" w:rsidRDefault="00EA2558" w:rsidP="00EA2558">
      <w:pPr>
        <w:ind w:firstLine="720"/>
        <w:jc w:val="both"/>
        <w:rPr>
          <w:rFonts w:ascii="Times New Roman" w:eastAsia="Georgia" w:hAnsi="Times New Roman"/>
          <w:sz w:val="28"/>
          <w:szCs w:val="28"/>
          <w:lang w:val="ru-RU"/>
        </w:rPr>
      </w:pPr>
      <w:r w:rsidRPr="005256CC">
        <w:rPr>
          <w:rFonts w:ascii="Times New Roman" w:eastAsia="Georgia" w:hAnsi="Times New Roman"/>
          <w:sz w:val="28"/>
          <w:szCs w:val="28"/>
          <w:lang w:val="ru-RU"/>
        </w:rPr>
        <w:t xml:space="preserve">Прилагаются: </w:t>
      </w:r>
    </w:p>
    <w:p w:rsidR="00EA2558" w:rsidRPr="005256CC" w:rsidRDefault="00EA2558" w:rsidP="007C338F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Georgia" w:hAnsi="Times New Roman"/>
          <w:sz w:val="28"/>
          <w:szCs w:val="28"/>
          <w:lang w:val="ru-RU"/>
        </w:rPr>
      </w:pPr>
      <w:r w:rsidRPr="005256CC">
        <w:rPr>
          <w:rFonts w:ascii="Times New Roman" w:eastAsia="Georgia" w:hAnsi="Times New Roman"/>
          <w:sz w:val="28"/>
          <w:szCs w:val="28"/>
          <w:lang w:val="ru-RU"/>
        </w:rPr>
        <w:t>проект закона;</w:t>
      </w:r>
    </w:p>
    <w:p w:rsidR="00EA2558" w:rsidRPr="005256CC" w:rsidRDefault="00EA2558" w:rsidP="007C338F">
      <w:pPr>
        <w:numPr>
          <w:ilvl w:val="0"/>
          <w:numId w:val="4"/>
        </w:numPr>
        <w:spacing w:after="120" w:line="360" w:lineRule="auto"/>
        <w:jc w:val="both"/>
        <w:rPr>
          <w:rFonts w:ascii="Times New Roman" w:eastAsia="Georgia" w:hAnsi="Times New Roman"/>
          <w:sz w:val="28"/>
          <w:szCs w:val="28"/>
          <w:lang w:val="ru-RU"/>
        </w:rPr>
      </w:pPr>
      <w:r w:rsidRPr="005256CC">
        <w:rPr>
          <w:rFonts w:ascii="Times New Roman" w:eastAsia="Georgia" w:hAnsi="Times New Roman"/>
          <w:sz w:val="28"/>
          <w:szCs w:val="28"/>
          <w:lang w:val="ru-RU"/>
        </w:rPr>
        <w:t>пояснительная записка.</w:t>
      </w:r>
    </w:p>
    <w:p w:rsidR="00EA2558" w:rsidRPr="005256CC" w:rsidRDefault="00EA2558" w:rsidP="00EA2558">
      <w:pPr>
        <w:ind w:left="720" w:firstLine="720"/>
        <w:jc w:val="both"/>
        <w:rPr>
          <w:rFonts w:ascii="Times New Roman" w:eastAsia="Georgia" w:hAnsi="Times New Roman"/>
          <w:sz w:val="28"/>
          <w:szCs w:val="28"/>
          <w:lang w:val="ru-RU"/>
        </w:rPr>
      </w:pPr>
    </w:p>
    <w:p w:rsidR="00EA2558" w:rsidRPr="005256CC" w:rsidRDefault="00EA2558" w:rsidP="00EA2558">
      <w:pPr>
        <w:jc w:val="right"/>
        <w:rPr>
          <w:rFonts w:ascii="Times New Roman" w:eastAsia="Georgia" w:hAnsi="Times New Roman"/>
          <w:b/>
          <w:iCs/>
          <w:sz w:val="28"/>
          <w:szCs w:val="28"/>
          <w:lang w:val="ru-RU"/>
        </w:rPr>
      </w:pPr>
      <w:r w:rsidRPr="005256CC">
        <w:rPr>
          <w:rFonts w:ascii="Times New Roman" w:eastAsia="Georgia" w:hAnsi="Times New Roman"/>
          <w:b/>
          <w:iCs/>
          <w:sz w:val="28"/>
          <w:szCs w:val="28"/>
          <w:lang w:val="ru-RU"/>
        </w:rPr>
        <w:t>Депутат</w:t>
      </w:r>
      <w:r w:rsidR="00D04EFA">
        <w:rPr>
          <w:rFonts w:ascii="Times New Roman" w:eastAsia="Georgia" w:hAnsi="Times New Roman"/>
          <w:b/>
          <w:iCs/>
          <w:sz w:val="28"/>
          <w:szCs w:val="28"/>
          <w:lang w:val="ru-RU"/>
        </w:rPr>
        <w:t>ы</w:t>
      </w:r>
      <w:r w:rsidRPr="005256CC">
        <w:rPr>
          <w:rFonts w:ascii="Times New Roman" w:eastAsia="Georgia" w:hAnsi="Times New Roman"/>
          <w:b/>
          <w:iCs/>
          <w:sz w:val="28"/>
          <w:szCs w:val="28"/>
          <w:lang w:val="ru-RU"/>
        </w:rPr>
        <w:t xml:space="preserve"> Парламента:</w:t>
      </w:r>
    </w:p>
    <w:p w:rsidR="00EA2558" w:rsidRPr="005256CC" w:rsidRDefault="00EA2558" w:rsidP="00EA2558">
      <w:pPr>
        <w:jc w:val="right"/>
        <w:rPr>
          <w:rFonts w:ascii="Times New Roman" w:eastAsia="Georgia" w:hAnsi="Times New Roman"/>
          <w:iCs/>
          <w:sz w:val="28"/>
          <w:szCs w:val="28"/>
          <w:lang w:val="ru-RU"/>
        </w:rPr>
      </w:pPr>
      <w:r w:rsidRPr="005256CC">
        <w:rPr>
          <w:rFonts w:ascii="Times New Roman" w:eastAsia="Georgia" w:hAnsi="Times New Roman"/>
          <w:iCs/>
          <w:sz w:val="28"/>
          <w:szCs w:val="28"/>
          <w:lang w:val="ru-RU"/>
        </w:rPr>
        <w:t xml:space="preserve">О. Стамате </w:t>
      </w:r>
    </w:p>
    <w:p w:rsidR="00EA2558" w:rsidRPr="005256CC" w:rsidRDefault="00EA2558" w:rsidP="00EA2558">
      <w:pPr>
        <w:jc w:val="right"/>
        <w:rPr>
          <w:rFonts w:ascii="Times New Roman" w:eastAsia="Georgia" w:hAnsi="Times New Roman"/>
          <w:iCs/>
          <w:sz w:val="28"/>
          <w:szCs w:val="28"/>
          <w:lang w:val="ru-RU"/>
        </w:rPr>
      </w:pPr>
      <w:r w:rsidRPr="005256CC">
        <w:rPr>
          <w:rFonts w:ascii="Times New Roman" w:eastAsia="Georgia" w:hAnsi="Times New Roman"/>
          <w:iCs/>
          <w:sz w:val="28"/>
          <w:szCs w:val="28"/>
          <w:lang w:val="ru-RU"/>
        </w:rPr>
        <w:t xml:space="preserve"> В. Рошка </w:t>
      </w:r>
    </w:p>
    <w:p w:rsidR="00EA2558" w:rsidRPr="005256CC" w:rsidRDefault="00EA2558" w:rsidP="00EA2558">
      <w:pPr>
        <w:jc w:val="right"/>
        <w:rPr>
          <w:rFonts w:ascii="Times New Roman" w:eastAsia="Georgia" w:hAnsi="Times New Roman"/>
          <w:iCs/>
          <w:sz w:val="28"/>
          <w:szCs w:val="28"/>
          <w:lang w:val="ru-RU"/>
        </w:rPr>
      </w:pPr>
      <w:r w:rsidRPr="005256CC">
        <w:rPr>
          <w:rFonts w:ascii="Times New Roman" w:eastAsia="Georgia" w:hAnsi="Times New Roman"/>
          <w:iCs/>
          <w:sz w:val="28"/>
          <w:szCs w:val="28"/>
          <w:lang w:val="ru-RU"/>
        </w:rPr>
        <w:t>В.</w:t>
      </w:r>
      <w:r w:rsidR="005256CC">
        <w:rPr>
          <w:rFonts w:ascii="Times New Roman" w:eastAsia="Georgia" w:hAnsi="Times New Roman"/>
          <w:iCs/>
          <w:sz w:val="28"/>
          <w:szCs w:val="28"/>
          <w:lang w:val="ru-RU"/>
        </w:rPr>
        <w:t xml:space="preserve"> </w:t>
      </w:r>
      <w:r w:rsidRPr="005256CC">
        <w:rPr>
          <w:rFonts w:ascii="Times New Roman" w:eastAsia="Georgia" w:hAnsi="Times New Roman"/>
          <w:iCs/>
          <w:sz w:val="28"/>
          <w:szCs w:val="28"/>
          <w:lang w:val="ru-RU"/>
        </w:rPr>
        <w:t xml:space="preserve">Грэдинару </w:t>
      </w:r>
    </w:p>
    <w:p w:rsidR="00EA2558" w:rsidRPr="005256CC" w:rsidRDefault="00EA2558" w:rsidP="00EA2558">
      <w:pPr>
        <w:jc w:val="right"/>
        <w:rPr>
          <w:rFonts w:ascii="Times New Roman" w:eastAsia="Georgia" w:hAnsi="Times New Roman"/>
          <w:iCs/>
          <w:sz w:val="28"/>
          <w:szCs w:val="28"/>
          <w:lang w:val="ru-RU"/>
        </w:rPr>
      </w:pPr>
      <w:r w:rsidRPr="005256CC">
        <w:rPr>
          <w:rFonts w:ascii="Times New Roman" w:eastAsia="Georgia" w:hAnsi="Times New Roman"/>
          <w:iCs/>
          <w:sz w:val="28"/>
          <w:szCs w:val="28"/>
          <w:lang w:val="ru-RU"/>
        </w:rPr>
        <w:t xml:space="preserve">И. Кирияк </w:t>
      </w:r>
    </w:p>
    <w:p w:rsidR="00555E58" w:rsidRPr="005256CC" w:rsidRDefault="00555E58" w:rsidP="00555E5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u-RU"/>
        </w:rPr>
      </w:pPr>
    </w:p>
    <w:p w:rsidR="00555E58" w:rsidRPr="005256CC" w:rsidRDefault="00555E58" w:rsidP="00555E58">
      <w:pPr>
        <w:spacing w:before="120" w:after="120" w:line="360" w:lineRule="auto"/>
        <w:ind w:left="851" w:firstLine="709"/>
        <w:rPr>
          <w:rFonts w:ascii="Times New Roman" w:eastAsia="Calibri" w:hAnsi="Times New Roman" w:cs="Times New Roman"/>
          <w:sz w:val="16"/>
          <w:szCs w:val="16"/>
          <w:lang w:val="ru-RU"/>
        </w:rPr>
      </w:pPr>
    </w:p>
    <w:p w:rsidR="00555E58" w:rsidRPr="005256CC" w:rsidRDefault="00555E58" w:rsidP="00555E5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  <w:lang w:val="ru-RU"/>
        </w:rPr>
      </w:pPr>
    </w:p>
    <w:p w:rsidR="00555E58" w:rsidRPr="005256CC" w:rsidRDefault="00555E58" w:rsidP="00555E58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noProof/>
          <w:sz w:val="28"/>
          <w:szCs w:val="28"/>
          <w:lang w:val="ru-RU"/>
        </w:rPr>
      </w:pPr>
    </w:p>
    <w:p w:rsidR="00555E58" w:rsidRPr="005256CC" w:rsidRDefault="00555E58" w:rsidP="00555E58">
      <w:pPr>
        <w:spacing w:after="120" w:line="360" w:lineRule="auto"/>
        <w:ind w:left="851"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555E58" w:rsidRPr="005256CC" w:rsidRDefault="00555E58" w:rsidP="00555E58">
      <w:pPr>
        <w:spacing w:before="120" w:after="0" w:line="240" w:lineRule="auto"/>
        <w:ind w:left="851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555E58" w:rsidRPr="005256CC" w:rsidRDefault="00555E58" w:rsidP="00555E58">
      <w:pPr>
        <w:spacing w:before="120" w:after="0" w:line="240" w:lineRule="auto"/>
        <w:ind w:left="851"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</w:t>
      </w:r>
    </w:p>
    <w:p w:rsidR="00555E58" w:rsidRPr="005256CC" w:rsidRDefault="00555E58" w:rsidP="00555E58">
      <w:pPr>
        <w:spacing w:before="120" w:after="0" w:line="240" w:lineRule="auto"/>
        <w:ind w:left="851"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555E58" w:rsidRPr="005256CC" w:rsidRDefault="00555E58" w:rsidP="00555E58">
      <w:pPr>
        <w:spacing w:before="120" w:after="0" w:line="240" w:lineRule="auto"/>
        <w:ind w:left="851" w:firstLine="709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256C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                  </w:t>
      </w:r>
    </w:p>
    <w:p w:rsidR="00555E58" w:rsidRPr="005256CC" w:rsidRDefault="00555E58" w:rsidP="00555E58">
      <w:pPr>
        <w:spacing w:after="120" w:line="240" w:lineRule="auto"/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</w:pPr>
    </w:p>
    <w:p w:rsidR="00555E58" w:rsidRPr="005256CC" w:rsidRDefault="00555E58" w:rsidP="00555E58">
      <w:pPr>
        <w:spacing w:after="120" w:line="240" w:lineRule="auto"/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</w:pPr>
    </w:p>
    <w:p w:rsidR="00555E58" w:rsidRPr="005256CC" w:rsidRDefault="00555E58" w:rsidP="00555E58">
      <w:pPr>
        <w:tabs>
          <w:tab w:val="left" w:pos="1500"/>
        </w:tabs>
        <w:spacing w:after="120" w:line="240" w:lineRule="auto"/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</w:pPr>
      <w:r w:rsidRPr="005256CC"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ab/>
      </w:r>
    </w:p>
    <w:p w:rsidR="00EA2558" w:rsidRPr="005256CC" w:rsidRDefault="00EA2558" w:rsidP="00555E58">
      <w:pPr>
        <w:spacing w:after="120" w:line="360" w:lineRule="auto"/>
        <w:ind w:left="851"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555E58" w:rsidRPr="00D04EFA" w:rsidRDefault="00EA2558" w:rsidP="00555E58">
      <w:pPr>
        <w:spacing w:after="120" w:line="360" w:lineRule="auto"/>
        <w:ind w:left="851"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04EFA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Проект (№245/202</w:t>
      </w:r>
      <w:r w:rsidR="00D04EFA" w:rsidRPr="00D04EFA">
        <w:rPr>
          <w:rFonts w:ascii="Times New Roman" w:eastAsia="Calibri" w:hAnsi="Times New Roman" w:cs="Times New Roman"/>
          <w:sz w:val="28"/>
          <w:szCs w:val="28"/>
          <w:lang w:val="en-US"/>
        </w:rPr>
        <w:t>1</w:t>
      </w:r>
      <w:r w:rsidRPr="00D04EFA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</w:p>
    <w:p w:rsidR="00EA2558" w:rsidRPr="005256CC" w:rsidRDefault="001468BF" w:rsidP="00555E58">
      <w:pPr>
        <w:spacing w:after="120" w:line="360" w:lineRule="auto"/>
        <w:ind w:left="851" w:firstLine="709"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ru-RU"/>
        </w:rPr>
        <w:t>П</w:t>
      </w:r>
      <w:bookmarkStart w:id="0" w:name="_GoBack"/>
      <w:bookmarkEnd w:id="0"/>
      <w:r w:rsidR="00EA2558" w:rsidRPr="005256CC">
        <w:rPr>
          <w:rFonts w:ascii="Times New Roman" w:eastAsia="Calibri" w:hAnsi="Times New Roman" w:cs="Times New Roman"/>
          <w:i/>
          <w:sz w:val="28"/>
          <w:szCs w:val="28"/>
          <w:lang w:val="ru-RU"/>
        </w:rPr>
        <w:t>еревод</w:t>
      </w:r>
    </w:p>
    <w:p w:rsidR="00555E58" w:rsidRPr="005256CC" w:rsidRDefault="00EA2558" w:rsidP="005256CC">
      <w:pPr>
        <w:keepNext/>
        <w:keepLines/>
        <w:spacing w:after="12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256CC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</w:t>
      </w:r>
      <w:r w:rsidR="007C338F">
        <w:rPr>
          <w:rFonts w:ascii="Times New Roman" w:eastAsia="Calibri" w:hAnsi="Times New Roman" w:cs="Times New Roman"/>
          <w:b/>
          <w:sz w:val="28"/>
          <w:szCs w:val="28"/>
          <w:lang w:val="ru-RU"/>
        </w:rPr>
        <w:t>АКОН</w:t>
      </w:r>
    </w:p>
    <w:p w:rsidR="00555E58" w:rsidRPr="005256CC" w:rsidRDefault="00EA2558" w:rsidP="005256CC">
      <w:pPr>
        <w:widowControl w:val="0"/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b/>
          <w:sz w:val="28"/>
          <w:szCs w:val="28"/>
          <w:lang w:val="ru-RU" w:eastAsia="ro-RO" w:bidi="ro-RO"/>
        </w:rPr>
        <w:t>о внесении изменений в Закон об адвокатуре №</w:t>
      </w:r>
      <w:r w:rsidR="00555E58" w:rsidRPr="005256CC">
        <w:rPr>
          <w:rFonts w:ascii="Times New Roman" w:eastAsia="Calibri" w:hAnsi="Times New Roman" w:cs="Times New Roman"/>
          <w:b/>
          <w:sz w:val="28"/>
          <w:szCs w:val="28"/>
          <w:lang w:val="ru-RU" w:eastAsia="ro-RO" w:bidi="ro-RO"/>
        </w:rPr>
        <w:t>1260/2002</w:t>
      </w:r>
    </w:p>
    <w:p w:rsidR="00555E58" w:rsidRPr="005256CC" w:rsidRDefault="00555E58" w:rsidP="005256CC">
      <w:pPr>
        <w:widowControl w:val="0"/>
        <w:tabs>
          <w:tab w:val="left" w:pos="6675"/>
        </w:tabs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b/>
          <w:sz w:val="28"/>
          <w:szCs w:val="28"/>
          <w:lang w:val="ru-RU" w:eastAsia="ro-RO" w:bidi="ro-RO"/>
        </w:rPr>
        <w:tab/>
      </w:r>
    </w:p>
    <w:p w:rsidR="00555E58" w:rsidRPr="005256CC" w:rsidRDefault="00555E58" w:rsidP="005256CC">
      <w:pPr>
        <w:widowControl w:val="0"/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o-RO" w:bidi="ro-RO"/>
        </w:rPr>
      </w:pPr>
    </w:p>
    <w:p w:rsidR="00555E58" w:rsidRPr="005256CC" w:rsidRDefault="00EA25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b/>
          <w:sz w:val="28"/>
          <w:szCs w:val="28"/>
          <w:lang w:val="ru-RU" w:eastAsia="ro-RO" w:bidi="ro-RO"/>
        </w:rPr>
        <w:t>Ст.</w:t>
      </w:r>
      <w:r w:rsidR="00555E58" w:rsidRPr="005256CC">
        <w:rPr>
          <w:rFonts w:ascii="Times New Roman" w:eastAsia="Calibri" w:hAnsi="Times New Roman" w:cs="Times New Roman"/>
          <w:b/>
          <w:sz w:val="28"/>
          <w:szCs w:val="28"/>
          <w:lang w:val="ru-RU" w:eastAsia="ro-RO" w:bidi="ro-RO"/>
        </w:rPr>
        <w:t xml:space="preserve"> I </w:t>
      </w:r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– </w:t>
      </w: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В Закон об адвокатуре № 1260/2002 (повторное опубликование: Официальный монитор Республики Молдова, 2010 г., № 159, ст.582), с последующими изменениями, внести следующие изменения:</w:t>
      </w:r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 </w:t>
      </w: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</w:p>
    <w:p w:rsidR="00555E58" w:rsidRPr="005256CC" w:rsidRDefault="00EA2558" w:rsidP="005256CC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Статью </w:t>
      </w:r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10 </w:t>
      </w: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изложить в следующей редакции</w:t>
      </w:r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:</w:t>
      </w:r>
    </w:p>
    <w:p w:rsidR="00555E58" w:rsidRPr="005256CC" w:rsidRDefault="00EA25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bookmarkStart w:id="1" w:name="A10"/>
      <w:r w:rsidRPr="005256CC">
        <w:rPr>
          <w:rFonts w:ascii="Times New Roman" w:eastAsia="Calibri" w:hAnsi="Times New Roman" w:cs="Times New Roman"/>
          <w:b/>
          <w:bCs/>
          <w:sz w:val="28"/>
          <w:szCs w:val="28"/>
          <w:lang w:val="ru-RU" w:eastAsia="ro-RO" w:bidi="ro-RO"/>
        </w:rPr>
        <w:t>«Статья</w:t>
      </w:r>
      <w:r w:rsidR="00555E58" w:rsidRPr="005256CC">
        <w:rPr>
          <w:rFonts w:ascii="Times New Roman" w:eastAsia="Calibri" w:hAnsi="Times New Roman" w:cs="Times New Roman"/>
          <w:b/>
          <w:bCs/>
          <w:sz w:val="28"/>
          <w:szCs w:val="28"/>
          <w:lang w:val="ru-RU" w:eastAsia="ro-RO" w:bidi="ro-RO"/>
        </w:rPr>
        <w:t xml:space="preserve"> 10.</w:t>
      </w:r>
      <w:bookmarkEnd w:id="1"/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 </w:t>
      </w: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Требования к осуществлению адвокатской деятельности</w:t>
      </w:r>
    </w:p>
    <w:p w:rsidR="00D04EFA" w:rsidRDefault="00D04EFA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(1) </w:t>
      </w:r>
      <w:r w:rsidR="00EA25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Адвокатская деятельность может осуществляться лицом, являющимся гражданином Республики Молдова, в отношении которого не установлена судебная мера охраны в виде опеки, имеющим диплом лиценциата права или равнозначный документ об образовании, имеющим безупречную репутацию и допущенным к адвокатской деятельности после прохождения профессиональной стажировки и сдачи квалификационного экзамена.</w:t>
      </w:r>
    </w:p>
    <w:p w:rsidR="00D04EFA" w:rsidRDefault="00D04EFA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(2) </w:t>
      </w:r>
      <w:r w:rsidR="0087749F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Освобождаются от прохождения профессиональной стажировки лица, имеющие не менее чем десятилетний стаж работы в должности судьи или прокурора, если в течение шести месяцев после отставки с соответствующей должности они подали заявление об участии в квалификационном экзамене</w:t>
      </w: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.</w:t>
      </w:r>
    </w:p>
    <w:p w:rsidR="00D04EFA" w:rsidRDefault="00D04EFA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</w:p>
    <w:p w:rsidR="00555E58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(3) </w:t>
      </w:r>
      <w:r w:rsidR="0087749F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Лица, освобожденные от прохождения </w:t>
      </w:r>
      <w:r w:rsidR="005256CC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профессиональной</w:t>
      </w:r>
      <w:r w:rsidR="0087749F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 стажировки</w:t>
      </w: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, </w:t>
      </w:r>
      <w:r w:rsidR="0087749F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до участия в квалификационном экзамене </w:t>
      </w:r>
      <w:r w:rsidR="00DC17A0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обязаны посещать курсы Центра подготовки адвокатов в объеме не менее 20 часов в области </w:t>
      </w:r>
      <w:r w:rsidR="00DC17A0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lastRenderedPageBreak/>
        <w:t>этики адвоката, управления профессией и в других сферах, установленных Уставом адвокатской профессии.</w:t>
      </w:r>
    </w:p>
    <w:p w:rsidR="00D04EFA" w:rsidRPr="005256CC" w:rsidRDefault="00D04EFA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(4) </w:t>
      </w:r>
      <w:r w:rsidR="004755DE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Н</w:t>
      </w:r>
      <w:r w:rsidR="004755DE" w:rsidRPr="005256CC">
        <w:rPr>
          <w:rFonts w:ascii="Times New Roman" w:hAnsi="Times New Roman" w:cs="Times New Roman"/>
          <w:sz w:val="28"/>
          <w:szCs w:val="28"/>
          <w:lang w:val="ru-RU"/>
        </w:rPr>
        <w:t>е считается обладающим безупречной репутацией, не подлежит допуску к экзамену, а также не подлежит лицензированию на адвокатскую деятельность лицо, которое:</w:t>
      </w:r>
    </w:p>
    <w:p w:rsidR="004755DE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a) </w:t>
      </w:r>
      <w:r w:rsidR="004755DE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было ранее осуждено за умышленные тяжкие, особо тяжкие или чрезвычайно тяжкие преступления независимо от погашения судимости;</w:t>
      </w: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b) </w:t>
      </w:r>
      <w:r w:rsidR="004755DE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имеет непогашенную судимость за совершение иных преступлений;</w:t>
      </w: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c) </w:t>
      </w:r>
      <w:r w:rsidR="004755DE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ранее было лишено лицензии на занятие адвокатской деятельностью</w:t>
      </w: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;</w:t>
      </w: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d) </w:t>
      </w:r>
      <w:r w:rsidR="004755DE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ранее </w:t>
      </w:r>
      <w:r w:rsidR="00D04EFA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уходило в отставку с должности </w:t>
      </w:r>
      <w:r w:rsidR="004755DE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судьи, нотариуса, юрисконсульта, государственного служащего или </w:t>
      </w:r>
      <w:r w:rsidR="00D04EFA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из </w:t>
      </w:r>
      <w:r w:rsidR="004755DE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друг</w:t>
      </w:r>
      <w:r w:rsidR="00D04EFA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их</w:t>
      </w:r>
      <w:r w:rsidR="004755DE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 </w:t>
      </w:r>
      <w:r w:rsidR="004772E6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правоохранительны</w:t>
      </w:r>
      <w:r w:rsidR="00D04EFA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х</w:t>
      </w:r>
      <w:r w:rsidR="004755DE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 орган</w:t>
      </w:r>
      <w:r w:rsidR="00D04EFA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ов</w:t>
      </w:r>
      <w:r w:rsidR="004755DE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 при обстоятельствах, которые нельзя назвать </w:t>
      </w:r>
      <w:r w:rsidR="005256CC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почетными;</w:t>
      </w: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e) </w:t>
      </w:r>
      <w:r w:rsidR="004772E6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осуществляет деятельность, несовместимую с нормами Кодекса этики адвоката, или его поведение не отвечает этим нормам; </w:t>
      </w: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f) </w:t>
      </w:r>
      <w:r w:rsidR="004772E6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нарушило основные права и свободы человека, что установлено решением судебной инстанции.».</w:t>
      </w: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</w:p>
    <w:p w:rsidR="00555E58" w:rsidRPr="005256CC" w:rsidRDefault="00EA2558" w:rsidP="005256CC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Стать</w:t>
      </w:r>
      <w:r w:rsidR="004772E6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ю</w:t>
      </w:r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 </w:t>
      </w:r>
      <w:r w:rsidR="004772E6" w:rsidRPr="005256CC">
        <w:rPr>
          <w:rFonts w:ascii="Times New Roman" w:hAnsi="Times New Roman" w:cs="Times New Roman"/>
          <w:sz w:val="28"/>
          <w:szCs w:val="28"/>
          <w:lang w:val="ru-RU"/>
        </w:rPr>
        <w:t>дополнить частью (2</w:t>
      </w:r>
      <w:r w:rsidR="004772E6" w:rsidRPr="005256CC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4772E6" w:rsidRPr="005256CC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555E58" w:rsidRPr="005256CC" w:rsidRDefault="004772E6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«</w:t>
      </w:r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(2</w:t>
      </w:r>
      <w:r w:rsidR="00555E58" w:rsidRPr="005256CC">
        <w:rPr>
          <w:rFonts w:ascii="Times New Roman" w:eastAsia="Calibri" w:hAnsi="Times New Roman" w:cs="Times New Roman"/>
          <w:sz w:val="28"/>
          <w:szCs w:val="28"/>
          <w:vertAlign w:val="superscript"/>
          <w:lang w:val="ru-RU" w:eastAsia="ro-RO" w:bidi="ro-RO"/>
        </w:rPr>
        <w:t>1</w:t>
      </w:r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) </w:t>
      </w: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Лицо, освобожденное от прохождения профессиональной стажировки согласно части (2) статьи 10 обязано явиться на квалификационный экзамен в течение одного года со дня подачи заявления об участии. В случае несдачи квалификационного экзамена лицо, желающее его держать повторно, обязано явиться на следующий квалификационный экзамен. Если лицо не сдало квалификационный экзамен дважды, оно будет допущено к адвокатской деятельности в соответствии с условиями, предусмотренными статьями 18 и 19.».</w:t>
      </w: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</w:p>
    <w:p w:rsidR="00555E58" w:rsidRPr="005256CC" w:rsidRDefault="004772E6" w:rsidP="005256CC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Часть (3) с</w:t>
      </w:r>
      <w:r w:rsidR="00EA25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тать</w:t>
      </w: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и 21</w:t>
      </w:r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 </w:t>
      </w:r>
      <w:r w:rsidR="00EA25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изложить в следующей редакции</w:t>
      </w:r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:</w:t>
      </w:r>
    </w:p>
    <w:p w:rsidR="004772E6" w:rsidRPr="005256CC" w:rsidRDefault="005256CC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lastRenderedPageBreak/>
        <w:t xml:space="preserve"> </w:t>
      </w:r>
      <w:r w:rsidR="004772E6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«(3) Для допуска к квалификационному экзамену лица, указанные в части (2) статьи 10, представляют Комиссии по лицензированию адвокатской деятельности документы, перечисленные в пунктах b)–f) и h) части (1)</w:t>
      </w:r>
      <w:r w:rsidR="00D04EFA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 настоящей статьи</w:t>
      </w: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, а также документы, подтверждающие почетную отставку с должност</w:t>
      </w:r>
      <w:r w:rsidR="00D04EFA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ей</w:t>
      </w: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, указанных в части (2) статьи 10.</w:t>
      </w:r>
      <w:r w:rsidR="004772E6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».</w:t>
      </w:r>
    </w:p>
    <w:p w:rsidR="00555E58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</w:p>
    <w:p w:rsidR="00555E58" w:rsidRPr="005256CC" w:rsidRDefault="00EA25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b/>
          <w:sz w:val="28"/>
          <w:szCs w:val="28"/>
          <w:lang w:val="ru-RU" w:eastAsia="ro-RO" w:bidi="ro-RO"/>
        </w:rPr>
        <w:t>Ст.</w:t>
      </w:r>
      <w:r w:rsidR="00555E58" w:rsidRPr="005256CC">
        <w:rPr>
          <w:rFonts w:ascii="Times New Roman" w:eastAsia="Calibri" w:hAnsi="Times New Roman" w:cs="Times New Roman"/>
          <w:b/>
          <w:sz w:val="28"/>
          <w:szCs w:val="28"/>
          <w:lang w:val="ru-RU" w:eastAsia="ro-RO" w:bidi="ro-RO"/>
        </w:rPr>
        <w:t xml:space="preserve"> II</w:t>
      </w:r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 – (1) </w:t>
      </w:r>
      <w:r w:rsidR="005256CC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Настоящий закон вступает в силу со дня опубликования в Официальном мониторе Республики Молдова</w:t>
      </w:r>
      <w:r w:rsidR="00555E58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.</w:t>
      </w:r>
    </w:p>
    <w:p w:rsidR="00F13291" w:rsidRDefault="00F13291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</w:p>
    <w:p w:rsidR="005256CC" w:rsidRPr="005256CC" w:rsidRDefault="00555E58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  <w:r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(2) </w:t>
      </w:r>
      <w:r w:rsidR="005256CC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Положения настоящего закона примен</w:t>
      </w:r>
      <w:r w:rsid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им</w:t>
      </w:r>
      <w:r w:rsidR="005256CC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 xml:space="preserve">ыми также к лицам, подавшим заявление о допуске к адвокатской деятельности на основании части (2) статьи 10 Закона об адвокатуре до </w:t>
      </w:r>
      <w:r w:rsid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в</w:t>
      </w:r>
      <w:r w:rsidR="005256CC" w:rsidRPr="005256CC"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  <w:t>ступления в силу настоящего закона, если решение по данным заявлениям не было принято до вступления в силу настоящего закона.</w:t>
      </w:r>
    </w:p>
    <w:p w:rsidR="005256CC" w:rsidRPr="005256CC" w:rsidRDefault="005256CC" w:rsidP="005256C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 w:eastAsia="ro-RO" w:bidi="ro-RO"/>
        </w:rPr>
      </w:pPr>
    </w:p>
    <w:p w:rsidR="00555E58" w:rsidRPr="005256CC" w:rsidRDefault="00555E58" w:rsidP="005256CC">
      <w:pPr>
        <w:spacing w:after="12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555E58" w:rsidRPr="005256CC" w:rsidRDefault="005256CC" w:rsidP="005256CC">
      <w:pPr>
        <w:spacing w:after="12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ПРЕДСЕДАТЕЛЬ ПАРЛАМЕНТА </w:t>
      </w:r>
    </w:p>
    <w:p w:rsidR="00B51C8A" w:rsidRPr="005256CC" w:rsidRDefault="00B51C8A">
      <w:pPr>
        <w:rPr>
          <w:lang w:val="ru-RU"/>
        </w:rPr>
      </w:pPr>
    </w:p>
    <w:sectPr w:rsidR="00B51C8A" w:rsidRPr="005256CC" w:rsidSect="00D04EF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EFA" w:rsidRDefault="00D04EFA" w:rsidP="00D04EFA">
      <w:pPr>
        <w:spacing w:after="0" w:line="240" w:lineRule="auto"/>
      </w:pPr>
      <w:r>
        <w:separator/>
      </w:r>
    </w:p>
  </w:endnote>
  <w:endnote w:type="continuationSeparator" w:id="0">
    <w:p w:rsidR="00D04EFA" w:rsidRDefault="00D04EFA" w:rsidP="00D04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EFA" w:rsidRDefault="00D04EFA" w:rsidP="00D04EFA">
      <w:pPr>
        <w:spacing w:after="0" w:line="240" w:lineRule="auto"/>
      </w:pPr>
      <w:r>
        <w:separator/>
      </w:r>
    </w:p>
  </w:footnote>
  <w:footnote w:type="continuationSeparator" w:id="0">
    <w:p w:rsidR="00D04EFA" w:rsidRDefault="00D04EFA" w:rsidP="00D04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1511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04EFA" w:rsidRPr="007C338F" w:rsidRDefault="00D04EF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C338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C338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C338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13291" w:rsidRPr="007C338F">
          <w:rPr>
            <w:rFonts w:ascii="Times New Roman" w:hAnsi="Times New Roman" w:cs="Times New Roman"/>
            <w:noProof/>
            <w:sz w:val="28"/>
            <w:szCs w:val="28"/>
            <w:lang w:val="ro-RO"/>
          </w:rPr>
          <w:t>3</w:t>
        </w:r>
        <w:r w:rsidRPr="007C338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04EFA" w:rsidRDefault="00D04E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43AF8"/>
    <w:multiLevelType w:val="hybridMultilevel"/>
    <w:tmpl w:val="E0A81E88"/>
    <w:lvl w:ilvl="0" w:tplc="0818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0A7988"/>
    <w:multiLevelType w:val="hybridMultilevel"/>
    <w:tmpl w:val="0234F218"/>
    <w:lvl w:ilvl="0" w:tplc="E7E037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BD2F3A"/>
    <w:multiLevelType w:val="hybridMultilevel"/>
    <w:tmpl w:val="66647AC8"/>
    <w:lvl w:ilvl="0" w:tplc="D21401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77B5551"/>
    <w:multiLevelType w:val="hybridMultilevel"/>
    <w:tmpl w:val="E4704594"/>
    <w:lvl w:ilvl="0" w:tplc="88769274">
      <w:start w:val="9"/>
      <w:numFmt w:val="bullet"/>
      <w:lvlText w:val="-"/>
      <w:lvlJc w:val="left"/>
      <w:pPr>
        <w:ind w:left="180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2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4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6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8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0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2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4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E58"/>
    <w:rsid w:val="001468BF"/>
    <w:rsid w:val="00172E39"/>
    <w:rsid w:val="004755DE"/>
    <w:rsid w:val="004772E6"/>
    <w:rsid w:val="005256CC"/>
    <w:rsid w:val="00555E58"/>
    <w:rsid w:val="006F72EA"/>
    <w:rsid w:val="00755E2F"/>
    <w:rsid w:val="007C338F"/>
    <w:rsid w:val="0087749F"/>
    <w:rsid w:val="00B51C8A"/>
    <w:rsid w:val="00D04EFA"/>
    <w:rsid w:val="00DC17A0"/>
    <w:rsid w:val="00EA2558"/>
    <w:rsid w:val="00F106B3"/>
    <w:rsid w:val="00F13291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66DAA"/>
  <w15:chartTrackingRefBased/>
  <w15:docId w15:val="{D4DB0193-3934-4D1D-B4EC-68D8579CE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E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4E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EFA"/>
  </w:style>
  <w:style w:type="paragraph" w:styleId="Footer">
    <w:name w:val="footer"/>
    <w:basedOn w:val="Normal"/>
    <w:link w:val="FooterChar"/>
    <w:uiPriority w:val="99"/>
    <w:unhideWhenUsed/>
    <w:rsid w:val="00D04E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131411-4C3F-4AB6-A2B8-B7401A5FD61C}"/>
</file>

<file path=customXml/itemProps2.xml><?xml version="1.0" encoding="utf-8"?>
<ds:datastoreItem xmlns:ds="http://schemas.openxmlformats.org/officeDocument/2006/customXml" ds:itemID="{AEF3BEBB-770B-4917-9D18-BB77337528A6}"/>
</file>

<file path=customXml/itemProps3.xml><?xml version="1.0" encoding="utf-8"?>
<ds:datastoreItem xmlns:ds="http://schemas.openxmlformats.org/officeDocument/2006/customXml" ds:itemID="{F043C03D-D307-4FAF-8858-65997A6BE9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245.2021.ru</dc:title>
  <dc:subject/>
  <dc:creator>Nicoleta Chira</dc:creator>
  <cp:keywords/>
  <dc:description/>
  <cp:lastModifiedBy>Aliona Galaico</cp:lastModifiedBy>
  <cp:revision>4</cp:revision>
  <dcterms:created xsi:type="dcterms:W3CDTF">2021-09-20T13:28:00Z</dcterms:created>
  <dcterms:modified xsi:type="dcterms:W3CDTF">2021-09-20T13:29:00Z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