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A86" w:rsidRDefault="00020A86" w:rsidP="00020A86">
      <w:pPr>
        <w:jc w:val="center"/>
        <w:rPr>
          <w:b/>
          <w:color w:val="000000" w:themeColor="text1"/>
          <w:sz w:val="28"/>
          <w:szCs w:val="28"/>
        </w:rPr>
      </w:pPr>
      <w:bookmarkStart w:id="0" w:name="_GoBack"/>
      <w:bookmarkEnd w:id="0"/>
      <w:r>
        <w:rPr>
          <w:b/>
          <w:bCs/>
          <w:color w:val="000000" w:themeColor="text1"/>
          <w:sz w:val="28"/>
          <w:szCs w:val="28"/>
        </w:rPr>
        <w:t xml:space="preserve">О проекте </w:t>
      </w:r>
      <w:r w:rsidRPr="00020A86">
        <w:rPr>
          <w:b/>
          <w:bCs/>
          <w:color w:val="000000" w:themeColor="text1"/>
          <w:sz w:val="28"/>
          <w:szCs w:val="28"/>
        </w:rPr>
        <w:t xml:space="preserve">закона </w:t>
      </w:r>
      <w:r w:rsidRPr="00020A86">
        <w:rPr>
          <w:b/>
          <w:color w:val="000000" w:themeColor="text1"/>
          <w:sz w:val="28"/>
          <w:szCs w:val="28"/>
        </w:rPr>
        <w:t>об окончательности расчетов в платежных системах и системах расчетов по финансовым инструментам</w:t>
      </w:r>
    </w:p>
    <w:p w:rsidR="00020A86" w:rsidRPr="00020A86" w:rsidRDefault="00020A86" w:rsidP="00020A86">
      <w:pPr>
        <w:jc w:val="center"/>
        <w:rPr>
          <w:b/>
          <w:color w:val="000000" w:themeColor="text1"/>
          <w:sz w:val="28"/>
          <w:szCs w:val="28"/>
          <w:lang w:val="ro-RO"/>
        </w:rPr>
      </w:pPr>
      <w:r>
        <w:rPr>
          <w:b/>
          <w:color w:val="000000" w:themeColor="text1"/>
          <w:sz w:val="28"/>
          <w:szCs w:val="28"/>
        </w:rPr>
        <w:t>----------------------------------------------------------------------------------</w:t>
      </w:r>
    </w:p>
    <w:p w:rsidR="00020A86" w:rsidRPr="00020A86" w:rsidRDefault="00020A86" w:rsidP="00020A86">
      <w:pPr>
        <w:jc w:val="center"/>
        <w:rPr>
          <w:b/>
          <w:color w:val="000000" w:themeColor="text1"/>
          <w:sz w:val="28"/>
          <w:szCs w:val="28"/>
          <w:lang w:val="ro-RO"/>
        </w:rPr>
      </w:pPr>
    </w:p>
    <w:p w:rsidR="00020A86" w:rsidRPr="00020A86" w:rsidRDefault="00020A86" w:rsidP="00020A86">
      <w:pPr>
        <w:jc w:val="center"/>
        <w:rPr>
          <w:b/>
          <w:color w:val="000000" w:themeColor="text1"/>
          <w:sz w:val="28"/>
          <w:szCs w:val="28"/>
        </w:rPr>
      </w:pPr>
    </w:p>
    <w:p w:rsidR="00020A86" w:rsidRPr="00020A86" w:rsidRDefault="00020A86" w:rsidP="00020A86">
      <w:pPr>
        <w:pStyle w:val="a7"/>
        <w:rPr>
          <w:bCs/>
          <w:color w:val="000000" w:themeColor="text1"/>
          <w:sz w:val="28"/>
          <w:szCs w:val="28"/>
        </w:rPr>
      </w:pPr>
      <w:r w:rsidRPr="00020A86">
        <w:rPr>
          <w:color w:val="000000" w:themeColor="text1"/>
          <w:sz w:val="28"/>
          <w:szCs w:val="28"/>
        </w:rPr>
        <w:t xml:space="preserve">Правительство </w:t>
      </w:r>
      <w:r w:rsidRPr="00020A86">
        <w:rPr>
          <w:bCs/>
          <w:color w:val="000000" w:themeColor="text1"/>
          <w:sz w:val="28"/>
          <w:szCs w:val="28"/>
        </w:rPr>
        <w:t>ПОСТАНОВЛЯЕТ:</w:t>
      </w:r>
    </w:p>
    <w:p w:rsidR="00020A86" w:rsidRPr="00020A86" w:rsidRDefault="00020A86" w:rsidP="00020A86">
      <w:pPr>
        <w:pStyle w:val="a7"/>
        <w:jc w:val="both"/>
        <w:rPr>
          <w:color w:val="000000" w:themeColor="text1"/>
          <w:sz w:val="28"/>
          <w:szCs w:val="28"/>
        </w:rPr>
      </w:pPr>
    </w:p>
    <w:p w:rsidR="00020A86" w:rsidRPr="00020A86" w:rsidRDefault="00020A86" w:rsidP="00020A86">
      <w:pPr>
        <w:pStyle w:val="a7"/>
        <w:jc w:val="both"/>
        <w:rPr>
          <w:color w:val="000000" w:themeColor="text1"/>
          <w:sz w:val="28"/>
          <w:szCs w:val="28"/>
        </w:rPr>
      </w:pPr>
      <w:r>
        <w:rPr>
          <w:color w:val="000000" w:themeColor="text1"/>
          <w:sz w:val="28"/>
          <w:szCs w:val="28"/>
        </w:rPr>
        <w:t xml:space="preserve">Одобрить </w:t>
      </w:r>
      <w:r w:rsidRPr="00020A86">
        <w:rPr>
          <w:color w:val="000000" w:themeColor="text1"/>
          <w:sz w:val="28"/>
          <w:szCs w:val="28"/>
        </w:rPr>
        <w:t>и представить для рассмотрения Парламенту проект закона об окончательности расчетов в платежных системах и системах расчетов по финансовым  инструментам.</w:t>
      </w:r>
    </w:p>
    <w:p w:rsidR="0028482F" w:rsidRPr="00020A86" w:rsidRDefault="0028482F" w:rsidP="00020A86">
      <w:pPr>
        <w:pStyle w:val="tt"/>
        <w:jc w:val="both"/>
        <w:rPr>
          <w:b w:val="0"/>
          <w:sz w:val="28"/>
          <w:szCs w:val="28"/>
          <w:lang w:val="ru-RU"/>
        </w:rPr>
      </w:pPr>
    </w:p>
    <w:p w:rsidR="0028482F" w:rsidRDefault="0028482F" w:rsidP="006430E4">
      <w:pPr>
        <w:pStyle w:val="tt"/>
        <w:jc w:val="both"/>
        <w:rPr>
          <w:b w:val="0"/>
          <w:sz w:val="28"/>
          <w:szCs w:val="28"/>
          <w:lang w:val="ro-RO"/>
        </w:rPr>
      </w:pPr>
    </w:p>
    <w:p w:rsidR="00E30788" w:rsidRPr="006A24EA" w:rsidRDefault="00E30788" w:rsidP="00E30788">
      <w:pPr>
        <w:pStyle w:val="news"/>
        <w:ind w:firstLine="709"/>
        <w:jc w:val="both"/>
        <w:rPr>
          <w:rFonts w:ascii="Times New Roman" w:hAnsi="Times New Roman" w:cs="Times New Roman"/>
          <w:b/>
          <w:color w:val="000000"/>
          <w:sz w:val="28"/>
          <w:szCs w:val="28"/>
        </w:rPr>
      </w:pPr>
      <w:r w:rsidRPr="006A24EA">
        <w:rPr>
          <w:rFonts w:ascii="Times New Roman" w:hAnsi="Times New Roman" w:cs="Times New Roman"/>
          <w:b/>
          <w:color w:val="000000"/>
          <w:sz w:val="28"/>
          <w:szCs w:val="28"/>
        </w:rPr>
        <w:t>Премьер-министр</w:t>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t>ПАВЕЛ ФИЛИП</w:t>
      </w:r>
    </w:p>
    <w:p w:rsidR="00E30788" w:rsidRPr="006A24EA" w:rsidRDefault="00E30788" w:rsidP="00E30788">
      <w:pPr>
        <w:pStyle w:val="news"/>
        <w:jc w:val="both"/>
        <w:rPr>
          <w:rFonts w:ascii="Times New Roman" w:hAnsi="Times New Roman" w:cs="Times New Roman"/>
          <w:color w:val="000000"/>
          <w:sz w:val="28"/>
          <w:szCs w:val="28"/>
        </w:rPr>
      </w:pPr>
    </w:p>
    <w:p w:rsidR="00E30788" w:rsidRPr="006A24EA" w:rsidRDefault="00E30788" w:rsidP="00E30788">
      <w:pPr>
        <w:pStyle w:val="news"/>
        <w:jc w:val="both"/>
        <w:rPr>
          <w:rFonts w:ascii="Times New Roman" w:hAnsi="Times New Roman" w:cs="Times New Roman"/>
          <w:sz w:val="28"/>
          <w:szCs w:val="28"/>
        </w:rPr>
      </w:pPr>
      <w:proofErr w:type="spellStart"/>
      <w:r w:rsidRPr="006A24EA">
        <w:rPr>
          <w:rFonts w:ascii="Times New Roman" w:hAnsi="Times New Roman" w:cs="Times New Roman"/>
          <w:color w:val="000000"/>
          <w:sz w:val="28"/>
          <w:szCs w:val="28"/>
        </w:rPr>
        <w:t>Контрасигну</w:t>
      </w:r>
      <w:r>
        <w:rPr>
          <w:rFonts w:ascii="Times New Roman" w:hAnsi="Times New Roman" w:cs="Times New Roman"/>
          <w:color w:val="000000"/>
          <w:sz w:val="28"/>
          <w:szCs w:val="28"/>
        </w:rPr>
        <w:t>ю</w:t>
      </w:r>
      <w:r w:rsidRPr="006A24EA">
        <w:rPr>
          <w:rFonts w:ascii="Times New Roman" w:hAnsi="Times New Roman" w:cs="Times New Roman"/>
          <w:color w:val="000000"/>
          <w:sz w:val="28"/>
          <w:szCs w:val="28"/>
        </w:rPr>
        <w:t>т</w:t>
      </w:r>
      <w:proofErr w:type="spellEnd"/>
      <w:r w:rsidRPr="006A24EA">
        <w:rPr>
          <w:rFonts w:ascii="Times New Roman" w:hAnsi="Times New Roman" w:cs="Times New Roman"/>
          <w:color w:val="000000"/>
          <w:sz w:val="28"/>
          <w:szCs w:val="28"/>
        </w:rPr>
        <w:t>:</w:t>
      </w:r>
    </w:p>
    <w:p w:rsidR="00E30788" w:rsidRDefault="00E30788" w:rsidP="00E30788">
      <w:pPr>
        <w:ind w:firstLine="0"/>
        <w:rPr>
          <w:bCs/>
          <w:sz w:val="28"/>
          <w:szCs w:val="28"/>
          <w:lang w:eastAsia="ru-RU"/>
        </w:rPr>
      </w:pPr>
    </w:p>
    <w:p w:rsidR="00020A86" w:rsidRDefault="00020A86" w:rsidP="00020A8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020A86" w:rsidRPr="0028482F" w:rsidRDefault="00020A86" w:rsidP="00020A8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КАЛМЫК</w:t>
      </w:r>
    </w:p>
    <w:p w:rsidR="00020A86" w:rsidRDefault="00020A86" w:rsidP="00020A86">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28482F" w:rsidRDefault="0028482F"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иностранных дел </w:t>
      </w:r>
    </w:p>
    <w:p w:rsidR="00E30788" w:rsidRDefault="0028482F"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европейской интеграции </w:t>
      </w:r>
      <w:r>
        <w:rPr>
          <w:rFonts w:ascii="Times New Roman" w:hAnsi="Times New Roman" w:cs="Times New Roman"/>
          <w:color w:val="000000"/>
          <w:sz w:val="28"/>
          <w:szCs w:val="28"/>
          <w:lang w:val="ro-RO"/>
        </w:rPr>
        <w:t xml:space="preserve">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Андрей ГАЛБУР</w:t>
      </w:r>
    </w:p>
    <w:p w:rsidR="0028482F" w:rsidRDefault="0028482F" w:rsidP="00E30788">
      <w:pPr>
        <w:pStyle w:val="news"/>
        <w:jc w:val="both"/>
        <w:rPr>
          <w:rFonts w:ascii="Times New Roman" w:hAnsi="Times New Roman" w:cs="Times New Roman"/>
          <w:color w:val="000000"/>
          <w:sz w:val="28"/>
          <w:szCs w:val="28"/>
        </w:rPr>
      </w:pPr>
    </w:p>
    <w:p w:rsidR="00E30788" w:rsidRDefault="00020A86"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Армашу</w:t>
      </w:r>
      <w:proofErr w:type="spellEnd"/>
      <w:r>
        <w:rPr>
          <w:rFonts w:ascii="Times New Roman" w:hAnsi="Times New Roman" w:cs="Times New Roman"/>
          <w:color w:val="000000"/>
          <w:sz w:val="28"/>
          <w:szCs w:val="28"/>
        </w:rPr>
        <w:t xml:space="preserve"> </w:t>
      </w:r>
    </w:p>
    <w:p w:rsidR="00020A86" w:rsidRDefault="00020A86" w:rsidP="00E30788">
      <w:pPr>
        <w:pStyle w:val="news"/>
        <w:jc w:val="both"/>
        <w:rPr>
          <w:rFonts w:ascii="Times New Roman" w:hAnsi="Times New Roman" w:cs="Times New Roman"/>
          <w:color w:val="000000"/>
          <w:sz w:val="28"/>
          <w:szCs w:val="28"/>
        </w:rPr>
      </w:pPr>
    </w:p>
    <w:p w:rsidR="00020A86" w:rsidRDefault="00020A86"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6430E4" w:rsidRDefault="006430E4"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p>
    <w:p w:rsidR="0028482F" w:rsidRPr="00C44F01" w:rsidRDefault="0028482F"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Визирует:</w:t>
      </w:r>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 xml:space="preserve">Генеральный секретарь </w:t>
      </w: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Правительства</w:t>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proofErr w:type="spellStart"/>
      <w:r w:rsidRPr="000B5DAF">
        <w:rPr>
          <w:rFonts w:ascii="Times New Roman" w:hAnsi="Times New Roman" w:cs="Times New Roman"/>
          <w:color w:val="000000"/>
          <w:sz w:val="28"/>
          <w:szCs w:val="28"/>
        </w:rPr>
        <w:t>Тудор</w:t>
      </w:r>
      <w:proofErr w:type="spellEnd"/>
      <w:r w:rsidRPr="000B5DAF">
        <w:rPr>
          <w:rFonts w:ascii="Times New Roman" w:hAnsi="Times New Roman" w:cs="Times New Roman"/>
          <w:color w:val="000000"/>
          <w:sz w:val="28"/>
          <w:szCs w:val="28"/>
        </w:rPr>
        <w:t xml:space="preserve"> КОПАЧ</w:t>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Утверждено  на заседании</w:t>
      </w: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 xml:space="preserve">Правительства </w:t>
      </w:r>
      <w:proofErr w:type="gramStart"/>
      <w:r w:rsidRPr="000B5DAF">
        <w:rPr>
          <w:rFonts w:ascii="Times New Roman" w:hAnsi="Times New Roman" w:cs="Times New Roman"/>
          <w:color w:val="000000"/>
          <w:sz w:val="28"/>
          <w:szCs w:val="28"/>
        </w:rPr>
        <w:t>от</w:t>
      </w:r>
      <w:proofErr w:type="gramEnd"/>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rPr>
          <w:sz w:val="28"/>
          <w:szCs w:val="28"/>
        </w:rPr>
      </w:pPr>
      <w:r w:rsidRPr="000B5DAF">
        <w:rPr>
          <w:sz w:val="28"/>
          <w:szCs w:val="28"/>
        </w:rPr>
        <w:t xml:space="preserve"> </w:t>
      </w:r>
    </w:p>
    <w:p w:rsidR="00E30788" w:rsidRPr="000B5DAF" w:rsidRDefault="00E30788" w:rsidP="00E30788">
      <w:pPr>
        <w:rPr>
          <w:sz w:val="28"/>
          <w:szCs w:val="28"/>
        </w:rPr>
      </w:pPr>
    </w:p>
    <w:p w:rsidR="00E30788" w:rsidRPr="000B5DAF" w:rsidRDefault="00E30788" w:rsidP="00E30788">
      <w:pPr>
        <w:tabs>
          <w:tab w:val="left" w:pos="1134"/>
        </w:tabs>
        <w:jc w:val="center"/>
        <w:rPr>
          <w:b/>
          <w:sz w:val="28"/>
          <w:szCs w:val="28"/>
        </w:rPr>
      </w:pPr>
    </w:p>
    <w:p w:rsidR="00E30788" w:rsidRPr="000B5DAF" w:rsidRDefault="00E30788" w:rsidP="00E30788">
      <w:pPr>
        <w:tabs>
          <w:tab w:val="left" w:pos="1134"/>
        </w:tabs>
        <w:rPr>
          <w:b/>
          <w:bCs/>
          <w:sz w:val="28"/>
          <w:szCs w:val="28"/>
          <w:lang w:eastAsia="ru-RU"/>
        </w:rPr>
      </w:pPr>
    </w:p>
    <w:p w:rsidR="00E30788" w:rsidRPr="000B5DAF" w:rsidRDefault="00E30788" w:rsidP="00E30788">
      <w:pPr>
        <w:ind w:firstLine="0"/>
        <w:rPr>
          <w:b/>
          <w:bCs/>
          <w:sz w:val="28"/>
          <w:szCs w:val="28"/>
          <w:lang w:eastAsia="ru-RU"/>
        </w:rPr>
      </w:pPr>
    </w:p>
    <w:p w:rsidR="00E30788" w:rsidRPr="000B5DAF" w:rsidRDefault="00E30788" w:rsidP="00E30788">
      <w:pPr>
        <w:ind w:firstLine="0"/>
        <w:rPr>
          <w:b/>
          <w:bCs/>
          <w:sz w:val="28"/>
          <w:szCs w:val="28"/>
          <w:lang w:eastAsia="ru-RU"/>
        </w:rPr>
      </w:pPr>
    </w:p>
    <w:p w:rsidR="00E30788" w:rsidRPr="000B5DAF" w:rsidRDefault="00E30788" w:rsidP="00E30788">
      <w:pPr>
        <w:ind w:firstLine="0"/>
        <w:rPr>
          <w:b/>
          <w:bCs/>
          <w:sz w:val="28"/>
          <w:szCs w:val="28"/>
          <w:lang w:eastAsia="ru-RU"/>
        </w:rPr>
      </w:pPr>
    </w:p>
    <w:p w:rsidR="00E30788" w:rsidRPr="000B5DAF" w:rsidRDefault="00E30788" w:rsidP="00E30788">
      <w:pPr>
        <w:ind w:firstLine="0"/>
        <w:rPr>
          <w:bCs/>
          <w:sz w:val="28"/>
          <w:szCs w:val="28"/>
          <w:lang w:eastAsia="ru-RU"/>
        </w:rPr>
      </w:pPr>
      <w:r w:rsidRPr="000B5DAF">
        <w:rPr>
          <w:bCs/>
          <w:sz w:val="28"/>
          <w:szCs w:val="28"/>
          <w:lang w:eastAsia="ru-RU"/>
        </w:rPr>
        <w:tab/>
      </w:r>
    </w:p>
    <w:p w:rsidR="00E30788" w:rsidRPr="000B5DAF" w:rsidRDefault="00E30788" w:rsidP="00E30788">
      <w:pPr>
        <w:ind w:firstLine="0"/>
        <w:rPr>
          <w:b/>
          <w:bCs/>
          <w:sz w:val="28"/>
          <w:szCs w:val="28"/>
          <w:lang w:eastAsia="ru-RU"/>
        </w:rPr>
      </w:pPr>
    </w:p>
    <w:p w:rsidR="00E30788" w:rsidRPr="000B5DAF" w:rsidRDefault="00E30788" w:rsidP="00E30788">
      <w:pPr>
        <w:ind w:firstLine="0"/>
        <w:rPr>
          <w:b/>
          <w:bCs/>
          <w:sz w:val="28"/>
          <w:szCs w:val="28"/>
          <w:lang w:eastAsia="ru-RU"/>
        </w:rPr>
      </w:pPr>
    </w:p>
    <w:p w:rsidR="00E30788" w:rsidRDefault="00E30788" w:rsidP="00E30788">
      <w:pPr>
        <w:pStyle w:val="news"/>
        <w:jc w:val="both"/>
        <w:rPr>
          <w:rFonts w:ascii="Times New Roman" w:hAnsi="Times New Roman" w:cs="Times New Roman"/>
          <w:color w:val="000000"/>
          <w:sz w:val="28"/>
          <w:szCs w:val="28"/>
        </w:rPr>
      </w:pPr>
    </w:p>
    <w:p w:rsidR="00E30788" w:rsidRDefault="00E30788" w:rsidP="00E30788">
      <w:pPr>
        <w:pStyle w:val="news"/>
        <w:jc w:val="both"/>
        <w:rPr>
          <w:rFonts w:ascii="Times New Roman" w:hAnsi="Times New Roman" w:cs="Times New Roman"/>
          <w:color w:val="000000"/>
          <w:sz w:val="28"/>
          <w:szCs w:val="28"/>
        </w:rPr>
      </w:pPr>
    </w:p>
    <w:p w:rsidR="00E30788" w:rsidRDefault="00E30788" w:rsidP="00E30788">
      <w:pPr>
        <w:pStyle w:val="news"/>
        <w:jc w:val="both"/>
        <w:rPr>
          <w:rFonts w:ascii="Times New Roman" w:hAnsi="Times New Roman" w:cs="Times New Roman"/>
          <w:color w:val="000000"/>
          <w:sz w:val="28"/>
          <w:szCs w:val="28"/>
        </w:rPr>
      </w:pPr>
    </w:p>
    <w:p w:rsidR="00E30788" w:rsidRPr="00C44F01" w:rsidRDefault="00E30788"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C44F01" w:rsidRDefault="00FF70CA" w:rsidP="00E30788">
      <w:pPr>
        <w:pStyle w:val="news"/>
        <w:jc w:val="both"/>
        <w:rPr>
          <w:rFonts w:ascii="Times New Roman" w:hAnsi="Times New Roman" w:cs="Times New Roman"/>
          <w:color w:val="000000"/>
          <w:sz w:val="28"/>
          <w:szCs w:val="28"/>
        </w:rPr>
      </w:pPr>
    </w:p>
    <w:p w:rsidR="00FF70CA" w:rsidRPr="00FF70CA" w:rsidRDefault="00FF70CA" w:rsidP="00FF70CA">
      <w:pPr>
        <w:jc w:val="right"/>
        <w:rPr>
          <w:sz w:val="28"/>
          <w:szCs w:val="28"/>
        </w:rPr>
      </w:pPr>
      <w:r w:rsidRPr="00FF70CA">
        <w:rPr>
          <w:sz w:val="28"/>
          <w:szCs w:val="28"/>
        </w:rPr>
        <w:lastRenderedPageBreak/>
        <w:t>Перевод</w:t>
      </w:r>
    </w:p>
    <w:p w:rsidR="00FF70CA" w:rsidRPr="00FF70CA" w:rsidRDefault="00FF70CA" w:rsidP="00FF70CA">
      <w:pPr>
        <w:jc w:val="right"/>
        <w:rPr>
          <w:sz w:val="28"/>
          <w:szCs w:val="28"/>
        </w:rPr>
      </w:pPr>
      <w:r w:rsidRPr="00FF70CA">
        <w:rPr>
          <w:sz w:val="28"/>
          <w:szCs w:val="28"/>
        </w:rPr>
        <w:t>Проект</w:t>
      </w:r>
    </w:p>
    <w:p w:rsidR="00FF70CA" w:rsidRPr="00FF70CA" w:rsidRDefault="00FF70CA" w:rsidP="00FF70CA">
      <w:pPr>
        <w:pStyle w:val="Default"/>
        <w:ind w:firstLine="0"/>
        <w:jc w:val="center"/>
        <w:rPr>
          <w:b/>
          <w:color w:val="auto"/>
          <w:sz w:val="28"/>
          <w:szCs w:val="28"/>
        </w:rPr>
      </w:pPr>
    </w:p>
    <w:p w:rsidR="00FF70CA" w:rsidRPr="00FF70CA" w:rsidRDefault="00FF70CA" w:rsidP="00FF70CA">
      <w:pPr>
        <w:pStyle w:val="Default"/>
        <w:ind w:firstLine="0"/>
        <w:jc w:val="center"/>
        <w:rPr>
          <w:b/>
          <w:color w:val="auto"/>
          <w:sz w:val="28"/>
          <w:szCs w:val="28"/>
        </w:rPr>
      </w:pPr>
      <w:r w:rsidRPr="00FF70CA">
        <w:rPr>
          <w:b/>
          <w:color w:val="auto"/>
          <w:sz w:val="28"/>
          <w:szCs w:val="28"/>
        </w:rPr>
        <w:t>ПАРЛАМЕНТ РЕСПУБЛИКИ МОЛДОВЫ</w:t>
      </w:r>
    </w:p>
    <w:p w:rsidR="00FF70CA" w:rsidRPr="00FF70CA" w:rsidRDefault="00FF70CA" w:rsidP="00FF70CA">
      <w:pPr>
        <w:pStyle w:val="Default"/>
        <w:ind w:firstLine="0"/>
        <w:jc w:val="center"/>
        <w:rPr>
          <w:b/>
          <w:color w:val="auto"/>
          <w:sz w:val="28"/>
          <w:szCs w:val="28"/>
        </w:rPr>
      </w:pPr>
    </w:p>
    <w:p w:rsidR="00FF70CA" w:rsidRPr="00C44F01" w:rsidRDefault="00FF70CA" w:rsidP="00FF70CA">
      <w:pPr>
        <w:ind w:firstLine="0"/>
        <w:jc w:val="center"/>
        <w:rPr>
          <w:b/>
          <w:bCs/>
          <w:sz w:val="28"/>
          <w:szCs w:val="28"/>
        </w:rPr>
      </w:pPr>
      <w:proofErr w:type="gramStart"/>
      <w:r w:rsidRPr="00FF70CA">
        <w:rPr>
          <w:b/>
          <w:bCs/>
          <w:sz w:val="28"/>
          <w:szCs w:val="28"/>
        </w:rPr>
        <w:t>З</w:t>
      </w:r>
      <w:proofErr w:type="gramEnd"/>
      <w:r w:rsidRPr="00C44F01">
        <w:rPr>
          <w:b/>
          <w:bCs/>
          <w:sz w:val="28"/>
          <w:szCs w:val="28"/>
        </w:rPr>
        <w:t xml:space="preserve"> </w:t>
      </w:r>
      <w:r w:rsidRPr="00FF70CA">
        <w:rPr>
          <w:b/>
          <w:bCs/>
          <w:sz w:val="28"/>
          <w:szCs w:val="28"/>
        </w:rPr>
        <w:t>А</w:t>
      </w:r>
      <w:r w:rsidRPr="00C44F01">
        <w:rPr>
          <w:b/>
          <w:bCs/>
          <w:sz w:val="28"/>
          <w:szCs w:val="28"/>
        </w:rPr>
        <w:t xml:space="preserve"> </w:t>
      </w:r>
      <w:r w:rsidRPr="00FF70CA">
        <w:rPr>
          <w:b/>
          <w:bCs/>
          <w:sz w:val="28"/>
          <w:szCs w:val="28"/>
        </w:rPr>
        <w:t>К</w:t>
      </w:r>
      <w:r w:rsidRPr="00C44F01">
        <w:rPr>
          <w:b/>
          <w:bCs/>
          <w:sz w:val="28"/>
          <w:szCs w:val="28"/>
        </w:rPr>
        <w:t xml:space="preserve"> </w:t>
      </w:r>
      <w:r w:rsidRPr="00FF70CA">
        <w:rPr>
          <w:b/>
          <w:bCs/>
          <w:sz w:val="28"/>
          <w:szCs w:val="28"/>
        </w:rPr>
        <w:t>О</w:t>
      </w:r>
      <w:r w:rsidRPr="00C44F01">
        <w:rPr>
          <w:b/>
          <w:bCs/>
          <w:sz w:val="28"/>
          <w:szCs w:val="28"/>
        </w:rPr>
        <w:t xml:space="preserve"> </w:t>
      </w:r>
      <w:r w:rsidRPr="00FF70CA">
        <w:rPr>
          <w:b/>
          <w:bCs/>
          <w:sz w:val="28"/>
          <w:szCs w:val="28"/>
        </w:rPr>
        <w:t>Н</w:t>
      </w:r>
    </w:p>
    <w:p w:rsidR="00FF70CA" w:rsidRPr="00C44F01" w:rsidRDefault="00FF70CA" w:rsidP="00FF70CA">
      <w:pPr>
        <w:ind w:firstLine="0"/>
        <w:jc w:val="center"/>
        <w:rPr>
          <w:b/>
          <w:bCs/>
          <w:sz w:val="28"/>
          <w:szCs w:val="28"/>
        </w:rPr>
      </w:pPr>
    </w:p>
    <w:p w:rsidR="00FF70CA" w:rsidRPr="00C44F01" w:rsidRDefault="00FF70CA" w:rsidP="00FF70CA">
      <w:pPr>
        <w:ind w:firstLine="0"/>
        <w:jc w:val="center"/>
        <w:rPr>
          <w:b/>
          <w:bCs/>
          <w:kern w:val="36"/>
          <w:sz w:val="28"/>
          <w:szCs w:val="28"/>
        </w:rPr>
      </w:pPr>
      <w:r w:rsidRPr="00FF70CA">
        <w:rPr>
          <w:b/>
          <w:bCs/>
          <w:kern w:val="36"/>
          <w:sz w:val="28"/>
          <w:szCs w:val="28"/>
        </w:rPr>
        <w:t xml:space="preserve">об окончательности расчетов в платежных системах </w:t>
      </w:r>
    </w:p>
    <w:p w:rsidR="00FF70CA" w:rsidRPr="00FF70CA" w:rsidRDefault="00FF70CA" w:rsidP="00FF70CA">
      <w:pPr>
        <w:ind w:firstLine="0"/>
        <w:jc w:val="center"/>
        <w:rPr>
          <w:b/>
          <w:bCs/>
          <w:kern w:val="36"/>
          <w:sz w:val="28"/>
          <w:szCs w:val="28"/>
        </w:rPr>
      </w:pPr>
      <w:r w:rsidRPr="00FF70CA">
        <w:rPr>
          <w:b/>
          <w:bCs/>
          <w:kern w:val="36"/>
          <w:sz w:val="28"/>
          <w:szCs w:val="28"/>
        </w:rPr>
        <w:t xml:space="preserve">и </w:t>
      </w:r>
      <w:proofErr w:type="gramStart"/>
      <w:r w:rsidRPr="00FF70CA">
        <w:rPr>
          <w:b/>
          <w:bCs/>
          <w:kern w:val="36"/>
          <w:sz w:val="28"/>
          <w:szCs w:val="28"/>
        </w:rPr>
        <w:t>системах</w:t>
      </w:r>
      <w:proofErr w:type="gramEnd"/>
      <w:r w:rsidRPr="00FF70CA">
        <w:rPr>
          <w:b/>
          <w:bCs/>
          <w:kern w:val="36"/>
          <w:sz w:val="28"/>
          <w:szCs w:val="28"/>
        </w:rPr>
        <w:t xml:space="preserve"> расчетов по финансовым  инструментам</w:t>
      </w:r>
    </w:p>
    <w:p w:rsidR="00FF70CA" w:rsidRPr="00FF70CA" w:rsidRDefault="00FF70CA" w:rsidP="00FF70CA">
      <w:pPr>
        <w:ind w:firstLine="0"/>
        <w:jc w:val="center"/>
        <w:rPr>
          <w:b/>
          <w:bCs/>
          <w:kern w:val="36"/>
          <w:sz w:val="28"/>
          <w:szCs w:val="28"/>
        </w:rPr>
      </w:pPr>
    </w:p>
    <w:p w:rsidR="00FF70CA" w:rsidRPr="00FF70CA" w:rsidRDefault="00FF70CA" w:rsidP="00FF70CA">
      <w:pPr>
        <w:rPr>
          <w:sz w:val="28"/>
          <w:szCs w:val="28"/>
        </w:rPr>
      </w:pPr>
      <w:r w:rsidRPr="00FF70CA">
        <w:rPr>
          <w:sz w:val="28"/>
          <w:szCs w:val="28"/>
        </w:rPr>
        <w:t>Парламент принимает настоящий органический закон.</w:t>
      </w:r>
    </w:p>
    <w:p w:rsidR="00FF70CA" w:rsidRPr="00FF70CA" w:rsidRDefault="00FF70CA" w:rsidP="00FF70CA">
      <w:pPr>
        <w:rPr>
          <w:sz w:val="28"/>
          <w:szCs w:val="28"/>
        </w:rPr>
      </w:pPr>
    </w:p>
    <w:p w:rsidR="00FF70CA" w:rsidRPr="00FF70CA" w:rsidRDefault="00FF70CA" w:rsidP="00FF70CA">
      <w:pPr>
        <w:pStyle w:val="Default"/>
        <w:jc w:val="both"/>
        <w:rPr>
          <w:color w:val="auto"/>
          <w:sz w:val="28"/>
          <w:szCs w:val="28"/>
        </w:rPr>
      </w:pPr>
      <w:r w:rsidRPr="00FF70CA">
        <w:rPr>
          <w:color w:val="auto"/>
          <w:sz w:val="28"/>
          <w:szCs w:val="28"/>
        </w:rPr>
        <w:t>Настоящий закон  является переложением Директивы 98/26/ЕС от 19 мая 1998 года Европейского Парламента и Совета</w:t>
      </w:r>
      <w:r w:rsidR="00B167F0">
        <w:rPr>
          <w:color w:val="auto"/>
          <w:sz w:val="28"/>
          <w:szCs w:val="28"/>
        </w:rPr>
        <w:t xml:space="preserve"> </w:t>
      </w:r>
      <w:r w:rsidRPr="00FF70CA">
        <w:rPr>
          <w:color w:val="auto"/>
          <w:sz w:val="28"/>
          <w:szCs w:val="28"/>
        </w:rPr>
        <w:t xml:space="preserve"> об окончательности расчетов в платежных системах и системах расчетов по ценным бумагам, опубликованной в Официальном журнале Европейских Сообществ L 166 от 11 июня 199</w:t>
      </w:r>
      <w:r w:rsidRPr="00FF70CA">
        <w:rPr>
          <w:color w:val="auto"/>
          <w:sz w:val="28"/>
          <w:szCs w:val="28"/>
          <w:lang w:val="ro-RO"/>
        </w:rPr>
        <w:t>8</w:t>
      </w:r>
      <w:r w:rsidRPr="00FF70CA">
        <w:rPr>
          <w:color w:val="auto"/>
          <w:sz w:val="28"/>
          <w:szCs w:val="28"/>
        </w:rPr>
        <w:t xml:space="preserve"> года.</w:t>
      </w:r>
    </w:p>
    <w:p w:rsidR="00FF70CA" w:rsidRPr="00FF70CA" w:rsidRDefault="00FF70CA" w:rsidP="00FF70CA">
      <w:pPr>
        <w:pStyle w:val="Default"/>
        <w:jc w:val="center"/>
        <w:rPr>
          <w:b/>
          <w:bCs/>
          <w:color w:val="auto"/>
          <w:sz w:val="28"/>
          <w:szCs w:val="28"/>
        </w:rPr>
      </w:pPr>
    </w:p>
    <w:p w:rsidR="00FF70CA" w:rsidRPr="00FF70CA" w:rsidRDefault="00FF70CA" w:rsidP="00FF70CA">
      <w:pPr>
        <w:pStyle w:val="Default"/>
        <w:numPr>
          <w:ilvl w:val="0"/>
          <w:numId w:val="1"/>
        </w:numPr>
        <w:ind w:left="0" w:firstLine="0"/>
        <w:jc w:val="center"/>
        <w:rPr>
          <w:b/>
          <w:bCs/>
          <w:color w:val="auto"/>
          <w:sz w:val="28"/>
          <w:szCs w:val="28"/>
        </w:rPr>
      </w:pPr>
    </w:p>
    <w:p w:rsidR="00FF70CA" w:rsidRDefault="00FF70CA" w:rsidP="00FF70CA">
      <w:pPr>
        <w:pStyle w:val="Default"/>
        <w:ind w:firstLine="0"/>
        <w:jc w:val="center"/>
        <w:rPr>
          <w:b/>
          <w:bCs/>
          <w:color w:val="auto"/>
          <w:sz w:val="28"/>
          <w:szCs w:val="28"/>
          <w:lang w:val="en-US"/>
        </w:rPr>
      </w:pPr>
      <w:r w:rsidRPr="00FF70CA">
        <w:rPr>
          <w:b/>
          <w:bCs/>
          <w:color w:val="auto"/>
          <w:sz w:val="28"/>
          <w:szCs w:val="28"/>
        </w:rPr>
        <w:t>ОБЩИЕ ПОЛОЖЕНИЯ</w:t>
      </w:r>
    </w:p>
    <w:p w:rsidR="00FF70CA" w:rsidRPr="00FF70CA" w:rsidRDefault="00FF70CA" w:rsidP="00FF70CA">
      <w:pPr>
        <w:pStyle w:val="Default"/>
        <w:jc w:val="center"/>
        <w:rPr>
          <w:color w:val="auto"/>
          <w:sz w:val="28"/>
          <w:szCs w:val="28"/>
          <w:lang w:val="en-US"/>
        </w:rPr>
      </w:pPr>
    </w:p>
    <w:p w:rsidR="00FF70CA" w:rsidRPr="00FF70CA" w:rsidRDefault="00FF70CA" w:rsidP="00FF70CA">
      <w:pPr>
        <w:pStyle w:val="Default"/>
        <w:numPr>
          <w:ilvl w:val="0"/>
          <w:numId w:val="2"/>
        </w:numPr>
        <w:tabs>
          <w:tab w:val="left" w:pos="1843"/>
          <w:tab w:val="left" w:pos="2268"/>
        </w:tabs>
        <w:ind w:firstLine="65"/>
        <w:jc w:val="both"/>
        <w:rPr>
          <w:b/>
          <w:bCs/>
          <w:color w:val="auto"/>
          <w:sz w:val="28"/>
          <w:szCs w:val="28"/>
        </w:rPr>
      </w:pPr>
      <w:r w:rsidRPr="00FF70CA">
        <w:rPr>
          <w:bCs/>
          <w:color w:val="auto"/>
          <w:sz w:val="28"/>
          <w:szCs w:val="28"/>
        </w:rPr>
        <w:t>Предмет и цель закона</w:t>
      </w:r>
    </w:p>
    <w:p w:rsidR="00FF70CA" w:rsidRPr="00FF70CA" w:rsidRDefault="00FF70CA" w:rsidP="00FF70CA">
      <w:pPr>
        <w:pStyle w:val="Default"/>
        <w:tabs>
          <w:tab w:val="left" w:pos="851"/>
        </w:tabs>
        <w:ind w:firstLine="851"/>
        <w:jc w:val="both"/>
        <w:rPr>
          <w:color w:val="auto"/>
          <w:sz w:val="28"/>
          <w:szCs w:val="28"/>
        </w:rPr>
      </w:pPr>
      <w:r w:rsidRPr="00FF70CA">
        <w:rPr>
          <w:bCs/>
          <w:color w:val="auto"/>
          <w:sz w:val="28"/>
          <w:szCs w:val="28"/>
        </w:rPr>
        <w:t xml:space="preserve"> (1)</w:t>
      </w:r>
      <w:r w:rsidRPr="00FF70CA">
        <w:rPr>
          <w:b/>
          <w:bCs/>
          <w:color w:val="auto"/>
          <w:sz w:val="28"/>
          <w:szCs w:val="28"/>
        </w:rPr>
        <w:t xml:space="preserve"> </w:t>
      </w:r>
      <w:r w:rsidRPr="00FF70CA">
        <w:rPr>
          <w:color w:val="auto"/>
          <w:sz w:val="28"/>
          <w:szCs w:val="28"/>
        </w:rPr>
        <w:t xml:space="preserve">Настоящий закон регулирует окончательность расчетов в платежных системах и системах расчетов по финансовым инструментам, последствия процедуры несостоятельности в отношении прав и обязанностей участника системы, вытекающих </w:t>
      </w:r>
      <w:proofErr w:type="gramStart"/>
      <w:r w:rsidRPr="00FF70CA">
        <w:rPr>
          <w:color w:val="auto"/>
          <w:sz w:val="28"/>
          <w:szCs w:val="28"/>
        </w:rPr>
        <w:t>из</w:t>
      </w:r>
      <w:proofErr w:type="gramEnd"/>
      <w:r w:rsidRPr="00FF70CA">
        <w:rPr>
          <w:color w:val="auto"/>
          <w:sz w:val="28"/>
          <w:szCs w:val="28"/>
        </w:rPr>
        <w:t xml:space="preserve"> или </w:t>
      </w:r>
      <w:proofErr w:type="gramStart"/>
      <w:r w:rsidRPr="00FF70CA">
        <w:rPr>
          <w:color w:val="auto"/>
          <w:sz w:val="28"/>
          <w:szCs w:val="28"/>
        </w:rPr>
        <w:t>в</w:t>
      </w:r>
      <w:proofErr w:type="gramEnd"/>
      <w:r w:rsidRPr="00FF70CA">
        <w:rPr>
          <w:color w:val="auto"/>
          <w:sz w:val="28"/>
          <w:szCs w:val="28"/>
        </w:rPr>
        <w:t xml:space="preserve"> связи с участием в системе, а также права держателя обеспечения в случае несостоятельности лица, предоставляющего обеспечение.</w:t>
      </w:r>
    </w:p>
    <w:p w:rsidR="00FF70CA" w:rsidRPr="00C44F01" w:rsidRDefault="00FF70CA" w:rsidP="00FF70CA">
      <w:pPr>
        <w:pStyle w:val="Default"/>
        <w:ind w:firstLine="851"/>
        <w:jc w:val="both"/>
        <w:rPr>
          <w:color w:val="auto"/>
          <w:sz w:val="28"/>
          <w:szCs w:val="28"/>
        </w:rPr>
      </w:pPr>
      <w:r w:rsidRPr="00FF70CA">
        <w:rPr>
          <w:rStyle w:val="aa"/>
          <w:i w:val="0"/>
          <w:color w:val="auto"/>
          <w:sz w:val="28"/>
          <w:szCs w:val="28"/>
        </w:rPr>
        <w:t>(2)</w:t>
      </w:r>
      <w:r w:rsidRPr="00FF70CA">
        <w:rPr>
          <w:color w:val="auto"/>
          <w:sz w:val="28"/>
          <w:szCs w:val="28"/>
        </w:rPr>
        <w:t xml:space="preserve"> Целью настоящего закона является снижение системного риска, связанного с участием в платежных системах и системах расчетов по финансовым инструментам, а также снижение системных сбоев, вызванных возбуждением процедуры несостоятельности в отношении участника данных систем.  </w:t>
      </w:r>
    </w:p>
    <w:p w:rsidR="00FF70CA" w:rsidRPr="00C44F01" w:rsidRDefault="00FF70CA" w:rsidP="00FF70CA">
      <w:pPr>
        <w:pStyle w:val="Default"/>
        <w:jc w:val="both"/>
        <w:rPr>
          <w:color w:val="auto"/>
          <w:sz w:val="28"/>
          <w:szCs w:val="28"/>
        </w:rPr>
      </w:pPr>
    </w:p>
    <w:p w:rsidR="00FF70CA" w:rsidRPr="00FF70CA" w:rsidRDefault="00FF70CA" w:rsidP="00FF70CA">
      <w:pPr>
        <w:pStyle w:val="Default"/>
        <w:numPr>
          <w:ilvl w:val="0"/>
          <w:numId w:val="2"/>
        </w:numPr>
        <w:tabs>
          <w:tab w:val="left" w:pos="1843"/>
        </w:tabs>
        <w:ind w:left="0" w:firstLine="709"/>
        <w:jc w:val="both"/>
        <w:rPr>
          <w:color w:val="auto"/>
          <w:sz w:val="28"/>
          <w:szCs w:val="28"/>
        </w:rPr>
      </w:pPr>
      <w:r w:rsidRPr="00FF70CA">
        <w:rPr>
          <w:bCs/>
          <w:color w:val="auto"/>
          <w:sz w:val="28"/>
          <w:szCs w:val="28"/>
        </w:rPr>
        <w:t>Сфера действия закона</w:t>
      </w:r>
    </w:p>
    <w:p w:rsidR="00FF70CA" w:rsidRPr="00C44F01" w:rsidRDefault="00FF70CA" w:rsidP="00FF70CA">
      <w:pPr>
        <w:pStyle w:val="Default"/>
        <w:jc w:val="both"/>
        <w:rPr>
          <w:color w:val="auto"/>
          <w:sz w:val="28"/>
          <w:szCs w:val="28"/>
        </w:rPr>
      </w:pPr>
      <w:r w:rsidRPr="00FF70CA">
        <w:rPr>
          <w:color w:val="auto"/>
          <w:sz w:val="28"/>
          <w:szCs w:val="28"/>
        </w:rPr>
        <w:t>Настоящий закон применяется к любой системе, определенной в соответствии с пунктом 17) части (1) статьи 3, к любому участнику такой системы, а также к обеспечениям, предоставляемым в связи с участием в системе или в связи с операциями Национального банка Молдовы в рамках осуществления своих функций в качестве центрального банка.</w:t>
      </w:r>
    </w:p>
    <w:p w:rsidR="00FF70CA" w:rsidRDefault="00FF70CA" w:rsidP="00FF70CA">
      <w:pPr>
        <w:pStyle w:val="Default"/>
        <w:jc w:val="both"/>
        <w:rPr>
          <w:color w:val="auto"/>
          <w:sz w:val="28"/>
          <w:szCs w:val="28"/>
        </w:rPr>
      </w:pPr>
    </w:p>
    <w:p w:rsidR="00B167F0" w:rsidRDefault="00B167F0" w:rsidP="00FF70CA">
      <w:pPr>
        <w:pStyle w:val="Default"/>
        <w:jc w:val="both"/>
        <w:rPr>
          <w:color w:val="auto"/>
          <w:sz w:val="28"/>
          <w:szCs w:val="28"/>
        </w:rPr>
      </w:pPr>
    </w:p>
    <w:p w:rsidR="00B167F0" w:rsidRPr="00C44F01" w:rsidRDefault="00B167F0" w:rsidP="00FF70CA">
      <w:pPr>
        <w:pStyle w:val="Default"/>
        <w:jc w:val="both"/>
        <w:rPr>
          <w:color w:val="auto"/>
          <w:sz w:val="28"/>
          <w:szCs w:val="28"/>
        </w:rPr>
      </w:pPr>
    </w:p>
    <w:p w:rsidR="00FF70CA" w:rsidRPr="00FF70CA" w:rsidRDefault="00FF70CA" w:rsidP="00FF70CA">
      <w:pPr>
        <w:pStyle w:val="Default"/>
        <w:numPr>
          <w:ilvl w:val="0"/>
          <w:numId w:val="2"/>
        </w:numPr>
        <w:tabs>
          <w:tab w:val="left" w:pos="1843"/>
        </w:tabs>
        <w:ind w:left="0" w:firstLine="709"/>
        <w:jc w:val="both"/>
        <w:rPr>
          <w:b/>
          <w:bCs/>
          <w:color w:val="auto"/>
          <w:sz w:val="28"/>
          <w:szCs w:val="28"/>
        </w:rPr>
      </w:pPr>
      <w:r w:rsidRPr="00FF70CA">
        <w:rPr>
          <w:bCs/>
          <w:color w:val="auto"/>
          <w:sz w:val="28"/>
          <w:szCs w:val="28"/>
        </w:rPr>
        <w:lastRenderedPageBreak/>
        <w:t>Основные понятия</w:t>
      </w:r>
    </w:p>
    <w:p w:rsidR="00FF70CA" w:rsidRPr="00FF70CA" w:rsidRDefault="00FF70CA" w:rsidP="00FF70CA">
      <w:pPr>
        <w:pStyle w:val="Default"/>
        <w:numPr>
          <w:ilvl w:val="0"/>
          <w:numId w:val="3"/>
        </w:numPr>
        <w:ind w:left="0" w:firstLine="709"/>
        <w:jc w:val="both"/>
        <w:rPr>
          <w:color w:val="auto"/>
          <w:sz w:val="28"/>
          <w:szCs w:val="28"/>
        </w:rPr>
      </w:pPr>
      <w:r w:rsidRPr="00FF70CA">
        <w:rPr>
          <w:bCs/>
          <w:color w:val="auto"/>
          <w:sz w:val="28"/>
          <w:szCs w:val="28"/>
        </w:rPr>
        <w:t xml:space="preserve"> Для целей </w:t>
      </w:r>
      <w:r w:rsidRPr="00FF70CA">
        <w:rPr>
          <w:color w:val="auto"/>
          <w:sz w:val="28"/>
          <w:szCs w:val="28"/>
        </w:rPr>
        <w:t xml:space="preserve">настоящего закона </w:t>
      </w:r>
      <w:r w:rsidR="00C44F01">
        <w:rPr>
          <w:color w:val="auto"/>
          <w:sz w:val="28"/>
          <w:szCs w:val="28"/>
        </w:rPr>
        <w:t xml:space="preserve">используются </w:t>
      </w:r>
      <w:r w:rsidRPr="00FF70CA">
        <w:rPr>
          <w:color w:val="auto"/>
          <w:sz w:val="28"/>
          <w:szCs w:val="28"/>
        </w:rPr>
        <w:t>следующие понятия и выражения:</w:t>
      </w:r>
    </w:p>
    <w:p w:rsidR="00FF70CA" w:rsidRPr="00FF70CA" w:rsidRDefault="00FF70CA" w:rsidP="00FF70CA">
      <w:pPr>
        <w:pStyle w:val="Default"/>
        <w:numPr>
          <w:ilvl w:val="0"/>
          <w:numId w:val="4"/>
        </w:numPr>
        <w:ind w:left="0" w:firstLine="851"/>
        <w:jc w:val="both"/>
        <w:rPr>
          <w:color w:val="auto"/>
          <w:sz w:val="28"/>
          <w:szCs w:val="28"/>
        </w:rPr>
      </w:pPr>
      <w:r w:rsidRPr="00FF70CA">
        <w:rPr>
          <w:i/>
          <w:color w:val="auto"/>
          <w:sz w:val="28"/>
          <w:szCs w:val="28"/>
        </w:rPr>
        <w:t>расчетный агент</w:t>
      </w:r>
      <w:r w:rsidRPr="00FF70CA">
        <w:rPr>
          <w:color w:val="auto"/>
          <w:sz w:val="28"/>
          <w:szCs w:val="28"/>
        </w:rPr>
        <w:t xml:space="preserve"> </w:t>
      </w:r>
      <w:r w:rsidRPr="00FF70CA">
        <w:rPr>
          <w:rStyle w:val="aa"/>
          <w:i w:val="0"/>
          <w:color w:val="auto"/>
          <w:sz w:val="28"/>
          <w:szCs w:val="28"/>
        </w:rPr>
        <w:t>–</w:t>
      </w:r>
      <w:r w:rsidRPr="00FF70CA">
        <w:rPr>
          <w:color w:val="auto"/>
          <w:sz w:val="28"/>
          <w:szCs w:val="28"/>
        </w:rPr>
        <w:t xml:space="preserve"> </w:t>
      </w:r>
      <w:r w:rsidRPr="00FF70CA">
        <w:rPr>
          <w:rStyle w:val="aa"/>
          <w:i w:val="0"/>
          <w:color w:val="auto"/>
          <w:sz w:val="28"/>
          <w:szCs w:val="28"/>
        </w:rPr>
        <w:t>субъект</w:t>
      </w:r>
      <w:r w:rsidRPr="00FF70CA">
        <w:rPr>
          <w:color w:val="auto"/>
          <w:sz w:val="28"/>
          <w:szCs w:val="28"/>
        </w:rPr>
        <w:t>, открывающий организациям и/или центральному контрагенту, участвующим в систем</w:t>
      </w:r>
      <w:r w:rsidR="00C44F01">
        <w:rPr>
          <w:color w:val="auto"/>
          <w:sz w:val="28"/>
          <w:szCs w:val="28"/>
        </w:rPr>
        <w:t>е</w:t>
      </w:r>
      <w:r w:rsidRPr="00FF70CA">
        <w:rPr>
          <w:color w:val="auto"/>
          <w:sz w:val="28"/>
          <w:szCs w:val="28"/>
        </w:rPr>
        <w:t>, расчетные счета, по которым осуществляются расчеты по платежным поручениям и/или передаточным поручениям в рамках систем</w:t>
      </w:r>
      <w:r w:rsidR="00C44F01">
        <w:rPr>
          <w:color w:val="auto"/>
          <w:sz w:val="28"/>
          <w:szCs w:val="28"/>
        </w:rPr>
        <w:t>ы</w:t>
      </w:r>
      <w:r w:rsidRPr="00FF70CA">
        <w:rPr>
          <w:color w:val="auto"/>
          <w:sz w:val="28"/>
          <w:szCs w:val="28"/>
        </w:rPr>
        <w:t xml:space="preserve"> и</w:t>
      </w:r>
      <w:r w:rsidR="00C44F01">
        <w:rPr>
          <w:color w:val="auto"/>
          <w:sz w:val="28"/>
          <w:szCs w:val="28"/>
        </w:rPr>
        <w:t>,</w:t>
      </w:r>
      <w:r w:rsidRPr="00FF70CA">
        <w:rPr>
          <w:color w:val="auto"/>
          <w:sz w:val="28"/>
          <w:szCs w:val="28"/>
        </w:rPr>
        <w:t xml:space="preserve"> при необходимости</w:t>
      </w:r>
      <w:r w:rsidR="00C44F01">
        <w:rPr>
          <w:color w:val="auto"/>
          <w:sz w:val="28"/>
          <w:szCs w:val="28"/>
        </w:rPr>
        <w:t>,</w:t>
      </w:r>
      <w:r w:rsidRPr="00FF70CA">
        <w:rPr>
          <w:color w:val="auto"/>
          <w:sz w:val="28"/>
          <w:szCs w:val="28"/>
        </w:rPr>
        <w:t xml:space="preserve"> предоставляющий кредит таким организациям и/или центральному контрагенту в целях осуществления расчетов;</w:t>
      </w:r>
    </w:p>
    <w:p w:rsidR="00FF70CA" w:rsidRPr="00FF70CA" w:rsidRDefault="00FF70CA" w:rsidP="00FF70CA">
      <w:pPr>
        <w:pStyle w:val="Default"/>
        <w:numPr>
          <w:ilvl w:val="0"/>
          <w:numId w:val="4"/>
        </w:numPr>
        <w:tabs>
          <w:tab w:val="left" w:pos="993"/>
        </w:tabs>
        <w:ind w:left="0" w:firstLine="709"/>
        <w:jc w:val="both"/>
        <w:rPr>
          <w:color w:val="auto"/>
          <w:sz w:val="28"/>
          <w:szCs w:val="28"/>
        </w:rPr>
      </w:pPr>
      <w:r w:rsidRPr="00FF70CA">
        <w:rPr>
          <w:i/>
          <w:color w:val="auto"/>
          <w:sz w:val="28"/>
          <w:szCs w:val="28"/>
        </w:rPr>
        <w:t xml:space="preserve">клиринговая палата </w:t>
      </w:r>
      <w:r w:rsidRPr="00FF70CA">
        <w:rPr>
          <w:rStyle w:val="aa"/>
          <w:i w:val="0"/>
          <w:color w:val="auto"/>
          <w:sz w:val="28"/>
          <w:szCs w:val="28"/>
        </w:rPr>
        <w:t>–</w:t>
      </w:r>
      <w:r w:rsidRPr="00FF70CA">
        <w:rPr>
          <w:color w:val="auto"/>
          <w:sz w:val="28"/>
          <w:szCs w:val="28"/>
        </w:rPr>
        <w:t xml:space="preserve"> </w:t>
      </w:r>
      <w:r w:rsidRPr="00FF70CA">
        <w:rPr>
          <w:rStyle w:val="aa"/>
          <w:i w:val="0"/>
          <w:color w:val="auto"/>
          <w:sz w:val="28"/>
          <w:szCs w:val="28"/>
        </w:rPr>
        <w:t>субъект</w:t>
      </w:r>
      <w:r w:rsidRPr="00FF70CA">
        <w:rPr>
          <w:color w:val="auto"/>
          <w:sz w:val="28"/>
          <w:szCs w:val="28"/>
        </w:rPr>
        <w:t>, ответственный за расчет чистых позиций организаций, возможный центральный контрагент и/или возможный  расчетный агент;</w:t>
      </w:r>
    </w:p>
    <w:p w:rsidR="00FF70CA" w:rsidRPr="00FF70CA" w:rsidRDefault="00FF70CA" w:rsidP="00FF70CA">
      <w:pPr>
        <w:pStyle w:val="Default"/>
        <w:numPr>
          <w:ilvl w:val="0"/>
          <w:numId w:val="4"/>
        </w:numPr>
        <w:tabs>
          <w:tab w:val="left" w:pos="993"/>
        </w:tabs>
        <w:ind w:left="0" w:firstLine="709"/>
        <w:jc w:val="both"/>
        <w:rPr>
          <w:rStyle w:val="aa"/>
          <w:i w:val="0"/>
          <w:sz w:val="28"/>
          <w:szCs w:val="28"/>
        </w:rPr>
      </w:pPr>
      <w:r w:rsidRPr="00FF70CA">
        <w:rPr>
          <w:rStyle w:val="aa"/>
          <w:color w:val="auto"/>
          <w:sz w:val="28"/>
          <w:szCs w:val="28"/>
        </w:rPr>
        <w:t>расчетный счет</w:t>
      </w:r>
      <w:r w:rsidRPr="00FF70CA">
        <w:rPr>
          <w:rStyle w:val="aa"/>
          <w:i w:val="0"/>
          <w:color w:val="auto"/>
          <w:sz w:val="28"/>
          <w:szCs w:val="28"/>
        </w:rPr>
        <w:t xml:space="preserve"> </w:t>
      </w:r>
      <w:r w:rsidRPr="00FF70CA">
        <w:rPr>
          <w:color w:val="auto"/>
          <w:sz w:val="28"/>
          <w:szCs w:val="28"/>
        </w:rPr>
        <w:t xml:space="preserve"> </w:t>
      </w:r>
      <w:r w:rsidRPr="00FF70CA">
        <w:rPr>
          <w:rStyle w:val="aa"/>
          <w:i w:val="0"/>
          <w:color w:val="auto"/>
          <w:sz w:val="28"/>
          <w:szCs w:val="28"/>
        </w:rPr>
        <w:t>–</w:t>
      </w:r>
      <w:r w:rsidRPr="00FF70CA">
        <w:rPr>
          <w:color w:val="auto"/>
          <w:sz w:val="28"/>
          <w:szCs w:val="28"/>
        </w:rPr>
        <w:t xml:space="preserve"> </w:t>
      </w:r>
      <w:r w:rsidRPr="00FF70CA">
        <w:rPr>
          <w:rStyle w:val="aa"/>
          <w:i w:val="0"/>
          <w:color w:val="auto"/>
          <w:sz w:val="28"/>
          <w:szCs w:val="28"/>
        </w:rPr>
        <w:t xml:space="preserve">счет, открытый в центральном банке, у расчетного агента или центрального контрагента, используемый для </w:t>
      </w:r>
      <w:r w:rsidR="00C44F01">
        <w:rPr>
          <w:rStyle w:val="aa"/>
          <w:i w:val="0"/>
          <w:color w:val="auto"/>
          <w:sz w:val="28"/>
          <w:szCs w:val="28"/>
        </w:rPr>
        <w:t>внесения</w:t>
      </w:r>
      <w:r w:rsidRPr="00FF70CA">
        <w:rPr>
          <w:rStyle w:val="aa"/>
          <w:i w:val="0"/>
          <w:color w:val="auto"/>
          <w:sz w:val="28"/>
          <w:szCs w:val="28"/>
        </w:rPr>
        <w:t xml:space="preserve"> денежных средств или финансовых инструментов и осуществления расчетов по сделкам участников системы;</w:t>
      </w:r>
    </w:p>
    <w:p w:rsidR="00FF70CA" w:rsidRPr="00FF70CA" w:rsidRDefault="00B167F0" w:rsidP="00FF70CA">
      <w:pPr>
        <w:pStyle w:val="Default"/>
        <w:numPr>
          <w:ilvl w:val="0"/>
          <w:numId w:val="4"/>
        </w:numPr>
        <w:tabs>
          <w:tab w:val="left" w:pos="993"/>
        </w:tabs>
        <w:ind w:left="0" w:firstLine="709"/>
        <w:jc w:val="both"/>
        <w:rPr>
          <w:rStyle w:val="aa"/>
          <w:i w:val="0"/>
          <w:color w:val="auto"/>
          <w:sz w:val="28"/>
          <w:szCs w:val="28"/>
        </w:rPr>
      </w:pPr>
      <w:r>
        <w:rPr>
          <w:rStyle w:val="aa"/>
          <w:color w:val="auto"/>
          <w:sz w:val="28"/>
          <w:szCs w:val="28"/>
        </w:rPr>
        <w:t xml:space="preserve"> </w:t>
      </w:r>
      <w:r w:rsidR="00FF70CA" w:rsidRPr="00FF70CA">
        <w:rPr>
          <w:rStyle w:val="aa"/>
          <w:color w:val="auto"/>
          <w:sz w:val="28"/>
          <w:szCs w:val="28"/>
        </w:rPr>
        <w:t>центральный контрагент</w:t>
      </w:r>
      <w:r w:rsidR="00FF70CA" w:rsidRPr="00FF70CA">
        <w:rPr>
          <w:rStyle w:val="aa"/>
          <w:i w:val="0"/>
          <w:color w:val="auto"/>
          <w:sz w:val="28"/>
          <w:szCs w:val="28"/>
        </w:rPr>
        <w:t xml:space="preserve"> –</w:t>
      </w:r>
      <w:r w:rsidR="00FF70CA" w:rsidRPr="00FF70CA">
        <w:rPr>
          <w:color w:val="auto"/>
          <w:sz w:val="28"/>
          <w:szCs w:val="28"/>
        </w:rPr>
        <w:t xml:space="preserve"> </w:t>
      </w:r>
      <w:r w:rsidR="00FF70CA" w:rsidRPr="00FF70CA">
        <w:rPr>
          <w:rStyle w:val="aa"/>
          <w:i w:val="0"/>
          <w:color w:val="auto"/>
          <w:sz w:val="28"/>
          <w:szCs w:val="28"/>
        </w:rPr>
        <w:t>субъект, осуществляющий взаимодействие между участвующими в системе организациями, который действует в качестве исключительного контрагента для таких организаций по отношению к их платежным поручениям/</w:t>
      </w:r>
      <w:r w:rsidR="00FF70CA" w:rsidRPr="00FF70CA">
        <w:rPr>
          <w:color w:val="auto"/>
          <w:sz w:val="28"/>
          <w:szCs w:val="28"/>
        </w:rPr>
        <w:t xml:space="preserve"> передаточным поручениям</w:t>
      </w:r>
      <w:r w:rsidR="00FF70CA" w:rsidRPr="00FF70CA">
        <w:rPr>
          <w:rStyle w:val="aa"/>
          <w:i w:val="0"/>
          <w:color w:val="auto"/>
          <w:sz w:val="28"/>
          <w:szCs w:val="28"/>
        </w:rPr>
        <w:t>;</w:t>
      </w:r>
    </w:p>
    <w:p w:rsidR="00FF70CA" w:rsidRPr="00FF70CA" w:rsidRDefault="00FF70CA" w:rsidP="00FF70CA">
      <w:pPr>
        <w:numPr>
          <w:ilvl w:val="0"/>
          <w:numId w:val="4"/>
        </w:numPr>
        <w:tabs>
          <w:tab w:val="left" w:pos="993"/>
        </w:tabs>
        <w:ind w:left="0" w:firstLine="709"/>
        <w:jc w:val="both"/>
        <w:rPr>
          <w:sz w:val="28"/>
          <w:szCs w:val="28"/>
        </w:rPr>
      </w:pPr>
      <w:r w:rsidRPr="00FF70CA">
        <w:rPr>
          <w:rStyle w:val="aa"/>
          <w:sz w:val="28"/>
          <w:szCs w:val="28"/>
        </w:rPr>
        <w:t>гарантируемое государством</w:t>
      </w:r>
      <w:r w:rsidRPr="00FF70CA">
        <w:rPr>
          <w:rStyle w:val="aa"/>
          <w:i w:val="0"/>
          <w:sz w:val="28"/>
          <w:szCs w:val="28"/>
        </w:rPr>
        <w:t xml:space="preserve"> </w:t>
      </w:r>
      <w:r w:rsidRPr="00FF70CA">
        <w:rPr>
          <w:i/>
          <w:sz w:val="28"/>
          <w:szCs w:val="28"/>
        </w:rPr>
        <w:t xml:space="preserve">образование </w:t>
      </w:r>
      <w:r w:rsidRPr="00FF70CA">
        <w:rPr>
          <w:rStyle w:val="aa"/>
          <w:i w:val="0"/>
          <w:sz w:val="28"/>
          <w:szCs w:val="28"/>
        </w:rPr>
        <w:t>– субъект публичного или частного права</w:t>
      </w:r>
      <w:r w:rsidRPr="00FF70CA">
        <w:rPr>
          <w:sz w:val="28"/>
          <w:szCs w:val="28"/>
        </w:rPr>
        <w:t>, по обязательствам которого согласно закону отвечает государство</w:t>
      </w:r>
      <w:r w:rsidRPr="00FF70CA">
        <w:rPr>
          <w:rStyle w:val="aa"/>
          <w:i w:val="0"/>
          <w:sz w:val="28"/>
          <w:szCs w:val="28"/>
        </w:rPr>
        <w:t>;</w:t>
      </w:r>
      <w:r w:rsidRPr="00FF70CA">
        <w:rPr>
          <w:sz w:val="28"/>
          <w:szCs w:val="28"/>
        </w:rPr>
        <w:t xml:space="preserve"> </w:t>
      </w:r>
    </w:p>
    <w:p w:rsidR="00FF70CA" w:rsidRPr="00FF70CA" w:rsidRDefault="00B167F0" w:rsidP="00FF70CA">
      <w:pPr>
        <w:numPr>
          <w:ilvl w:val="0"/>
          <w:numId w:val="4"/>
        </w:numPr>
        <w:tabs>
          <w:tab w:val="left" w:pos="993"/>
        </w:tabs>
        <w:ind w:left="0" w:firstLine="709"/>
        <w:jc w:val="both"/>
        <w:rPr>
          <w:rStyle w:val="aa"/>
          <w:i w:val="0"/>
          <w:sz w:val="28"/>
          <w:szCs w:val="28"/>
        </w:rPr>
      </w:pPr>
      <w:r>
        <w:rPr>
          <w:rStyle w:val="aa"/>
          <w:sz w:val="28"/>
          <w:szCs w:val="28"/>
        </w:rPr>
        <w:t xml:space="preserve"> </w:t>
      </w:r>
      <w:proofErr w:type="gramStart"/>
      <w:r w:rsidR="00FF70CA" w:rsidRPr="00FF70CA">
        <w:rPr>
          <w:rStyle w:val="aa"/>
          <w:sz w:val="28"/>
          <w:szCs w:val="28"/>
        </w:rPr>
        <w:t xml:space="preserve">обеспечение </w:t>
      </w:r>
      <w:r w:rsidR="00FF70CA" w:rsidRPr="00FF70CA">
        <w:rPr>
          <w:rStyle w:val="aa"/>
          <w:i w:val="0"/>
          <w:sz w:val="28"/>
          <w:szCs w:val="28"/>
        </w:rPr>
        <w:t xml:space="preserve">– любой реализуемый актив, в том числе денежные средства, финансовые инструменты или денежные требования (права требования, вытекающие из договоров, на основании которых банки, в том числе центральные банки, предоставляют кредиты), являющийся предметом договоров залога, договоров РЕПО или аналогичных соглашений, </w:t>
      </w:r>
      <w:r w:rsidR="00FF70CA" w:rsidRPr="00FF70CA">
        <w:rPr>
          <w:sz w:val="28"/>
          <w:szCs w:val="28"/>
        </w:rPr>
        <w:t xml:space="preserve">с целью обеспечения прав и обязательств, которые могут возникнуть в связи с участием в системе или которые предоставляются в пользу </w:t>
      </w:r>
      <w:r w:rsidR="00FF70CA" w:rsidRPr="00FF70CA">
        <w:rPr>
          <w:rStyle w:val="aa"/>
          <w:i w:val="0"/>
          <w:sz w:val="28"/>
          <w:szCs w:val="28"/>
        </w:rPr>
        <w:t>Национального</w:t>
      </w:r>
      <w:proofErr w:type="gramEnd"/>
      <w:r w:rsidR="00FF70CA" w:rsidRPr="00FF70CA">
        <w:rPr>
          <w:rStyle w:val="aa"/>
          <w:i w:val="0"/>
          <w:sz w:val="28"/>
          <w:szCs w:val="28"/>
        </w:rPr>
        <w:t xml:space="preserve"> банка Молдовы</w:t>
      </w:r>
      <w:r w:rsidR="00FF70CA" w:rsidRPr="00FF70CA">
        <w:rPr>
          <w:sz w:val="28"/>
          <w:szCs w:val="28"/>
        </w:rPr>
        <w:t>;</w:t>
      </w:r>
    </w:p>
    <w:p w:rsidR="00FF70CA" w:rsidRPr="00FF70CA" w:rsidRDefault="00FF70CA" w:rsidP="00B167F0">
      <w:pPr>
        <w:numPr>
          <w:ilvl w:val="0"/>
          <w:numId w:val="4"/>
        </w:numPr>
        <w:tabs>
          <w:tab w:val="left" w:pos="993"/>
          <w:tab w:val="left" w:pos="1134"/>
        </w:tabs>
        <w:ind w:left="0" w:firstLine="709"/>
        <w:jc w:val="both"/>
        <w:rPr>
          <w:rStyle w:val="aa"/>
          <w:i w:val="0"/>
          <w:sz w:val="28"/>
          <w:szCs w:val="28"/>
        </w:rPr>
      </w:pPr>
      <w:r w:rsidRPr="00FF70CA">
        <w:rPr>
          <w:i/>
          <w:sz w:val="28"/>
          <w:szCs w:val="28"/>
        </w:rPr>
        <w:t>организация</w:t>
      </w:r>
      <w:r w:rsidRPr="00FF70CA">
        <w:rPr>
          <w:rStyle w:val="aa"/>
          <w:i w:val="0"/>
          <w:sz w:val="28"/>
          <w:szCs w:val="28"/>
        </w:rPr>
        <w:t xml:space="preserve"> – любой из следующих </w:t>
      </w:r>
      <w:r w:rsidRPr="00FF70CA">
        <w:rPr>
          <w:sz w:val="28"/>
          <w:szCs w:val="28"/>
        </w:rPr>
        <w:t>субъектов</w:t>
      </w:r>
      <w:r w:rsidRPr="00FF70CA">
        <w:rPr>
          <w:rStyle w:val="aa"/>
          <w:i w:val="0"/>
          <w:sz w:val="28"/>
          <w:szCs w:val="28"/>
        </w:rPr>
        <w:t>, участвующих  в системе и отвечающих за исполнение финансовых обязательств, возникающих из платежных поручений/</w:t>
      </w:r>
      <w:r w:rsidRPr="00FF70CA">
        <w:rPr>
          <w:sz w:val="28"/>
          <w:szCs w:val="28"/>
        </w:rPr>
        <w:t xml:space="preserve">передаточных поручений </w:t>
      </w:r>
      <w:r w:rsidRPr="00FF70CA">
        <w:rPr>
          <w:rStyle w:val="aa"/>
          <w:i w:val="0"/>
          <w:sz w:val="28"/>
          <w:szCs w:val="28"/>
        </w:rPr>
        <w:t>в рамках этой системы:</w:t>
      </w:r>
    </w:p>
    <w:p w:rsidR="00FF70CA" w:rsidRPr="00FF70CA" w:rsidRDefault="00FF70CA" w:rsidP="00B167F0">
      <w:pPr>
        <w:numPr>
          <w:ilvl w:val="0"/>
          <w:numId w:val="5"/>
        </w:numPr>
        <w:tabs>
          <w:tab w:val="left" w:pos="900"/>
          <w:tab w:val="left" w:pos="1134"/>
        </w:tabs>
        <w:autoSpaceDE w:val="0"/>
        <w:autoSpaceDN w:val="0"/>
        <w:adjustRightInd w:val="0"/>
        <w:ind w:firstLine="709"/>
        <w:jc w:val="both"/>
        <w:rPr>
          <w:sz w:val="28"/>
          <w:szCs w:val="28"/>
        </w:rPr>
      </w:pPr>
      <w:r w:rsidRPr="00FF70CA">
        <w:rPr>
          <w:sz w:val="28"/>
          <w:szCs w:val="28"/>
        </w:rPr>
        <w:t xml:space="preserve">банк, в </w:t>
      </w:r>
      <w:r w:rsidRPr="00FF70CA">
        <w:rPr>
          <w:rStyle w:val="aa"/>
          <w:i w:val="0"/>
          <w:sz w:val="28"/>
          <w:szCs w:val="28"/>
        </w:rPr>
        <w:t xml:space="preserve">соответствии с определением, приведенным </w:t>
      </w:r>
      <w:r w:rsidRPr="00FF70CA">
        <w:rPr>
          <w:sz w:val="28"/>
          <w:szCs w:val="28"/>
        </w:rPr>
        <w:t>в Законе о финансовых учреждениях № 550-XIII  от 21 июля 1995 года;</w:t>
      </w:r>
    </w:p>
    <w:p w:rsidR="00FF70CA" w:rsidRPr="00FF70CA" w:rsidRDefault="00B167F0" w:rsidP="00B167F0">
      <w:pPr>
        <w:numPr>
          <w:ilvl w:val="0"/>
          <w:numId w:val="5"/>
        </w:numPr>
        <w:tabs>
          <w:tab w:val="left" w:pos="900"/>
          <w:tab w:val="left" w:pos="993"/>
          <w:tab w:val="left" w:pos="1134"/>
        </w:tabs>
        <w:autoSpaceDE w:val="0"/>
        <w:autoSpaceDN w:val="0"/>
        <w:adjustRightInd w:val="0"/>
        <w:ind w:firstLine="709"/>
        <w:jc w:val="both"/>
        <w:rPr>
          <w:sz w:val="28"/>
          <w:szCs w:val="28"/>
        </w:rPr>
      </w:pPr>
      <w:r>
        <w:rPr>
          <w:iCs/>
          <w:sz w:val="28"/>
          <w:szCs w:val="28"/>
        </w:rPr>
        <w:t xml:space="preserve"> </w:t>
      </w:r>
      <w:r w:rsidR="00FF70CA" w:rsidRPr="00FF70CA">
        <w:rPr>
          <w:iCs/>
          <w:sz w:val="28"/>
          <w:szCs w:val="28"/>
        </w:rPr>
        <w:t xml:space="preserve">инвестиционное общество, в </w:t>
      </w:r>
      <w:r w:rsidR="00FF70CA" w:rsidRPr="00FF70CA">
        <w:rPr>
          <w:rStyle w:val="aa"/>
          <w:i w:val="0"/>
          <w:sz w:val="28"/>
          <w:szCs w:val="28"/>
        </w:rPr>
        <w:t xml:space="preserve">соответствии с определением, приведенным в </w:t>
      </w:r>
      <w:r w:rsidR="00FF70CA" w:rsidRPr="00FF70CA">
        <w:rPr>
          <w:sz w:val="28"/>
          <w:szCs w:val="28"/>
        </w:rPr>
        <w:t>Законе о рынке капитала № 171 от  11 июля 2012 года;</w:t>
      </w:r>
    </w:p>
    <w:p w:rsidR="00FF70CA" w:rsidRPr="00FF70CA" w:rsidRDefault="00FF70CA" w:rsidP="00B167F0">
      <w:pPr>
        <w:numPr>
          <w:ilvl w:val="0"/>
          <w:numId w:val="5"/>
        </w:numPr>
        <w:tabs>
          <w:tab w:val="left" w:pos="900"/>
          <w:tab w:val="left" w:pos="1134"/>
        </w:tabs>
        <w:autoSpaceDE w:val="0"/>
        <w:autoSpaceDN w:val="0"/>
        <w:adjustRightInd w:val="0"/>
        <w:ind w:firstLine="709"/>
        <w:jc w:val="both"/>
        <w:rPr>
          <w:sz w:val="28"/>
          <w:szCs w:val="28"/>
        </w:rPr>
      </w:pPr>
      <w:r w:rsidRPr="00FF70CA">
        <w:rPr>
          <w:rStyle w:val="aa"/>
          <w:i w:val="0"/>
          <w:sz w:val="28"/>
          <w:szCs w:val="28"/>
        </w:rPr>
        <w:t xml:space="preserve"> любое предприятие с местонахождением за рубежом, чьи функции соответствуют функциям банков и </w:t>
      </w:r>
      <w:r w:rsidRPr="00FF70CA">
        <w:rPr>
          <w:iCs/>
          <w:sz w:val="28"/>
          <w:szCs w:val="28"/>
        </w:rPr>
        <w:t>инвестиционных обществ</w:t>
      </w:r>
      <w:r w:rsidRPr="00FF70CA">
        <w:rPr>
          <w:sz w:val="28"/>
          <w:szCs w:val="28"/>
        </w:rPr>
        <w:t>;</w:t>
      </w:r>
    </w:p>
    <w:p w:rsidR="00FF70CA" w:rsidRPr="00FF70CA" w:rsidRDefault="00FF70CA" w:rsidP="00B167F0">
      <w:pPr>
        <w:numPr>
          <w:ilvl w:val="0"/>
          <w:numId w:val="5"/>
        </w:numPr>
        <w:tabs>
          <w:tab w:val="left" w:pos="900"/>
          <w:tab w:val="left" w:pos="993"/>
          <w:tab w:val="left" w:pos="1134"/>
        </w:tabs>
        <w:autoSpaceDE w:val="0"/>
        <w:autoSpaceDN w:val="0"/>
        <w:adjustRightInd w:val="0"/>
        <w:ind w:firstLine="709"/>
        <w:jc w:val="both"/>
        <w:rPr>
          <w:sz w:val="28"/>
          <w:szCs w:val="28"/>
        </w:rPr>
      </w:pPr>
      <w:r w:rsidRPr="00FF70CA">
        <w:rPr>
          <w:rStyle w:val="aa"/>
          <w:i w:val="0"/>
          <w:sz w:val="28"/>
          <w:szCs w:val="28"/>
        </w:rPr>
        <w:t>органы публичной власти и гарантируемые государством</w:t>
      </w:r>
      <w:r w:rsidRPr="00FF70CA">
        <w:rPr>
          <w:sz w:val="28"/>
          <w:szCs w:val="28"/>
        </w:rPr>
        <w:t xml:space="preserve"> образования;</w:t>
      </w:r>
    </w:p>
    <w:p w:rsidR="00FF70CA" w:rsidRPr="00FF70CA" w:rsidRDefault="00FF70CA" w:rsidP="00B167F0">
      <w:pPr>
        <w:numPr>
          <w:ilvl w:val="0"/>
          <w:numId w:val="4"/>
        </w:numPr>
        <w:tabs>
          <w:tab w:val="left" w:pos="993"/>
          <w:tab w:val="left" w:pos="1134"/>
        </w:tabs>
        <w:ind w:left="0" w:firstLine="709"/>
        <w:jc w:val="both"/>
        <w:rPr>
          <w:sz w:val="28"/>
          <w:szCs w:val="28"/>
        </w:rPr>
      </w:pPr>
      <w:r w:rsidRPr="00FF70CA">
        <w:rPr>
          <w:rStyle w:val="aa"/>
          <w:sz w:val="28"/>
          <w:szCs w:val="28"/>
        </w:rPr>
        <w:lastRenderedPageBreak/>
        <w:t xml:space="preserve">финансовые инструменты </w:t>
      </w:r>
      <w:r w:rsidRPr="00FF70CA">
        <w:rPr>
          <w:rStyle w:val="aa"/>
          <w:i w:val="0"/>
          <w:sz w:val="28"/>
          <w:szCs w:val="28"/>
        </w:rPr>
        <w:t>– инструменты, указанные в</w:t>
      </w:r>
      <w:r w:rsidRPr="00FF70CA">
        <w:rPr>
          <w:sz w:val="28"/>
          <w:szCs w:val="28"/>
        </w:rPr>
        <w:t xml:space="preserve"> части (1) статьи 4 </w:t>
      </w:r>
      <w:r w:rsidRPr="00FF70CA">
        <w:rPr>
          <w:rStyle w:val="aa"/>
          <w:i w:val="0"/>
          <w:sz w:val="28"/>
          <w:szCs w:val="28"/>
        </w:rPr>
        <w:t xml:space="preserve">Закона </w:t>
      </w:r>
      <w:r w:rsidRPr="00FF70CA">
        <w:rPr>
          <w:sz w:val="28"/>
          <w:szCs w:val="28"/>
        </w:rPr>
        <w:t>№ 171 от  11 июля 2012 года о рынке капитала;</w:t>
      </w:r>
    </w:p>
    <w:p w:rsidR="00FF70CA" w:rsidRPr="00FF70CA" w:rsidRDefault="00FF70CA" w:rsidP="00FF70CA">
      <w:pPr>
        <w:numPr>
          <w:ilvl w:val="0"/>
          <w:numId w:val="4"/>
        </w:numPr>
        <w:tabs>
          <w:tab w:val="left" w:pos="993"/>
        </w:tabs>
        <w:ind w:left="0" w:firstLine="709"/>
        <w:jc w:val="both"/>
        <w:rPr>
          <w:sz w:val="28"/>
          <w:szCs w:val="28"/>
        </w:rPr>
      </w:pPr>
      <w:proofErr w:type="spellStart"/>
      <w:proofErr w:type="gramStart"/>
      <w:r w:rsidRPr="00FF70CA">
        <w:rPr>
          <w:i/>
          <w:sz w:val="28"/>
          <w:szCs w:val="28"/>
        </w:rPr>
        <w:t>неттинг</w:t>
      </w:r>
      <w:proofErr w:type="spellEnd"/>
      <w:r w:rsidRPr="00FF70CA">
        <w:rPr>
          <w:sz w:val="28"/>
          <w:szCs w:val="28"/>
        </w:rPr>
        <w:t xml:space="preserve"> </w:t>
      </w:r>
      <w:r w:rsidRPr="00FF70CA">
        <w:rPr>
          <w:i/>
          <w:sz w:val="28"/>
          <w:szCs w:val="28"/>
        </w:rPr>
        <w:t>(расчет чистых позиций)</w:t>
      </w:r>
      <w:r w:rsidRPr="00FF70CA">
        <w:rPr>
          <w:sz w:val="28"/>
          <w:szCs w:val="28"/>
        </w:rPr>
        <w:t xml:space="preserve"> </w:t>
      </w:r>
      <w:r w:rsidRPr="00FF70CA">
        <w:rPr>
          <w:rStyle w:val="aa"/>
          <w:i w:val="0"/>
          <w:sz w:val="28"/>
          <w:szCs w:val="28"/>
        </w:rPr>
        <w:t>–</w:t>
      </w:r>
      <w:r w:rsidRPr="00FF70CA">
        <w:rPr>
          <w:sz w:val="28"/>
          <w:szCs w:val="28"/>
        </w:rPr>
        <w:t xml:space="preserve"> преобразование в одно чистое требование или одно чистое обязательство требований и обязательств, возникающих из платежных поручений/передаточных поручений, которые один или несколько участников  выписывают в пользу одного или нескольких участников или получают от одного или нескольких участников, таким образом, что в результате только одно чистое требование может быть предъявлено и только одно чистое обязательство является задолженным;</w:t>
      </w:r>
      <w:proofErr w:type="gramEnd"/>
    </w:p>
    <w:p w:rsidR="00FF70CA" w:rsidRPr="00FF70CA" w:rsidRDefault="00FF70CA" w:rsidP="00FF70CA">
      <w:pPr>
        <w:numPr>
          <w:ilvl w:val="0"/>
          <w:numId w:val="4"/>
        </w:numPr>
        <w:ind w:left="0" w:firstLine="709"/>
        <w:jc w:val="both"/>
        <w:rPr>
          <w:sz w:val="28"/>
          <w:szCs w:val="28"/>
        </w:rPr>
      </w:pPr>
      <w:r w:rsidRPr="00FF70CA">
        <w:rPr>
          <w:i/>
          <w:sz w:val="28"/>
          <w:szCs w:val="28"/>
        </w:rPr>
        <w:t>платежное поручение</w:t>
      </w:r>
      <w:r w:rsidRPr="00FF70CA">
        <w:rPr>
          <w:sz w:val="28"/>
          <w:szCs w:val="28"/>
        </w:rPr>
        <w:t xml:space="preserve"> </w:t>
      </w:r>
      <w:r w:rsidRPr="00FF70CA">
        <w:rPr>
          <w:rStyle w:val="aa"/>
          <w:i w:val="0"/>
          <w:sz w:val="28"/>
          <w:szCs w:val="28"/>
        </w:rPr>
        <w:t xml:space="preserve">– </w:t>
      </w:r>
      <w:r w:rsidRPr="00FF70CA">
        <w:rPr>
          <w:sz w:val="28"/>
          <w:szCs w:val="28"/>
        </w:rPr>
        <w:t xml:space="preserve">инструкция, данная участником, предоставить в распоряжение получателя сумму денег посредством осуществления записей по счетам банка, центрального банка или </w:t>
      </w:r>
      <w:r w:rsidRPr="00FF70CA">
        <w:rPr>
          <w:rStyle w:val="aa"/>
          <w:i w:val="0"/>
          <w:sz w:val="28"/>
          <w:szCs w:val="28"/>
        </w:rPr>
        <w:t>центрального контрагента</w:t>
      </w:r>
      <w:r w:rsidRPr="00FF70CA">
        <w:rPr>
          <w:sz w:val="28"/>
          <w:szCs w:val="28"/>
        </w:rPr>
        <w:t xml:space="preserve"> либо иная инструкция, результатом исполнения которой является принятие или исполнение платежного обязательства в соответствии с правилами функционирования системы; </w:t>
      </w:r>
    </w:p>
    <w:p w:rsidR="00FF70CA" w:rsidRPr="00FF70CA" w:rsidRDefault="00FF70CA" w:rsidP="00FF70CA">
      <w:pPr>
        <w:numPr>
          <w:ilvl w:val="0"/>
          <w:numId w:val="4"/>
        </w:numPr>
        <w:ind w:left="0" w:firstLine="709"/>
        <w:jc w:val="both"/>
        <w:rPr>
          <w:sz w:val="28"/>
          <w:szCs w:val="28"/>
        </w:rPr>
      </w:pPr>
      <w:r w:rsidRPr="00FF70CA">
        <w:rPr>
          <w:sz w:val="28"/>
          <w:szCs w:val="28"/>
        </w:rPr>
        <w:t xml:space="preserve">передаточное поручение </w:t>
      </w:r>
      <w:r w:rsidRPr="00FF70CA">
        <w:rPr>
          <w:rStyle w:val="aa"/>
          <w:i w:val="0"/>
          <w:sz w:val="28"/>
          <w:szCs w:val="28"/>
        </w:rPr>
        <w:t>–</w:t>
      </w:r>
      <w:r w:rsidRPr="00FF70CA">
        <w:rPr>
          <w:sz w:val="28"/>
          <w:szCs w:val="28"/>
        </w:rPr>
        <w:t xml:space="preserve"> инструкция, данная участником, перевести право собственности или любое другое право на один или  несколько финансовых инструментов посредством осуществления записей по счетам в реестре или иным образом;</w:t>
      </w:r>
    </w:p>
    <w:p w:rsidR="00FF70CA" w:rsidRPr="00FF70CA" w:rsidRDefault="00FF70CA" w:rsidP="00FF70CA">
      <w:pPr>
        <w:numPr>
          <w:ilvl w:val="0"/>
          <w:numId w:val="4"/>
        </w:numPr>
        <w:spacing w:before="100" w:beforeAutospacing="1" w:after="100" w:afterAutospacing="1"/>
        <w:ind w:left="0" w:firstLine="709"/>
        <w:jc w:val="both"/>
        <w:rPr>
          <w:sz w:val="28"/>
          <w:szCs w:val="28"/>
        </w:rPr>
      </w:pPr>
      <w:r w:rsidRPr="00FF70CA">
        <w:rPr>
          <w:i/>
          <w:sz w:val="28"/>
          <w:szCs w:val="28"/>
        </w:rPr>
        <w:t>оператор системы</w:t>
      </w:r>
      <w:r w:rsidRPr="00FF70CA">
        <w:rPr>
          <w:sz w:val="28"/>
          <w:szCs w:val="28"/>
        </w:rPr>
        <w:t xml:space="preserve"> </w:t>
      </w:r>
      <w:r w:rsidRPr="00FF70CA">
        <w:rPr>
          <w:rStyle w:val="aa"/>
          <w:i w:val="0"/>
          <w:sz w:val="28"/>
          <w:szCs w:val="28"/>
        </w:rPr>
        <w:t>–</w:t>
      </w:r>
      <w:r w:rsidRPr="00FF70CA">
        <w:rPr>
          <w:sz w:val="28"/>
          <w:szCs w:val="28"/>
        </w:rPr>
        <w:t xml:space="preserve"> субъект или субъекты, юридически ответственные за  функционирование системы. Оператор системы может выступать в качестве расчетного агента, центрального контрагента или клиринговой палаты;</w:t>
      </w:r>
    </w:p>
    <w:p w:rsidR="00FF70CA" w:rsidRPr="00FF70CA" w:rsidRDefault="00FF70CA" w:rsidP="00FF70CA">
      <w:pPr>
        <w:numPr>
          <w:ilvl w:val="0"/>
          <w:numId w:val="4"/>
        </w:numPr>
        <w:autoSpaceDE w:val="0"/>
        <w:autoSpaceDN w:val="0"/>
        <w:adjustRightInd w:val="0"/>
        <w:ind w:left="0" w:firstLine="709"/>
        <w:jc w:val="both"/>
        <w:rPr>
          <w:sz w:val="28"/>
          <w:szCs w:val="28"/>
        </w:rPr>
      </w:pPr>
      <w:r w:rsidRPr="00FF70CA">
        <w:rPr>
          <w:i/>
          <w:sz w:val="28"/>
          <w:szCs w:val="28"/>
        </w:rPr>
        <w:t>участник</w:t>
      </w:r>
      <w:r w:rsidRPr="00FF70CA">
        <w:rPr>
          <w:sz w:val="28"/>
          <w:szCs w:val="28"/>
        </w:rPr>
        <w:t xml:space="preserve"> </w:t>
      </w:r>
      <w:r w:rsidRPr="00FF70CA">
        <w:rPr>
          <w:rStyle w:val="aa"/>
          <w:i w:val="0"/>
          <w:sz w:val="28"/>
          <w:szCs w:val="28"/>
        </w:rPr>
        <w:t>–</w:t>
      </w:r>
      <w:r w:rsidRPr="00FF70CA">
        <w:rPr>
          <w:sz w:val="28"/>
          <w:szCs w:val="28"/>
        </w:rPr>
        <w:t xml:space="preserve"> организация, центральный контрагент, расчетный агент, клиринговая палата или оператор системы. В соответствии с правилами системы один и тот же участник может выступать в качестве центрального контрагента, расчетного агента или клиринговой палаты либо выполнять частично или полностью все эти функции;</w:t>
      </w:r>
    </w:p>
    <w:p w:rsidR="00FF70CA" w:rsidRPr="00FF70CA" w:rsidRDefault="00FF70CA" w:rsidP="00FF70CA">
      <w:pPr>
        <w:numPr>
          <w:ilvl w:val="0"/>
          <w:numId w:val="4"/>
        </w:numPr>
        <w:ind w:left="0" w:firstLine="709"/>
        <w:jc w:val="both"/>
        <w:rPr>
          <w:sz w:val="28"/>
          <w:szCs w:val="28"/>
        </w:rPr>
      </w:pPr>
      <w:r w:rsidRPr="00FF70CA">
        <w:rPr>
          <w:i/>
          <w:iCs/>
          <w:sz w:val="28"/>
          <w:szCs w:val="28"/>
        </w:rPr>
        <w:t xml:space="preserve">косвенный участник </w:t>
      </w:r>
      <w:r w:rsidRPr="00FF70CA">
        <w:rPr>
          <w:rStyle w:val="aa"/>
          <w:i w:val="0"/>
          <w:sz w:val="28"/>
          <w:szCs w:val="28"/>
        </w:rPr>
        <w:t>–</w:t>
      </w:r>
      <w:r w:rsidRPr="00FF70CA">
        <w:rPr>
          <w:sz w:val="28"/>
          <w:szCs w:val="28"/>
        </w:rPr>
        <w:t xml:space="preserve"> организация, центральный контрагент, расчетный агент, клиринговая палата или оператор системы, имеющие договорные отношения с участником системы, в которой осуществляется исполнение платежных поручений/передаточных поручений, на основании которых </w:t>
      </w:r>
      <w:r w:rsidRPr="00FF70CA">
        <w:rPr>
          <w:iCs/>
          <w:sz w:val="28"/>
          <w:szCs w:val="28"/>
        </w:rPr>
        <w:t>косвенный участник</w:t>
      </w:r>
      <w:r w:rsidRPr="00FF70CA">
        <w:rPr>
          <w:i/>
          <w:iCs/>
          <w:sz w:val="28"/>
          <w:szCs w:val="28"/>
        </w:rPr>
        <w:t xml:space="preserve"> </w:t>
      </w:r>
      <w:r w:rsidRPr="00FF70CA">
        <w:rPr>
          <w:iCs/>
          <w:sz w:val="28"/>
          <w:szCs w:val="28"/>
        </w:rPr>
        <w:t>вправе</w:t>
      </w:r>
      <w:r w:rsidRPr="00FF70CA">
        <w:rPr>
          <w:i/>
          <w:iCs/>
          <w:sz w:val="28"/>
          <w:szCs w:val="28"/>
        </w:rPr>
        <w:t xml:space="preserve"> </w:t>
      </w:r>
      <w:r w:rsidRPr="00FF70CA">
        <w:rPr>
          <w:sz w:val="28"/>
          <w:szCs w:val="28"/>
        </w:rPr>
        <w:t xml:space="preserve">направлять платежные поручения/передаточные поручения в рамках системы при условии, что косвенный участник известен оператору системы; </w:t>
      </w:r>
    </w:p>
    <w:p w:rsidR="00FF70CA" w:rsidRPr="00FF70CA" w:rsidRDefault="00FF70CA" w:rsidP="00FF70CA">
      <w:pPr>
        <w:numPr>
          <w:ilvl w:val="0"/>
          <w:numId w:val="4"/>
        </w:numPr>
        <w:ind w:left="0" w:firstLine="709"/>
        <w:jc w:val="both"/>
        <w:rPr>
          <w:sz w:val="28"/>
          <w:szCs w:val="28"/>
        </w:rPr>
      </w:pPr>
      <w:r w:rsidRPr="00FF70CA">
        <w:rPr>
          <w:i/>
          <w:sz w:val="28"/>
          <w:szCs w:val="28"/>
        </w:rPr>
        <w:t xml:space="preserve">процедура несостоятельности </w:t>
      </w:r>
      <w:r w:rsidRPr="00FF70CA">
        <w:rPr>
          <w:rStyle w:val="aa"/>
          <w:i w:val="0"/>
          <w:sz w:val="28"/>
          <w:szCs w:val="28"/>
        </w:rPr>
        <w:t xml:space="preserve">– </w:t>
      </w:r>
      <w:r w:rsidRPr="00FF70CA">
        <w:rPr>
          <w:sz w:val="28"/>
          <w:szCs w:val="28"/>
        </w:rPr>
        <w:t>любая предусмотренная законодательством процедура, предназначенная для ликвидации или реорганизации участника, если такая мера включает в себя приостановление переводов или платежей либо наложение ограничений на их осуществление;</w:t>
      </w:r>
    </w:p>
    <w:p w:rsidR="00FF70CA" w:rsidRPr="00FF70CA" w:rsidRDefault="00FF70CA" w:rsidP="00FF70CA">
      <w:pPr>
        <w:numPr>
          <w:ilvl w:val="0"/>
          <w:numId w:val="4"/>
        </w:numPr>
        <w:spacing w:before="100" w:beforeAutospacing="1" w:after="100" w:afterAutospacing="1"/>
        <w:ind w:left="0" w:firstLine="709"/>
        <w:jc w:val="both"/>
        <w:rPr>
          <w:sz w:val="28"/>
          <w:szCs w:val="28"/>
        </w:rPr>
      </w:pPr>
      <w:r w:rsidRPr="00FF70CA">
        <w:rPr>
          <w:i/>
          <w:sz w:val="28"/>
          <w:szCs w:val="28"/>
        </w:rPr>
        <w:t>системный риск</w:t>
      </w:r>
      <w:r w:rsidRPr="00FF70CA">
        <w:rPr>
          <w:sz w:val="28"/>
          <w:szCs w:val="28"/>
        </w:rPr>
        <w:t xml:space="preserve"> </w:t>
      </w:r>
      <w:r w:rsidRPr="00FF70CA">
        <w:rPr>
          <w:rStyle w:val="aa"/>
          <w:i w:val="0"/>
          <w:sz w:val="28"/>
          <w:szCs w:val="28"/>
        </w:rPr>
        <w:t>–</w:t>
      </w:r>
      <w:r w:rsidRPr="00FF70CA">
        <w:rPr>
          <w:sz w:val="28"/>
          <w:szCs w:val="28"/>
        </w:rPr>
        <w:t xml:space="preserve"> риск того, что неспособность одного участника системы исполнить свои обязательства в рамках системы </w:t>
      </w:r>
      <w:r w:rsidRPr="00FF70CA">
        <w:rPr>
          <w:sz w:val="28"/>
          <w:szCs w:val="28"/>
        </w:rPr>
        <w:lastRenderedPageBreak/>
        <w:t xml:space="preserve">повлечет неспособность других участников исполнить в срок свои обязательства с возможными последствиями, </w:t>
      </w:r>
      <w:r w:rsidR="00C44F01">
        <w:rPr>
          <w:sz w:val="28"/>
          <w:szCs w:val="28"/>
        </w:rPr>
        <w:t>способными</w:t>
      </w:r>
      <w:r w:rsidRPr="00FF70CA">
        <w:rPr>
          <w:sz w:val="28"/>
          <w:szCs w:val="28"/>
        </w:rPr>
        <w:t xml:space="preserve"> негативно повлиять на стабильность финансовой системы;</w:t>
      </w:r>
    </w:p>
    <w:p w:rsidR="00FF70CA" w:rsidRPr="00FF70CA" w:rsidRDefault="00FF70CA" w:rsidP="00FF70CA">
      <w:pPr>
        <w:numPr>
          <w:ilvl w:val="0"/>
          <w:numId w:val="4"/>
        </w:numPr>
        <w:ind w:left="0" w:firstLine="709"/>
        <w:jc w:val="both"/>
        <w:rPr>
          <w:sz w:val="28"/>
          <w:szCs w:val="28"/>
        </w:rPr>
      </w:pPr>
      <w:r w:rsidRPr="00FF70CA">
        <w:rPr>
          <w:i/>
          <w:sz w:val="28"/>
          <w:szCs w:val="28"/>
        </w:rPr>
        <w:t>система</w:t>
      </w:r>
      <w:r w:rsidRPr="00FF70CA">
        <w:rPr>
          <w:sz w:val="28"/>
          <w:szCs w:val="28"/>
        </w:rPr>
        <w:t xml:space="preserve"> </w:t>
      </w:r>
      <w:r w:rsidRPr="00FF70CA">
        <w:rPr>
          <w:rStyle w:val="aa"/>
          <w:i w:val="0"/>
          <w:sz w:val="28"/>
          <w:szCs w:val="28"/>
        </w:rPr>
        <w:t>–</w:t>
      </w:r>
      <w:r w:rsidRPr="00FF70CA">
        <w:rPr>
          <w:sz w:val="28"/>
          <w:szCs w:val="28"/>
        </w:rPr>
        <w:t xml:space="preserve"> формальное соглашение, которое одновременно соответствует  следующим условиям:</w:t>
      </w:r>
    </w:p>
    <w:p w:rsidR="00FF70CA" w:rsidRPr="00FF70CA" w:rsidRDefault="00FF70CA" w:rsidP="00FF70CA">
      <w:pPr>
        <w:numPr>
          <w:ilvl w:val="0"/>
          <w:numId w:val="6"/>
        </w:numPr>
        <w:tabs>
          <w:tab w:val="left" w:pos="993"/>
        </w:tabs>
        <w:ind w:left="0" w:firstLine="709"/>
        <w:jc w:val="both"/>
        <w:rPr>
          <w:sz w:val="28"/>
          <w:szCs w:val="28"/>
        </w:rPr>
      </w:pPr>
      <w:r w:rsidRPr="00FF70CA">
        <w:rPr>
          <w:sz w:val="28"/>
          <w:szCs w:val="28"/>
        </w:rPr>
        <w:t xml:space="preserve"> заключено между тремя или более участниками, не считая оператора системы</w:t>
      </w:r>
      <w:r w:rsidRPr="00B167F0">
        <w:rPr>
          <w:sz w:val="28"/>
          <w:szCs w:val="28"/>
        </w:rPr>
        <w:t xml:space="preserve">, </w:t>
      </w:r>
      <w:r w:rsidR="00C44F01" w:rsidRPr="00B167F0">
        <w:rPr>
          <w:sz w:val="28"/>
          <w:szCs w:val="28"/>
        </w:rPr>
        <w:t xml:space="preserve">возможных </w:t>
      </w:r>
      <w:r w:rsidRPr="00FF70CA">
        <w:rPr>
          <w:sz w:val="28"/>
          <w:szCs w:val="28"/>
        </w:rPr>
        <w:t xml:space="preserve">расчетного агента, центрального контрагента, клиринговой палаты или косвенного участника, </w:t>
      </w:r>
      <w:r w:rsidR="00C44F01">
        <w:rPr>
          <w:sz w:val="28"/>
          <w:szCs w:val="28"/>
        </w:rPr>
        <w:t>имеет</w:t>
      </w:r>
      <w:r w:rsidRPr="00FF70CA">
        <w:rPr>
          <w:sz w:val="28"/>
          <w:szCs w:val="28"/>
        </w:rPr>
        <w:t xml:space="preserve"> общие правила и стандартизированные механизмы для осуществления клиринга посредством центрального контрагента или иного субъекта и/или для исполнения платежных поручений и/или передаточных поручений между участниками;</w:t>
      </w:r>
    </w:p>
    <w:p w:rsidR="00FF70CA" w:rsidRPr="00FF70CA" w:rsidRDefault="00FF70CA" w:rsidP="00FF70CA">
      <w:pPr>
        <w:numPr>
          <w:ilvl w:val="0"/>
          <w:numId w:val="6"/>
        </w:numPr>
        <w:tabs>
          <w:tab w:val="left" w:pos="993"/>
        </w:tabs>
        <w:ind w:left="0" w:firstLine="709"/>
        <w:jc w:val="both"/>
        <w:rPr>
          <w:sz w:val="28"/>
          <w:szCs w:val="28"/>
        </w:rPr>
      </w:pPr>
      <w:r w:rsidRPr="00FF70CA">
        <w:rPr>
          <w:sz w:val="28"/>
          <w:szCs w:val="28"/>
        </w:rPr>
        <w:t>регулируется законом Республики Молдова, если хотя бы один из участников имеет местонахождение в Республике Молдова;</w:t>
      </w:r>
    </w:p>
    <w:p w:rsidR="00FF70CA" w:rsidRPr="00FF70CA" w:rsidRDefault="00FF70CA" w:rsidP="00FF70CA">
      <w:pPr>
        <w:numPr>
          <w:ilvl w:val="0"/>
          <w:numId w:val="6"/>
        </w:numPr>
        <w:tabs>
          <w:tab w:val="left" w:pos="851"/>
          <w:tab w:val="left" w:pos="993"/>
        </w:tabs>
        <w:ind w:left="0" w:firstLine="709"/>
        <w:jc w:val="both"/>
        <w:rPr>
          <w:sz w:val="28"/>
          <w:szCs w:val="28"/>
        </w:rPr>
      </w:pPr>
      <w:proofErr w:type="gramStart"/>
      <w:r w:rsidRPr="00FF70CA">
        <w:rPr>
          <w:sz w:val="28"/>
          <w:szCs w:val="28"/>
        </w:rPr>
        <w:t>обозначена</w:t>
      </w:r>
      <w:proofErr w:type="gramEnd"/>
      <w:r w:rsidRPr="00FF70CA">
        <w:rPr>
          <w:sz w:val="28"/>
          <w:szCs w:val="28"/>
        </w:rPr>
        <w:t xml:space="preserve"> в соответствии с критериями и условиями, установленными нормативными актами, изданными совместно Национальным банком Молдовы и Национальной комиссией по финансовому рынку, в качестве системы, после того как правила функционирования системы будут согласованы с компетентным органом.</w:t>
      </w:r>
    </w:p>
    <w:p w:rsidR="00FF70CA" w:rsidRPr="00FF70CA" w:rsidRDefault="00FF70CA" w:rsidP="00FF70CA">
      <w:pPr>
        <w:jc w:val="both"/>
        <w:rPr>
          <w:sz w:val="28"/>
          <w:szCs w:val="28"/>
        </w:rPr>
      </w:pPr>
      <w:r w:rsidRPr="00FF70CA">
        <w:rPr>
          <w:sz w:val="28"/>
          <w:szCs w:val="28"/>
        </w:rPr>
        <w:t>Формальное соглашение, заключенное между операторами взаимодействующих систем, не образуют систему;</w:t>
      </w:r>
    </w:p>
    <w:p w:rsidR="00FF70CA" w:rsidRPr="00FF70CA" w:rsidRDefault="00FF70CA" w:rsidP="00FF70CA">
      <w:pPr>
        <w:numPr>
          <w:ilvl w:val="0"/>
          <w:numId w:val="4"/>
        </w:numPr>
        <w:ind w:left="0" w:firstLine="709"/>
        <w:jc w:val="both"/>
        <w:rPr>
          <w:sz w:val="28"/>
          <w:szCs w:val="28"/>
        </w:rPr>
      </w:pPr>
      <w:r w:rsidRPr="00FF70CA">
        <w:rPr>
          <w:i/>
          <w:sz w:val="28"/>
          <w:szCs w:val="28"/>
        </w:rPr>
        <w:t>взаимодействующие системы</w:t>
      </w:r>
      <w:r w:rsidRPr="00FF70CA">
        <w:rPr>
          <w:sz w:val="28"/>
          <w:szCs w:val="28"/>
        </w:rPr>
        <w:t xml:space="preserve"> </w:t>
      </w:r>
      <w:r w:rsidRPr="00FF70CA">
        <w:rPr>
          <w:rStyle w:val="aa"/>
          <w:i w:val="0"/>
          <w:sz w:val="28"/>
          <w:szCs w:val="28"/>
        </w:rPr>
        <w:t xml:space="preserve">– </w:t>
      </w:r>
      <w:r w:rsidRPr="00FF70CA">
        <w:rPr>
          <w:sz w:val="28"/>
          <w:szCs w:val="28"/>
        </w:rPr>
        <w:t>две или более системы, операторы которых заключили соглашения, согласно которым возможно исполнение платежных поручений и/или передаточных поручений из одной системы в другую;</w:t>
      </w:r>
    </w:p>
    <w:p w:rsidR="00FF70CA" w:rsidRPr="00FF70CA" w:rsidRDefault="00FF70CA" w:rsidP="00FF70CA">
      <w:pPr>
        <w:numPr>
          <w:ilvl w:val="0"/>
          <w:numId w:val="4"/>
        </w:numPr>
        <w:autoSpaceDE w:val="0"/>
        <w:autoSpaceDN w:val="0"/>
        <w:adjustRightInd w:val="0"/>
        <w:ind w:left="0" w:firstLine="709"/>
        <w:jc w:val="both"/>
        <w:rPr>
          <w:sz w:val="28"/>
          <w:szCs w:val="28"/>
        </w:rPr>
      </w:pPr>
      <w:r w:rsidRPr="00FF70CA">
        <w:rPr>
          <w:sz w:val="28"/>
          <w:szCs w:val="28"/>
        </w:rPr>
        <w:t xml:space="preserve"> </w:t>
      </w:r>
      <w:r w:rsidRPr="00FF70CA">
        <w:rPr>
          <w:i/>
          <w:sz w:val="28"/>
          <w:szCs w:val="28"/>
        </w:rPr>
        <w:t>рабочий день</w:t>
      </w:r>
      <w:r w:rsidRPr="00FF70CA">
        <w:rPr>
          <w:sz w:val="28"/>
          <w:szCs w:val="28"/>
        </w:rPr>
        <w:t xml:space="preserve"> – период времени, в котором производятся расчеты в течение дня и ночи, и включающий все события, наступившие во время </w:t>
      </w:r>
      <w:proofErr w:type="gramStart"/>
      <w:r w:rsidRPr="00FF70CA">
        <w:rPr>
          <w:sz w:val="28"/>
          <w:szCs w:val="28"/>
        </w:rPr>
        <w:t>бизнес-цикла</w:t>
      </w:r>
      <w:proofErr w:type="gramEnd"/>
      <w:r w:rsidRPr="00FF70CA">
        <w:rPr>
          <w:sz w:val="28"/>
          <w:szCs w:val="28"/>
        </w:rPr>
        <w:t xml:space="preserve"> системы. </w:t>
      </w:r>
    </w:p>
    <w:p w:rsidR="00FF70CA" w:rsidRPr="00FF70CA" w:rsidRDefault="00FF70CA" w:rsidP="00FF70CA">
      <w:pPr>
        <w:numPr>
          <w:ilvl w:val="0"/>
          <w:numId w:val="3"/>
        </w:numPr>
        <w:autoSpaceDE w:val="0"/>
        <w:autoSpaceDN w:val="0"/>
        <w:adjustRightInd w:val="0"/>
        <w:ind w:left="0" w:firstLine="709"/>
        <w:jc w:val="both"/>
        <w:rPr>
          <w:b/>
          <w:bCs/>
          <w:sz w:val="28"/>
          <w:szCs w:val="28"/>
        </w:rPr>
      </w:pPr>
      <w:r w:rsidRPr="00FF70CA">
        <w:rPr>
          <w:sz w:val="28"/>
          <w:szCs w:val="28"/>
        </w:rPr>
        <w:t xml:space="preserve"> В отступление от положений </w:t>
      </w:r>
      <w:r w:rsidR="00700E25" w:rsidRPr="00FF70CA">
        <w:rPr>
          <w:sz w:val="28"/>
          <w:szCs w:val="28"/>
        </w:rPr>
        <w:t>пункта 17)</w:t>
      </w:r>
      <w:r w:rsidR="00700E25">
        <w:rPr>
          <w:sz w:val="28"/>
          <w:szCs w:val="28"/>
        </w:rPr>
        <w:t xml:space="preserve"> </w:t>
      </w:r>
      <w:r w:rsidRPr="00FF70CA">
        <w:rPr>
          <w:sz w:val="28"/>
          <w:szCs w:val="28"/>
        </w:rPr>
        <w:t xml:space="preserve">части (1) </w:t>
      </w:r>
      <w:r w:rsidR="00C44F01">
        <w:rPr>
          <w:sz w:val="28"/>
          <w:szCs w:val="28"/>
        </w:rPr>
        <w:t>настояще</w:t>
      </w:r>
      <w:r w:rsidR="006C369A">
        <w:rPr>
          <w:sz w:val="28"/>
          <w:szCs w:val="28"/>
        </w:rPr>
        <w:t>й</w:t>
      </w:r>
      <w:r w:rsidR="00C44F01">
        <w:rPr>
          <w:sz w:val="28"/>
          <w:szCs w:val="28"/>
        </w:rPr>
        <w:t xml:space="preserve"> </w:t>
      </w:r>
      <w:r w:rsidR="006C369A">
        <w:rPr>
          <w:sz w:val="28"/>
          <w:szCs w:val="28"/>
        </w:rPr>
        <w:t>статьи</w:t>
      </w:r>
      <w:r w:rsidRPr="00FF70CA">
        <w:rPr>
          <w:sz w:val="28"/>
          <w:szCs w:val="28"/>
        </w:rPr>
        <w:t xml:space="preserve">, для предотвращения системного риска, в зависимости от обстоятельств, в качестве системы, подпадающей под действием настоящего закона, может быть признано формальное соглашение между двумя участниками, не считая </w:t>
      </w:r>
      <w:r w:rsidR="00C44F01" w:rsidRPr="00B167F0">
        <w:rPr>
          <w:sz w:val="28"/>
          <w:szCs w:val="28"/>
        </w:rPr>
        <w:t xml:space="preserve">возможных </w:t>
      </w:r>
      <w:r w:rsidRPr="00B167F0">
        <w:rPr>
          <w:sz w:val="28"/>
          <w:szCs w:val="28"/>
        </w:rPr>
        <w:t xml:space="preserve"> </w:t>
      </w:r>
      <w:r w:rsidRPr="00FF70CA">
        <w:rPr>
          <w:sz w:val="28"/>
          <w:szCs w:val="28"/>
        </w:rPr>
        <w:t>расчетного агента, центрального контрагента, клиринговой палаты или косвенного участника</w:t>
      </w:r>
      <w:r w:rsidRPr="00FF70CA">
        <w:rPr>
          <w:rStyle w:val="aa"/>
          <w:i w:val="0"/>
          <w:sz w:val="28"/>
          <w:szCs w:val="28"/>
        </w:rPr>
        <w:t>.</w:t>
      </w:r>
      <w:r w:rsidRPr="00FF70CA">
        <w:rPr>
          <w:b/>
          <w:bCs/>
          <w:sz w:val="28"/>
          <w:szCs w:val="28"/>
        </w:rPr>
        <w:t xml:space="preserve">  </w:t>
      </w:r>
    </w:p>
    <w:p w:rsidR="00FF70CA" w:rsidRPr="00FF70CA" w:rsidRDefault="00FF70CA" w:rsidP="00FF70CA">
      <w:pPr>
        <w:autoSpaceDE w:val="0"/>
        <w:autoSpaceDN w:val="0"/>
        <w:adjustRightInd w:val="0"/>
        <w:ind w:left="709" w:firstLine="0"/>
        <w:jc w:val="both"/>
        <w:rPr>
          <w:b/>
          <w:bCs/>
          <w:sz w:val="28"/>
          <w:szCs w:val="28"/>
        </w:rPr>
      </w:pPr>
    </w:p>
    <w:p w:rsidR="00FF70CA" w:rsidRPr="00FF70CA" w:rsidRDefault="00FF70CA" w:rsidP="00FF70CA">
      <w:pPr>
        <w:numPr>
          <w:ilvl w:val="0"/>
          <w:numId w:val="2"/>
        </w:numPr>
        <w:tabs>
          <w:tab w:val="left" w:pos="1560"/>
          <w:tab w:val="left" w:pos="1843"/>
        </w:tabs>
        <w:autoSpaceDE w:val="0"/>
        <w:autoSpaceDN w:val="0"/>
        <w:adjustRightInd w:val="0"/>
        <w:ind w:left="0" w:firstLine="709"/>
        <w:jc w:val="both"/>
        <w:rPr>
          <w:b/>
          <w:bCs/>
          <w:sz w:val="28"/>
          <w:szCs w:val="28"/>
        </w:rPr>
      </w:pPr>
      <w:r w:rsidRPr="00FF70CA">
        <w:rPr>
          <w:sz w:val="28"/>
          <w:szCs w:val="28"/>
        </w:rPr>
        <w:t xml:space="preserve">Запрет на наложение ареста на счета, открытые в рамках системы </w:t>
      </w:r>
    </w:p>
    <w:p w:rsidR="00FF70CA" w:rsidRPr="001E66AF" w:rsidRDefault="00FF70CA" w:rsidP="00FF70CA">
      <w:pPr>
        <w:autoSpaceDE w:val="0"/>
        <w:autoSpaceDN w:val="0"/>
        <w:adjustRightInd w:val="0"/>
        <w:ind w:right="50"/>
        <w:jc w:val="both"/>
        <w:rPr>
          <w:sz w:val="28"/>
          <w:szCs w:val="28"/>
        </w:rPr>
      </w:pPr>
      <w:proofErr w:type="gramStart"/>
      <w:r w:rsidRPr="00FF70CA">
        <w:rPr>
          <w:sz w:val="28"/>
          <w:szCs w:val="28"/>
        </w:rPr>
        <w:t>Счета участников, открытые в системах, подпадающих под действие настоящего закона</w:t>
      </w:r>
      <w:r w:rsidR="00C44F01">
        <w:rPr>
          <w:sz w:val="28"/>
          <w:szCs w:val="28"/>
        </w:rPr>
        <w:t xml:space="preserve"> не под</w:t>
      </w:r>
      <w:r w:rsidR="00B167F0">
        <w:rPr>
          <w:sz w:val="28"/>
          <w:szCs w:val="28"/>
        </w:rPr>
        <w:t>п</w:t>
      </w:r>
      <w:r w:rsidR="00C44F01">
        <w:rPr>
          <w:sz w:val="28"/>
          <w:szCs w:val="28"/>
        </w:rPr>
        <w:t xml:space="preserve">адают под действие любого правового, </w:t>
      </w:r>
      <w:r w:rsidRPr="00FF70CA">
        <w:rPr>
          <w:sz w:val="28"/>
          <w:szCs w:val="28"/>
        </w:rPr>
        <w:t xml:space="preserve"> административного или иного акта, </w:t>
      </w:r>
      <w:r w:rsidR="00C44F01" w:rsidRPr="00FF70CA">
        <w:rPr>
          <w:sz w:val="28"/>
          <w:szCs w:val="28"/>
        </w:rPr>
        <w:t xml:space="preserve">не могут являться предметом </w:t>
      </w:r>
      <w:r w:rsidRPr="00FF70CA">
        <w:rPr>
          <w:sz w:val="28"/>
          <w:szCs w:val="28"/>
        </w:rPr>
        <w:t xml:space="preserve">приостановления операций по ним, ограничения или наложения ареста </w:t>
      </w:r>
      <w:r w:rsidR="006C369A">
        <w:rPr>
          <w:sz w:val="28"/>
          <w:szCs w:val="28"/>
        </w:rPr>
        <w:t xml:space="preserve">на эти счета </w:t>
      </w:r>
      <w:r w:rsidRPr="00FF70CA">
        <w:rPr>
          <w:sz w:val="28"/>
          <w:szCs w:val="28"/>
        </w:rPr>
        <w:t xml:space="preserve">с целью взыскания пени/штрафа или исполнения </w:t>
      </w:r>
      <w:r w:rsidR="00700E25">
        <w:rPr>
          <w:sz w:val="28"/>
          <w:szCs w:val="28"/>
        </w:rPr>
        <w:t xml:space="preserve">постановления суда </w:t>
      </w:r>
      <w:r w:rsidRPr="00FF70CA">
        <w:rPr>
          <w:sz w:val="28"/>
          <w:szCs w:val="28"/>
        </w:rPr>
        <w:t xml:space="preserve"> или иного </w:t>
      </w:r>
      <w:r w:rsidR="00700E25">
        <w:rPr>
          <w:sz w:val="28"/>
          <w:szCs w:val="28"/>
        </w:rPr>
        <w:t>правового</w:t>
      </w:r>
      <w:r w:rsidRPr="00FF70CA">
        <w:rPr>
          <w:sz w:val="28"/>
          <w:szCs w:val="28"/>
        </w:rPr>
        <w:t xml:space="preserve">, арбитражного, административного или любого </w:t>
      </w:r>
      <w:r w:rsidRPr="00FF70CA">
        <w:rPr>
          <w:sz w:val="28"/>
          <w:szCs w:val="28"/>
        </w:rPr>
        <w:lastRenderedPageBreak/>
        <w:t xml:space="preserve">иного </w:t>
      </w:r>
      <w:r w:rsidR="00700E25">
        <w:rPr>
          <w:sz w:val="28"/>
          <w:szCs w:val="28"/>
        </w:rPr>
        <w:t>решения</w:t>
      </w:r>
      <w:r w:rsidRPr="00FF70CA">
        <w:rPr>
          <w:sz w:val="28"/>
          <w:szCs w:val="28"/>
        </w:rPr>
        <w:t>, либо в целях обеспечения доступа к этим</w:t>
      </w:r>
      <w:proofErr w:type="gramEnd"/>
      <w:r w:rsidRPr="00FF70CA">
        <w:rPr>
          <w:sz w:val="28"/>
          <w:szCs w:val="28"/>
        </w:rPr>
        <w:t xml:space="preserve"> счетам </w:t>
      </w:r>
      <w:r w:rsidR="00700E25">
        <w:rPr>
          <w:sz w:val="28"/>
          <w:szCs w:val="28"/>
        </w:rPr>
        <w:t xml:space="preserve">для </w:t>
      </w:r>
      <w:r w:rsidRPr="00FF70CA">
        <w:rPr>
          <w:rStyle w:val="hps"/>
          <w:sz w:val="28"/>
          <w:szCs w:val="28"/>
        </w:rPr>
        <w:t xml:space="preserve"> принятия</w:t>
      </w:r>
      <w:r w:rsidRPr="00FF70CA">
        <w:rPr>
          <w:sz w:val="28"/>
          <w:szCs w:val="28"/>
        </w:rPr>
        <w:t xml:space="preserve"> </w:t>
      </w:r>
      <w:r w:rsidR="00700E25">
        <w:rPr>
          <w:sz w:val="28"/>
          <w:szCs w:val="28"/>
        </w:rPr>
        <w:t xml:space="preserve"> </w:t>
      </w:r>
      <w:r w:rsidRPr="00FF70CA">
        <w:rPr>
          <w:rStyle w:val="hps"/>
          <w:sz w:val="28"/>
          <w:szCs w:val="28"/>
        </w:rPr>
        <w:t>или</w:t>
      </w:r>
      <w:r w:rsidRPr="00FF70CA">
        <w:rPr>
          <w:sz w:val="28"/>
          <w:szCs w:val="28"/>
        </w:rPr>
        <w:t xml:space="preserve"> </w:t>
      </w:r>
      <w:r w:rsidRPr="00FF70CA">
        <w:rPr>
          <w:rStyle w:val="hps"/>
          <w:sz w:val="28"/>
          <w:szCs w:val="28"/>
        </w:rPr>
        <w:t xml:space="preserve">исполнения </w:t>
      </w:r>
      <w:r w:rsidR="00700E25">
        <w:rPr>
          <w:sz w:val="28"/>
          <w:szCs w:val="28"/>
        </w:rPr>
        <w:t xml:space="preserve">любого постановления </w:t>
      </w:r>
      <w:r w:rsidRPr="00FF70CA">
        <w:rPr>
          <w:rStyle w:val="hps"/>
          <w:sz w:val="28"/>
          <w:szCs w:val="28"/>
        </w:rPr>
        <w:t>или</w:t>
      </w:r>
      <w:r w:rsidRPr="00FF70CA">
        <w:rPr>
          <w:sz w:val="28"/>
          <w:szCs w:val="28"/>
        </w:rPr>
        <w:t xml:space="preserve"> </w:t>
      </w:r>
      <w:r w:rsidRPr="00FF70CA">
        <w:rPr>
          <w:rStyle w:val="hps"/>
          <w:sz w:val="28"/>
          <w:szCs w:val="28"/>
        </w:rPr>
        <w:t xml:space="preserve">будущих </w:t>
      </w:r>
      <w:r w:rsidR="00700E25">
        <w:rPr>
          <w:rStyle w:val="hps"/>
          <w:sz w:val="28"/>
          <w:szCs w:val="28"/>
        </w:rPr>
        <w:t>решений</w:t>
      </w:r>
      <w:r w:rsidRPr="00FF70CA">
        <w:rPr>
          <w:sz w:val="28"/>
          <w:szCs w:val="28"/>
        </w:rPr>
        <w:t>.</w:t>
      </w:r>
    </w:p>
    <w:p w:rsidR="00FF70CA" w:rsidRPr="00FF70CA" w:rsidRDefault="00FF70CA" w:rsidP="004A7392">
      <w:pPr>
        <w:pStyle w:val="a7"/>
        <w:numPr>
          <w:ilvl w:val="0"/>
          <w:numId w:val="2"/>
        </w:numPr>
        <w:tabs>
          <w:tab w:val="left" w:pos="709"/>
          <w:tab w:val="left" w:pos="1560"/>
          <w:tab w:val="left" w:pos="1843"/>
        </w:tabs>
        <w:ind w:left="567" w:firstLine="142"/>
        <w:jc w:val="both"/>
        <w:rPr>
          <w:b/>
          <w:sz w:val="28"/>
          <w:szCs w:val="28"/>
        </w:rPr>
      </w:pPr>
      <w:r w:rsidRPr="00FF70CA">
        <w:rPr>
          <w:rStyle w:val="hps"/>
          <w:sz w:val="28"/>
          <w:szCs w:val="28"/>
        </w:rPr>
        <w:t>Принятие</w:t>
      </w:r>
      <w:r w:rsidRPr="00FF70CA">
        <w:rPr>
          <w:rStyle w:val="shorttext"/>
          <w:sz w:val="28"/>
          <w:szCs w:val="28"/>
        </w:rPr>
        <w:t xml:space="preserve"> </w:t>
      </w:r>
      <w:r w:rsidRPr="00FF70CA">
        <w:rPr>
          <w:rStyle w:val="hps"/>
          <w:sz w:val="28"/>
          <w:szCs w:val="28"/>
        </w:rPr>
        <w:t>в качестве доказательств</w:t>
      </w:r>
      <w:r w:rsidRPr="00FF70CA">
        <w:rPr>
          <w:sz w:val="28"/>
          <w:szCs w:val="28"/>
        </w:rPr>
        <w:t xml:space="preserve"> в суде</w:t>
      </w:r>
    </w:p>
    <w:p w:rsidR="00FF70CA" w:rsidRPr="001E66AF" w:rsidRDefault="00FF70CA" w:rsidP="004A7392">
      <w:pPr>
        <w:pStyle w:val="a7"/>
        <w:tabs>
          <w:tab w:val="left" w:pos="1843"/>
        </w:tabs>
        <w:ind w:firstLine="709"/>
        <w:jc w:val="both"/>
        <w:rPr>
          <w:rStyle w:val="hps"/>
          <w:sz w:val="28"/>
          <w:szCs w:val="28"/>
        </w:rPr>
      </w:pPr>
      <w:proofErr w:type="gramStart"/>
      <w:r w:rsidRPr="00FF70CA">
        <w:rPr>
          <w:sz w:val="28"/>
          <w:szCs w:val="28"/>
        </w:rPr>
        <w:t xml:space="preserve">Доказательства о существовании, содержании, моменте поступления в систему платежного поручения/передаточного поручения, о </w:t>
      </w:r>
      <w:proofErr w:type="spellStart"/>
      <w:r w:rsidRPr="00FF70CA">
        <w:rPr>
          <w:rStyle w:val="hps"/>
          <w:sz w:val="28"/>
          <w:szCs w:val="28"/>
        </w:rPr>
        <w:t>безотзывности</w:t>
      </w:r>
      <w:proofErr w:type="spellEnd"/>
      <w:r w:rsidRPr="00FF70CA">
        <w:rPr>
          <w:rStyle w:val="shorttext"/>
          <w:sz w:val="28"/>
          <w:szCs w:val="28"/>
        </w:rPr>
        <w:t>, а</w:t>
      </w:r>
      <w:r w:rsidRPr="00FF70CA">
        <w:rPr>
          <w:rStyle w:val="hps"/>
          <w:sz w:val="28"/>
          <w:szCs w:val="28"/>
        </w:rPr>
        <w:t xml:space="preserve"> также об исполнении </w:t>
      </w:r>
      <w:r w:rsidRPr="00FF70CA">
        <w:rPr>
          <w:sz w:val="28"/>
          <w:szCs w:val="28"/>
        </w:rPr>
        <w:t>в платежных системах и системах расчетов по финансовым инструментам принимаются во всех гражданских, уголовных</w:t>
      </w:r>
      <w:r w:rsidR="004A7392">
        <w:rPr>
          <w:sz w:val="28"/>
          <w:szCs w:val="28"/>
        </w:rPr>
        <w:t>,</w:t>
      </w:r>
      <w:r w:rsidRPr="00FF70CA">
        <w:rPr>
          <w:sz w:val="28"/>
          <w:szCs w:val="28"/>
        </w:rPr>
        <w:t xml:space="preserve"> </w:t>
      </w:r>
      <w:r w:rsidR="004A7392" w:rsidRPr="00FF70CA">
        <w:rPr>
          <w:sz w:val="28"/>
          <w:szCs w:val="28"/>
        </w:rPr>
        <w:t>коммерческих</w:t>
      </w:r>
      <w:r w:rsidR="004A7392">
        <w:rPr>
          <w:sz w:val="28"/>
          <w:szCs w:val="28"/>
        </w:rPr>
        <w:t xml:space="preserve"> </w:t>
      </w:r>
      <w:r w:rsidRPr="00FF70CA">
        <w:rPr>
          <w:sz w:val="28"/>
          <w:szCs w:val="28"/>
        </w:rPr>
        <w:t xml:space="preserve">или административных делах </w:t>
      </w:r>
      <w:r w:rsidRPr="00FF70CA">
        <w:rPr>
          <w:rStyle w:val="hps"/>
          <w:sz w:val="28"/>
          <w:szCs w:val="28"/>
        </w:rPr>
        <w:t xml:space="preserve">в отношении системы, участников системы или третьих лиц, в письменной форме или на прочном носителе, обеспечивающем </w:t>
      </w:r>
      <w:r w:rsidR="004A7392">
        <w:rPr>
          <w:rStyle w:val="hps"/>
          <w:sz w:val="28"/>
          <w:szCs w:val="28"/>
        </w:rPr>
        <w:t xml:space="preserve">возможность их </w:t>
      </w:r>
      <w:proofErr w:type="spellStart"/>
      <w:r w:rsidR="004A7392">
        <w:rPr>
          <w:rStyle w:val="hps"/>
          <w:sz w:val="28"/>
          <w:szCs w:val="28"/>
        </w:rPr>
        <w:t>првоерки</w:t>
      </w:r>
      <w:proofErr w:type="spellEnd"/>
      <w:r w:rsidRPr="00FF70CA">
        <w:rPr>
          <w:rStyle w:val="hps"/>
          <w:sz w:val="28"/>
          <w:szCs w:val="28"/>
        </w:rPr>
        <w:t>, в электронном или оптическом формате</w:t>
      </w:r>
      <w:proofErr w:type="gramEnd"/>
      <w:r w:rsidRPr="00FF70CA">
        <w:rPr>
          <w:rStyle w:val="hps"/>
          <w:sz w:val="28"/>
          <w:szCs w:val="28"/>
        </w:rPr>
        <w:t>, в том числе в печатной форме данных электронных или оптических документов.</w:t>
      </w:r>
    </w:p>
    <w:p w:rsidR="00FF70CA" w:rsidRPr="001E66AF" w:rsidRDefault="00FF70CA" w:rsidP="00FF70CA">
      <w:pPr>
        <w:pStyle w:val="a7"/>
        <w:tabs>
          <w:tab w:val="left" w:pos="1843"/>
        </w:tabs>
        <w:ind w:firstLine="709"/>
        <w:rPr>
          <w:b/>
          <w:bCs/>
          <w:sz w:val="28"/>
          <w:szCs w:val="28"/>
        </w:rPr>
      </w:pPr>
    </w:p>
    <w:p w:rsidR="00FF70CA" w:rsidRPr="00FF70CA" w:rsidRDefault="00FF70CA" w:rsidP="00FF70CA">
      <w:pPr>
        <w:pStyle w:val="Default"/>
        <w:numPr>
          <w:ilvl w:val="0"/>
          <w:numId w:val="1"/>
        </w:numPr>
        <w:ind w:left="0" w:hanging="11"/>
        <w:jc w:val="center"/>
        <w:rPr>
          <w:color w:val="auto"/>
          <w:sz w:val="28"/>
          <w:szCs w:val="28"/>
        </w:rPr>
      </w:pPr>
    </w:p>
    <w:p w:rsidR="00FF70CA" w:rsidRPr="00C44F01" w:rsidRDefault="00FF70CA" w:rsidP="00FF70CA">
      <w:pPr>
        <w:autoSpaceDE w:val="0"/>
        <w:autoSpaceDN w:val="0"/>
        <w:adjustRightInd w:val="0"/>
        <w:ind w:firstLine="0"/>
        <w:jc w:val="center"/>
        <w:rPr>
          <w:b/>
          <w:sz w:val="28"/>
          <w:szCs w:val="28"/>
        </w:rPr>
      </w:pPr>
      <w:r w:rsidRPr="00FF70CA">
        <w:rPr>
          <w:b/>
          <w:bCs/>
          <w:sz w:val="28"/>
          <w:szCs w:val="28"/>
        </w:rPr>
        <w:t xml:space="preserve">        НЕТТИНГ И </w:t>
      </w:r>
      <w:r w:rsidRPr="00FF70CA">
        <w:rPr>
          <w:b/>
          <w:sz w:val="28"/>
          <w:szCs w:val="28"/>
        </w:rPr>
        <w:t>ПЛАТЕЖНЫЕ ПОРУЧЕНИЯ</w:t>
      </w:r>
      <w:r w:rsidRPr="00FF70CA">
        <w:rPr>
          <w:b/>
          <w:bCs/>
          <w:sz w:val="28"/>
          <w:szCs w:val="28"/>
        </w:rPr>
        <w:t>/</w:t>
      </w:r>
      <w:r w:rsidRPr="00FF70CA">
        <w:rPr>
          <w:b/>
          <w:sz w:val="28"/>
          <w:szCs w:val="28"/>
        </w:rPr>
        <w:t>ПЕРЕДАТОЧНЫЕ ПОРУЧЕНИЯ</w:t>
      </w:r>
    </w:p>
    <w:p w:rsidR="00FF70CA" w:rsidRPr="00C44F01" w:rsidRDefault="00FF70CA" w:rsidP="00FF70CA">
      <w:pPr>
        <w:autoSpaceDE w:val="0"/>
        <w:autoSpaceDN w:val="0"/>
        <w:adjustRightInd w:val="0"/>
        <w:jc w:val="center"/>
        <w:rPr>
          <w:b/>
          <w:bCs/>
          <w:sz w:val="28"/>
          <w:szCs w:val="28"/>
        </w:rPr>
      </w:pPr>
    </w:p>
    <w:p w:rsidR="00FF70CA" w:rsidRPr="00FF70CA" w:rsidRDefault="00FF70CA" w:rsidP="00FF70CA">
      <w:pPr>
        <w:numPr>
          <w:ilvl w:val="0"/>
          <w:numId w:val="2"/>
        </w:numPr>
        <w:tabs>
          <w:tab w:val="left" w:pos="1560"/>
        </w:tabs>
        <w:autoSpaceDE w:val="0"/>
        <w:autoSpaceDN w:val="0"/>
        <w:adjustRightInd w:val="0"/>
        <w:ind w:firstLine="65"/>
        <w:rPr>
          <w:b/>
          <w:bCs/>
          <w:sz w:val="28"/>
          <w:szCs w:val="28"/>
        </w:rPr>
      </w:pPr>
      <w:r w:rsidRPr="00FF70CA">
        <w:rPr>
          <w:sz w:val="28"/>
          <w:szCs w:val="28"/>
        </w:rPr>
        <w:t>Окончательность  расчетов</w:t>
      </w:r>
    </w:p>
    <w:p w:rsidR="00FF70CA" w:rsidRPr="00FF70CA" w:rsidRDefault="00FF70CA" w:rsidP="00FF70CA">
      <w:pPr>
        <w:numPr>
          <w:ilvl w:val="2"/>
          <w:numId w:val="7"/>
        </w:numPr>
        <w:tabs>
          <w:tab w:val="left" w:pos="709"/>
          <w:tab w:val="left" w:pos="993"/>
        </w:tabs>
        <w:autoSpaceDE w:val="0"/>
        <w:autoSpaceDN w:val="0"/>
        <w:adjustRightInd w:val="0"/>
        <w:ind w:firstLine="851"/>
        <w:jc w:val="both"/>
        <w:rPr>
          <w:sz w:val="28"/>
          <w:szCs w:val="28"/>
        </w:rPr>
      </w:pPr>
      <w:r w:rsidRPr="00FF70CA">
        <w:rPr>
          <w:sz w:val="28"/>
          <w:szCs w:val="28"/>
        </w:rPr>
        <w:t xml:space="preserve"> </w:t>
      </w:r>
      <w:proofErr w:type="gramStart"/>
      <w:r w:rsidRPr="00FF70CA">
        <w:rPr>
          <w:sz w:val="28"/>
          <w:szCs w:val="28"/>
        </w:rPr>
        <w:t xml:space="preserve">Платежное поручение и/или передаточное поручение и их </w:t>
      </w:r>
      <w:proofErr w:type="spellStart"/>
      <w:r w:rsidRPr="00FF70CA">
        <w:rPr>
          <w:sz w:val="28"/>
          <w:szCs w:val="28"/>
        </w:rPr>
        <w:t>неттинг</w:t>
      </w:r>
      <w:proofErr w:type="spellEnd"/>
      <w:r w:rsidRPr="00FF70CA">
        <w:rPr>
          <w:sz w:val="28"/>
          <w:szCs w:val="28"/>
        </w:rPr>
        <w:t xml:space="preserve">  являются действительными, создают юридические последствия и являются обязательными для третьих лиц даже в случае возбуждения процедуры несостоятельности в отношении участника (данной системы или взаимодействующей системы) при условии, что платежные поручения и/или передаточные поручения поступили в систему до момента возбуждения процедуры несостоятельности, в соответствии с  определением, приведенным в части (1) статьи</w:t>
      </w:r>
      <w:proofErr w:type="gramEnd"/>
      <w:r w:rsidRPr="00FF70CA">
        <w:rPr>
          <w:sz w:val="28"/>
          <w:szCs w:val="28"/>
        </w:rPr>
        <w:t xml:space="preserve"> 9.</w:t>
      </w:r>
    </w:p>
    <w:p w:rsidR="00FF70CA" w:rsidRPr="00FF70CA" w:rsidRDefault="00FF70CA" w:rsidP="00FF70CA">
      <w:pPr>
        <w:numPr>
          <w:ilvl w:val="2"/>
          <w:numId w:val="7"/>
        </w:numPr>
        <w:tabs>
          <w:tab w:val="left" w:pos="993"/>
        </w:tabs>
        <w:autoSpaceDE w:val="0"/>
        <w:autoSpaceDN w:val="0"/>
        <w:adjustRightInd w:val="0"/>
        <w:ind w:firstLine="851"/>
        <w:jc w:val="both"/>
        <w:rPr>
          <w:sz w:val="28"/>
          <w:szCs w:val="28"/>
        </w:rPr>
      </w:pPr>
      <w:r w:rsidRPr="00FF70CA">
        <w:rPr>
          <w:sz w:val="28"/>
          <w:szCs w:val="28"/>
        </w:rPr>
        <w:t xml:space="preserve"> Положения части (1) применяются и в случае возбуждения процедуры несостоятельности в отношении оператора взаимодействующей</w:t>
      </w:r>
      <w:r w:rsidRPr="00FF70CA">
        <w:rPr>
          <w:i/>
          <w:sz w:val="28"/>
          <w:szCs w:val="28"/>
        </w:rPr>
        <w:t xml:space="preserve"> </w:t>
      </w:r>
      <w:r w:rsidRPr="00FF70CA">
        <w:rPr>
          <w:sz w:val="28"/>
          <w:szCs w:val="28"/>
        </w:rPr>
        <w:t>системы, который не является участником.</w:t>
      </w:r>
    </w:p>
    <w:p w:rsidR="00FF70CA" w:rsidRPr="00FF70CA" w:rsidRDefault="00FF70CA" w:rsidP="00FF70CA">
      <w:pPr>
        <w:numPr>
          <w:ilvl w:val="2"/>
          <w:numId w:val="7"/>
        </w:numPr>
        <w:tabs>
          <w:tab w:val="clear" w:pos="624"/>
          <w:tab w:val="num" w:pos="142"/>
          <w:tab w:val="left" w:pos="993"/>
        </w:tabs>
        <w:autoSpaceDE w:val="0"/>
        <w:autoSpaceDN w:val="0"/>
        <w:adjustRightInd w:val="0"/>
        <w:ind w:firstLine="851"/>
        <w:jc w:val="both"/>
        <w:rPr>
          <w:sz w:val="28"/>
          <w:szCs w:val="28"/>
        </w:rPr>
      </w:pPr>
      <w:r w:rsidRPr="00FF70CA">
        <w:rPr>
          <w:sz w:val="28"/>
          <w:szCs w:val="28"/>
        </w:rPr>
        <w:t xml:space="preserve"> </w:t>
      </w:r>
      <w:proofErr w:type="gramStart"/>
      <w:r w:rsidRPr="00FF70CA">
        <w:rPr>
          <w:sz w:val="28"/>
          <w:szCs w:val="28"/>
        </w:rPr>
        <w:t>В случае, когда  платежные поручения и/или передаточные поручения поступают в систему после момента возбуждения процедуры несостоятельности и исполняются в соответствии с правилами системы в течение рабочего дня, в котор</w:t>
      </w:r>
      <w:r w:rsidR="004A7392">
        <w:rPr>
          <w:sz w:val="28"/>
          <w:szCs w:val="28"/>
        </w:rPr>
        <w:t>ый</w:t>
      </w:r>
      <w:r w:rsidRPr="00FF70CA">
        <w:rPr>
          <w:sz w:val="28"/>
          <w:szCs w:val="28"/>
        </w:rPr>
        <w:t xml:space="preserve"> была возбуждена процедура, данные платежные поручения и/или передаточные поручения влекут правовые последствия и являются обязательными для третьих лиц, при условии, что оператор системы сможет доказать, что на момент когда</w:t>
      </w:r>
      <w:proofErr w:type="gramEnd"/>
      <w:r w:rsidRPr="00FF70CA">
        <w:rPr>
          <w:sz w:val="28"/>
          <w:szCs w:val="28"/>
        </w:rPr>
        <w:t xml:space="preserve"> платежные поручения и/или передаточные поручения стали безотзывными</w:t>
      </w:r>
      <w:r w:rsidR="004A7392">
        <w:rPr>
          <w:sz w:val="28"/>
          <w:szCs w:val="28"/>
        </w:rPr>
        <w:t xml:space="preserve"> (окончательными)</w:t>
      </w:r>
      <w:r w:rsidRPr="00FF70CA">
        <w:rPr>
          <w:sz w:val="28"/>
          <w:szCs w:val="28"/>
        </w:rPr>
        <w:t xml:space="preserve">, он не знал и не должен был знать о возбуждении процедуры несостоятельности.    </w:t>
      </w:r>
    </w:p>
    <w:p w:rsidR="00FF70CA" w:rsidRPr="00FF70CA" w:rsidRDefault="00FF70CA" w:rsidP="00FF70CA">
      <w:pPr>
        <w:numPr>
          <w:ilvl w:val="2"/>
          <w:numId w:val="7"/>
        </w:numPr>
        <w:tabs>
          <w:tab w:val="left" w:pos="993"/>
        </w:tabs>
        <w:autoSpaceDE w:val="0"/>
        <w:autoSpaceDN w:val="0"/>
        <w:adjustRightInd w:val="0"/>
        <w:ind w:firstLine="851"/>
        <w:jc w:val="both"/>
        <w:rPr>
          <w:sz w:val="28"/>
          <w:szCs w:val="28"/>
        </w:rPr>
      </w:pPr>
      <w:r w:rsidRPr="00FF70CA">
        <w:rPr>
          <w:sz w:val="28"/>
          <w:szCs w:val="28"/>
        </w:rPr>
        <w:t xml:space="preserve"> Никакой закон, подзаконный акт, правило или практика относительно оспаривания договоров и сделок, заключенных до момента возбуждения процедуры несостоятельности, определенно</w:t>
      </w:r>
      <w:r w:rsidR="004A7392">
        <w:rPr>
          <w:sz w:val="28"/>
          <w:szCs w:val="28"/>
        </w:rPr>
        <w:t>й</w:t>
      </w:r>
      <w:r w:rsidRPr="00FF70CA">
        <w:rPr>
          <w:sz w:val="28"/>
          <w:szCs w:val="28"/>
        </w:rPr>
        <w:t xml:space="preserve"> согласно части (1) статьи 9, не влекут отмену (аннулирование) </w:t>
      </w:r>
      <w:proofErr w:type="spellStart"/>
      <w:r w:rsidRPr="00FF70CA">
        <w:rPr>
          <w:sz w:val="28"/>
          <w:szCs w:val="28"/>
        </w:rPr>
        <w:t>неттинга</w:t>
      </w:r>
      <w:proofErr w:type="spellEnd"/>
      <w:r w:rsidRPr="00FF70CA">
        <w:rPr>
          <w:sz w:val="28"/>
          <w:szCs w:val="28"/>
        </w:rPr>
        <w:t>.</w:t>
      </w:r>
    </w:p>
    <w:p w:rsidR="00FF70CA" w:rsidRPr="00FF70CA" w:rsidRDefault="00FF70CA" w:rsidP="00FF70CA">
      <w:pPr>
        <w:numPr>
          <w:ilvl w:val="2"/>
          <w:numId w:val="7"/>
        </w:numPr>
        <w:tabs>
          <w:tab w:val="left" w:pos="993"/>
        </w:tabs>
        <w:autoSpaceDE w:val="0"/>
        <w:autoSpaceDN w:val="0"/>
        <w:adjustRightInd w:val="0"/>
        <w:ind w:firstLine="851"/>
        <w:jc w:val="both"/>
        <w:rPr>
          <w:bCs/>
          <w:sz w:val="28"/>
          <w:szCs w:val="28"/>
        </w:rPr>
      </w:pPr>
      <w:r w:rsidRPr="00FF70CA">
        <w:rPr>
          <w:bCs/>
          <w:sz w:val="28"/>
          <w:szCs w:val="28"/>
        </w:rPr>
        <w:lastRenderedPageBreak/>
        <w:t xml:space="preserve"> Момент поступления </w:t>
      </w:r>
      <w:r w:rsidRPr="00FF70CA">
        <w:rPr>
          <w:sz w:val="28"/>
          <w:szCs w:val="28"/>
        </w:rPr>
        <w:t xml:space="preserve">платежного поручения и/или передаточного поручения </w:t>
      </w:r>
      <w:r w:rsidRPr="00FF70CA">
        <w:rPr>
          <w:bCs/>
          <w:sz w:val="28"/>
          <w:szCs w:val="28"/>
        </w:rPr>
        <w:t>в систему определяется правилами системы.</w:t>
      </w:r>
    </w:p>
    <w:p w:rsidR="00FF70CA" w:rsidRPr="00FF70CA" w:rsidRDefault="00FF70CA" w:rsidP="00FF70CA">
      <w:pPr>
        <w:numPr>
          <w:ilvl w:val="2"/>
          <w:numId w:val="7"/>
        </w:numPr>
        <w:tabs>
          <w:tab w:val="num" w:pos="0"/>
        </w:tabs>
        <w:autoSpaceDE w:val="0"/>
        <w:autoSpaceDN w:val="0"/>
        <w:adjustRightInd w:val="0"/>
        <w:ind w:firstLine="851"/>
        <w:jc w:val="both"/>
        <w:rPr>
          <w:sz w:val="28"/>
          <w:szCs w:val="28"/>
        </w:rPr>
      </w:pPr>
      <w:r w:rsidRPr="00FF70CA">
        <w:rPr>
          <w:sz w:val="28"/>
          <w:szCs w:val="28"/>
        </w:rPr>
        <w:t xml:space="preserve">  В случае взаимодействующих систем каждая система определяет в собственных правилах момент поступления платежного поручения/передаточного поручения в свою систему таким образом, чтобы обеспечить, насколько это возможно, согласованность правил всех взаимодействующих систем. В случае если правилами каждой из взаимодействующих систем прямо не предусмотрен</w:t>
      </w:r>
      <w:r w:rsidR="004A7392">
        <w:rPr>
          <w:sz w:val="28"/>
          <w:szCs w:val="28"/>
        </w:rPr>
        <w:t>ы соответствующие указания</w:t>
      </w:r>
      <w:r w:rsidRPr="00FF70CA">
        <w:rPr>
          <w:sz w:val="28"/>
          <w:szCs w:val="28"/>
        </w:rPr>
        <w:t>, правила одной системы относительно момента поступления в систему платежного поручения/передаточного поручения не влияют на правила других систем, с которыми она взаимодействует.</w:t>
      </w:r>
    </w:p>
    <w:p w:rsidR="00FF70CA" w:rsidRPr="00FF70CA" w:rsidRDefault="00FF70CA" w:rsidP="00FF70CA">
      <w:pPr>
        <w:autoSpaceDE w:val="0"/>
        <w:autoSpaceDN w:val="0"/>
        <w:adjustRightInd w:val="0"/>
        <w:ind w:left="851" w:firstLine="0"/>
        <w:jc w:val="both"/>
        <w:rPr>
          <w:sz w:val="28"/>
          <w:szCs w:val="28"/>
        </w:rPr>
      </w:pPr>
    </w:p>
    <w:p w:rsidR="00FF70CA" w:rsidRPr="00FF70CA" w:rsidRDefault="00FF70CA" w:rsidP="00FF70CA">
      <w:pPr>
        <w:numPr>
          <w:ilvl w:val="0"/>
          <w:numId w:val="2"/>
        </w:numPr>
        <w:tabs>
          <w:tab w:val="left" w:pos="851"/>
          <w:tab w:val="left" w:pos="1620"/>
          <w:tab w:val="left" w:pos="1843"/>
        </w:tabs>
        <w:autoSpaceDE w:val="0"/>
        <w:autoSpaceDN w:val="0"/>
        <w:adjustRightInd w:val="0"/>
        <w:ind w:left="0" w:firstLine="851"/>
        <w:jc w:val="both"/>
        <w:rPr>
          <w:b/>
          <w:sz w:val="28"/>
          <w:szCs w:val="28"/>
        </w:rPr>
      </w:pPr>
      <w:r w:rsidRPr="00FF70CA">
        <w:rPr>
          <w:sz w:val="28"/>
          <w:szCs w:val="28"/>
        </w:rPr>
        <w:t xml:space="preserve">Использование денежных средств или финансовых инструментов, </w:t>
      </w:r>
      <w:r w:rsidRPr="00FF70CA">
        <w:rPr>
          <w:rStyle w:val="hps"/>
          <w:sz w:val="28"/>
          <w:szCs w:val="28"/>
        </w:rPr>
        <w:t xml:space="preserve">размещенных на </w:t>
      </w:r>
      <w:r w:rsidRPr="00FF70CA">
        <w:rPr>
          <w:sz w:val="28"/>
          <w:szCs w:val="28"/>
        </w:rPr>
        <w:t xml:space="preserve">счетах участника для исполнения обязательств участника в рамках системы </w:t>
      </w:r>
    </w:p>
    <w:p w:rsidR="00FF70CA" w:rsidRPr="00FF70CA" w:rsidRDefault="00FF70CA" w:rsidP="00FF70CA">
      <w:pPr>
        <w:numPr>
          <w:ilvl w:val="0"/>
          <w:numId w:val="8"/>
        </w:numPr>
        <w:tabs>
          <w:tab w:val="left" w:pos="993"/>
          <w:tab w:val="left" w:pos="1134"/>
        </w:tabs>
        <w:autoSpaceDE w:val="0"/>
        <w:autoSpaceDN w:val="0"/>
        <w:adjustRightInd w:val="0"/>
        <w:ind w:left="0" w:firstLine="851"/>
        <w:jc w:val="both"/>
        <w:rPr>
          <w:rStyle w:val="hps"/>
          <w:sz w:val="28"/>
          <w:szCs w:val="28"/>
        </w:rPr>
      </w:pPr>
      <w:r w:rsidRPr="00FF70CA">
        <w:rPr>
          <w:rStyle w:val="hps"/>
          <w:sz w:val="28"/>
          <w:szCs w:val="28"/>
        </w:rPr>
        <w:t xml:space="preserve"> </w:t>
      </w:r>
      <w:proofErr w:type="gramStart"/>
      <w:r w:rsidRPr="00FF70CA">
        <w:rPr>
          <w:rStyle w:val="hps"/>
          <w:sz w:val="28"/>
          <w:szCs w:val="28"/>
        </w:rPr>
        <w:t xml:space="preserve">В случае возбуждения </w:t>
      </w:r>
      <w:r w:rsidRPr="00FF70CA">
        <w:rPr>
          <w:sz w:val="28"/>
          <w:szCs w:val="28"/>
        </w:rPr>
        <w:t xml:space="preserve">процедуры несостоятельности в отношении </w:t>
      </w:r>
      <w:r w:rsidRPr="00FF70CA">
        <w:rPr>
          <w:rStyle w:val="hps"/>
          <w:sz w:val="28"/>
          <w:szCs w:val="28"/>
        </w:rPr>
        <w:t xml:space="preserve">участника или оператора взаимодействующей системы, денежные средства или </w:t>
      </w:r>
      <w:r w:rsidRPr="00FF70CA">
        <w:rPr>
          <w:sz w:val="28"/>
          <w:szCs w:val="28"/>
        </w:rPr>
        <w:t>финансовые инструменты</w:t>
      </w:r>
      <w:r w:rsidRPr="00FF70CA">
        <w:rPr>
          <w:rStyle w:val="hps"/>
          <w:sz w:val="28"/>
          <w:szCs w:val="28"/>
        </w:rPr>
        <w:t xml:space="preserve">, размещенные на расчетном счете этого участника, могут быть использованы для исполнения обязательств участника перед системой или </w:t>
      </w:r>
      <w:r w:rsidR="004A7392">
        <w:rPr>
          <w:rStyle w:val="hps"/>
          <w:sz w:val="28"/>
          <w:szCs w:val="28"/>
        </w:rPr>
        <w:t xml:space="preserve">перед </w:t>
      </w:r>
      <w:r w:rsidRPr="00FF70CA">
        <w:rPr>
          <w:rStyle w:val="hps"/>
          <w:sz w:val="28"/>
          <w:szCs w:val="28"/>
        </w:rPr>
        <w:t xml:space="preserve">взаимодействующей системой, как правило, для исполнения какого-либо обязательства, вытекающего из </w:t>
      </w:r>
      <w:proofErr w:type="spellStart"/>
      <w:r w:rsidRPr="00FF70CA">
        <w:rPr>
          <w:rStyle w:val="hps"/>
          <w:sz w:val="28"/>
          <w:szCs w:val="28"/>
        </w:rPr>
        <w:t>неттинга</w:t>
      </w:r>
      <w:proofErr w:type="spellEnd"/>
      <w:r w:rsidRPr="00FF70CA">
        <w:rPr>
          <w:rStyle w:val="hps"/>
          <w:sz w:val="28"/>
          <w:szCs w:val="28"/>
        </w:rPr>
        <w:t xml:space="preserve"> в рабочий день, </w:t>
      </w:r>
      <w:r w:rsidRPr="00FF70CA">
        <w:rPr>
          <w:sz w:val="28"/>
          <w:szCs w:val="28"/>
        </w:rPr>
        <w:t>в котор</w:t>
      </w:r>
      <w:r w:rsidR="004A7392">
        <w:rPr>
          <w:sz w:val="28"/>
          <w:szCs w:val="28"/>
        </w:rPr>
        <w:t>ый</w:t>
      </w:r>
      <w:r w:rsidRPr="00FF70CA">
        <w:rPr>
          <w:sz w:val="28"/>
          <w:szCs w:val="28"/>
        </w:rPr>
        <w:t xml:space="preserve"> была возбуждена процедура несостоятельности, позволяя осуществить окончательный расчет.</w:t>
      </w:r>
      <w:proofErr w:type="gramEnd"/>
    </w:p>
    <w:p w:rsidR="00FF70CA" w:rsidRPr="00FF70CA" w:rsidRDefault="00FF70CA" w:rsidP="00FF70CA">
      <w:pPr>
        <w:numPr>
          <w:ilvl w:val="0"/>
          <w:numId w:val="8"/>
        </w:numPr>
        <w:tabs>
          <w:tab w:val="left" w:pos="993"/>
        </w:tabs>
        <w:autoSpaceDE w:val="0"/>
        <w:autoSpaceDN w:val="0"/>
        <w:adjustRightInd w:val="0"/>
        <w:ind w:left="0" w:firstLine="851"/>
        <w:jc w:val="both"/>
        <w:rPr>
          <w:rStyle w:val="hps"/>
          <w:sz w:val="28"/>
          <w:szCs w:val="28"/>
        </w:rPr>
      </w:pPr>
      <w:r w:rsidRPr="00FF70CA">
        <w:rPr>
          <w:rStyle w:val="hps"/>
          <w:sz w:val="28"/>
          <w:szCs w:val="28"/>
        </w:rPr>
        <w:t xml:space="preserve"> Механизм кредитования, связанный с системой, может быть использован в рабочий день, в котор</w:t>
      </w:r>
      <w:r w:rsidR="004A7392">
        <w:rPr>
          <w:rStyle w:val="hps"/>
          <w:sz w:val="28"/>
          <w:szCs w:val="28"/>
        </w:rPr>
        <w:t>ый</w:t>
      </w:r>
      <w:r w:rsidRPr="00FF70CA">
        <w:rPr>
          <w:rStyle w:val="hps"/>
          <w:sz w:val="28"/>
          <w:szCs w:val="28"/>
        </w:rPr>
        <w:t xml:space="preserve"> была возбуждена </w:t>
      </w:r>
      <w:r w:rsidRPr="00FF70CA">
        <w:rPr>
          <w:sz w:val="28"/>
          <w:szCs w:val="28"/>
        </w:rPr>
        <w:t xml:space="preserve">процедура несостоятельности </w:t>
      </w:r>
      <w:r w:rsidRPr="00FF70CA">
        <w:rPr>
          <w:rStyle w:val="hps"/>
          <w:sz w:val="28"/>
          <w:szCs w:val="28"/>
        </w:rPr>
        <w:t xml:space="preserve">участника, в пределах существующего обеспечения в целях исполнения обязательств участника перед системой или </w:t>
      </w:r>
      <w:r w:rsidR="004A7392">
        <w:rPr>
          <w:rStyle w:val="hps"/>
          <w:sz w:val="28"/>
          <w:szCs w:val="28"/>
        </w:rPr>
        <w:t xml:space="preserve">перед </w:t>
      </w:r>
      <w:r w:rsidRPr="00FF70CA">
        <w:rPr>
          <w:rStyle w:val="hps"/>
          <w:sz w:val="28"/>
          <w:szCs w:val="28"/>
        </w:rPr>
        <w:t>взаимодействующей системой.</w:t>
      </w:r>
    </w:p>
    <w:p w:rsidR="00FF70CA" w:rsidRPr="00FF70CA" w:rsidRDefault="00FF70CA" w:rsidP="00FF70CA">
      <w:pPr>
        <w:tabs>
          <w:tab w:val="left" w:pos="993"/>
        </w:tabs>
        <w:autoSpaceDE w:val="0"/>
        <w:autoSpaceDN w:val="0"/>
        <w:adjustRightInd w:val="0"/>
        <w:ind w:left="851" w:firstLine="0"/>
        <w:jc w:val="both"/>
        <w:rPr>
          <w:rStyle w:val="hps"/>
          <w:sz w:val="28"/>
          <w:szCs w:val="28"/>
        </w:rPr>
      </w:pPr>
    </w:p>
    <w:p w:rsidR="00FF70CA" w:rsidRPr="00FF70CA" w:rsidRDefault="00FF70CA" w:rsidP="00FF70CA">
      <w:pPr>
        <w:numPr>
          <w:ilvl w:val="0"/>
          <w:numId w:val="2"/>
        </w:numPr>
        <w:tabs>
          <w:tab w:val="left" w:pos="851"/>
          <w:tab w:val="left" w:pos="1843"/>
        </w:tabs>
        <w:autoSpaceDE w:val="0"/>
        <w:autoSpaceDN w:val="0"/>
        <w:adjustRightInd w:val="0"/>
        <w:ind w:left="0" w:firstLine="851"/>
        <w:jc w:val="both"/>
        <w:rPr>
          <w:sz w:val="28"/>
          <w:szCs w:val="28"/>
        </w:rPr>
      </w:pPr>
      <w:r w:rsidRPr="00FF70CA">
        <w:rPr>
          <w:sz w:val="28"/>
          <w:szCs w:val="28"/>
        </w:rPr>
        <w:t>Безотзывный характер платежных поручений и/или передаточных поручений</w:t>
      </w:r>
    </w:p>
    <w:p w:rsidR="00FF70CA" w:rsidRPr="00FF70CA" w:rsidRDefault="00FF70CA" w:rsidP="00FF70CA">
      <w:pPr>
        <w:numPr>
          <w:ilvl w:val="1"/>
          <w:numId w:val="9"/>
        </w:numPr>
        <w:tabs>
          <w:tab w:val="clear" w:pos="1965"/>
          <w:tab w:val="num" w:pos="0"/>
          <w:tab w:val="num" w:pos="1276"/>
        </w:tabs>
        <w:autoSpaceDE w:val="0"/>
        <w:autoSpaceDN w:val="0"/>
        <w:adjustRightInd w:val="0"/>
        <w:ind w:left="0" w:firstLine="851"/>
        <w:jc w:val="both"/>
        <w:rPr>
          <w:sz w:val="28"/>
          <w:szCs w:val="28"/>
        </w:rPr>
      </w:pPr>
      <w:r w:rsidRPr="00FF70CA">
        <w:rPr>
          <w:sz w:val="28"/>
          <w:szCs w:val="28"/>
        </w:rPr>
        <w:t xml:space="preserve"> Платежное поручение/передаточное поручение не может быть отозвано участником системы или третьим лицом с момента, установленного правилами соответствующей  системы. </w:t>
      </w:r>
    </w:p>
    <w:p w:rsidR="00FF70CA" w:rsidRPr="00FF70CA" w:rsidRDefault="00FF70CA" w:rsidP="00FF70CA">
      <w:pPr>
        <w:numPr>
          <w:ilvl w:val="1"/>
          <w:numId w:val="9"/>
        </w:numPr>
        <w:tabs>
          <w:tab w:val="clear" w:pos="1965"/>
          <w:tab w:val="num" w:pos="0"/>
          <w:tab w:val="num" w:pos="1276"/>
        </w:tabs>
        <w:autoSpaceDE w:val="0"/>
        <w:autoSpaceDN w:val="0"/>
        <w:adjustRightInd w:val="0"/>
        <w:ind w:left="0" w:firstLine="851"/>
        <w:jc w:val="both"/>
        <w:rPr>
          <w:sz w:val="28"/>
          <w:szCs w:val="28"/>
        </w:rPr>
      </w:pPr>
      <w:r w:rsidRPr="00FF70CA">
        <w:rPr>
          <w:sz w:val="28"/>
          <w:szCs w:val="28"/>
        </w:rPr>
        <w:t xml:space="preserve"> В случае взаимодействующих систем каждая система устанавливает собственные правила относительно момента, с которого платежное поручение/передаточное поручение считается безотзывным таким образом, чтобы обеспечить, насколько это возможно, согласованность правил всех взаимодействующих систем. За исключением случая, когда правила всех систем, являющихся участниками взаимодействующих систем, предусматривают иное, правила одной системы относительно момента </w:t>
      </w:r>
      <w:proofErr w:type="spellStart"/>
      <w:r w:rsidRPr="00FF70CA">
        <w:rPr>
          <w:sz w:val="28"/>
          <w:szCs w:val="28"/>
        </w:rPr>
        <w:t>безотзывности</w:t>
      </w:r>
      <w:proofErr w:type="spellEnd"/>
      <w:r w:rsidRPr="00FF70CA">
        <w:rPr>
          <w:sz w:val="28"/>
          <w:szCs w:val="28"/>
        </w:rPr>
        <w:t xml:space="preserve"> платежного </w:t>
      </w:r>
      <w:r w:rsidRPr="00FF70CA">
        <w:rPr>
          <w:sz w:val="28"/>
          <w:szCs w:val="28"/>
        </w:rPr>
        <w:lastRenderedPageBreak/>
        <w:t>поручения/передаточного поручения не влияют на правила других систем, с которыми она взаимодействует.</w:t>
      </w:r>
    </w:p>
    <w:p w:rsidR="00FF70CA" w:rsidRPr="00C44F01" w:rsidRDefault="00FF70CA" w:rsidP="00FF70CA">
      <w:pPr>
        <w:autoSpaceDE w:val="0"/>
        <w:autoSpaceDN w:val="0"/>
        <w:adjustRightInd w:val="0"/>
        <w:ind w:left="567"/>
        <w:jc w:val="center"/>
        <w:rPr>
          <w:b/>
          <w:sz w:val="28"/>
          <w:szCs w:val="28"/>
        </w:rPr>
      </w:pPr>
    </w:p>
    <w:p w:rsidR="00FF70CA" w:rsidRPr="00FF70CA" w:rsidRDefault="00FF70CA" w:rsidP="00FF70CA">
      <w:pPr>
        <w:numPr>
          <w:ilvl w:val="0"/>
          <w:numId w:val="1"/>
        </w:numPr>
        <w:autoSpaceDE w:val="0"/>
        <w:autoSpaceDN w:val="0"/>
        <w:adjustRightInd w:val="0"/>
        <w:ind w:left="0" w:firstLine="0"/>
        <w:jc w:val="center"/>
        <w:rPr>
          <w:b/>
          <w:bCs/>
          <w:sz w:val="28"/>
          <w:szCs w:val="28"/>
        </w:rPr>
      </w:pPr>
    </w:p>
    <w:p w:rsidR="00FF70CA" w:rsidRDefault="00FF70CA" w:rsidP="00FF70CA">
      <w:pPr>
        <w:autoSpaceDE w:val="0"/>
        <w:autoSpaceDN w:val="0"/>
        <w:adjustRightInd w:val="0"/>
        <w:ind w:firstLine="0"/>
        <w:jc w:val="center"/>
        <w:rPr>
          <w:b/>
          <w:bCs/>
          <w:sz w:val="28"/>
          <w:szCs w:val="28"/>
          <w:lang w:val="en-US"/>
        </w:rPr>
      </w:pPr>
      <w:r w:rsidRPr="00FF70CA">
        <w:rPr>
          <w:b/>
          <w:bCs/>
          <w:sz w:val="28"/>
          <w:szCs w:val="28"/>
        </w:rPr>
        <w:t>ПОЛОЖЕНИЯ ОТНОСИТЕЛЬНО ПРОЦЕДУРЫ НЕСОСТОЯТЕЛЬНОСТИ</w:t>
      </w:r>
    </w:p>
    <w:p w:rsidR="00FF70CA" w:rsidRPr="00FF70CA" w:rsidRDefault="00FF70CA" w:rsidP="00FF70CA">
      <w:pPr>
        <w:autoSpaceDE w:val="0"/>
        <w:autoSpaceDN w:val="0"/>
        <w:adjustRightInd w:val="0"/>
        <w:ind w:left="567"/>
        <w:jc w:val="center"/>
        <w:rPr>
          <w:b/>
          <w:sz w:val="28"/>
          <w:szCs w:val="28"/>
          <w:lang w:val="en-US" w:eastAsia="ru-RU"/>
        </w:rPr>
      </w:pPr>
    </w:p>
    <w:p w:rsidR="00FF70CA" w:rsidRPr="00FF70CA" w:rsidRDefault="00FF70CA" w:rsidP="00FF70CA">
      <w:pPr>
        <w:numPr>
          <w:ilvl w:val="0"/>
          <w:numId w:val="2"/>
        </w:numPr>
        <w:tabs>
          <w:tab w:val="left" w:pos="1843"/>
          <w:tab w:val="left" w:pos="2127"/>
        </w:tabs>
        <w:autoSpaceDE w:val="0"/>
        <w:autoSpaceDN w:val="0"/>
        <w:adjustRightInd w:val="0"/>
        <w:ind w:left="0" w:firstLine="709"/>
        <w:rPr>
          <w:b/>
          <w:sz w:val="28"/>
          <w:szCs w:val="28"/>
        </w:rPr>
      </w:pPr>
      <w:r w:rsidRPr="00FF70CA">
        <w:rPr>
          <w:sz w:val="28"/>
          <w:szCs w:val="28"/>
        </w:rPr>
        <w:t>Момент возбуждения процедуры несостоятельности</w:t>
      </w:r>
    </w:p>
    <w:p w:rsidR="00FF70CA" w:rsidRPr="00FF70CA" w:rsidRDefault="00FF70CA" w:rsidP="00FF70CA">
      <w:pPr>
        <w:numPr>
          <w:ilvl w:val="0"/>
          <w:numId w:val="10"/>
        </w:numPr>
        <w:autoSpaceDE w:val="0"/>
        <w:autoSpaceDN w:val="0"/>
        <w:adjustRightInd w:val="0"/>
        <w:ind w:left="0" w:firstLine="851"/>
        <w:jc w:val="both"/>
        <w:rPr>
          <w:sz w:val="28"/>
          <w:szCs w:val="28"/>
        </w:rPr>
      </w:pPr>
      <w:r w:rsidRPr="00FF70CA">
        <w:rPr>
          <w:sz w:val="28"/>
          <w:szCs w:val="28"/>
        </w:rPr>
        <w:t xml:space="preserve"> В целях настоящего закона, моментом возбуждения процедуры несостоятельности </w:t>
      </w:r>
      <w:r w:rsidRPr="00FF70CA">
        <w:rPr>
          <w:rStyle w:val="aa"/>
          <w:i w:val="0"/>
          <w:sz w:val="28"/>
          <w:szCs w:val="28"/>
        </w:rPr>
        <w:t>местных</w:t>
      </w:r>
      <w:r w:rsidRPr="00FF70CA">
        <w:rPr>
          <w:sz w:val="28"/>
          <w:szCs w:val="28"/>
        </w:rPr>
        <w:t xml:space="preserve"> организаций, за исключением указанных в подпункте d) пункта 7) части (1) статьи 3, является момент принятия судебной инстанцией</w:t>
      </w:r>
      <w:r w:rsidRPr="00FF70CA">
        <w:rPr>
          <w:sz w:val="28"/>
          <w:szCs w:val="28"/>
          <w:lang w:val="ro-RO"/>
        </w:rPr>
        <w:t xml:space="preserve">, </w:t>
      </w:r>
      <w:r w:rsidRPr="00FF70CA">
        <w:rPr>
          <w:sz w:val="28"/>
          <w:szCs w:val="28"/>
        </w:rPr>
        <w:t>Национальным банком Молдовы или иным компетентным публичным органом решения о возбуждении процедуры несостоятельности, указанной в пункте 15) статьи 3 настоящего Закона.</w:t>
      </w:r>
    </w:p>
    <w:p w:rsidR="00FF70CA" w:rsidRPr="00FF70CA" w:rsidRDefault="00FF70CA" w:rsidP="00FF70CA">
      <w:pPr>
        <w:numPr>
          <w:ilvl w:val="0"/>
          <w:numId w:val="10"/>
        </w:numPr>
        <w:tabs>
          <w:tab w:val="left" w:pos="993"/>
          <w:tab w:val="left" w:pos="1276"/>
        </w:tabs>
        <w:autoSpaceDE w:val="0"/>
        <w:autoSpaceDN w:val="0"/>
        <w:adjustRightInd w:val="0"/>
        <w:ind w:left="0" w:firstLine="709"/>
        <w:jc w:val="both"/>
        <w:rPr>
          <w:b/>
          <w:sz w:val="28"/>
          <w:szCs w:val="28"/>
        </w:rPr>
      </w:pPr>
      <w:r w:rsidRPr="00FF70CA">
        <w:rPr>
          <w:sz w:val="28"/>
          <w:szCs w:val="28"/>
        </w:rPr>
        <w:t xml:space="preserve"> Компетентный публичный орган, указанный в части (1), обязан незамедлительно известить по факсу, телефону или по электронной почте Национальный банк Молдовы и Национальную комиссию по финансовому рынку о принятом решении. Обязанность уведомления каждого из указанных органов считается </w:t>
      </w:r>
      <w:proofErr w:type="gramStart"/>
      <w:r w:rsidRPr="00FF70CA">
        <w:rPr>
          <w:sz w:val="28"/>
          <w:szCs w:val="28"/>
        </w:rPr>
        <w:t>исполненной</w:t>
      </w:r>
      <w:proofErr w:type="gramEnd"/>
      <w:r w:rsidRPr="00FF70CA">
        <w:rPr>
          <w:sz w:val="28"/>
          <w:szCs w:val="28"/>
        </w:rPr>
        <w:t xml:space="preserve"> только если орган, который отправил уведомление, получил от соответствующего органа подтверждение о получении решения. </w:t>
      </w:r>
    </w:p>
    <w:p w:rsidR="00FF70CA" w:rsidRPr="00FF70CA" w:rsidRDefault="00FF70CA" w:rsidP="00FF70CA">
      <w:pPr>
        <w:numPr>
          <w:ilvl w:val="0"/>
          <w:numId w:val="10"/>
        </w:numPr>
        <w:tabs>
          <w:tab w:val="left" w:pos="993"/>
          <w:tab w:val="left" w:pos="1276"/>
        </w:tabs>
        <w:autoSpaceDE w:val="0"/>
        <w:autoSpaceDN w:val="0"/>
        <w:adjustRightInd w:val="0"/>
        <w:ind w:left="0" w:firstLine="709"/>
        <w:jc w:val="both"/>
        <w:rPr>
          <w:sz w:val="28"/>
          <w:szCs w:val="28"/>
        </w:rPr>
      </w:pPr>
      <w:r w:rsidRPr="00FF70CA">
        <w:rPr>
          <w:sz w:val="28"/>
          <w:szCs w:val="28"/>
        </w:rPr>
        <w:t xml:space="preserve"> Национальный банк Молдовы и Национальная комиссия по финансовому рынку незамедлительно отправляют по факсу, телефону или по электронной почте принятое в соответствии с частью (1) решение всем операторам систем, обозначенных в соответствии с настоящим законом.</w:t>
      </w:r>
    </w:p>
    <w:p w:rsidR="00FF70CA" w:rsidRPr="00FF70CA" w:rsidRDefault="00FF70CA" w:rsidP="00FF70CA">
      <w:pPr>
        <w:numPr>
          <w:ilvl w:val="0"/>
          <w:numId w:val="10"/>
        </w:numPr>
        <w:tabs>
          <w:tab w:val="left" w:pos="993"/>
          <w:tab w:val="left" w:pos="1276"/>
        </w:tabs>
        <w:autoSpaceDE w:val="0"/>
        <w:autoSpaceDN w:val="0"/>
        <w:adjustRightInd w:val="0"/>
        <w:ind w:left="0" w:firstLine="709"/>
        <w:jc w:val="both"/>
        <w:rPr>
          <w:b/>
          <w:sz w:val="28"/>
          <w:szCs w:val="28"/>
        </w:rPr>
      </w:pPr>
      <w:r w:rsidRPr="00FF70CA">
        <w:rPr>
          <w:sz w:val="28"/>
          <w:szCs w:val="28"/>
        </w:rPr>
        <w:t xml:space="preserve"> Национальный банк Молдовы и Национальная комиссия по финансовому рынку, в зависимости от случая, заключают соглашения о сотрудничестве с соответствующими органами государства, в котором иностранные участники в системах, обозначенных в соответствии с настоящим законом, имеют свое местонахождение, с целью своевременного уведомления о любой процедуре несостоятельности, возбужденной в отношении этих участников. В целях настоящего закона, моментом возбуждения процедуры несостоятельности в отношении зарубежных организаций считается момент уведомления соответствующим иностранным органом, в зависимости от случая, Национального банка Молдовы или Национальной комиссии по финансовому рынку. Национальный банк Молдовы или Национальная комиссия по финансовому рынку предпринимают предусмотренные частью (3) действия относительно процедуры несостоятельности, возбужденной в отношении зарубежных участников.</w:t>
      </w:r>
    </w:p>
    <w:p w:rsidR="00FF70CA" w:rsidRPr="00FF70CA" w:rsidRDefault="00FF70CA" w:rsidP="00FF70CA">
      <w:pPr>
        <w:tabs>
          <w:tab w:val="left" w:pos="993"/>
          <w:tab w:val="left" w:pos="1276"/>
        </w:tabs>
        <w:autoSpaceDE w:val="0"/>
        <w:autoSpaceDN w:val="0"/>
        <w:adjustRightInd w:val="0"/>
        <w:ind w:left="709" w:firstLine="0"/>
        <w:jc w:val="both"/>
        <w:rPr>
          <w:b/>
          <w:sz w:val="28"/>
          <w:szCs w:val="28"/>
        </w:rPr>
      </w:pPr>
    </w:p>
    <w:p w:rsidR="00FF70CA" w:rsidRPr="00FF70CA" w:rsidRDefault="00FF70CA" w:rsidP="00FF70CA">
      <w:pPr>
        <w:numPr>
          <w:ilvl w:val="0"/>
          <w:numId w:val="2"/>
        </w:numPr>
        <w:tabs>
          <w:tab w:val="left" w:pos="1985"/>
        </w:tabs>
        <w:autoSpaceDE w:val="0"/>
        <w:autoSpaceDN w:val="0"/>
        <w:adjustRightInd w:val="0"/>
        <w:ind w:left="0" w:firstLine="709"/>
        <w:jc w:val="both"/>
        <w:rPr>
          <w:sz w:val="28"/>
          <w:szCs w:val="28"/>
        </w:rPr>
      </w:pPr>
      <w:r w:rsidRPr="00FF70CA">
        <w:rPr>
          <w:sz w:val="28"/>
          <w:szCs w:val="28"/>
        </w:rPr>
        <w:t>Отсутствие обратной силы возбуждения процедуры несостоятельности</w:t>
      </w:r>
    </w:p>
    <w:p w:rsidR="00FF70CA" w:rsidRPr="00FF70CA" w:rsidRDefault="00FF70CA" w:rsidP="00FF70CA">
      <w:pPr>
        <w:numPr>
          <w:ilvl w:val="0"/>
          <w:numId w:val="11"/>
        </w:numPr>
        <w:tabs>
          <w:tab w:val="left" w:pos="993"/>
          <w:tab w:val="left" w:pos="1276"/>
        </w:tabs>
        <w:autoSpaceDE w:val="0"/>
        <w:autoSpaceDN w:val="0"/>
        <w:adjustRightInd w:val="0"/>
        <w:ind w:left="0" w:firstLine="709"/>
        <w:jc w:val="both"/>
        <w:rPr>
          <w:sz w:val="28"/>
          <w:szCs w:val="28"/>
        </w:rPr>
      </w:pPr>
      <w:r w:rsidRPr="00FF70CA">
        <w:rPr>
          <w:sz w:val="28"/>
          <w:szCs w:val="28"/>
        </w:rPr>
        <w:lastRenderedPageBreak/>
        <w:t xml:space="preserve"> Возбуждение процедуры несостоятельности в отношении участника не имеет обратной силы относительно прав и обязанностей участника, вытекающих </w:t>
      </w:r>
      <w:proofErr w:type="gramStart"/>
      <w:r w:rsidRPr="00FF70CA">
        <w:rPr>
          <w:sz w:val="28"/>
          <w:szCs w:val="28"/>
        </w:rPr>
        <w:t>из</w:t>
      </w:r>
      <w:proofErr w:type="gramEnd"/>
      <w:r w:rsidRPr="00FF70CA">
        <w:rPr>
          <w:sz w:val="28"/>
          <w:szCs w:val="28"/>
        </w:rPr>
        <w:t xml:space="preserve"> или </w:t>
      </w:r>
      <w:proofErr w:type="gramStart"/>
      <w:r w:rsidRPr="00FF70CA">
        <w:rPr>
          <w:sz w:val="28"/>
          <w:szCs w:val="28"/>
        </w:rPr>
        <w:t>в</w:t>
      </w:r>
      <w:proofErr w:type="gramEnd"/>
      <w:r w:rsidRPr="00FF70CA">
        <w:rPr>
          <w:sz w:val="28"/>
          <w:szCs w:val="28"/>
        </w:rPr>
        <w:t xml:space="preserve"> связи с его участием в системе до момента возбуждения процедуры несостоятельности, как это определено в части (1) статьи 9.</w:t>
      </w:r>
    </w:p>
    <w:p w:rsidR="00FF70CA" w:rsidRPr="00FF70CA" w:rsidRDefault="00FF70CA" w:rsidP="00FF70CA">
      <w:pPr>
        <w:numPr>
          <w:ilvl w:val="0"/>
          <w:numId w:val="11"/>
        </w:numPr>
        <w:tabs>
          <w:tab w:val="left" w:pos="993"/>
          <w:tab w:val="left" w:pos="1276"/>
        </w:tabs>
        <w:autoSpaceDE w:val="0"/>
        <w:autoSpaceDN w:val="0"/>
        <w:adjustRightInd w:val="0"/>
        <w:ind w:left="0" w:firstLine="709"/>
        <w:jc w:val="both"/>
        <w:rPr>
          <w:b/>
          <w:sz w:val="28"/>
          <w:szCs w:val="28"/>
        </w:rPr>
      </w:pPr>
      <w:r w:rsidRPr="00FF70CA">
        <w:rPr>
          <w:sz w:val="28"/>
          <w:szCs w:val="28"/>
        </w:rPr>
        <w:t xml:space="preserve"> Положения части (1) применяются в отношении прав и обязанностей участника взаимодействующей системы или оператора взаимодействующей системы, который не является участником.</w:t>
      </w:r>
    </w:p>
    <w:p w:rsidR="00FF70CA" w:rsidRPr="00FF70CA" w:rsidRDefault="00FF70CA" w:rsidP="00FF70CA">
      <w:pPr>
        <w:tabs>
          <w:tab w:val="left" w:pos="993"/>
        </w:tabs>
        <w:autoSpaceDE w:val="0"/>
        <w:autoSpaceDN w:val="0"/>
        <w:adjustRightInd w:val="0"/>
        <w:ind w:left="709" w:firstLine="0"/>
        <w:jc w:val="both"/>
        <w:rPr>
          <w:b/>
          <w:sz w:val="28"/>
          <w:szCs w:val="28"/>
        </w:rPr>
      </w:pPr>
    </w:p>
    <w:p w:rsidR="00FF70CA" w:rsidRPr="00FF70CA" w:rsidRDefault="00FF70CA" w:rsidP="00FF70CA">
      <w:pPr>
        <w:numPr>
          <w:ilvl w:val="0"/>
          <w:numId w:val="2"/>
        </w:numPr>
        <w:autoSpaceDE w:val="0"/>
        <w:autoSpaceDN w:val="0"/>
        <w:adjustRightInd w:val="0"/>
        <w:ind w:left="0" w:firstLine="709"/>
        <w:jc w:val="both"/>
        <w:rPr>
          <w:b/>
          <w:sz w:val="28"/>
          <w:szCs w:val="28"/>
        </w:rPr>
      </w:pPr>
      <w:r w:rsidRPr="00FF70CA">
        <w:rPr>
          <w:sz w:val="28"/>
          <w:szCs w:val="28"/>
        </w:rPr>
        <w:t>Права и обязанности участника системы</w:t>
      </w:r>
    </w:p>
    <w:p w:rsidR="00FF70CA" w:rsidRPr="001E66AF" w:rsidRDefault="00FF70CA" w:rsidP="00FF70CA">
      <w:pPr>
        <w:autoSpaceDE w:val="0"/>
        <w:autoSpaceDN w:val="0"/>
        <w:adjustRightInd w:val="0"/>
        <w:jc w:val="both"/>
        <w:rPr>
          <w:sz w:val="28"/>
          <w:szCs w:val="28"/>
        </w:rPr>
      </w:pPr>
      <w:r w:rsidRPr="00FF70CA">
        <w:rPr>
          <w:sz w:val="28"/>
          <w:szCs w:val="28"/>
        </w:rPr>
        <w:t xml:space="preserve">В случае возбуждения процедуры несостоятельности в отношении участника системы права и обязанности, вытекающие </w:t>
      </w:r>
      <w:proofErr w:type="gramStart"/>
      <w:r w:rsidRPr="00FF70CA">
        <w:rPr>
          <w:sz w:val="28"/>
          <w:szCs w:val="28"/>
        </w:rPr>
        <w:t>из</w:t>
      </w:r>
      <w:proofErr w:type="gramEnd"/>
      <w:r w:rsidRPr="00FF70CA">
        <w:rPr>
          <w:sz w:val="28"/>
          <w:szCs w:val="28"/>
        </w:rPr>
        <w:t xml:space="preserve"> или </w:t>
      </w:r>
      <w:proofErr w:type="gramStart"/>
      <w:r w:rsidRPr="00FF70CA">
        <w:rPr>
          <w:sz w:val="28"/>
          <w:szCs w:val="28"/>
        </w:rPr>
        <w:t>в</w:t>
      </w:r>
      <w:proofErr w:type="gramEnd"/>
      <w:r w:rsidRPr="00FF70CA">
        <w:rPr>
          <w:sz w:val="28"/>
          <w:szCs w:val="28"/>
        </w:rPr>
        <w:t xml:space="preserve"> связи с участием этого участника в системе, определя</w:t>
      </w:r>
      <w:r w:rsidR="004A7392">
        <w:rPr>
          <w:sz w:val="28"/>
          <w:szCs w:val="28"/>
        </w:rPr>
        <w:t>ю</w:t>
      </w:r>
      <w:r w:rsidRPr="00FF70CA">
        <w:rPr>
          <w:sz w:val="28"/>
          <w:szCs w:val="28"/>
        </w:rPr>
        <w:t>тся законом, регулирующим данную систему.</w:t>
      </w:r>
    </w:p>
    <w:p w:rsidR="00FF70CA" w:rsidRPr="001E66AF" w:rsidRDefault="00FF70CA" w:rsidP="00FF70CA">
      <w:pPr>
        <w:autoSpaceDE w:val="0"/>
        <w:autoSpaceDN w:val="0"/>
        <w:adjustRightInd w:val="0"/>
        <w:jc w:val="both"/>
        <w:rPr>
          <w:sz w:val="28"/>
          <w:szCs w:val="28"/>
        </w:rPr>
      </w:pPr>
    </w:p>
    <w:p w:rsidR="00FF70CA" w:rsidRPr="00FF70CA" w:rsidRDefault="00FF70CA" w:rsidP="00FF70CA">
      <w:pPr>
        <w:numPr>
          <w:ilvl w:val="0"/>
          <w:numId w:val="2"/>
        </w:numPr>
        <w:tabs>
          <w:tab w:val="left" w:pos="1985"/>
        </w:tabs>
        <w:ind w:left="0" w:firstLine="709"/>
        <w:jc w:val="both"/>
        <w:rPr>
          <w:sz w:val="28"/>
          <w:szCs w:val="28"/>
        </w:rPr>
      </w:pPr>
      <w:r w:rsidRPr="00FF70CA">
        <w:rPr>
          <w:sz w:val="28"/>
          <w:szCs w:val="28"/>
        </w:rPr>
        <w:t xml:space="preserve">Защита прав держателя обеспечения от последствий несостоятельности участника, </w:t>
      </w:r>
      <w:r w:rsidR="004A7392">
        <w:rPr>
          <w:sz w:val="28"/>
          <w:szCs w:val="28"/>
        </w:rPr>
        <w:t>поставщика обеспечения</w:t>
      </w:r>
      <w:r w:rsidRPr="00FF70CA">
        <w:rPr>
          <w:sz w:val="28"/>
          <w:szCs w:val="28"/>
        </w:rPr>
        <w:t xml:space="preserve"> </w:t>
      </w:r>
    </w:p>
    <w:p w:rsidR="00FF70CA" w:rsidRPr="00FF70CA" w:rsidRDefault="00FF70CA" w:rsidP="00FF70CA">
      <w:pPr>
        <w:numPr>
          <w:ilvl w:val="0"/>
          <w:numId w:val="12"/>
        </w:numPr>
        <w:autoSpaceDE w:val="0"/>
        <w:autoSpaceDN w:val="0"/>
        <w:adjustRightInd w:val="0"/>
        <w:ind w:left="0" w:firstLine="709"/>
        <w:jc w:val="both"/>
        <w:rPr>
          <w:sz w:val="28"/>
          <w:szCs w:val="28"/>
        </w:rPr>
      </w:pPr>
      <w:r w:rsidRPr="00FF70CA">
        <w:rPr>
          <w:sz w:val="28"/>
          <w:szCs w:val="28"/>
        </w:rPr>
        <w:t xml:space="preserve">Права оператора системы или участника в отношении предоставленного ему обеспечения в связи с участием в системе или любой взаимодействующей системе, а также права Национального банка Молдовы в </w:t>
      </w:r>
      <w:proofErr w:type="gramStart"/>
      <w:r w:rsidRPr="00FF70CA">
        <w:rPr>
          <w:sz w:val="28"/>
          <w:szCs w:val="28"/>
        </w:rPr>
        <w:t>отношении</w:t>
      </w:r>
      <w:proofErr w:type="gramEnd"/>
      <w:r w:rsidRPr="00FF70CA">
        <w:rPr>
          <w:sz w:val="28"/>
          <w:szCs w:val="28"/>
        </w:rPr>
        <w:t xml:space="preserve"> предоставленного в его пользу обеспечения</w:t>
      </w:r>
      <w:r w:rsidR="004A7392">
        <w:rPr>
          <w:sz w:val="28"/>
          <w:szCs w:val="28"/>
        </w:rPr>
        <w:t>,</w:t>
      </w:r>
      <w:r w:rsidRPr="00FF70CA">
        <w:rPr>
          <w:sz w:val="28"/>
          <w:szCs w:val="28"/>
        </w:rPr>
        <w:t xml:space="preserve"> не затрагиваются в связи с возбуждением процедуры несостоятельности в отношении:</w:t>
      </w:r>
    </w:p>
    <w:p w:rsidR="00FF70CA" w:rsidRPr="00FF70CA" w:rsidRDefault="00FF70CA" w:rsidP="00FF70CA">
      <w:pPr>
        <w:numPr>
          <w:ilvl w:val="0"/>
          <w:numId w:val="13"/>
        </w:numPr>
        <w:tabs>
          <w:tab w:val="left" w:pos="993"/>
        </w:tabs>
        <w:autoSpaceDE w:val="0"/>
        <w:autoSpaceDN w:val="0"/>
        <w:adjustRightInd w:val="0"/>
        <w:ind w:left="0" w:firstLine="709"/>
        <w:jc w:val="both"/>
        <w:rPr>
          <w:sz w:val="28"/>
          <w:szCs w:val="28"/>
        </w:rPr>
      </w:pPr>
      <w:r w:rsidRPr="00FF70CA">
        <w:rPr>
          <w:sz w:val="28"/>
          <w:szCs w:val="28"/>
        </w:rPr>
        <w:t>участника данной системы или взаимодействующей системы;</w:t>
      </w:r>
    </w:p>
    <w:p w:rsidR="00FF70CA" w:rsidRPr="00FF70CA" w:rsidRDefault="00FF70CA" w:rsidP="00FF70CA">
      <w:pPr>
        <w:numPr>
          <w:ilvl w:val="0"/>
          <w:numId w:val="13"/>
        </w:numPr>
        <w:tabs>
          <w:tab w:val="left" w:pos="993"/>
        </w:tabs>
        <w:autoSpaceDE w:val="0"/>
        <w:autoSpaceDN w:val="0"/>
        <w:adjustRightInd w:val="0"/>
        <w:ind w:left="0" w:firstLine="709"/>
        <w:jc w:val="both"/>
        <w:rPr>
          <w:sz w:val="28"/>
          <w:szCs w:val="28"/>
        </w:rPr>
      </w:pPr>
      <w:r w:rsidRPr="00FF70CA">
        <w:rPr>
          <w:sz w:val="28"/>
          <w:szCs w:val="28"/>
        </w:rPr>
        <w:t>оператора взаимодействующей системы, который не является участником;</w:t>
      </w:r>
    </w:p>
    <w:p w:rsidR="00FF70CA" w:rsidRPr="00FF70CA" w:rsidRDefault="00FF70CA" w:rsidP="00FF70CA">
      <w:pPr>
        <w:numPr>
          <w:ilvl w:val="0"/>
          <w:numId w:val="13"/>
        </w:numPr>
        <w:tabs>
          <w:tab w:val="left" w:pos="993"/>
        </w:tabs>
        <w:autoSpaceDE w:val="0"/>
        <w:autoSpaceDN w:val="0"/>
        <w:adjustRightInd w:val="0"/>
        <w:ind w:left="0" w:firstLine="709"/>
        <w:jc w:val="both"/>
        <w:rPr>
          <w:sz w:val="28"/>
          <w:szCs w:val="28"/>
        </w:rPr>
      </w:pPr>
      <w:r w:rsidRPr="00FF70CA">
        <w:rPr>
          <w:sz w:val="28"/>
          <w:szCs w:val="28"/>
        </w:rPr>
        <w:t>контрагента Национального банка Молдовы;</w:t>
      </w:r>
    </w:p>
    <w:p w:rsidR="00FF70CA" w:rsidRPr="00FF70CA" w:rsidRDefault="00FF70CA" w:rsidP="00FF70CA">
      <w:pPr>
        <w:numPr>
          <w:ilvl w:val="0"/>
          <w:numId w:val="13"/>
        </w:numPr>
        <w:tabs>
          <w:tab w:val="left" w:pos="993"/>
        </w:tabs>
        <w:autoSpaceDE w:val="0"/>
        <w:autoSpaceDN w:val="0"/>
        <w:adjustRightInd w:val="0"/>
        <w:ind w:left="0" w:firstLine="709"/>
        <w:jc w:val="both"/>
        <w:rPr>
          <w:sz w:val="28"/>
          <w:szCs w:val="28"/>
        </w:rPr>
      </w:pPr>
      <w:r w:rsidRPr="00FF70CA">
        <w:rPr>
          <w:sz w:val="28"/>
          <w:szCs w:val="28"/>
        </w:rPr>
        <w:t>любого третьего лица, предоставившего обеспечение.</w:t>
      </w:r>
    </w:p>
    <w:p w:rsidR="00FF70CA" w:rsidRPr="00FF70CA" w:rsidRDefault="00FF70CA" w:rsidP="00FF70CA">
      <w:pPr>
        <w:numPr>
          <w:ilvl w:val="0"/>
          <w:numId w:val="12"/>
        </w:numPr>
        <w:tabs>
          <w:tab w:val="left" w:pos="993"/>
        </w:tabs>
        <w:ind w:left="0" w:firstLine="709"/>
        <w:jc w:val="both"/>
        <w:rPr>
          <w:sz w:val="28"/>
          <w:szCs w:val="28"/>
        </w:rPr>
      </w:pPr>
      <w:r w:rsidRPr="00FF70CA">
        <w:rPr>
          <w:sz w:val="28"/>
          <w:szCs w:val="28"/>
        </w:rPr>
        <w:t xml:space="preserve"> Обеспечение, указанное в части (1), может использоваться в целях удовлетворения прав, обеспеченных законодательством, применяемым к договорам о финансовом обеспечении.</w:t>
      </w:r>
    </w:p>
    <w:p w:rsidR="00FF70CA" w:rsidRPr="00FF70CA" w:rsidRDefault="00FF70CA" w:rsidP="00FF70CA">
      <w:pPr>
        <w:numPr>
          <w:ilvl w:val="0"/>
          <w:numId w:val="12"/>
        </w:numPr>
        <w:tabs>
          <w:tab w:val="left" w:pos="993"/>
        </w:tabs>
        <w:autoSpaceDE w:val="0"/>
        <w:autoSpaceDN w:val="0"/>
        <w:adjustRightInd w:val="0"/>
        <w:ind w:left="0" w:firstLine="709"/>
        <w:jc w:val="both"/>
        <w:rPr>
          <w:sz w:val="28"/>
          <w:szCs w:val="28"/>
        </w:rPr>
      </w:pPr>
      <w:r w:rsidRPr="00FF70CA">
        <w:rPr>
          <w:sz w:val="28"/>
          <w:szCs w:val="28"/>
        </w:rPr>
        <w:t xml:space="preserve"> Права оператора системы, предоставившего обеспечение другому оператору системы в связи с взаимодействующей системой, не затрагиваются возбуждением процедуры несостоятельности системного оператора, являющегося получателем обеспечения.</w:t>
      </w:r>
    </w:p>
    <w:p w:rsidR="00FF70CA" w:rsidRPr="00FF70CA" w:rsidRDefault="00FF70CA" w:rsidP="00FF70CA">
      <w:pPr>
        <w:numPr>
          <w:ilvl w:val="0"/>
          <w:numId w:val="12"/>
        </w:numPr>
        <w:tabs>
          <w:tab w:val="left" w:pos="993"/>
        </w:tabs>
        <w:autoSpaceDE w:val="0"/>
        <w:autoSpaceDN w:val="0"/>
        <w:adjustRightInd w:val="0"/>
        <w:ind w:left="0" w:firstLine="709"/>
        <w:jc w:val="both"/>
        <w:rPr>
          <w:sz w:val="28"/>
          <w:szCs w:val="28"/>
        </w:rPr>
      </w:pPr>
      <w:r w:rsidRPr="00FF70CA">
        <w:rPr>
          <w:sz w:val="28"/>
          <w:szCs w:val="28"/>
        </w:rPr>
        <w:t xml:space="preserve"> </w:t>
      </w:r>
      <w:proofErr w:type="gramStart"/>
      <w:r w:rsidRPr="00FF70CA">
        <w:rPr>
          <w:sz w:val="28"/>
          <w:szCs w:val="28"/>
        </w:rPr>
        <w:t xml:space="preserve">Если </w:t>
      </w:r>
      <w:r w:rsidRPr="00FF70CA">
        <w:rPr>
          <w:rStyle w:val="aa"/>
          <w:i w:val="0"/>
          <w:sz w:val="28"/>
          <w:szCs w:val="28"/>
        </w:rPr>
        <w:t>финансовые инструменты</w:t>
      </w:r>
      <w:r w:rsidRPr="00FF70CA">
        <w:rPr>
          <w:sz w:val="28"/>
          <w:szCs w:val="28"/>
        </w:rPr>
        <w:t xml:space="preserve"> (включая права на </w:t>
      </w:r>
      <w:r w:rsidRPr="00FF70CA">
        <w:rPr>
          <w:rStyle w:val="aa"/>
          <w:i w:val="0"/>
          <w:sz w:val="28"/>
          <w:szCs w:val="28"/>
        </w:rPr>
        <w:t>них</w:t>
      </w:r>
      <w:r w:rsidRPr="00FF70CA">
        <w:rPr>
          <w:rStyle w:val="aa"/>
          <w:sz w:val="28"/>
          <w:szCs w:val="28"/>
        </w:rPr>
        <w:t>)</w:t>
      </w:r>
      <w:r w:rsidRPr="00FF70CA">
        <w:rPr>
          <w:sz w:val="28"/>
          <w:szCs w:val="28"/>
        </w:rPr>
        <w:t xml:space="preserve">, предоставляются в качестве обеспечения участникам, операторам систем и/или Национальному банку Молдовы, согласно части (1), при этом их право (или права любого представителя, агента или третьего лица, действующих от их имени и за их счет) в отношении </w:t>
      </w:r>
      <w:r w:rsidRPr="00FF70CA">
        <w:rPr>
          <w:rStyle w:val="aa"/>
          <w:i w:val="0"/>
          <w:sz w:val="28"/>
          <w:szCs w:val="28"/>
        </w:rPr>
        <w:t xml:space="preserve">финансовых инструментов </w:t>
      </w:r>
      <w:r w:rsidRPr="00FF70CA">
        <w:rPr>
          <w:sz w:val="28"/>
          <w:szCs w:val="28"/>
        </w:rPr>
        <w:t>юридически зарегистрированы в реестре, на счете или в централизованной депозитарной системе Республики Молдова или</w:t>
      </w:r>
      <w:proofErr w:type="gramEnd"/>
      <w:r w:rsidRPr="00FF70CA">
        <w:rPr>
          <w:sz w:val="28"/>
          <w:szCs w:val="28"/>
        </w:rPr>
        <w:t xml:space="preserve"> иного государства, то определение прав этих лиц в качестве держателей </w:t>
      </w:r>
      <w:r w:rsidR="004A7392">
        <w:rPr>
          <w:sz w:val="28"/>
          <w:szCs w:val="28"/>
        </w:rPr>
        <w:t xml:space="preserve">соответствующих </w:t>
      </w:r>
      <w:r w:rsidRPr="00FF70CA">
        <w:rPr>
          <w:sz w:val="28"/>
          <w:szCs w:val="28"/>
        </w:rPr>
        <w:t>обеспечени</w:t>
      </w:r>
      <w:r w:rsidR="004A7392">
        <w:rPr>
          <w:sz w:val="28"/>
          <w:szCs w:val="28"/>
        </w:rPr>
        <w:t>й</w:t>
      </w:r>
      <w:r w:rsidRPr="00FF70CA">
        <w:rPr>
          <w:sz w:val="28"/>
          <w:szCs w:val="28"/>
        </w:rPr>
        <w:t>, связанн</w:t>
      </w:r>
      <w:r w:rsidR="004A7392">
        <w:rPr>
          <w:sz w:val="28"/>
          <w:szCs w:val="28"/>
        </w:rPr>
        <w:t>ых</w:t>
      </w:r>
      <w:r w:rsidRPr="00FF70CA">
        <w:rPr>
          <w:sz w:val="28"/>
          <w:szCs w:val="28"/>
        </w:rPr>
        <w:t xml:space="preserve"> с этими </w:t>
      </w:r>
      <w:r w:rsidRPr="00FF70CA">
        <w:rPr>
          <w:rStyle w:val="aa"/>
          <w:i w:val="0"/>
          <w:sz w:val="28"/>
          <w:szCs w:val="28"/>
        </w:rPr>
        <w:t xml:space="preserve">финансовыми </w:t>
      </w:r>
      <w:r w:rsidRPr="00FF70CA">
        <w:rPr>
          <w:rStyle w:val="aa"/>
          <w:i w:val="0"/>
          <w:sz w:val="28"/>
          <w:szCs w:val="28"/>
        </w:rPr>
        <w:lastRenderedPageBreak/>
        <w:t>инструментами</w:t>
      </w:r>
      <w:r w:rsidRPr="00FF70CA">
        <w:rPr>
          <w:i/>
          <w:sz w:val="28"/>
          <w:szCs w:val="28"/>
        </w:rPr>
        <w:t>,</w:t>
      </w:r>
      <w:r w:rsidRPr="00FF70CA">
        <w:rPr>
          <w:sz w:val="28"/>
          <w:szCs w:val="28"/>
        </w:rPr>
        <w:t xml:space="preserve"> регулируется, соответственно, законом Республики Молдова или законом того государства, </w:t>
      </w:r>
      <w:r w:rsidR="004A7392">
        <w:rPr>
          <w:sz w:val="28"/>
          <w:szCs w:val="28"/>
        </w:rPr>
        <w:t xml:space="preserve"> на территории </w:t>
      </w:r>
      <w:r w:rsidRPr="00FF70CA">
        <w:rPr>
          <w:sz w:val="28"/>
          <w:szCs w:val="28"/>
        </w:rPr>
        <w:t>которо</w:t>
      </w:r>
      <w:r w:rsidR="004A7392">
        <w:rPr>
          <w:sz w:val="28"/>
          <w:szCs w:val="28"/>
        </w:rPr>
        <w:t>го</w:t>
      </w:r>
      <w:r w:rsidRPr="00FF70CA">
        <w:rPr>
          <w:sz w:val="28"/>
          <w:szCs w:val="28"/>
        </w:rPr>
        <w:t xml:space="preserve"> были зарегистрированы  эти права.</w:t>
      </w:r>
    </w:p>
    <w:p w:rsidR="00FF70CA" w:rsidRPr="00FF70CA" w:rsidRDefault="00FF70CA" w:rsidP="00FF70CA">
      <w:pPr>
        <w:numPr>
          <w:ilvl w:val="0"/>
          <w:numId w:val="1"/>
        </w:numPr>
        <w:autoSpaceDE w:val="0"/>
        <w:autoSpaceDN w:val="0"/>
        <w:adjustRightInd w:val="0"/>
        <w:ind w:left="0" w:firstLine="0"/>
        <w:jc w:val="center"/>
        <w:rPr>
          <w:b/>
          <w:sz w:val="28"/>
          <w:szCs w:val="28"/>
        </w:rPr>
      </w:pPr>
    </w:p>
    <w:p w:rsidR="00FF70CA" w:rsidRPr="00C44F01" w:rsidRDefault="00FF70CA" w:rsidP="00FF70CA">
      <w:pPr>
        <w:autoSpaceDE w:val="0"/>
        <w:autoSpaceDN w:val="0"/>
        <w:adjustRightInd w:val="0"/>
        <w:ind w:firstLine="65"/>
        <w:jc w:val="center"/>
        <w:rPr>
          <w:b/>
          <w:sz w:val="28"/>
          <w:szCs w:val="28"/>
        </w:rPr>
      </w:pPr>
      <w:r w:rsidRPr="00FF70CA">
        <w:rPr>
          <w:b/>
          <w:sz w:val="28"/>
          <w:szCs w:val="28"/>
        </w:rPr>
        <w:t>ОБОЗНАЧЕНИЕ СИСТЕМ И НАДЗОР ЗА СИСТЕМАМИ</w:t>
      </w:r>
    </w:p>
    <w:p w:rsidR="00FF70CA" w:rsidRPr="00C44F01" w:rsidRDefault="00FF70CA" w:rsidP="00FF70CA">
      <w:pPr>
        <w:autoSpaceDE w:val="0"/>
        <w:autoSpaceDN w:val="0"/>
        <w:adjustRightInd w:val="0"/>
        <w:ind w:left="1134"/>
        <w:jc w:val="center"/>
        <w:rPr>
          <w:b/>
          <w:sz w:val="28"/>
          <w:szCs w:val="28"/>
        </w:rPr>
      </w:pPr>
    </w:p>
    <w:p w:rsidR="00FF70CA" w:rsidRPr="00FF70CA" w:rsidRDefault="00FF70CA" w:rsidP="00FF70CA">
      <w:pPr>
        <w:numPr>
          <w:ilvl w:val="0"/>
          <w:numId w:val="2"/>
        </w:numPr>
        <w:autoSpaceDE w:val="0"/>
        <w:autoSpaceDN w:val="0"/>
        <w:adjustRightInd w:val="0"/>
        <w:ind w:left="0" w:firstLine="709"/>
        <w:jc w:val="both"/>
        <w:rPr>
          <w:sz w:val="28"/>
          <w:szCs w:val="28"/>
        </w:rPr>
      </w:pPr>
      <w:r w:rsidRPr="00FF70CA">
        <w:rPr>
          <w:sz w:val="28"/>
          <w:szCs w:val="28"/>
        </w:rPr>
        <w:t>Надзорные органы и их полномочия</w:t>
      </w:r>
    </w:p>
    <w:p w:rsidR="00FF70CA" w:rsidRPr="00FF70CA" w:rsidRDefault="00FF70CA" w:rsidP="00FF70CA">
      <w:pPr>
        <w:numPr>
          <w:ilvl w:val="0"/>
          <w:numId w:val="14"/>
        </w:numPr>
        <w:tabs>
          <w:tab w:val="left" w:pos="993"/>
          <w:tab w:val="left" w:pos="1276"/>
        </w:tabs>
        <w:autoSpaceDE w:val="0"/>
        <w:autoSpaceDN w:val="0"/>
        <w:adjustRightInd w:val="0"/>
        <w:ind w:left="0" w:firstLine="709"/>
        <w:jc w:val="both"/>
        <w:rPr>
          <w:sz w:val="28"/>
          <w:szCs w:val="28"/>
        </w:rPr>
      </w:pPr>
      <w:r w:rsidRPr="00FF70CA">
        <w:rPr>
          <w:sz w:val="28"/>
          <w:szCs w:val="28"/>
        </w:rPr>
        <w:t xml:space="preserve"> Национальный банк Молдовы и Национальная комиссия по финансовому рынку, согласно предусмотренным законом полномочиям, обозначают указанные в пункте 17) части (1) статьи 3 настоящего закона системы, путем принятия решения, которое незамедлительно доводится до сведения соответствующей системы по факсу, телефону или по электронной почте и публикуется в Официальном мониторе Республики Молдова.</w:t>
      </w:r>
    </w:p>
    <w:p w:rsidR="00FF70CA" w:rsidRPr="00FF70CA" w:rsidRDefault="00FF70CA" w:rsidP="00FF70CA">
      <w:pPr>
        <w:numPr>
          <w:ilvl w:val="0"/>
          <w:numId w:val="14"/>
        </w:numPr>
        <w:tabs>
          <w:tab w:val="left" w:pos="851"/>
          <w:tab w:val="left" w:pos="993"/>
          <w:tab w:val="left" w:pos="1276"/>
        </w:tabs>
        <w:autoSpaceDE w:val="0"/>
        <w:autoSpaceDN w:val="0"/>
        <w:adjustRightInd w:val="0"/>
        <w:ind w:left="0" w:firstLine="709"/>
        <w:jc w:val="both"/>
        <w:rPr>
          <w:sz w:val="28"/>
          <w:szCs w:val="28"/>
        </w:rPr>
      </w:pPr>
      <w:r w:rsidRPr="00FF70CA">
        <w:rPr>
          <w:sz w:val="28"/>
          <w:szCs w:val="28"/>
        </w:rPr>
        <w:t xml:space="preserve"> </w:t>
      </w:r>
      <w:proofErr w:type="gramStart"/>
      <w:r w:rsidRPr="00FF70CA">
        <w:rPr>
          <w:sz w:val="28"/>
          <w:szCs w:val="28"/>
        </w:rPr>
        <w:t>Национальный банк Молдовы и Национальная комиссия по финансовому рынку ведут и обновляют на своих официальных веб-страницах регистр систем, обозначенных в соответствии с настоящим законом.</w:t>
      </w:r>
      <w:proofErr w:type="gramEnd"/>
    </w:p>
    <w:p w:rsidR="00FF70CA" w:rsidRPr="00FF70CA" w:rsidRDefault="00FF70CA" w:rsidP="00FF70CA">
      <w:pPr>
        <w:numPr>
          <w:ilvl w:val="0"/>
          <w:numId w:val="14"/>
        </w:numPr>
        <w:tabs>
          <w:tab w:val="left" w:pos="993"/>
          <w:tab w:val="left" w:pos="1276"/>
        </w:tabs>
        <w:autoSpaceDE w:val="0"/>
        <w:autoSpaceDN w:val="0"/>
        <w:adjustRightInd w:val="0"/>
        <w:ind w:left="0" w:firstLine="709"/>
        <w:jc w:val="both"/>
        <w:rPr>
          <w:sz w:val="28"/>
          <w:szCs w:val="28"/>
        </w:rPr>
      </w:pPr>
      <w:r w:rsidRPr="00FF70CA">
        <w:rPr>
          <w:sz w:val="28"/>
          <w:szCs w:val="28"/>
        </w:rPr>
        <w:t xml:space="preserve"> Национальный банк Молдовы и Национальная комиссия по финансовому рынку осуществляют надзор на постоянной основе за платежными системами и системами расчетов по финансовым инструментам в соответствии с предусмотренными законом полномочиями и следят за соблюдением положений настоящего закона в рамках систем, на которые распространяются данные положения.</w:t>
      </w:r>
      <w:r w:rsidRPr="00FF70CA">
        <w:rPr>
          <w:sz w:val="28"/>
          <w:szCs w:val="28"/>
          <w:lang w:val="ro-RO"/>
        </w:rPr>
        <w:t xml:space="preserve"> </w:t>
      </w:r>
    </w:p>
    <w:p w:rsidR="00FF70CA" w:rsidRPr="00FF70CA" w:rsidRDefault="00FF70CA" w:rsidP="00FF70CA">
      <w:pPr>
        <w:numPr>
          <w:ilvl w:val="0"/>
          <w:numId w:val="14"/>
        </w:numPr>
        <w:tabs>
          <w:tab w:val="left" w:pos="993"/>
          <w:tab w:val="left" w:pos="1276"/>
        </w:tabs>
        <w:autoSpaceDE w:val="0"/>
        <w:autoSpaceDN w:val="0"/>
        <w:adjustRightInd w:val="0"/>
        <w:ind w:left="0" w:firstLine="709"/>
        <w:jc w:val="both"/>
        <w:rPr>
          <w:b/>
          <w:sz w:val="28"/>
          <w:szCs w:val="28"/>
        </w:rPr>
      </w:pPr>
      <w:r w:rsidRPr="00FF70CA">
        <w:rPr>
          <w:sz w:val="28"/>
          <w:szCs w:val="28"/>
        </w:rPr>
        <w:t xml:space="preserve"> За нарушение положений настоящего закона Национальный банк вправе применять санкции в соответствии с положениями статей 75-75</w:t>
      </w:r>
      <w:r w:rsidRPr="00FF70CA">
        <w:rPr>
          <w:sz w:val="28"/>
          <w:szCs w:val="28"/>
          <w:vertAlign w:val="superscript"/>
        </w:rPr>
        <w:t>2</w:t>
      </w:r>
      <w:r w:rsidRPr="00FF70CA">
        <w:rPr>
          <w:sz w:val="28"/>
          <w:szCs w:val="28"/>
        </w:rPr>
        <w:t xml:space="preserve"> Закона №548-XIII  от  21 июля 1995 года о Национальном банке Молдовы.</w:t>
      </w:r>
    </w:p>
    <w:p w:rsidR="00FF70CA" w:rsidRPr="00FF70CA" w:rsidRDefault="00FF70CA" w:rsidP="00FF70CA">
      <w:pPr>
        <w:tabs>
          <w:tab w:val="left" w:pos="993"/>
          <w:tab w:val="left" w:pos="1276"/>
        </w:tabs>
        <w:autoSpaceDE w:val="0"/>
        <w:autoSpaceDN w:val="0"/>
        <w:adjustRightInd w:val="0"/>
        <w:ind w:left="709" w:firstLine="0"/>
        <w:jc w:val="both"/>
        <w:rPr>
          <w:b/>
          <w:sz w:val="28"/>
          <w:szCs w:val="28"/>
        </w:rPr>
      </w:pPr>
    </w:p>
    <w:p w:rsidR="00FF70CA" w:rsidRPr="00FF70CA" w:rsidRDefault="00FF70CA" w:rsidP="00FF70CA">
      <w:pPr>
        <w:numPr>
          <w:ilvl w:val="0"/>
          <w:numId w:val="2"/>
        </w:numPr>
        <w:tabs>
          <w:tab w:val="left" w:pos="1843"/>
        </w:tabs>
        <w:autoSpaceDE w:val="0"/>
        <w:autoSpaceDN w:val="0"/>
        <w:adjustRightInd w:val="0"/>
        <w:ind w:left="0" w:firstLine="709"/>
        <w:jc w:val="both"/>
        <w:rPr>
          <w:sz w:val="28"/>
          <w:szCs w:val="28"/>
        </w:rPr>
      </w:pPr>
      <w:r w:rsidRPr="00FF70CA">
        <w:rPr>
          <w:sz w:val="28"/>
          <w:szCs w:val="28"/>
        </w:rPr>
        <w:t>Требования об информировании участников</w:t>
      </w:r>
    </w:p>
    <w:p w:rsidR="00FF70CA" w:rsidRPr="00FF70CA" w:rsidRDefault="00FF70CA" w:rsidP="00FF70CA">
      <w:pPr>
        <w:autoSpaceDE w:val="0"/>
        <w:autoSpaceDN w:val="0"/>
        <w:adjustRightInd w:val="0"/>
        <w:jc w:val="both"/>
        <w:rPr>
          <w:sz w:val="28"/>
          <w:szCs w:val="28"/>
        </w:rPr>
      </w:pPr>
      <w:r w:rsidRPr="00FF70CA">
        <w:rPr>
          <w:sz w:val="28"/>
          <w:szCs w:val="28"/>
        </w:rPr>
        <w:t>Каждый оператор системы, обозначенной Национальным банком Молдовы и Национальной комиссией по финансовому рынку в соответствии с положениями статьи 13</w:t>
      </w:r>
      <w:r w:rsidR="004A7392">
        <w:rPr>
          <w:sz w:val="28"/>
          <w:szCs w:val="28"/>
        </w:rPr>
        <w:t xml:space="preserve"> настоящего закона</w:t>
      </w:r>
      <w:r w:rsidRPr="00FF70CA">
        <w:rPr>
          <w:sz w:val="28"/>
          <w:szCs w:val="28"/>
        </w:rPr>
        <w:t>, обязан сообщать им об участниках системы, в том числе о косвенных участниках и операторах взаимодействующих систем, которые не являются участниками, а также о любых изменениях, связанных с ними.</w:t>
      </w:r>
    </w:p>
    <w:p w:rsidR="00FF70CA" w:rsidRPr="00FF70CA" w:rsidRDefault="00FF70CA" w:rsidP="00FF70CA">
      <w:pPr>
        <w:autoSpaceDE w:val="0"/>
        <w:autoSpaceDN w:val="0"/>
        <w:adjustRightInd w:val="0"/>
        <w:jc w:val="both"/>
        <w:rPr>
          <w:b/>
          <w:sz w:val="28"/>
          <w:szCs w:val="28"/>
        </w:rPr>
      </w:pPr>
    </w:p>
    <w:p w:rsidR="00FF70CA" w:rsidRPr="00FF70CA" w:rsidRDefault="00FF70CA" w:rsidP="00FF70CA">
      <w:pPr>
        <w:numPr>
          <w:ilvl w:val="0"/>
          <w:numId w:val="2"/>
        </w:numPr>
        <w:tabs>
          <w:tab w:val="left" w:pos="1701"/>
          <w:tab w:val="left" w:pos="1843"/>
        </w:tabs>
        <w:autoSpaceDE w:val="0"/>
        <w:autoSpaceDN w:val="0"/>
        <w:adjustRightInd w:val="0"/>
        <w:ind w:left="0" w:firstLine="709"/>
        <w:jc w:val="both"/>
        <w:rPr>
          <w:sz w:val="28"/>
          <w:szCs w:val="28"/>
        </w:rPr>
      </w:pPr>
      <w:r w:rsidRPr="00FF70CA">
        <w:rPr>
          <w:sz w:val="28"/>
          <w:szCs w:val="28"/>
        </w:rPr>
        <w:t xml:space="preserve">Предоставление информации </w:t>
      </w:r>
    </w:p>
    <w:p w:rsidR="00FF70CA" w:rsidRPr="00C44F01" w:rsidRDefault="00FF70CA" w:rsidP="00FF70CA">
      <w:pPr>
        <w:autoSpaceDE w:val="0"/>
        <w:autoSpaceDN w:val="0"/>
        <w:adjustRightInd w:val="0"/>
        <w:ind w:firstLine="567"/>
        <w:jc w:val="both"/>
        <w:rPr>
          <w:sz w:val="28"/>
          <w:szCs w:val="28"/>
        </w:rPr>
      </w:pPr>
      <w:r w:rsidRPr="00FF70CA">
        <w:rPr>
          <w:sz w:val="28"/>
          <w:szCs w:val="28"/>
        </w:rPr>
        <w:t xml:space="preserve">   По требованию лица, имеющего законный интерес, организация должна предоставлять бесплатно в 15-дневный срок со дня получения требования информацию о системах, в которых участвует, и об основных правилах функционирования данных систем.</w:t>
      </w:r>
    </w:p>
    <w:p w:rsidR="00FF70CA" w:rsidRPr="00C44F01" w:rsidRDefault="00FF70CA" w:rsidP="00FF70CA">
      <w:pPr>
        <w:autoSpaceDE w:val="0"/>
        <w:autoSpaceDN w:val="0"/>
        <w:adjustRightInd w:val="0"/>
        <w:ind w:firstLine="567"/>
        <w:jc w:val="both"/>
        <w:rPr>
          <w:sz w:val="28"/>
          <w:szCs w:val="28"/>
        </w:rPr>
      </w:pPr>
    </w:p>
    <w:p w:rsidR="00FF70CA" w:rsidRPr="00C44F01" w:rsidRDefault="00FF70CA" w:rsidP="00FF70CA">
      <w:pPr>
        <w:autoSpaceDE w:val="0"/>
        <w:autoSpaceDN w:val="0"/>
        <w:adjustRightInd w:val="0"/>
        <w:ind w:firstLine="567"/>
        <w:jc w:val="both"/>
        <w:rPr>
          <w:sz w:val="28"/>
          <w:szCs w:val="28"/>
        </w:rPr>
      </w:pPr>
    </w:p>
    <w:p w:rsidR="00FF70CA" w:rsidRPr="00C44F01" w:rsidRDefault="00FF70CA" w:rsidP="00FF70CA">
      <w:pPr>
        <w:autoSpaceDE w:val="0"/>
        <w:autoSpaceDN w:val="0"/>
        <w:adjustRightInd w:val="0"/>
        <w:ind w:firstLine="567"/>
        <w:jc w:val="both"/>
        <w:rPr>
          <w:sz w:val="28"/>
          <w:szCs w:val="28"/>
        </w:rPr>
      </w:pPr>
    </w:p>
    <w:p w:rsidR="00FF70CA" w:rsidRPr="00FF70CA" w:rsidRDefault="00FF70CA" w:rsidP="00FF70CA">
      <w:pPr>
        <w:autoSpaceDE w:val="0"/>
        <w:autoSpaceDN w:val="0"/>
        <w:adjustRightInd w:val="0"/>
        <w:ind w:firstLine="567"/>
        <w:jc w:val="both"/>
        <w:rPr>
          <w:b/>
          <w:sz w:val="28"/>
          <w:szCs w:val="28"/>
        </w:rPr>
      </w:pPr>
    </w:p>
    <w:p w:rsidR="00FF70CA" w:rsidRPr="00FF70CA" w:rsidRDefault="00FF70CA" w:rsidP="00FF70CA">
      <w:pPr>
        <w:numPr>
          <w:ilvl w:val="0"/>
          <w:numId w:val="1"/>
        </w:numPr>
        <w:autoSpaceDE w:val="0"/>
        <w:autoSpaceDN w:val="0"/>
        <w:adjustRightInd w:val="0"/>
        <w:ind w:left="0" w:firstLine="65"/>
        <w:jc w:val="center"/>
        <w:rPr>
          <w:b/>
          <w:sz w:val="28"/>
          <w:szCs w:val="28"/>
        </w:rPr>
      </w:pPr>
    </w:p>
    <w:p w:rsidR="00FF70CA" w:rsidRDefault="00FF70CA" w:rsidP="00FF70CA">
      <w:pPr>
        <w:autoSpaceDE w:val="0"/>
        <w:autoSpaceDN w:val="0"/>
        <w:adjustRightInd w:val="0"/>
        <w:ind w:firstLine="0"/>
        <w:jc w:val="center"/>
        <w:rPr>
          <w:b/>
          <w:sz w:val="28"/>
          <w:szCs w:val="28"/>
          <w:lang w:val="en-US"/>
        </w:rPr>
      </w:pPr>
      <w:r w:rsidRPr="00FF70CA">
        <w:rPr>
          <w:b/>
          <w:sz w:val="28"/>
          <w:szCs w:val="28"/>
        </w:rPr>
        <w:t>ЗАКЛЮЧИТЕЛЬНЫЕ ПОЛОЖЕНИЯ</w:t>
      </w:r>
    </w:p>
    <w:p w:rsidR="00FF70CA" w:rsidRPr="00FF70CA" w:rsidRDefault="00FF70CA" w:rsidP="00FF70CA">
      <w:pPr>
        <w:autoSpaceDE w:val="0"/>
        <w:autoSpaceDN w:val="0"/>
        <w:adjustRightInd w:val="0"/>
        <w:ind w:firstLine="0"/>
        <w:jc w:val="center"/>
        <w:rPr>
          <w:b/>
          <w:sz w:val="28"/>
          <w:szCs w:val="28"/>
          <w:lang w:val="en-US"/>
        </w:rPr>
      </w:pPr>
    </w:p>
    <w:p w:rsidR="00FF70CA" w:rsidRPr="00FF70CA" w:rsidRDefault="00FF70CA" w:rsidP="00FF70CA">
      <w:pPr>
        <w:numPr>
          <w:ilvl w:val="0"/>
          <w:numId w:val="2"/>
        </w:numPr>
        <w:tabs>
          <w:tab w:val="left" w:pos="1843"/>
        </w:tabs>
        <w:autoSpaceDE w:val="0"/>
        <w:autoSpaceDN w:val="0"/>
        <w:adjustRightInd w:val="0"/>
        <w:ind w:left="0" w:firstLine="709"/>
        <w:jc w:val="both"/>
        <w:rPr>
          <w:sz w:val="28"/>
          <w:szCs w:val="28"/>
        </w:rPr>
      </w:pPr>
      <w:r w:rsidRPr="00FF70CA">
        <w:rPr>
          <w:sz w:val="28"/>
          <w:szCs w:val="28"/>
        </w:rPr>
        <w:t>Вступление в силу настоящего закона</w:t>
      </w:r>
    </w:p>
    <w:p w:rsidR="00FF70CA" w:rsidRPr="00FF70CA" w:rsidRDefault="00FF70CA" w:rsidP="00FF70CA">
      <w:pPr>
        <w:numPr>
          <w:ilvl w:val="0"/>
          <w:numId w:val="15"/>
        </w:numPr>
        <w:tabs>
          <w:tab w:val="left" w:pos="993"/>
        </w:tabs>
        <w:autoSpaceDE w:val="0"/>
        <w:autoSpaceDN w:val="0"/>
        <w:adjustRightInd w:val="0"/>
        <w:ind w:left="0" w:firstLine="709"/>
        <w:jc w:val="both"/>
        <w:rPr>
          <w:sz w:val="28"/>
          <w:szCs w:val="28"/>
        </w:rPr>
      </w:pPr>
      <w:r w:rsidRPr="00FF70CA">
        <w:rPr>
          <w:sz w:val="28"/>
          <w:szCs w:val="28"/>
        </w:rPr>
        <w:t xml:space="preserve"> Настоящий закон вступает в силу по истечении 6 месяцев со дня опубликования.</w:t>
      </w:r>
    </w:p>
    <w:p w:rsidR="00FF70CA" w:rsidRPr="00FF70CA" w:rsidRDefault="00FF70CA" w:rsidP="00FF70CA">
      <w:pPr>
        <w:numPr>
          <w:ilvl w:val="0"/>
          <w:numId w:val="15"/>
        </w:numPr>
        <w:tabs>
          <w:tab w:val="left" w:pos="993"/>
          <w:tab w:val="left" w:pos="1134"/>
        </w:tabs>
        <w:autoSpaceDE w:val="0"/>
        <w:autoSpaceDN w:val="0"/>
        <w:adjustRightInd w:val="0"/>
        <w:ind w:left="0" w:firstLine="709"/>
        <w:jc w:val="both"/>
        <w:rPr>
          <w:sz w:val="28"/>
          <w:szCs w:val="28"/>
        </w:rPr>
      </w:pPr>
      <w:r w:rsidRPr="00FF70CA">
        <w:rPr>
          <w:sz w:val="28"/>
          <w:szCs w:val="28"/>
        </w:rPr>
        <w:t xml:space="preserve"> Правительству привести свои нормативные акты в соответствие с настоящим законом и принять необходимые нормативные акты в целях его исполнения до вступления в силу настоящего закона.</w:t>
      </w:r>
    </w:p>
    <w:p w:rsidR="00FF70CA" w:rsidRPr="00FF70CA" w:rsidRDefault="00FF70CA" w:rsidP="00FF70CA">
      <w:pPr>
        <w:numPr>
          <w:ilvl w:val="0"/>
          <w:numId w:val="15"/>
        </w:numPr>
        <w:tabs>
          <w:tab w:val="left" w:pos="993"/>
        </w:tabs>
        <w:autoSpaceDE w:val="0"/>
        <w:autoSpaceDN w:val="0"/>
        <w:adjustRightInd w:val="0"/>
        <w:ind w:left="0" w:firstLine="709"/>
        <w:jc w:val="both"/>
        <w:rPr>
          <w:sz w:val="28"/>
          <w:szCs w:val="28"/>
        </w:rPr>
      </w:pPr>
      <w:r w:rsidRPr="00FF70CA">
        <w:rPr>
          <w:sz w:val="28"/>
          <w:szCs w:val="28"/>
        </w:rPr>
        <w:t xml:space="preserve"> Национальному банку Молдовы и Национальной комиссии по финансовому рынку привести свои нормативные акты в соответствие с настоящим законом до вступления его в силу.</w:t>
      </w:r>
    </w:p>
    <w:p w:rsidR="00FF70CA" w:rsidRPr="00FF70CA" w:rsidRDefault="00FF70CA" w:rsidP="00FF70CA">
      <w:pPr>
        <w:autoSpaceDE w:val="0"/>
        <w:autoSpaceDN w:val="0"/>
        <w:adjustRightInd w:val="0"/>
        <w:jc w:val="both"/>
        <w:rPr>
          <w:sz w:val="28"/>
          <w:szCs w:val="28"/>
        </w:rPr>
      </w:pPr>
    </w:p>
    <w:p w:rsidR="00FF70CA" w:rsidRPr="00FF70CA" w:rsidRDefault="00FF70CA" w:rsidP="00FF70CA">
      <w:pPr>
        <w:autoSpaceDE w:val="0"/>
        <w:autoSpaceDN w:val="0"/>
        <w:adjustRightInd w:val="0"/>
        <w:jc w:val="both"/>
        <w:rPr>
          <w:sz w:val="28"/>
          <w:szCs w:val="28"/>
        </w:rPr>
      </w:pPr>
    </w:p>
    <w:p w:rsidR="00FF70CA" w:rsidRPr="00FF70CA" w:rsidRDefault="007015B4" w:rsidP="00FF70CA">
      <w:pPr>
        <w:autoSpaceDE w:val="0"/>
        <w:autoSpaceDN w:val="0"/>
        <w:adjustRightInd w:val="0"/>
        <w:jc w:val="both"/>
        <w:rPr>
          <w:b/>
          <w:sz w:val="28"/>
          <w:szCs w:val="28"/>
        </w:rPr>
      </w:pPr>
      <w:r w:rsidRPr="00FF70CA">
        <w:rPr>
          <w:b/>
          <w:sz w:val="28"/>
          <w:szCs w:val="28"/>
        </w:rPr>
        <w:t>Председатель Парламента</w:t>
      </w:r>
    </w:p>
    <w:p w:rsidR="00FF70CA" w:rsidRPr="00FF70CA" w:rsidRDefault="00FF70CA" w:rsidP="00FF70CA">
      <w:pPr>
        <w:autoSpaceDE w:val="0"/>
        <w:autoSpaceDN w:val="0"/>
        <w:adjustRightInd w:val="0"/>
        <w:jc w:val="both"/>
        <w:rPr>
          <w:sz w:val="28"/>
          <w:szCs w:val="28"/>
        </w:rPr>
      </w:pPr>
    </w:p>
    <w:p w:rsidR="00FF70CA" w:rsidRPr="00FF70CA" w:rsidRDefault="00FF70CA" w:rsidP="00FF70CA">
      <w:pPr>
        <w:autoSpaceDE w:val="0"/>
        <w:autoSpaceDN w:val="0"/>
        <w:adjustRightInd w:val="0"/>
        <w:ind w:left="567"/>
        <w:jc w:val="both"/>
        <w:rPr>
          <w:sz w:val="28"/>
          <w:szCs w:val="28"/>
        </w:rPr>
      </w:pPr>
    </w:p>
    <w:p w:rsidR="00FF70CA" w:rsidRPr="00FF70CA" w:rsidRDefault="00FF70CA" w:rsidP="00E30788">
      <w:pPr>
        <w:pStyle w:val="news"/>
        <w:jc w:val="both"/>
        <w:rPr>
          <w:rFonts w:ascii="Times New Roman" w:hAnsi="Times New Roman" w:cs="Times New Roman"/>
          <w:color w:val="000000"/>
          <w:sz w:val="28"/>
          <w:szCs w:val="28"/>
          <w:lang w:val="en-US"/>
        </w:rPr>
      </w:pPr>
    </w:p>
    <w:p w:rsidR="00E30788" w:rsidRPr="00FF70CA" w:rsidRDefault="00E30788" w:rsidP="00E30788">
      <w:pPr>
        <w:pStyle w:val="news"/>
        <w:jc w:val="both"/>
        <w:rPr>
          <w:rFonts w:ascii="Times New Roman" w:hAnsi="Times New Roman" w:cs="Times New Roman"/>
          <w:color w:val="000000"/>
          <w:sz w:val="28"/>
          <w:szCs w:val="28"/>
        </w:rPr>
      </w:pPr>
    </w:p>
    <w:sectPr w:rsidR="00E30788" w:rsidRPr="00FF70CA" w:rsidSect="00E30788">
      <w:headerReference w:type="even" r:id="rId9"/>
      <w:headerReference w:type="default" r:id="rId10"/>
      <w:footerReference w:type="even" r:id="rId11"/>
      <w:footerReference w:type="default" r:id="rId12"/>
      <w:headerReference w:type="first" r:id="rId13"/>
      <w:footerReference w:type="first" r:id="rId14"/>
      <w:pgSz w:w="11906" w:h="16838" w:code="9"/>
      <w:pgMar w:top="1418" w:right="964" w:bottom="1134" w:left="181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7F7" w:rsidRDefault="00A207F7" w:rsidP="00E30788">
      <w:r>
        <w:separator/>
      </w:r>
    </w:p>
  </w:endnote>
  <w:endnote w:type="continuationSeparator" w:id="0">
    <w:p w:rsidR="00A207F7" w:rsidRDefault="00A207F7" w:rsidP="00E3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Bold">
    <w:panose1 w:val="00000000000000000000"/>
    <w:charset w:val="00"/>
    <w:family w:val="roman"/>
    <w:notTrueType/>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slon">
    <w:panose1 w:val="020B0500000000000000"/>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0CA" w:rsidRPr="00FF70CA" w:rsidRDefault="00FF70CA">
    <w:pPr>
      <w:pStyle w:val="a5"/>
      <w:rPr>
        <w:sz w:val="16"/>
        <w:szCs w:val="16"/>
        <w:lang w:val="en-US"/>
      </w:rPr>
    </w:pPr>
    <w:r w:rsidRPr="00FF70CA">
      <w:rPr>
        <w:sz w:val="16"/>
        <w:szCs w:val="16"/>
      </w:rPr>
      <w:fldChar w:fldCharType="begin"/>
    </w:r>
    <w:r w:rsidRPr="00FF70CA">
      <w:rPr>
        <w:sz w:val="16"/>
        <w:szCs w:val="16"/>
        <w:lang w:val="en-US"/>
      </w:rPr>
      <w:instrText xml:space="preserve"> FILENAME  \p  \* MERGEFORMAT </w:instrText>
    </w:r>
    <w:r w:rsidRPr="00FF70CA">
      <w:rPr>
        <w:sz w:val="16"/>
        <w:szCs w:val="16"/>
      </w:rPr>
      <w:fldChar w:fldCharType="separate"/>
    </w:r>
    <w:r w:rsidR="006C369A">
      <w:rPr>
        <w:noProof/>
        <w:sz w:val="16"/>
        <w:szCs w:val="16"/>
        <w:lang w:val="en-US"/>
      </w:rPr>
      <w:t>Z:\Vera\DOC_2016\Legi\zac_fin_instrument.docx</w:t>
    </w:r>
    <w:r w:rsidRPr="00FF70CA">
      <w:rPr>
        <w:sz w:val="16"/>
        <w:szCs w:val="16"/>
      </w:rPr>
      <w:fldChar w:fldCharType="end"/>
    </w:r>
  </w:p>
  <w:p w:rsidR="00FF70CA" w:rsidRPr="00FF70CA" w:rsidRDefault="00FF70CA">
    <w:pPr>
      <w:pStyle w:val="a5"/>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6AF" w:rsidRPr="00FF70CA" w:rsidRDefault="001E66AF" w:rsidP="001E66AF">
    <w:pPr>
      <w:pStyle w:val="a5"/>
      <w:rPr>
        <w:sz w:val="16"/>
        <w:szCs w:val="16"/>
        <w:lang w:val="en-US"/>
      </w:rPr>
    </w:pPr>
    <w:r w:rsidRPr="00FF70CA">
      <w:rPr>
        <w:sz w:val="16"/>
        <w:szCs w:val="16"/>
      </w:rPr>
      <w:fldChar w:fldCharType="begin"/>
    </w:r>
    <w:r w:rsidRPr="00FF70CA">
      <w:rPr>
        <w:sz w:val="16"/>
        <w:szCs w:val="16"/>
        <w:lang w:val="en-US"/>
      </w:rPr>
      <w:instrText xml:space="preserve"> FILENAME  \p  \* MERGEFORMAT </w:instrText>
    </w:r>
    <w:r w:rsidRPr="00FF70CA">
      <w:rPr>
        <w:sz w:val="16"/>
        <w:szCs w:val="16"/>
      </w:rPr>
      <w:fldChar w:fldCharType="separate"/>
    </w:r>
    <w:r w:rsidR="006C369A">
      <w:rPr>
        <w:noProof/>
        <w:sz w:val="16"/>
        <w:szCs w:val="16"/>
        <w:lang w:val="en-US"/>
      </w:rPr>
      <w:t>Z:\Vera\DOC_2016\Legi\zac_fin_instrument.docx</w:t>
    </w:r>
    <w:r w:rsidRPr="00FF70CA">
      <w:rPr>
        <w:sz w:val="16"/>
        <w:szCs w:val="16"/>
      </w:rPr>
      <w:fldChar w:fldCharType="end"/>
    </w:r>
  </w:p>
  <w:p w:rsidR="001E66AF" w:rsidRPr="00FF70CA" w:rsidRDefault="001E66AF" w:rsidP="001E66AF">
    <w:pPr>
      <w:pStyle w:val="a5"/>
      <w:rPr>
        <w:lang w:val="en-US"/>
      </w:rPr>
    </w:pPr>
  </w:p>
  <w:p w:rsidR="001E66AF" w:rsidRPr="001E66AF" w:rsidRDefault="001E66AF">
    <w:pPr>
      <w:pStyle w:val="a5"/>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0CA" w:rsidRPr="00FF70CA" w:rsidRDefault="00FF70CA" w:rsidP="00FF70CA">
    <w:pPr>
      <w:pStyle w:val="a5"/>
      <w:rPr>
        <w:sz w:val="16"/>
        <w:szCs w:val="16"/>
        <w:lang w:val="en-US"/>
      </w:rPr>
    </w:pPr>
    <w:r w:rsidRPr="00FF70CA">
      <w:rPr>
        <w:sz w:val="16"/>
        <w:szCs w:val="16"/>
      </w:rPr>
      <w:fldChar w:fldCharType="begin"/>
    </w:r>
    <w:r w:rsidRPr="00FF70CA">
      <w:rPr>
        <w:sz w:val="16"/>
        <w:szCs w:val="16"/>
        <w:lang w:val="en-US"/>
      </w:rPr>
      <w:instrText xml:space="preserve"> FILENAME  \p  \* MERGEFORMAT </w:instrText>
    </w:r>
    <w:r w:rsidRPr="00FF70CA">
      <w:rPr>
        <w:sz w:val="16"/>
        <w:szCs w:val="16"/>
      </w:rPr>
      <w:fldChar w:fldCharType="separate"/>
    </w:r>
    <w:r w:rsidR="006C369A">
      <w:rPr>
        <w:noProof/>
        <w:sz w:val="16"/>
        <w:szCs w:val="16"/>
        <w:lang w:val="en-US"/>
      </w:rPr>
      <w:t>Z:\Vera\DOC_2016\Legi\zac_fin_instrument.docx</w:t>
    </w:r>
    <w:r w:rsidRPr="00FF70CA">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7F7" w:rsidRDefault="00A207F7" w:rsidP="00E30788">
      <w:r>
        <w:separator/>
      </w:r>
    </w:p>
  </w:footnote>
  <w:footnote w:type="continuationSeparator" w:id="0">
    <w:p w:rsidR="00A207F7" w:rsidRDefault="00A207F7" w:rsidP="00E307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F7" w:rsidRDefault="00A207F7" w:rsidP="00BF25C4">
    <w:pPr>
      <w:pStyle w:val="a3"/>
      <w:ind w:firstLine="0"/>
      <w:jc w:val="center"/>
    </w:pPr>
    <w:r>
      <w:fldChar w:fldCharType="begin"/>
    </w:r>
    <w:r>
      <w:instrText>PAGE   \* MERGEFORMAT</w:instrText>
    </w:r>
    <w:r>
      <w:fldChar w:fldCharType="separate"/>
    </w:r>
    <w:r w:rsidR="006A5D37" w:rsidRPr="006A5D37">
      <w:rPr>
        <w:noProof/>
        <w:lang w:val="ro-RO"/>
      </w:rPr>
      <w:t>12</w:t>
    </w:r>
    <w:r>
      <w:fldChar w:fldCharType="end"/>
    </w:r>
  </w:p>
  <w:p w:rsidR="00A207F7" w:rsidRDefault="00A207F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F7" w:rsidRDefault="00A207F7" w:rsidP="00BF25C4">
    <w:pPr>
      <w:pStyle w:val="a3"/>
      <w:ind w:firstLine="0"/>
      <w:jc w:val="center"/>
    </w:pPr>
    <w:r>
      <w:fldChar w:fldCharType="begin"/>
    </w:r>
    <w:r>
      <w:instrText>PAGE   \* MERGEFORMAT</w:instrText>
    </w:r>
    <w:r>
      <w:fldChar w:fldCharType="separate"/>
    </w:r>
    <w:r w:rsidR="006A5D37" w:rsidRPr="006A5D37">
      <w:rPr>
        <w:noProof/>
        <w:lang w:val="ro-RO"/>
      </w:rPr>
      <w:t>11</w:t>
    </w:r>
    <w:r>
      <w:fldChar w:fldCharType="end"/>
    </w:r>
  </w:p>
  <w:p w:rsidR="00A207F7" w:rsidRDefault="00A207F7">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F7" w:rsidRPr="009F2C8D" w:rsidRDefault="00A207F7" w:rsidP="00E30788">
    <w:pPr>
      <w:pStyle w:val="a3"/>
      <w:ind w:left="7080"/>
      <w:rPr>
        <w:sz w:val="24"/>
        <w:szCs w:val="24"/>
      </w:rPr>
    </w:pPr>
    <w:r w:rsidRPr="009F2C8D">
      <w:rPr>
        <w:sz w:val="24"/>
        <w:szCs w:val="24"/>
      </w:rPr>
      <w:t>Перевод</w:t>
    </w:r>
    <w:r w:rsidRPr="009F2C8D">
      <w:rPr>
        <w:sz w:val="24"/>
        <w:szCs w:val="24"/>
      </w:rPr>
      <w:tab/>
    </w:r>
  </w:p>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A207F7" w:rsidRPr="00E21E67" w:rsidTr="00532BF8">
      <w:trPr>
        <w:jc w:val="center"/>
      </w:trPr>
      <w:tc>
        <w:tcPr>
          <w:tcW w:w="3544" w:type="dxa"/>
          <w:tcBorders>
            <w:top w:val="nil"/>
            <w:left w:val="nil"/>
            <w:bottom w:val="nil"/>
            <w:right w:val="nil"/>
          </w:tcBorders>
        </w:tcPr>
        <w:p w:rsidR="00A207F7" w:rsidRPr="00E21E67" w:rsidRDefault="00A207F7" w:rsidP="00532BF8">
          <w:pPr>
            <w:jc w:val="center"/>
            <w:rPr>
              <w:sz w:val="28"/>
              <w:szCs w:val="28"/>
            </w:rPr>
          </w:pPr>
        </w:p>
        <w:p w:rsidR="00A207F7" w:rsidRPr="00E21E67" w:rsidRDefault="00A207F7" w:rsidP="00532BF8">
          <w:pPr>
            <w:ind w:firstLine="0"/>
            <w:jc w:val="center"/>
            <w:rPr>
              <w:sz w:val="28"/>
              <w:szCs w:val="28"/>
            </w:rPr>
          </w:pPr>
        </w:p>
        <w:p w:rsidR="00A207F7" w:rsidRPr="00E21E67" w:rsidRDefault="00A207F7" w:rsidP="00532BF8">
          <w:pPr>
            <w:jc w:val="center"/>
            <w:rPr>
              <w:sz w:val="28"/>
              <w:szCs w:val="28"/>
            </w:rPr>
          </w:pPr>
        </w:p>
        <w:p w:rsidR="00A207F7" w:rsidRPr="00E21E67" w:rsidRDefault="00A207F7" w:rsidP="00532BF8">
          <w:pPr>
            <w:rPr>
              <w:sz w:val="28"/>
              <w:szCs w:val="28"/>
            </w:rPr>
          </w:pPr>
        </w:p>
      </w:tc>
      <w:tc>
        <w:tcPr>
          <w:tcW w:w="1835" w:type="dxa"/>
          <w:tcBorders>
            <w:top w:val="nil"/>
            <w:left w:val="nil"/>
            <w:bottom w:val="nil"/>
            <w:right w:val="nil"/>
          </w:tcBorders>
          <w:hideMark/>
        </w:tcPr>
        <w:p w:rsidR="00A207F7" w:rsidRPr="00E21E67" w:rsidRDefault="00A207F7" w:rsidP="00532BF8">
          <w:pPr>
            <w:ind w:hanging="28"/>
            <w:jc w:val="center"/>
            <w:rPr>
              <w:b/>
              <w:sz w:val="28"/>
              <w:szCs w:val="28"/>
            </w:rPr>
          </w:pPr>
          <w:r w:rsidRPr="00E21E67">
            <w:rPr>
              <w:b/>
              <w:sz w:val="28"/>
              <w:szCs w:val="28"/>
            </w:rPr>
            <w:object w:dxaOrig="163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27401717" r:id="rId2"/>
            </w:object>
          </w:r>
        </w:p>
      </w:tc>
      <w:tc>
        <w:tcPr>
          <w:tcW w:w="3693" w:type="dxa"/>
          <w:tcBorders>
            <w:top w:val="nil"/>
            <w:left w:val="nil"/>
            <w:bottom w:val="nil"/>
            <w:right w:val="nil"/>
          </w:tcBorders>
        </w:tcPr>
        <w:p w:rsidR="00A207F7" w:rsidRPr="00E21E67" w:rsidRDefault="00A207F7" w:rsidP="00532BF8">
          <w:pPr>
            <w:jc w:val="center"/>
            <w:rPr>
              <w:b/>
              <w:sz w:val="28"/>
              <w:szCs w:val="28"/>
            </w:rPr>
          </w:pPr>
        </w:p>
        <w:p w:rsidR="00A207F7" w:rsidRPr="00E21E67" w:rsidRDefault="00A207F7" w:rsidP="00532BF8">
          <w:pPr>
            <w:rPr>
              <w:sz w:val="28"/>
              <w:szCs w:val="28"/>
            </w:rPr>
          </w:pPr>
        </w:p>
        <w:p w:rsidR="00A207F7" w:rsidRPr="00E21E67" w:rsidRDefault="00A207F7" w:rsidP="00532BF8">
          <w:pPr>
            <w:ind w:firstLine="0"/>
            <w:rPr>
              <w:sz w:val="28"/>
              <w:szCs w:val="28"/>
            </w:rPr>
          </w:pPr>
        </w:p>
        <w:p w:rsidR="00A207F7" w:rsidRPr="00E21E67" w:rsidRDefault="00A207F7" w:rsidP="00532BF8">
          <w:pPr>
            <w:rPr>
              <w:sz w:val="28"/>
              <w:szCs w:val="28"/>
            </w:rPr>
          </w:pPr>
        </w:p>
      </w:tc>
    </w:tr>
    <w:tr w:rsidR="00A207F7" w:rsidRPr="00E21E67" w:rsidTr="00532BF8">
      <w:trPr>
        <w:cantSplit/>
        <w:jc w:val="center"/>
      </w:trPr>
      <w:tc>
        <w:tcPr>
          <w:tcW w:w="9072" w:type="dxa"/>
          <w:gridSpan w:val="3"/>
          <w:tcBorders>
            <w:top w:val="nil"/>
            <w:left w:val="nil"/>
            <w:bottom w:val="nil"/>
            <w:right w:val="nil"/>
          </w:tcBorders>
        </w:tcPr>
        <w:p w:rsidR="00A207F7" w:rsidRPr="00A52AA1" w:rsidRDefault="00A207F7" w:rsidP="00532BF8">
          <w:pPr>
            <w:pStyle w:val="3"/>
            <w:spacing w:before="0"/>
            <w:ind w:hanging="28"/>
            <w:jc w:val="center"/>
            <w:rPr>
              <w:rFonts w:ascii="Times New Roman" w:hAnsi="Times New Roman"/>
              <w:bCs w:val="0"/>
              <w:color w:val="auto"/>
              <w:sz w:val="36"/>
              <w:szCs w:val="36"/>
            </w:rPr>
          </w:pPr>
          <w:r w:rsidRPr="00A52AA1">
            <w:rPr>
              <w:rFonts w:ascii="Times New Roman" w:hAnsi="Times New Roman"/>
              <w:bCs w:val="0"/>
              <w:color w:val="auto"/>
              <w:sz w:val="36"/>
              <w:szCs w:val="36"/>
            </w:rPr>
            <w:t>ПРАВИТЕЛЬСТВО РЕСПУБЛИКИ МОЛДОВА</w:t>
          </w:r>
        </w:p>
        <w:p w:rsidR="00A207F7" w:rsidRPr="00A52AA1" w:rsidRDefault="00A207F7" w:rsidP="00532BF8">
          <w:pPr>
            <w:ind w:hanging="28"/>
            <w:rPr>
              <w:sz w:val="36"/>
              <w:szCs w:val="36"/>
            </w:rPr>
          </w:pPr>
        </w:p>
        <w:p w:rsidR="00A207F7" w:rsidRPr="00A52AA1" w:rsidRDefault="00A207F7" w:rsidP="00532BF8">
          <w:pPr>
            <w:pStyle w:val="8"/>
            <w:ind w:hanging="28"/>
            <w:rPr>
              <w:rFonts w:ascii="Times New Roman" w:hAnsi="Times New Roman"/>
              <w:sz w:val="32"/>
              <w:szCs w:val="32"/>
            </w:rPr>
          </w:pPr>
          <w:r w:rsidRPr="00A52AA1">
            <w:rPr>
              <w:rFonts w:ascii="Times New Roman" w:hAnsi="Times New Roman"/>
              <w:sz w:val="32"/>
              <w:szCs w:val="32"/>
            </w:rPr>
            <w:t>ПОСТАНОВЛЕНИЕ №_______</w:t>
          </w:r>
        </w:p>
        <w:p w:rsidR="00A207F7" w:rsidRPr="00E21E67" w:rsidRDefault="00A207F7" w:rsidP="00532BF8">
          <w:pPr>
            <w:ind w:hanging="28"/>
            <w:rPr>
              <w:sz w:val="28"/>
              <w:szCs w:val="28"/>
            </w:rPr>
          </w:pPr>
        </w:p>
        <w:p w:rsidR="00A207F7" w:rsidRPr="00A52AA1" w:rsidRDefault="00A207F7" w:rsidP="00532BF8">
          <w:pPr>
            <w:ind w:hanging="28"/>
            <w:jc w:val="center"/>
            <w:rPr>
              <w:sz w:val="24"/>
              <w:szCs w:val="24"/>
            </w:rPr>
          </w:pPr>
          <w:r w:rsidRPr="00A52AA1">
            <w:rPr>
              <w:b/>
              <w:sz w:val="24"/>
              <w:szCs w:val="24"/>
            </w:rPr>
            <w:t>от</w:t>
          </w:r>
          <w:r w:rsidRPr="00A52AA1">
            <w:rPr>
              <w:sz w:val="24"/>
              <w:szCs w:val="24"/>
            </w:rPr>
            <w:t xml:space="preserve"> _______________</w:t>
          </w:r>
          <w:r>
            <w:rPr>
              <w:sz w:val="24"/>
              <w:szCs w:val="24"/>
            </w:rPr>
            <w:t>_______________</w:t>
          </w:r>
          <w:r w:rsidRPr="00A52AA1">
            <w:rPr>
              <w:sz w:val="24"/>
              <w:szCs w:val="24"/>
            </w:rPr>
            <w:t>________</w:t>
          </w:r>
        </w:p>
        <w:p w:rsidR="00A207F7" w:rsidRPr="00E21E67" w:rsidRDefault="00A207F7" w:rsidP="00532BF8">
          <w:pPr>
            <w:ind w:firstLine="0"/>
            <w:jc w:val="center"/>
            <w:rPr>
              <w:b/>
              <w:sz w:val="28"/>
              <w:szCs w:val="28"/>
            </w:rPr>
          </w:pPr>
          <w:proofErr w:type="spellStart"/>
          <w:r w:rsidRPr="00A52AA1">
            <w:rPr>
              <w:b/>
              <w:sz w:val="24"/>
              <w:szCs w:val="24"/>
            </w:rPr>
            <w:t>Кишинэу</w:t>
          </w:r>
          <w:proofErr w:type="spellEnd"/>
        </w:p>
      </w:tc>
    </w:tr>
  </w:tbl>
  <w:p w:rsidR="00A207F7" w:rsidRDefault="00A207F7">
    <w:pPr>
      <w:pStyle w:val="a3"/>
      <w:jc w:val="center"/>
    </w:pPr>
  </w:p>
  <w:p w:rsidR="00A207F7" w:rsidRDefault="00A207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5C61"/>
    <w:multiLevelType w:val="hybridMultilevel"/>
    <w:tmpl w:val="F62C92D0"/>
    <w:lvl w:ilvl="0" w:tplc="E32EDA4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nsid w:val="0E95221B"/>
    <w:multiLevelType w:val="hybridMultilevel"/>
    <w:tmpl w:val="DC68FBDC"/>
    <w:lvl w:ilvl="0" w:tplc="C74E84D4">
      <w:start w:val="1"/>
      <w:numFmt w:val="lowerLetter"/>
      <w:lvlText w:val="%1)"/>
      <w:lvlJc w:val="left"/>
      <w:pPr>
        <w:ind w:left="720" w:hanging="360"/>
      </w:pPr>
      <w:rPr>
        <w:rFonts w:ascii="Times New Roman" w:hAnsi="Times New Roman" w:cs="Times New Roman" w:hint="default"/>
        <w:b w:val="0"/>
        <w:color w:val="auto"/>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2F36D1"/>
    <w:multiLevelType w:val="hybridMultilevel"/>
    <w:tmpl w:val="755241C6"/>
    <w:lvl w:ilvl="0" w:tplc="BB0657C6">
      <w:start w:val="1"/>
      <w:numFmt w:val="lowerLetter"/>
      <w:lvlText w:val="%1)"/>
      <w:lvlJc w:val="left"/>
      <w:pPr>
        <w:tabs>
          <w:tab w:val="num" w:pos="624"/>
        </w:tabs>
        <w:ind w:left="0" w:firstLine="624"/>
      </w:pPr>
      <w:rPr>
        <w:color w:val="000000"/>
        <w:lang w:val="ru-RU"/>
      </w:rPr>
    </w:lvl>
    <w:lvl w:ilvl="1" w:tplc="D3642952">
      <w:start w:val="1"/>
      <w:numFmt w:val="lowerLetter"/>
      <w:lvlText w:val="%2)"/>
      <w:lvlJc w:val="left"/>
      <w:pPr>
        <w:tabs>
          <w:tab w:val="num" w:pos="567"/>
        </w:tabs>
        <w:ind w:left="0" w:firstLine="567"/>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2655CB4"/>
    <w:multiLevelType w:val="hybridMultilevel"/>
    <w:tmpl w:val="6CCE7416"/>
    <w:lvl w:ilvl="0" w:tplc="E6143058">
      <w:start w:val="1"/>
      <w:numFmt w:val="upperRoman"/>
      <w:lvlText w:val="Глава %1"/>
      <w:lvlJc w:val="center"/>
      <w:pPr>
        <w:ind w:left="4046" w:hanging="360"/>
      </w:pPr>
      <w:rPr>
        <w:rFonts w:ascii="Times New Roman" w:hAnsi="Times New Roman" w:cs="Times New Roman" w:hint="default"/>
        <w:b/>
        <w:color w:val="auto"/>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89225BF"/>
    <w:multiLevelType w:val="hybridMultilevel"/>
    <w:tmpl w:val="971A3162"/>
    <w:lvl w:ilvl="0" w:tplc="DC34534A">
      <w:start w:val="1"/>
      <w:numFmt w:val="decimal"/>
      <w:lvlText w:val="(%1)"/>
      <w:lvlJc w:val="left"/>
      <w:pPr>
        <w:ind w:left="1211" w:hanging="360"/>
      </w:pPr>
      <w:rPr>
        <w:b w:val="0"/>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5">
    <w:nsid w:val="29E440D1"/>
    <w:multiLevelType w:val="multilevel"/>
    <w:tmpl w:val="6DE2D6DC"/>
    <w:lvl w:ilvl="0">
      <w:start w:val="1"/>
      <w:numFmt w:val="decimal"/>
      <w:suff w:val="space"/>
      <w:lvlText w:val="Articolul %1."/>
      <w:lvlJc w:val="left"/>
      <w:pPr>
        <w:ind w:left="0" w:firstLine="624"/>
      </w:pPr>
      <w:rPr>
        <w:b/>
        <w:i w:val="0"/>
        <w:kern w:val="16"/>
        <w:sz w:val="24"/>
      </w:rPr>
    </w:lvl>
    <w:lvl w:ilvl="1">
      <w:start w:val="1"/>
      <w:numFmt w:val="none"/>
      <w:isLgl/>
      <w:lvlText w:val="1)"/>
      <w:lvlJc w:val="left"/>
      <w:pPr>
        <w:tabs>
          <w:tab w:val="num" w:pos="624"/>
        </w:tabs>
        <w:ind w:left="0" w:firstLine="624"/>
      </w:pPr>
    </w:lvl>
    <w:lvl w:ilvl="2">
      <w:start w:val="1"/>
      <w:numFmt w:val="decimal"/>
      <w:lvlText w:val="(%3)"/>
      <w:lvlJc w:val="left"/>
      <w:pPr>
        <w:tabs>
          <w:tab w:val="num" w:pos="624"/>
        </w:tabs>
        <w:ind w:left="0" w:firstLine="624"/>
      </w:pPr>
      <w:rPr>
        <w:b w:val="0"/>
        <w:i w:val="0"/>
        <w:color w:val="000000"/>
        <w:kern w:val="16"/>
        <w:sz w:val="28"/>
        <w:szCs w:val="28"/>
        <w:lang w:val="ru-RU"/>
      </w:r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nsid w:val="33F74358"/>
    <w:multiLevelType w:val="hybridMultilevel"/>
    <w:tmpl w:val="BE823AB2"/>
    <w:lvl w:ilvl="0" w:tplc="4754DD3C">
      <w:start w:val="1"/>
      <w:numFmt w:val="decimal"/>
      <w:lvlText w:val="(%1)"/>
      <w:lvlJc w:val="left"/>
      <w:pPr>
        <w:ind w:left="1809" w:hanging="110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
    <w:nsid w:val="36176093"/>
    <w:multiLevelType w:val="hybridMultilevel"/>
    <w:tmpl w:val="64987BF0"/>
    <w:lvl w:ilvl="0" w:tplc="F15CF63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3D8960BE"/>
    <w:multiLevelType w:val="hybridMultilevel"/>
    <w:tmpl w:val="438CE794"/>
    <w:lvl w:ilvl="0" w:tplc="C02C12FA">
      <w:start w:val="1"/>
      <w:numFmt w:val="lowerLetter"/>
      <w:lvlText w:val="%1)"/>
      <w:lvlJc w:val="left"/>
      <w:pPr>
        <w:ind w:left="1494" w:hanging="360"/>
      </w:pPr>
      <w:rPr>
        <w:rFonts w:ascii="Times New Roman" w:hAnsi="Times New Roman" w:cs="Times New Roman" w:hint="default"/>
        <w:b w:val="0"/>
        <w:color w:val="auto"/>
        <w:sz w:val="28"/>
        <w:szCs w:val="28"/>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9">
    <w:nsid w:val="3E34157A"/>
    <w:multiLevelType w:val="hybridMultilevel"/>
    <w:tmpl w:val="2C1E0208"/>
    <w:lvl w:ilvl="0" w:tplc="571EB320">
      <w:start w:val="1"/>
      <w:numFmt w:val="decimal"/>
      <w:lvlText w:val="Статья %1."/>
      <w:lvlJc w:val="left"/>
      <w:pPr>
        <w:ind w:left="928" w:hanging="360"/>
      </w:pPr>
      <w:rPr>
        <w:b/>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4B861425"/>
    <w:multiLevelType w:val="hybridMultilevel"/>
    <w:tmpl w:val="E2F80090"/>
    <w:lvl w:ilvl="0" w:tplc="F07A03D6">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nsid w:val="507D1026"/>
    <w:multiLevelType w:val="hybridMultilevel"/>
    <w:tmpl w:val="3D8EB97A"/>
    <w:lvl w:ilvl="0" w:tplc="F35EE24E">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nsid w:val="5CC77698"/>
    <w:multiLevelType w:val="hybridMultilevel"/>
    <w:tmpl w:val="2904D668"/>
    <w:lvl w:ilvl="0" w:tplc="FC027076">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nsid w:val="6752073A"/>
    <w:multiLevelType w:val="hybridMultilevel"/>
    <w:tmpl w:val="269ED598"/>
    <w:lvl w:ilvl="0" w:tplc="C234BF76">
      <w:start w:val="1"/>
      <w:numFmt w:val="decimal"/>
      <w:lvlText w:val="%1)"/>
      <w:lvlJc w:val="left"/>
      <w:pPr>
        <w:ind w:left="644" w:hanging="360"/>
      </w:pPr>
      <w:rPr>
        <w:i w:val="0"/>
        <w:color w:val="auto"/>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4">
    <w:nsid w:val="75C548F5"/>
    <w:multiLevelType w:val="hybridMultilevel"/>
    <w:tmpl w:val="0C6012C2"/>
    <w:lvl w:ilvl="0" w:tplc="3E081DF6">
      <w:start w:val="1"/>
      <w:numFmt w:val="lowerLetter"/>
      <w:lvlText w:val="%1)"/>
      <w:lvlJc w:val="left"/>
      <w:pPr>
        <w:tabs>
          <w:tab w:val="num" w:pos="624"/>
        </w:tabs>
        <w:ind w:left="0" w:firstLine="624"/>
      </w:pPr>
    </w:lvl>
    <w:lvl w:ilvl="1" w:tplc="57283262">
      <w:start w:val="1"/>
      <w:numFmt w:val="decimal"/>
      <w:lvlText w:val="(%2)"/>
      <w:lvlJc w:val="left"/>
      <w:pPr>
        <w:tabs>
          <w:tab w:val="num" w:pos="1965"/>
        </w:tabs>
        <w:ind w:left="1965" w:hanging="885"/>
      </w:pPr>
    </w:lvl>
    <w:lvl w:ilvl="2" w:tplc="CD5860A2">
      <w:start w:val="1"/>
      <w:numFmt w:val="upperRoman"/>
      <w:lvlText w:val="Capitolul %3"/>
      <w:lvlJc w:val="left"/>
      <w:pPr>
        <w:tabs>
          <w:tab w:val="num" w:pos="4604"/>
        </w:tabs>
        <w:ind w:left="3753" w:firstLine="567"/>
      </w:pPr>
      <w:rPr>
        <w:rFonts w:ascii="Times New Roman Bold" w:hAnsi="Times New Roman Bold" w:hint="default"/>
        <w:b/>
        <w:i w:val="0"/>
        <w:sz w:val="24"/>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characterSpacingControl w:val="doNotCompress"/>
  <w:hdrShapeDefaults>
    <o:shapedefaults v:ext="edit" spidmax="1741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788"/>
    <w:rsid w:val="000004E6"/>
    <w:rsid w:val="00020A86"/>
    <w:rsid w:val="001E66AF"/>
    <w:rsid w:val="0028482F"/>
    <w:rsid w:val="002F10A6"/>
    <w:rsid w:val="0041035C"/>
    <w:rsid w:val="0049489B"/>
    <w:rsid w:val="004A7392"/>
    <w:rsid w:val="00532BF8"/>
    <w:rsid w:val="006430E4"/>
    <w:rsid w:val="006A5D37"/>
    <w:rsid w:val="006C369A"/>
    <w:rsid w:val="00700E25"/>
    <w:rsid w:val="007015B4"/>
    <w:rsid w:val="00790C61"/>
    <w:rsid w:val="007A2E33"/>
    <w:rsid w:val="007B468F"/>
    <w:rsid w:val="00805890"/>
    <w:rsid w:val="00A12580"/>
    <w:rsid w:val="00A207F7"/>
    <w:rsid w:val="00AF5FE5"/>
    <w:rsid w:val="00B167F0"/>
    <w:rsid w:val="00BF25C4"/>
    <w:rsid w:val="00C44F01"/>
    <w:rsid w:val="00C57240"/>
    <w:rsid w:val="00E30788"/>
    <w:rsid w:val="00E476B9"/>
    <w:rsid w:val="00F6109F"/>
    <w:rsid w:val="00FB14EA"/>
    <w:rsid w:val="00FF70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788"/>
    <w:rPr>
      <w:rFonts w:ascii="Times New Roman" w:eastAsia="Times New Roman" w:hAnsi="Times New Roman"/>
      <w:lang w:eastAsia="en-US"/>
    </w:rPr>
  </w:style>
  <w:style w:type="paragraph" w:styleId="3">
    <w:name w:val="heading 3"/>
    <w:basedOn w:val="a"/>
    <w:next w:val="a"/>
    <w:link w:val="30"/>
    <w:unhideWhenUsed/>
    <w:qFormat/>
    <w:rsid w:val="00E30788"/>
    <w:pPr>
      <w:keepNext/>
      <w:keepLines/>
      <w:spacing w:before="200"/>
      <w:outlineLvl w:val="2"/>
    </w:pPr>
    <w:rPr>
      <w:rFonts w:ascii="Cambria" w:hAnsi="Cambria"/>
      <w:b/>
      <w:bCs/>
      <w:color w:val="4F81BD"/>
    </w:rPr>
  </w:style>
  <w:style w:type="paragraph" w:styleId="8">
    <w:name w:val="heading 8"/>
    <w:basedOn w:val="a"/>
    <w:next w:val="a"/>
    <w:link w:val="80"/>
    <w:unhideWhenUsed/>
    <w:qFormat/>
    <w:rsid w:val="00E30788"/>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E30788"/>
    <w:rPr>
      <w:rFonts w:ascii="Cambria" w:eastAsia="Times New Roman" w:hAnsi="Cambria" w:cs="Times New Roman"/>
      <w:b/>
      <w:bCs/>
      <w:color w:val="4F81BD"/>
      <w:sz w:val="20"/>
      <w:szCs w:val="20"/>
    </w:rPr>
  </w:style>
  <w:style w:type="character" w:customStyle="1" w:styleId="80">
    <w:name w:val="Заголовок 8 Знак"/>
    <w:link w:val="8"/>
    <w:rsid w:val="00E30788"/>
    <w:rPr>
      <w:rFonts w:ascii="$Caslon" w:eastAsia="Times New Roman" w:hAnsi="$Caslon" w:cs="Times New Roman"/>
      <w:b/>
      <w:sz w:val="24"/>
      <w:szCs w:val="20"/>
    </w:rPr>
  </w:style>
  <w:style w:type="paragraph" w:styleId="a3">
    <w:name w:val="header"/>
    <w:basedOn w:val="a"/>
    <w:link w:val="a4"/>
    <w:uiPriority w:val="99"/>
    <w:unhideWhenUsed/>
    <w:rsid w:val="00E30788"/>
    <w:pPr>
      <w:tabs>
        <w:tab w:val="center" w:pos="4677"/>
        <w:tab w:val="right" w:pos="9355"/>
      </w:tabs>
    </w:pPr>
  </w:style>
  <w:style w:type="character" w:customStyle="1" w:styleId="a4">
    <w:name w:val="Верхний колонтитул Знак"/>
    <w:link w:val="a3"/>
    <w:uiPriority w:val="99"/>
    <w:rsid w:val="00E30788"/>
    <w:rPr>
      <w:rFonts w:ascii="Times New Roman" w:eastAsia="Times New Roman" w:hAnsi="Times New Roman" w:cs="Times New Roman"/>
      <w:sz w:val="20"/>
      <w:szCs w:val="20"/>
    </w:rPr>
  </w:style>
  <w:style w:type="paragraph" w:styleId="a5">
    <w:name w:val="footer"/>
    <w:basedOn w:val="a"/>
    <w:link w:val="a6"/>
    <w:uiPriority w:val="99"/>
    <w:unhideWhenUsed/>
    <w:rsid w:val="00E30788"/>
    <w:pPr>
      <w:tabs>
        <w:tab w:val="center" w:pos="4677"/>
        <w:tab w:val="right" w:pos="9355"/>
      </w:tabs>
    </w:pPr>
  </w:style>
  <w:style w:type="character" w:customStyle="1" w:styleId="a6">
    <w:name w:val="Нижний колонтитул Знак"/>
    <w:link w:val="a5"/>
    <w:uiPriority w:val="99"/>
    <w:rsid w:val="00E30788"/>
    <w:rPr>
      <w:rFonts w:ascii="Times New Roman" w:eastAsia="Times New Roman" w:hAnsi="Times New Roman" w:cs="Times New Roman"/>
      <w:sz w:val="20"/>
      <w:szCs w:val="20"/>
    </w:rPr>
  </w:style>
  <w:style w:type="paragraph" w:customStyle="1" w:styleId="news">
    <w:name w:val="news"/>
    <w:basedOn w:val="a"/>
    <w:rsid w:val="00E30788"/>
    <w:pPr>
      <w:ind w:firstLine="0"/>
    </w:pPr>
    <w:rPr>
      <w:rFonts w:ascii="Arial" w:hAnsi="Arial" w:cs="Arial"/>
      <w:lang w:eastAsia="ru-RU"/>
    </w:rPr>
  </w:style>
  <w:style w:type="paragraph" w:customStyle="1" w:styleId="cn">
    <w:name w:val="cn"/>
    <w:basedOn w:val="a"/>
    <w:rsid w:val="006430E4"/>
    <w:pPr>
      <w:ind w:firstLine="0"/>
      <w:jc w:val="center"/>
    </w:pPr>
    <w:rPr>
      <w:sz w:val="24"/>
      <w:szCs w:val="24"/>
      <w:lang w:val="en-US"/>
    </w:rPr>
  </w:style>
  <w:style w:type="paragraph" w:customStyle="1" w:styleId="cb">
    <w:name w:val="cb"/>
    <w:basedOn w:val="a"/>
    <w:rsid w:val="006430E4"/>
    <w:pPr>
      <w:ind w:firstLine="0"/>
      <w:jc w:val="center"/>
    </w:pPr>
    <w:rPr>
      <w:b/>
      <w:bCs/>
      <w:sz w:val="24"/>
      <w:szCs w:val="24"/>
      <w:lang w:val="en-US"/>
    </w:rPr>
  </w:style>
  <w:style w:type="paragraph" w:customStyle="1" w:styleId="tt">
    <w:name w:val="tt"/>
    <w:basedOn w:val="a"/>
    <w:rsid w:val="006430E4"/>
    <w:pPr>
      <w:ind w:firstLine="0"/>
      <w:jc w:val="center"/>
    </w:pPr>
    <w:rPr>
      <w:b/>
      <w:bCs/>
      <w:sz w:val="24"/>
      <w:szCs w:val="24"/>
      <w:lang w:val="en-US"/>
    </w:rPr>
  </w:style>
  <w:style w:type="paragraph" w:styleId="a7">
    <w:name w:val="Normal (Web)"/>
    <w:basedOn w:val="a"/>
    <w:semiHidden/>
    <w:unhideWhenUsed/>
    <w:rsid w:val="00A207F7"/>
    <w:pPr>
      <w:ind w:firstLine="567"/>
    </w:pPr>
    <w:rPr>
      <w:sz w:val="24"/>
      <w:szCs w:val="24"/>
      <w:lang w:eastAsia="ru-RU"/>
    </w:rPr>
  </w:style>
  <w:style w:type="paragraph" w:styleId="a8">
    <w:name w:val="Body Text"/>
    <w:basedOn w:val="a"/>
    <w:link w:val="a9"/>
    <w:semiHidden/>
    <w:unhideWhenUsed/>
    <w:rsid w:val="00A207F7"/>
    <w:pPr>
      <w:ind w:firstLine="0"/>
      <w:jc w:val="center"/>
    </w:pPr>
    <w:rPr>
      <w:b/>
      <w:bCs/>
      <w:szCs w:val="24"/>
    </w:rPr>
  </w:style>
  <w:style w:type="character" w:customStyle="1" w:styleId="a9">
    <w:name w:val="Основной текст Знак"/>
    <w:basedOn w:val="a0"/>
    <w:link w:val="a8"/>
    <w:semiHidden/>
    <w:rsid w:val="00A207F7"/>
    <w:rPr>
      <w:rFonts w:ascii="Times New Roman" w:eastAsia="Times New Roman" w:hAnsi="Times New Roman"/>
      <w:b/>
      <w:bCs/>
      <w:szCs w:val="24"/>
      <w:lang w:eastAsia="en-US"/>
    </w:rPr>
  </w:style>
  <w:style w:type="paragraph" w:customStyle="1" w:styleId="Default">
    <w:name w:val="Default"/>
    <w:rsid w:val="00FF70CA"/>
    <w:pPr>
      <w:autoSpaceDE w:val="0"/>
      <w:autoSpaceDN w:val="0"/>
      <w:adjustRightInd w:val="0"/>
    </w:pPr>
    <w:rPr>
      <w:rFonts w:ascii="Times New Roman" w:eastAsia="Times New Roman" w:hAnsi="Times New Roman"/>
      <w:color w:val="000000"/>
      <w:sz w:val="24"/>
      <w:szCs w:val="24"/>
    </w:rPr>
  </w:style>
  <w:style w:type="character" w:customStyle="1" w:styleId="hps">
    <w:name w:val="hps"/>
    <w:rsid w:val="00FF70CA"/>
  </w:style>
  <w:style w:type="character" w:customStyle="1" w:styleId="shorttext">
    <w:name w:val="short_text"/>
    <w:rsid w:val="00FF70CA"/>
  </w:style>
  <w:style w:type="character" w:styleId="aa">
    <w:name w:val="Emphasis"/>
    <w:basedOn w:val="a0"/>
    <w:qFormat/>
    <w:rsid w:val="00FF70C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788"/>
    <w:rPr>
      <w:rFonts w:ascii="Times New Roman" w:eastAsia="Times New Roman" w:hAnsi="Times New Roman"/>
      <w:lang w:eastAsia="en-US"/>
    </w:rPr>
  </w:style>
  <w:style w:type="paragraph" w:styleId="3">
    <w:name w:val="heading 3"/>
    <w:basedOn w:val="a"/>
    <w:next w:val="a"/>
    <w:link w:val="30"/>
    <w:unhideWhenUsed/>
    <w:qFormat/>
    <w:rsid w:val="00E30788"/>
    <w:pPr>
      <w:keepNext/>
      <w:keepLines/>
      <w:spacing w:before="200"/>
      <w:outlineLvl w:val="2"/>
    </w:pPr>
    <w:rPr>
      <w:rFonts w:ascii="Cambria" w:hAnsi="Cambria"/>
      <w:b/>
      <w:bCs/>
      <w:color w:val="4F81BD"/>
    </w:rPr>
  </w:style>
  <w:style w:type="paragraph" w:styleId="8">
    <w:name w:val="heading 8"/>
    <w:basedOn w:val="a"/>
    <w:next w:val="a"/>
    <w:link w:val="80"/>
    <w:unhideWhenUsed/>
    <w:qFormat/>
    <w:rsid w:val="00E30788"/>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E30788"/>
    <w:rPr>
      <w:rFonts w:ascii="Cambria" w:eastAsia="Times New Roman" w:hAnsi="Cambria" w:cs="Times New Roman"/>
      <w:b/>
      <w:bCs/>
      <w:color w:val="4F81BD"/>
      <w:sz w:val="20"/>
      <w:szCs w:val="20"/>
    </w:rPr>
  </w:style>
  <w:style w:type="character" w:customStyle="1" w:styleId="80">
    <w:name w:val="Заголовок 8 Знак"/>
    <w:link w:val="8"/>
    <w:rsid w:val="00E30788"/>
    <w:rPr>
      <w:rFonts w:ascii="$Caslon" w:eastAsia="Times New Roman" w:hAnsi="$Caslon" w:cs="Times New Roman"/>
      <w:b/>
      <w:sz w:val="24"/>
      <w:szCs w:val="20"/>
    </w:rPr>
  </w:style>
  <w:style w:type="paragraph" w:styleId="a3">
    <w:name w:val="header"/>
    <w:basedOn w:val="a"/>
    <w:link w:val="a4"/>
    <w:uiPriority w:val="99"/>
    <w:unhideWhenUsed/>
    <w:rsid w:val="00E30788"/>
    <w:pPr>
      <w:tabs>
        <w:tab w:val="center" w:pos="4677"/>
        <w:tab w:val="right" w:pos="9355"/>
      </w:tabs>
    </w:pPr>
  </w:style>
  <w:style w:type="character" w:customStyle="1" w:styleId="a4">
    <w:name w:val="Верхний колонтитул Знак"/>
    <w:link w:val="a3"/>
    <w:uiPriority w:val="99"/>
    <w:rsid w:val="00E30788"/>
    <w:rPr>
      <w:rFonts w:ascii="Times New Roman" w:eastAsia="Times New Roman" w:hAnsi="Times New Roman" w:cs="Times New Roman"/>
      <w:sz w:val="20"/>
      <w:szCs w:val="20"/>
    </w:rPr>
  </w:style>
  <w:style w:type="paragraph" w:styleId="a5">
    <w:name w:val="footer"/>
    <w:basedOn w:val="a"/>
    <w:link w:val="a6"/>
    <w:uiPriority w:val="99"/>
    <w:unhideWhenUsed/>
    <w:rsid w:val="00E30788"/>
    <w:pPr>
      <w:tabs>
        <w:tab w:val="center" w:pos="4677"/>
        <w:tab w:val="right" w:pos="9355"/>
      </w:tabs>
    </w:pPr>
  </w:style>
  <w:style w:type="character" w:customStyle="1" w:styleId="a6">
    <w:name w:val="Нижний колонтитул Знак"/>
    <w:link w:val="a5"/>
    <w:uiPriority w:val="99"/>
    <w:rsid w:val="00E30788"/>
    <w:rPr>
      <w:rFonts w:ascii="Times New Roman" w:eastAsia="Times New Roman" w:hAnsi="Times New Roman" w:cs="Times New Roman"/>
      <w:sz w:val="20"/>
      <w:szCs w:val="20"/>
    </w:rPr>
  </w:style>
  <w:style w:type="paragraph" w:customStyle="1" w:styleId="news">
    <w:name w:val="news"/>
    <w:basedOn w:val="a"/>
    <w:rsid w:val="00E30788"/>
    <w:pPr>
      <w:ind w:firstLine="0"/>
    </w:pPr>
    <w:rPr>
      <w:rFonts w:ascii="Arial" w:hAnsi="Arial" w:cs="Arial"/>
      <w:lang w:eastAsia="ru-RU"/>
    </w:rPr>
  </w:style>
  <w:style w:type="paragraph" w:customStyle="1" w:styleId="cn">
    <w:name w:val="cn"/>
    <w:basedOn w:val="a"/>
    <w:rsid w:val="006430E4"/>
    <w:pPr>
      <w:ind w:firstLine="0"/>
      <w:jc w:val="center"/>
    </w:pPr>
    <w:rPr>
      <w:sz w:val="24"/>
      <w:szCs w:val="24"/>
      <w:lang w:val="en-US"/>
    </w:rPr>
  </w:style>
  <w:style w:type="paragraph" w:customStyle="1" w:styleId="cb">
    <w:name w:val="cb"/>
    <w:basedOn w:val="a"/>
    <w:rsid w:val="006430E4"/>
    <w:pPr>
      <w:ind w:firstLine="0"/>
      <w:jc w:val="center"/>
    </w:pPr>
    <w:rPr>
      <w:b/>
      <w:bCs/>
      <w:sz w:val="24"/>
      <w:szCs w:val="24"/>
      <w:lang w:val="en-US"/>
    </w:rPr>
  </w:style>
  <w:style w:type="paragraph" w:customStyle="1" w:styleId="tt">
    <w:name w:val="tt"/>
    <w:basedOn w:val="a"/>
    <w:rsid w:val="006430E4"/>
    <w:pPr>
      <w:ind w:firstLine="0"/>
      <w:jc w:val="center"/>
    </w:pPr>
    <w:rPr>
      <w:b/>
      <w:bCs/>
      <w:sz w:val="24"/>
      <w:szCs w:val="24"/>
      <w:lang w:val="en-US"/>
    </w:rPr>
  </w:style>
  <w:style w:type="paragraph" w:styleId="a7">
    <w:name w:val="Normal (Web)"/>
    <w:basedOn w:val="a"/>
    <w:semiHidden/>
    <w:unhideWhenUsed/>
    <w:rsid w:val="00A207F7"/>
    <w:pPr>
      <w:ind w:firstLine="567"/>
    </w:pPr>
    <w:rPr>
      <w:sz w:val="24"/>
      <w:szCs w:val="24"/>
      <w:lang w:eastAsia="ru-RU"/>
    </w:rPr>
  </w:style>
  <w:style w:type="paragraph" w:styleId="a8">
    <w:name w:val="Body Text"/>
    <w:basedOn w:val="a"/>
    <w:link w:val="a9"/>
    <w:semiHidden/>
    <w:unhideWhenUsed/>
    <w:rsid w:val="00A207F7"/>
    <w:pPr>
      <w:ind w:firstLine="0"/>
      <w:jc w:val="center"/>
    </w:pPr>
    <w:rPr>
      <w:b/>
      <w:bCs/>
      <w:szCs w:val="24"/>
    </w:rPr>
  </w:style>
  <w:style w:type="character" w:customStyle="1" w:styleId="a9">
    <w:name w:val="Основной текст Знак"/>
    <w:basedOn w:val="a0"/>
    <w:link w:val="a8"/>
    <w:semiHidden/>
    <w:rsid w:val="00A207F7"/>
    <w:rPr>
      <w:rFonts w:ascii="Times New Roman" w:eastAsia="Times New Roman" w:hAnsi="Times New Roman"/>
      <w:b/>
      <w:bCs/>
      <w:szCs w:val="24"/>
      <w:lang w:eastAsia="en-US"/>
    </w:rPr>
  </w:style>
  <w:style w:type="paragraph" w:customStyle="1" w:styleId="Default">
    <w:name w:val="Default"/>
    <w:rsid w:val="00FF70CA"/>
    <w:pPr>
      <w:autoSpaceDE w:val="0"/>
      <w:autoSpaceDN w:val="0"/>
      <w:adjustRightInd w:val="0"/>
    </w:pPr>
    <w:rPr>
      <w:rFonts w:ascii="Times New Roman" w:eastAsia="Times New Roman" w:hAnsi="Times New Roman"/>
      <w:color w:val="000000"/>
      <w:sz w:val="24"/>
      <w:szCs w:val="24"/>
    </w:rPr>
  </w:style>
  <w:style w:type="character" w:customStyle="1" w:styleId="hps">
    <w:name w:val="hps"/>
    <w:rsid w:val="00FF70CA"/>
  </w:style>
  <w:style w:type="character" w:customStyle="1" w:styleId="shorttext">
    <w:name w:val="short_text"/>
    <w:rsid w:val="00FF70CA"/>
  </w:style>
  <w:style w:type="character" w:styleId="aa">
    <w:name w:val="Emphasis"/>
    <w:basedOn w:val="a0"/>
    <w:qFormat/>
    <w:rsid w:val="00FF70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589481">
      <w:bodyDiv w:val="1"/>
      <w:marLeft w:val="0"/>
      <w:marRight w:val="0"/>
      <w:marTop w:val="0"/>
      <w:marBottom w:val="0"/>
      <w:divBdr>
        <w:top w:val="none" w:sz="0" w:space="0" w:color="auto"/>
        <w:left w:val="none" w:sz="0" w:space="0" w:color="auto"/>
        <w:bottom w:val="none" w:sz="0" w:space="0" w:color="auto"/>
        <w:right w:val="none" w:sz="0" w:space="0" w:color="auto"/>
      </w:divBdr>
    </w:div>
    <w:div w:id="1015495202">
      <w:bodyDiv w:val="1"/>
      <w:marLeft w:val="0"/>
      <w:marRight w:val="0"/>
      <w:marTop w:val="0"/>
      <w:marBottom w:val="0"/>
      <w:divBdr>
        <w:top w:val="none" w:sz="0" w:space="0" w:color="auto"/>
        <w:left w:val="none" w:sz="0" w:space="0" w:color="auto"/>
        <w:bottom w:val="none" w:sz="0" w:space="0" w:color="auto"/>
        <w:right w:val="none" w:sz="0" w:space="0" w:color="auto"/>
      </w:divBdr>
    </w:div>
    <w:div w:id="1028287874">
      <w:bodyDiv w:val="1"/>
      <w:marLeft w:val="0"/>
      <w:marRight w:val="0"/>
      <w:marTop w:val="0"/>
      <w:marBottom w:val="0"/>
      <w:divBdr>
        <w:top w:val="none" w:sz="0" w:space="0" w:color="auto"/>
        <w:left w:val="none" w:sz="0" w:space="0" w:color="auto"/>
        <w:bottom w:val="none" w:sz="0" w:space="0" w:color="auto"/>
        <w:right w:val="none" w:sz="0" w:space="0" w:color="auto"/>
      </w:divBdr>
    </w:div>
    <w:div w:id="191735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B5A695-FB86-4925-8085-583A53D94838}"/>
</file>

<file path=customXml/itemProps2.xml><?xml version="1.0" encoding="utf-8"?>
<ds:datastoreItem xmlns:ds="http://schemas.openxmlformats.org/officeDocument/2006/customXml" ds:itemID="{37B04AEB-B079-4579-A446-D6FA1E5E77E8}"/>
</file>

<file path=customXml/itemProps3.xml><?xml version="1.0" encoding="utf-8"?>
<ds:datastoreItem xmlns:ds="http://schemas.openxmlformats.org/officeDocument/2006/customXml" ds:itemID="{11B5DA4B-F986-4E13-8AF5-0225C481BF00}"/>
</file>

<file path=customXml/itemProps4.xml><?xml version="1.0" encoding="utf-8"?>
<ds:datastoreItem xmlns:ds="http://schemas.openxmlformats.org/officeDocument/2006/customXml" ds:itemID="{B8C4103E-378D-4F52-BECD-8AC668FE0997}"/>
</file>

<file path=docProps/app.xml><?xml version="1.0" encoding="utf-8"?>
<Properties xmlns="http://schemas.openxmlformats.org/officeDocument/2006/extended-properties" xmlns:vt="http://schemas.openxmlformats.org/officeDocument/2006/docPropsVTypes">
  <Template>Normal.dotm</Template>
  <TotalTime>39</TotalTime>
  <Pages>12</Pages>
  <Words>2661</Words>
  <Characters>18931</Characters>
  <Application>Microsoft Office Word</Application>
  <DocSecurity>0</DocSecurity>
  <Lines>486</Lines>
  <Paragraphs>121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21633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250.2016.ru</dc:title>
  <dc:creator>operator</dc:creator>
  <cp:lastModifiedBy>operator</cp:lastModifiedBy>
  <cp:revision>8</cp:revision>
  <cp:lastPrinted>2016-06-14T05:49:00Z</cp:lastPrinted>
  <dcterms:created xsi:type="dcterms:W3CDTF">2016-06-03T06:59:00Z</dcterms:created>
  <dcterms:modified xsi:type="dcterms:W3CDTF">2016-06-14T06:29:00Z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