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FDF33" w14:textId="422B4DA0" w:rsidR="00AC2EBB" w:rsidRDefault="00AC2EBB" w:rsidP="00AC2EBB">
      <w:pPr>
        <w:jc w:val="right"/>
        <w:rPr>
          <w:rFonts w:eastAsia="Calibri" w:cs="Arial"/>
          <w:sz w:val="28"/>
          <w:szCs w:val="22"/>
          <w:lang w:val="ro-RO"/>
        </w:rPr>
      </w:pPr>
    </w:p>
    <w:p w14:paraId="124DD6C8" w14:textId="77777777" w:rsidR="00B216F3" w:rsidRPr="00E33192" w:rsidRDefault="00B216F3" w:rsidP="00AC2EBB">
      <w:pPr>
        <w:jc w:val="right"/>
        <w:rPr>
          <w:rFonts w:eastAsia="Calibri" w:cs="Arial"/>
          <w:sz w:val="28"/>
          <w:szCs w:val="22"/>
          <w:lang w:val="ro-RO"/>
        </w:rPr>
      </w:pPr>
    </w:p>
    <w:p w14:paraId="5DC7FF20" w14:textId="77777777" w:rsidR="00AC2EBB" w:rsidRPr="00E33192" w:rsidRDefault="00AC2EBB" w:rsidP="00AC2EBB">
      <w:pPr>
        <w:jc w:val="right"/>
        <w:rPr>
          <w:rFonts w:eastAsia="Calibri" w:cs="Arial"/>
          <w:sz w:val="28"/>
          <w:szCs w:val="22"/>
          <w:lang w:val="ro-RO"/>
        </w:rPr>
      </w:pPr>
    </w:p>
    <w:p w14:paraId="488C7D26" w14:textId="77777777" w:rsidR="0077613B" w:rsidRPr="00E33192" w:rsidRDefault="0077613B" w:rsidP="00AC2EBB">
      <w:pPr>
        <w:jc w:val="center"/>
        <w:rPr>
          <w:rFonts w:eastAsia="Calibri" w:cs="Arial"/>
          <w:b/>
          <w:bCs/>
          <w:sz w:val="28"/>
          <w:szCs w:val="22"/>
          <w:lang w:val="ro-RO"/>
        </w:rPr>
      </w:pPr>
    </w:p>
    <w:p w14:paraId="1723241C" w14:textId="77777777" w:rsidR="0077613B" w:rsidRPr="00E33192" w:rsidRDefault="0077613B" w:rsidP="00AC2EBB">
      <w:pPr>
        <w:jc w:val="center"/>
        <w:rPr>
          <w:rFonts w:eastAsia="Calibri" w:cs="Arial"/>
          <w:b/>
          <w:sz w:val="28"/>
          <w:szCs w:val="22"/>
          <w:lang w:val="ro-RO"/>
        </w:rPr>
      </w:pPr>
    </w:p>
    <w:p w14:paraId="39F2620B" w14:textId="77777777" w:rsidR="000D4F14" w:rsidRPr="00E33192" w:rsidRDefault="000D4F14" w:rsidP="00AC2EBB">
      <w:pPr>
        <w:ind w:firstLine="0"/>
        <w:jc w:val="center"/>
        <w:rPr>
          <w:rFonts w:eastAsia="Calibri" w:cs="Arial"/>
          <w:b/>
          <w:sz w:val="28"/>
          <w:szCs w:val="22"/>
          <w:lang w:val="ro-RO"/>
        </w:rPr>
      </w:pPr>
    </w:p>
    <w:p w14:paraId="3A2D1692" w14:textId="0EA70EE0" w:rsidR="0077613B" w:rsidRPr="00E33192" w:rsidRDefault="0077613B" w:rsidP="00992CF8">
      <w:pPr>
        <w:ind w:left="567" w:right="1984"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E33192">
        <w:rPr>
          <w:rFonts w:eastAsia="Calibri" w:cs="Arial"/>
          <w:b/>
          <w:sz w:val="28"/>
          <w:szCs w:val="22"/>
          <w:lang w:val="ro-RO"/>
        </w:rPr>
        <w:t>L</w:t>
      </w:r>
      <w:r w:rsidR="00AC2EBB" w:rsidRPr="00E33192">
        <w:rPr>
          <w:rFonts w:eastAsia="Calibri" w:cs="Arial"/>
          <w:b/>
          <w:sz w:val="28"/>
          <w:szCs w:val="22"/>
          <w:lang w:val="ro-RO"/>
        </w:rPr>
        <w:t xml:space="preserve"> </w:t>
      </w:r>
      <w:r w:rsidRPr="00E33192">
        <w:rPr>
          <w:rFonts w:eastAsia="Calibri" w:cs="Arial"/>
          <w:b/>
          <w:sz w:val="28"/>
          <w:szCs w:val="22"/>
          <w:lang w:val="ro-RO"/>
        </w:rPr>
        <w:t>E</w:t>
      </w:r>
      <w:r w:rsidR="00AC2EBB" w:rsidRPr="00E33192">
        <w:rPr>
          <w:rFonts w:eastAsia="Calibri" w:cs="Arial"/>
          <w:b/>
          <w:sz w:val="28"/>
          <w:szCs w:val="22"/>
          <w:lang w:val="ro-RO"/>
        </w:rPr>
        <w:t xml:space="preserve"> </w:t>
      </w:r>
      <w:r w:rsidRPr="00E33192">
        <w:rPr>
          <w:rFonts w:eastAsia="Calibri" w:cs="Arial"/>
          <w:b/>
          <w:sz w:val="28"/>
          <w:szCs w:val="22"/>
          <w:lang w:val="ro-RO"/>
        </w:rPr>
        <w:t>G</w:t>
      </w:r>
      <w:r w:rsidR="00AC2EBB" w:rsidRPr="00E33192">
        <w:rPr>
          <w:rFonts w:eastAsia="Calibri" w:cs="Arial"/>
          <w:b/>
          <w:sz w:val="28"/>
          <w:szCs w:val="22"/>
          <w:lang w:val="ro-RO"/>
        </w:rPr>
        <w:t xml:space="preserve"> </w:t>
      </w:r>
      <w:r w:rsidRPr="00E33192">
        <w:rPr>
          <w:rFonts w:eastAsia="Calibri" w:cs="Arial"/>
          <w:b/>
          <w:sz w:val="28"/>
          <w:szCs w:val="22"/>
          <w:lang w:val="ro-RO"/>
        </w:rPr>
        <w:t>E</w:t>
      </w:r>
    </w:p>
    <w:p w14:paraId="0B6A4C83" w14:textId="77777777" w:rsidR="00AC2EBB" w:rsidRPr="00E33192" w:rsidRDefault="00AC2EBB" w:rsidP="00992CF8">
      <w:pPr>
        <w:ind w:left="567" w:right="1984" w:firstLine="0"/>
        <w:jc w:val="center"/>
        <w:rPr>
          <w:rFonts w:eastAsia="Calibri" w:cs="Arial"/>
          <w:b/>
          <w:sz w:val="28"/>
          <w:szCs w:val="22"/>
          <w:lang w:val="ro-RO"/>
        </w:rPr>
      </w:pPr>
    </w:p>
    <w:p w14:paraId="6EC7B50E" w14:textId="076A2066" w:rsidR="0077613B" w:rsidRPr="007371D9" w:rsidRDefault="00AC2EBB" w:rsidP="00992CF8">
      <w:pPr>
        <w:ind w:left="567" w:right="1984"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371D9">
        <w:rPr>
          <w:rFonts w:eastAsia="Calibri" w:cs="Arial"/>
          <w:b/>
          <w:sz w:val="28"/>
          <w:szCs w:val="22"/>
          <w:lang w:val="ro-RO"/>
        </w:rPr>
        <w:t>pentru</w:t>
      </w:r>
      <w:r w:rsidR="0077613B" w:rsidRPr="007371D9">
        <w:rPr>
          <w:rFonts w:eastAsia="Calibri" w:cs="Arial"/>
          <w:b/>
          <w:sz w:val="28"/>
          <w:szCs w:val="22"/>
          <w:lang w:val="ro-RO"/>
        </w:rPr>
        <w:t xml:space="preserve"> modificarea unor acte normative</w:t>
      </w:r>
    </w:p>
    <w:p w14:paraId="454D237D" w14:textId="77777777" w:rsidR="00F9645B" w:rsidRPr="007371D9" w:rsidRDefault="0077613B" w:rsidP="00992CF8">
      <w:pPr>
        <w:ind w:left="567" w:right="1984"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371D9">
        <w:rPr>
          <w:rFonts w:eastAsia="Calibri" w:cs="Arial"/>
          <w:b/>
          <w:sz w:val="28"/>
          <w:szCs w:val="22"/>
          <w:lang w:val="ro-RO"/>
        </w:rPr>
        <w:t>(mecanismul de recuperare a</w:t>
      </w:r>
      <w:r w:rsidR="00F9645B" w:rsidRPr="007371D9">
        <w:rPr>
          <w:rFonts w:eastAsia="Calibri" w:cs="Arial"/>
          <w:b/>
          <w:sz w:val="28"/>
          <w:szCs w:val="22"/>
          <w:lang w:val="ro-RO"/>
        </w:rPr>
        <w:t xml:space="preserve"> </w:t>
      </w:r>
      <w:r w:rsidRPr="007371D9">
        <w:rPr>
          <w:rFonts w:eastAsia="Calibri" w:cs="Arial"/>
          <w:b/>
          <w:sz w:val="28"/>
          <w:szCs w:val="22"/>
          <w:lang w:val="ro-RO"/>
        </w:rPr>
        <w:t xml:space="preserve">cheltuielilor pentru </w:t>
      </w:r>
    </w:p>
    <w:p w14:paraId="20FABA30" w14:textId="4D72B9C2" w:rsidR="0077613B" w:rsidRPr="007371D9" w:rsidRDefault="0077613B" w:rsidP="00992CF8">
      <w:pPr>
        <w:ind w:left="567" w:right="1984"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371D9">
        <w:rPr>
          <w:rFonts w:eastAsia="Calibri" w:cs="Arial"/>
          <w:b/>
          <w:sz w:val="28"/>
          <w:szCs w:val="22"/>
          <w:lang w:val="ro-RO"/>
        </w:rPr>
        <w:t>asistența juridică garantată de stat)</w:t>
      </w:r>
    </w:p>
    <w:p w14:paraId="4DC58599" w14:textId="2AC7781C" w:rsidR="0077613B" w:rsidRPr="007371D9" w:rsidRDefault="00AC2EBB" w:rsidP="00AC2EB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b/>
          <w:noProof/>
          <w:sz w:val="28"/>
          <w:szCs w:val="22"/>
          <w:lang w:val="ro-R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F5D3DE" wp14:editId="1585A8A2">
                <wp:simplePos x="0" y="0"/>
                <wp:positionH relativeFrom="column">
                  <wp:posOffset>605072</wp:posOffset>
                </wp:positionH>
                <wp:positionV relativeFrom="paragraph">
                  <wp:posOffset>32330</wp:posOffset>
                </wp:positionV>
                <wp:extent cx="3903260" cy="0"/>
                <wp:effectExtent l="0" t="0" r="0" b="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32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088064" id="Conector drept 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65pt,2.55pt" to="3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" strokecolor="black [3040]"/>
            </w:pict>
          </mc:Fallback>
        </mc:AlternateContent>
      </w:r>
    </w:p>
    <w:p w14:paraId="2DA32755" w14:textId="77777777" w:rsidR="0077613B" w:rsidRPr="007371D9" w:rsidRDefault="0077613B" w:rsidP="00AC2EBB">
      <w:pPr>
        <w:rPr>
          <w:rFonts w:eastAsia="Calibri" w:cs="Arial"/>
          <w:sz w:val="28"/>
          <w:szCs w:val="22"/>
          <w:lang w:val="ro-RO"/>
        </w:rPr>
      </w:pPr>
    </w:p>
    <w:p w14:paraId="6728BF2B" w14:textId="77777777" w:rsidR="0077613B" w:rsidRPr="007371D9" w:rsidRDefault="0077613B" w:rsidP="00AC2EB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Parlamentul adoptă prezenta lege organică.</w:t>
      </w:r>
    </w:p>
    <w:p w14:paraId="213AC5EA" w14:textId="77777777" w:rsidR="0077613B" w:rsidRPr="007371D9" w:rsidRDefault="0077613B" w:rsidP="00AC2EBB">
      <w:pPr>
        <w:rPr>
          <w:rFonts w:eastAsia="Calibri" w:cs="Arial"/>
          <w:sz w:val="28"/>
          <w:szCs w:val="22"/>
          <w:lang w:val="ro-RO"/>
        </w:rPr>
      </w:pPr>
    </w:p>
    <w:p w14:paraId="66C76E0F" w14:textId="064E6534" w:rsidR="0077613B" w:rsidRPr="007371D9" w:rsidRDefault="0077613B" w:rsidP="00AC2EB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b/>
          <w:sz w:val="28"/>
          <w:szCs w:val="22"/>
          <w:lang w:val="ro-RO"/>
        </w:rPr>
        <w:t>Art. I.</w:t>
      </w:r>
      <w:r w:rsidRPr="007371D9">
        <w:rPr>
          <w:rFonts w:eastAsia="Calibri" w:cs="Arial"/>
          <w:sz w:val="28"/>
          <w:szCs w:val="22"/>
          <w:lang w:val="ro-RO"/>
        </w:rPr>
        <w:t xml:space="preserve"> – Codul de executare al Republicii Moldova nr. 443/2004 (republicat în Monitorul Oficial al Republicii Moldova, 2010, nr. 214</w:t>
      </w:r>
      <w:r w:rsidR="00430E3C" w:rsidRPr="007371D9">
        <w:rPr>
          <w:rFonts w:eastAsia="Calibri" w:cs="Arial"/>
          <w:sz w:val="28"/>
          <w:szCs w:val="22"/>
          <w:lang w:val="ro-RO"/>
        </w:rPr>
        <w:t>–</w:t>
      </w:r>
      <w:r w:rsidRPr="007371D9">
        <w:rPr>
          <w:rFonts w:eastAsia="Calibri" w:cs="Arial"/>
          <w:sz w:val="28"/>
          <w:szCs w:val="22"/>
          <w:lang w:val="ro-RO"/>
        </w:rPr>
        <w:t>220, art. 704), cu modificările ulterioare, se modifică după cum urmează:</w:t>
      </w:r>
    </w:p>
    <w:p w14:paraId="264DEE99" w14:textId="77777777" w:rsidR="00AC2EBB" w:rsidRPr="007371D9" w:rsidRDefault="00AC2EBB" w:rsidP="00AC2EBB">
      <w:pPr>
        <w:rPr>
          <w:rFonts w:eastAsia="Calibri" w:cs="Arial"/>
          <w:sz w:val="28"/>
          <w:szCs w:val="22"/>
          <w:lang w:val="ro-RO"/>
        </w:rPr>
      </w:pPr>
    </w:p>
    <w:p w14:paraId="302EE35F" w14:textId="74918E6A" w:rsidR="0077613B" w:rsidRPr="007371D9" w:rsidRDefault="0077613B" w:rsidP="00AC2EBB">
      <w:pPr>
        <w:pStyle w:val="ListParagraph"/>
        <w:numPr>
          <w:ilvl w:val="0"/>
          <w:numId w:val="39"/>
        </w:num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La articolul 11, litera o) se abrogă.</w:t>
      </w:r>
    </w:p>
    <w:p w14:paraId="55D557AE" w14:textId="77777777" w:rsidR="00AC2EBB" w:rsidRPr="007371D9" w:rsidRDefault="00AC2EBB" w:rsidP="00AC2EBB">
      <w:pPr>
        <w:pStyle w:val="ListParagraph"/>
        <w:ind w:left="1069" w:firstLine="0"/>
        <w:rPr>
          <w:rFonts w:eastAsia="Calibri" w:cs="Arial"/>
          <w:sz w:val="28"/>
          <w:szCs w:val="22"/>
          <w:lang w:val="ro-RO"/>
        </w:rPr>
      </w:pPr>
    </w:p>
    <w:p w14:paraId="4809EDF6" w14:textId="63AB44F4" w:rsidR="0077613B" w:rsidRPr="007371D9" w:rsidRDefault="0077613B" w:rsidP="00EF5E0B">
      <w:pPr>
        <w:pStyle w:val="ListParagraph"/>
        <w:numPr>
          <w:ilvl w:val="0"/>
          <w:numId w:val="39"/>
        </w:num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La articolul 15 alineatul (2), litera h) se abrogă.</w:t>
      </w:r>
    </w:p>
    <w:p w14:paraId="13301B8C" w14:textId="77777777" w:rsidR="00EF5E0B" w:rsidRPr="007371D9" w:rsidRDefault="00EF5E0B" w:rsidP="00EF5E0B">
      <w:pPr>
        <w:pStyle w:val="ListParagraph"/>
        <w:rPr>
          <w:rFonts w:eastAsia="Calibri" w:cs="Arial"/>
          <w:sz w:val="28"/>
          <w:szCs w:val="22"/>
          <w:lang w:val="ro-RO"/>
        </w:rPr>
      </w:pPr>
    </w:p>
    <w:p w14:paraId="50B2A4CD" w14:textId="4FDA78F1" w:rsidR="00EF5E0B" w:rsidRPr="007371D9" w:rsidRDefault="00EF5E0B" w:rsidP="00EF5E0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3. La articolul 95 alineatul (1), textul „art. 353” se substituie cu textul      „art. 553”.</w:t>
      </w:r>
    </w:p>
    <w:p w14:paraId="78732F8D" w14:textId="77777777" w:rsidR="00EF5E0B" w:rsidRPr="007371D9" w:rsidRDefault="00EF5E0B" w:rsidP="00EF5E0B">
      <w:pPr>
        <w:rPr>
          <w:rFonts w:eastAsia="Calibri" w:cs="Arial"/>
          <w:sz w:val="28"/>
          <w:szCs w:val="22"/>
          <w:lang w:val="ro-RO"/>
        </w:rPr>
      </w:pPr>
    </w:p>
    <w:p w14:paraId="70692C14" w14:textId="68D2BDAD" w:rsidR="00EF5E0B" w:rsidRPr="007371D9" w:rsidRDefault="00EF5E0B" w:rsidP="00EF5E0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4. La articolul 101 alineatul (1), textul „art. 288” se substituie cu textul    „art. 459”.</w:t>
      </w:r>
    </w:p>
    <w:p w14:paraId="1735080C" w14:textId="77777777" w:rsidR="00EF5E0B" w:rsidRPr="007371D9" w:rsidRDefault="00EF5E0B" w:rsidP="00EF5E0B">
      <w:pPr>
        <w:rPr>
          <w:rFonts w:eastAsia="Calibri" w:cs="Arial"/>
          <w:sz w:val="28"/>
          <w:szCs w:val="22"/>
          <w:lang w:val="ro-RO"/>
        </w:rPr>
      </w:pPr>
    </w:p>
    <w:p w14:paraId="4E92431C" w14:textId="0A1EE96B" w:rsidR="00EF5E0B" w:rsidRPr="007371D9" w:rsidRDefault="00EF5E0B" w:rsidP="00EF5E0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5. La articolul 132 alineatul (2), textul „art. 361 alin. (2) lit. b)” se substituie cu textul „art. 561 alin. (3) lit. b)”.</w:t>
      </w:r>
    </w:p>
    <w:p w14:paraId="3FFAE21D" w14:textId="77777777" w:rsidR="0077613B" w:rsidRPr="007371D9" w:rsidRDefault="0077613B" w:rsidP="00AC2EBB">
      <w:pPr>
        <w:rPr>
          <w:rFonts w:eastAsia="Calibri" w:cs="Arial"/>
          <w:sz w:val="28"/>
          <w:szCs w:val="22"/>
          <w:lang w:val="ro-RO"/>
        </w:rPr>
      </w:pPr>
    </w:p>
    <w:p w14:paraId="16C15405" w14:textId="585AC1DF" w:rsidR="0077613B" w:rsidRPr="007371D9" w:rsidRDefault="0077613B" w:rsidP="00AC2EBB">
      <w:pPr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b/>
          <w:sz w:val="28"/>
          <w:szCs w:val="22"/>
          <w:lang w:val="ro-RO"/>
        </w:rPr>
        <w:t>Art. II.</w:t>
      </w:r>
      <w:r w:rsidRPr="007371D9">
        <w:rPr>
          <w:rFonts w:eastAsia="Calibri" w:cs="Arial"/>
          <w:sz w:val="28"/>
          <w:szCs w:val="22"/>
          <w:lang w:val="ro-RO"/>
        </w:rPr>
        <w:t xml:space="preserve"> – Articolul 23</w:t>
      </w:r>
      <w:r w:rsidRPr="007371D9">
        <w:rPr>
          <w:rFonts w:eastAsia="Calibri" w:cs="Arial"/>
          <w:sz w:val="28"/>
          <w:szCs w:val="22"/>
          <w:vertAlign w:val="superscript"/>
          <w:lang w:val="ro-RO"/>
        </w:rPr>
        <w:t>1</w:t>
      </w:r>
      <w:r w:rsidRPr="007371D9">
        <w:rPr>
          <w:rFonts w:eastAsia="Calibri" w:cs="Arial"/>
          <w:sz w:val="28"/>
          <w:szCs w:val="22"/>
          <w:lang w:val="ro-RO"/>
        </w:rPr>
        <w:t xml:space="preserve"> din Legea nr. 198/2007 </w:t>
      </w:r>
      <w:r w:rsidR="002B7456" w:rsidRPr="007371D9">
        <w:rPr>
          <w:rFonts w:eastAsia="Calibri" w:cs="Arial"/>
          <w:sz w:val="28"/>
          <w:szCs w:val="22"/>
          <w:lang w:val="ro-RO"/>
        </w:rPr>
        <w:t xml:space="preserve">cu </w:t>
      </w:r>
      <w:r w:rsidRPr="007371D9">
        <w:rPr>
          <w:rFonts w:eastAsia="Calibri" w:cs="Arial"/>
          <w:sz w:val="28"/>
          <w:szCs w:val="22"/>
          <w:lang w:val="ro-RO"/>
        </w:rPr>
        <w:t>privi</w:t>
      </w:r>
      <w:r w:rsidR="002B7456" w:rsidRPr="007371D9">
        <w:rPr>
          <w:rFonts w:eastAsia="Calibri" w:cs="Arial"/>
          <w:sz w:val="28"/>
          <w:szCs w:val="22"/>
          <w:lang w:val="ro-RO"/>
        </w:rPr>
        <w:t>re la</w:t>
      </w:r>
      <w:r w:rsidRPr="007371D9">
        <w:rPr>
          <w:rFonts w:eastAsia="Calibri" w:cs="Arial"/>
          <w:sz w:val="28"/>
          <w:szCs w:val="22"/>
          <w:lang w:val="ro-RO"/>
        </w:rPr>
        <w:t xml:space="preserve"> asistența juridică garantată de stat (Monitorul Oficial al Republicii Moldova, 2007, nr. 157</w:t>
      </w:r>
      <w:r w:rsidR="00430E3C" w:rsidRPr="007371D9">
        <w:rPr>
          <w:rFonts w:eastAsia="Calibri" w:cs="Arial"/>
          <w:sz w:val="28"/>
          <w:szCs w:val="22"/>
          <w:lang w:val="ro-RO"/>
        </w:rPr>
        <w:t>–</w:t>
      </w:r>
      <w:r w:rsidRPr="007371D9">
        <w:rPr>
          <w:rFonts w:eastAsia="Calibri" w:cs="Arial"/>
          <w:sz w:val="28"/>
          <w:szCs w:val="22"/>
          <w:lang w:val="ro-RO"/>
        </w:rPr>
        <w:t xml:space="preserve">160, </w:t>
      </w:r>
      <w:r w:rsidR="00553377" w:rsidRPr="007371D9">
        <w:rPr>
          <w:rFonts w:eastAsia="Calibri" w:cs="Arial"/>
          <w:sz w:val="28"/>
          <w:szCs w:val="22"/>
          <w:lang w:val="ro-RO"/>
        </w:rPr>
        <w:br/>
      </w:r>
      <w:r w:rsidRPr="007371D9">
        <w:rPr>
          <w:rFonts w:eastAsia="Calibri" w:cs="Arial"/>
          <w:sz w:val="28"/>
          <w:szCs w:val="22"/>
          <w:lang w:val="ro-RO"/>
        </w:rPr>
        <w:t>art. 614), cu modificările ulterioare, va avea următorul cuprins:</w:t>
      </w:r>
    </w:p>
    <w:p w14:paraId="11C1035C" w14:textId="77777777" w:rsidR="0077613B" w:rsidRPr="007371D9" w:rsidRDefault="0077613B" w:rsidP="00AC2EBB">
      <w:pPr>
        <w:tabs>
          <w:tab w:val="left" w:pos="2552"/>
        </w:tabs>
        <w:jc w:val="left"/>
        <w:rPr>
          <w:rFonts w:eastAsia="Calibri" w:cs="Arial"/>
          <w:sz w:val="28"/>
          <w:szCs w:val="22"/>
          <w:lang w:val="ro-RO"/>
        </w:rPr>
      </w:pPr>
    </w:p>
    <w:p w14:paraId="34AA9519" w14:textId="77777777" w:rsidR="0077613B" w:rsidRPr="007371D9" w:rsidRDefault="0077613B" w:rsidP="00AC2EBB">
      <w:pPr>
        <w:tabs>
          <w:tab w:val="left" w:pos="2552"/>
        </w:tabs>
        <w:jc w:val="left"/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„</w:t>
      </w:r>
      <w:r w:rsidRPr="007371D9">
        <w:rPr>
          <w:rFonts w:eastAsia="Calibri" w:cs="Arial"/>
          <w:b/>
          <w:sz w:val="28"/>
          <w:szCs w:val="22"/>
          <w:lang w:val="ro-RO"/>
        </w:rPr>
        <w:t>Articolul 23</w:t>
      </w:r>
      <w:r w:rsidRPr="007371D9">
        <w:rPr>
          <w:rFonts w:eastAsia="Calibri" w:cs="Arial"/>
          <w:b/>
          <w:sz w:val="28"/>
          <w:szCs w:val="22"/>
          <w:vertAlign w:val="superscript"/>
          <w:lang w:val="ro-RO"/>
        </w:rPr>
        <w:t>1</w:t>
      </w:r>
      <w:r w:rsidRPr="007371D9">
        <w:rPr>
          <w:rFonts w:eastAsia="Calibri" w:cs="Arial"/>
          <w:b/>
          <w:sz w:val="28"/>
          <w:szCs w:val="22"/>
          <w:lang w:val="ro-RO"/>
        </w:rPr>
        <w:t>.</w:t>
      </w:r>
      <w:r w:rsidRPr="007371D9">
        <w:rPr>
          <w:rFonts w:eastAsia="Calibri" w:cs="Arial"/>
          <w:sz w:val="28"/>
          <w:szCs w:val="22"/>
          <w:lang w:val="ro-RO"/>
        </w:rPr>
        <w:tab/>
        <w:t xml:space="preserve">Modalitatea de recuperare a cheltuielilor pentru acordarea </w:t>
      </w:r>
    </w:p>
    <w:p w14:paraId="0F26AE29" w14:textId="1D4C7517" w:rsidR="0077613B" w:rsidRPr="007371D9" w:rsidRDefault="0009635E" w:rsidP="00F9645B">
      <w:pPr>
        <w:tabs>
          <w:tab w:val="left" w:pos="2552"/>
        </w:tabs>
        <w:ind w:firstLine="2410"/>
        <w:jc w:val="left"/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 xml:space="preserve">  </w:t>
      </w:r>
      <w:r w:rsidR="0077613B" w:rsidRPr="007371D9">
        <w:rPr>
          <w:rFonts w:eastAsia="Calibri" w:cs="Arial"/>
          <w:sz w:val="28"/>
          <w:szCs w:val="22"/>
          <w:lang w:val="ro-RO"/>
        </w:rPr>
        <w:t>asistenței juridice garantate de stat</w:t>
      </w:r>
    </w:p>
    <w:p w14:paraId="39706636" w14:textId="77777777" w:rsidR="00AC2EBB" w:rsidRPr="007371D9" w:rsidRDefault="00AC2EBB" w:rsidP="00AC2EBB">
      <w:pPr>
        <w:tabs>
          <w:tab w:val="left" w:pos="2552"/>
        </w:tabs>
        <w:jc w:val="left"/>
        <w:rPr>
          <w:rFonts w:eastAsia="Calibri" w:cs="Arial"/>
          <w:sz w:val="28"/>
          <w:szCs w:val="22"/>
          <w:lang w:val="ro-RO"/>
        </w:rPr>
      </w:pPr>
    </w:p>
    <w:p w14:paraId="0464D257" w14:textId="77777777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(1) În cazurile prevăzute la art. 22 și 23, coordonatorul oficiului teritorial emite o decizie privind recuperarea cheltuielilor pentru acordarea asistenței juridice garantate de stat, care:</w:t>
      </w:r>
    </w:p>
    <w:p w14:paraId="2AE60D60" w14:textId="2F784E58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lastRenderedPageBreak/>
        <w:t>a) se transmite destinatarului prin poștă</w:t>
      </w:r>
      <w:r w:rsidR="00023802" w:rsidRPr="007371D9">
        <w:rPr>
          <w:rFonts w:eastAsia="Calibri" w:cs="Arial"/>
          <w:sz w:val="28"/>
          <w:szCs w:val="22"/>
          <w:lang w:val="ro-RO"/>
        </w:rPr>
        <w:t>,</w:t>
      </w:r>
      <w:r w:rsidRPr="007371D9">
        <w:rPr>
          <w:rFonts w:eastAsia="Calibri" w:cs="Arial"/>
          <w:sz w:val="28"/>
          <w:szCs w:val="22"/>
          <w:lang w:val="ro-RO"/>
        </w:rPr>
        <w:t xml:space="preserve"> cu scrisoare recomandată și cu aviz de primire</w:t>
      </w:r>
      <w:r w:rsidR="00023802" w:rsidRPr="007371D9">
        <w:rPr>
          <w:rFonts w:eastAsia="Calibri" w:cs="Arial"/>
          <w:sz w:val="28"/>
          <w:szCs w:val="22"/>
          <w:lang w:val="ro-RO"/>
        </w:rPr>
        <w:t>,</w:t>
      </w:r>
      <w:r w:rsidRPr="007371D9">
        <w:rPr>
          <w:rFonts w:eastAsia="Calibri" w:cs="Arial"/>
          <w:sz w:val="28"/>
          <w:szCs w:val="22"/>
          <w:lang w:val="ro-RO"/>
        </w:rPr>
        <w:t xml:space="preserve"> </w:t>
      </w:r>
      <w:r w:rsidR="0009635E" w:rsidRPr="007371D9">
        <w:rPr>
          <w:rFonts w:eastAsia="Calibri" w:cs="Arial"/>
          <w:sz w:val="28"/>
          <w:szCs w:val="22"/>
          <w:lang w:val="ro-RO"/>
        </w:rPr>
        <w:t xml:space="preserve">sau </w:t>
      </w:r>
      <w:r w:rsidRPr="007371D9">
        <w:rPr>
          <w:rFonts w:eastAsia="Calibri" w:cs="Arial"/>
          <w:sz w:val="28"/>
          <w:szCs w:val="22"/>
          <w:lang w:val="ro-RO"/>
        </w:rPr>
        <w:t xml:space="preserve">prin orice alt mijloc care să asigure confirmarea primirii acesteia </w:t>
      </w:r>
      <w:r w:rsidR="00553377" w:rsidRPr="007371D9">
        <w:rPr>
          <w:rFonts w:eastAsia="Calibri" w:cs="Arial"/>
          <w:sz w:val="28"/>
          <w:szCs w:val="22"/>
          <w:lang w:val="ro-RO"/>
        </w:rPr>
        <w:br/>
      </w:r>
      <w:r w:rsidRPr="007371D9">
        <w:rPr>
          <w:rFonts w:eastAsia="Calibri" w:cs="Arial"/>
          <w:sz w:val="28"/>
          <w:szCs w:val="22"/>
          <w:lang w:val="ro-RO"/>
        </w:rPr>
        <w:t>(e-mail, telegramă, fax</w:t>
      </w:r>
      <w:r w:rsidR="00553377" w:rsidRPr="007371D9">
        <w:rPr>
          <w:rFonts w:eastAsia="Calibri" w:cs="Arial"/>
          <w:sz w:val="28"/>
          <w:szCs w:val="22"/>
          <w:lang w:val="ro-RO"/>
        </w:rPr>
        <w:t xml:space="preserve"> </w:t>
      </w:r>
      <w:r w:rsidRPr="007371D9">
        <w:rPr>
          <w:rFonts w:eastAsia="Calibri" w:cs="Arial"/>
          <w:sz w:val="28"/>
          <w:szCs w:val="22"/>
          <w:lang w:val="ro-RO"/>
        </w:rPr>
        <w:t>etc.); sau</w:t>
      </w:r>
    </w:p>
    <w:p w14:paraId="569BF770" w14:textId="13B8EEE3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 xml:space="preserve">b) se înmânează personal destinatarului </w:t>
      </w:r>
      <w:r w:rsidR="00D83C0A" w:rsidRPr="007371D9">
        <w:rPr>
          <w:rFonts w:eastAsia="Calibri" w:cs="Arial"/>
          <w:sz w:val="28"/>
          <w:szCs w:val="22"/>
          <w:lang w:val="ro-RO"/>
        </w:rPr>
        <w:t xml:space="preserve">ori </w:t>
      </w:r>
      <w:r w:rsidRPr="007371D9">
        <w:rPr>
          <w:rFonts w:eastAsia="Calibri" w:cs="Arial"/>
          <w:sz w:val="28"/>
          <w:szCs w:val="22"/>
          <w:lang w:val="ro-RO"/>
        </w:rPr>
        <w:t>altor persoane</w:t>
      </w:r>
      <w:r w:rsidR="000218DC" w:rsidRPr="007371D9">
        <w:rPr>
          <w:rFonts w:eastAsia="Calibri" w:cs="Arial"/>
          <w:sz w:val="28"/>
          <w:szCs w:val="22"/>
          <w:lang w:val="ro-RO"/>
        </w:rPr>
        <w:t>,</w:t>
      </w:r>
      <w:r w:rsidRPr="007371D9">
        <w:rPr>
          <w:rFonts w:eastAsia="Calibri" w:cs="Arial"/>
          <w:sz w:val="28"/>
          <w:szCs w:val="22"/>
          <w:lang w:val="ro-RO"/>
        </w:rPr>
        <w:t xml:space="preserve"> indicate la </w:t>
      </w:r>
      <w:r w:rsidR="00553377" w:rsidRPr="007371D9">
        <w:rPr>
          <w:rFonts w:eastAsia="Calibri" w:cs="Arial"/>
          <w:sz w:val="28"/>
          <w:szCs w:val="22"/>
          <w:lang w:val="ro-RO"/>
        </w:rPr>
        <w:br/>
      </w:r>
      <w:r w:rsidRPr="007371D9">
        <w:rPr>
          <w:rFonts w:eastAsia="Calibri" w:cs="Arial"/>
          <w:sz w:val="28"/>
          <w:szCs w:val="22"/>
          <w:lang w:val="ro-RO"/>
        </w:rPr>
        <w:t>alin. (2).</w:t>
      </w:r>
    </w:p>
    <w:p w14:paraId="3D4D0ED2" w14:textId="77777777" w:rsidR="00AC2EBB" w:rsidRPr="007371D9" w:rsidRDefault="00AC2EB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</w:p>
    <w:p w14:paraId="38705C2E" w14:textId="426C8244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 xml:space="preserve">(2) În cazul absenței destinatarului, decizia </w:t>
      </w:r>
      <w:r w:rsidR="00564149" w:rsidRPr="007371D9">
        <w:rPr>
          <w:rFonts w:eastAsia="Calibri" w:cs="Arial"/>
          <w:sz w:val="28"/>
          <w:szCs w:val="22"/>
          <w:lang w:val="ro-RO"/>
        </w:rPr>
        <w:t xml:space="preserve">prevăzută la alin. (1) </w:t>
      </w:r>
      <w:r w:rsidRPr="007371D9">
        <w:rPr>
          <w:rFonts w:eastAsia="Calibri" w:cs="Arial"/>
          <w:sz w:val="28"/>
          <w:szCs w:val="22"/>
          <w:lang w:val="ro-RO"/>
        </w:rPr>
        <w:t xml:space="preserve">se înmânează unui membru adult al familiei </w:t>
      </w:r>
      <w:r w:rsidR="00D83C0A" w:rsidRPr="007371D9">
        <w:rPr>
          <w:rFonts w:eastAsia="Calibri" w:cs="Arial"/>
          <w:sz w:val="28"/>
          <w:szCs w:val="22"/>
          <w:lang w:val="ro-RO"/>
        </w:rPr>
        <w:t>acestuia</w:t>
      </w:r>
      <w:r w:rsidR="00564149" w:rsidRPr="007371D9">
        <w:rPr>
          <w:rFonts w:eastAsia="Calibri" w:cs="Arial"/>
          <w:sz w:val="28"/>
          <w:szCs w:val="22"/>
          <w:lang w:val="ro-RO"/>
        </w:rPr>
        <w:t xml:space="preserve"> sau</w:t>
      </w:r>
      <w:r w:rsidRPr="007371D9">
        <w:rPr>
          <w:rFonts w:eastAsia="Calibri" w:cs="Arial"/>
          <w:sz w:val="28"/>
          <w:szCs w:val="22"/>
          <w:lang w:val="ro-RO"/>
        </w:rPr>
        <w:t xml:space="preserve"> rudelor, afinilor acestuia</w:t>
      </w:r>
      <w:r w:rsidR="00564149" w:rsidRPr="007371D9">
        <w:rPr>
          <w:rFonts w:eastAsia="Calibri" w:cs="Arial"/>
          <w:sz w:val="28"/>
          <w:szCs w:val="22"/>
          <w:lang w:val="ro-RO"/>
        </w:rPr>
        <w:t>,</w:t>
      </w:r>
      <w:r w:rsidRPr="007371D9">
        <w:rPr>
          <w:rFonts w:eastAsia="Calibri" w:cs="Arial"/>
          <w:sz w:val="28"/>
          <w:szCs w:val="22"/>
          <w:lang w:val="ro-RO"/>
        </w:rPr>
        <w:t xml:space="preserve"> sau unei persoane care locuiește cu destinatarul pentru a fi transmisă acestuia. Persoana care a primit decizia este responsabilă de transmiterea sau comunicarea ei neîntârziată destinatarului </w:t>
      </w:r>
      <w:proofErr w:type="spellStart"/>
      <w:r w:rsidRPr="007371D9">
        <w:rPr>
          <w:rFonts w:eastAsia="Calibri" w:cs="Arial"/>
          <w:sz w:val="28"/>
          <w:szCs w:val="22"/>
          <w:lang w:val="ro-RO"/>
        </w:rPr>
        <w:t>şi</w:t>
      </w:r>
      <w:proofErr w:type="spellEnd"/>
      <w:r w:rsidRPr="007371D9">
        <w:rPr>
          <w:rFonts w:eastAsia="Calibri" w:cs="Arial"/>
          <w:sz w:val="28"/>
          <w:szCs w:val="22"/>
          <w:lang w:val="ro-RO"/>
        </w:rPr>
        <w:t xml:space="preserve"> răspunde pentru prejudiciile cauzate prin necomunicarea sau comunicarea tardivă a deciziei. Decizia se consideră înmânată destinatarului la data indicată în avizul de primire.</w:t>
      </w:r>
    </w:p>
    <w:p w14:paraId="783A1769" w14:textId="77777777" w:rsidR="00AC2EBB" w:rsidRPr="007371D9" w:rsidRDefault="00AC2EB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</w:p>
    <w:p w14:paraId="498D180B" w14:textId="276EC2E1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 xml:space="preserve">(3) Destinatarul sau persoana care a primit decizia </w:t>
      </w:r>
      <w:r w:rsidR="00564149" w:rsidRPr="007371D9">
        <w:rPr>
          <w:rFonts w:eastAsia="Calibri" w:cs="Arial"/>
          <w:sz w:val="28"/>
          <w:szCs w:val="22"/>
          <w:lang w:val="ro-RO"/>
        </w:rPr>
        <w:t xml:space="preserve">prevăzută la alin. (1) </w:t>
      </w:r>
      <w:r w:rsidRPr="007371D9">
        <w:rPr>
          <w:rFonts w:eastAsia="Calibri" w:cs="Arial"/>
          <w:sz w:val="28"/>
          <w:szCs w:val="22"/>
          <w:lang w:val="ro-RO"/>
        </w:rPr>
        <w:t xml:space="preserve">pentru a fi transmisă </w:t>
      </w:r>
      <w:r w:rsidR="00D83C0A" w:rsidRPr="007371D9">
        <w:rPr>
          <w:rFonts w:eastAsia="Calibri" w:cs="Arial"/>
          <w:sz w:val="28"/>
          <w:szCs w:val="22"/>
          <w:lang w:val="ro-RO"/>
        </w:rPr>
        <w:t>destinatarului</w:t>
      </w:r>
      <w:r w:rsidRPr="007371D9">
        <w:rPr>
          <w:rFonts w:eastAsia="Calibri" w:cs="Arial"/>
          <w:sz w:val="28"/>
          <w:szCs w:val="22"/>
          <w:lang w:val="ro-RO"/>
        </w:rPr>
        <w:t xml:space="preserve"> semnează și restituie avizul de primire. Refuzul de a primi decizia nu împiedică efectuarea acțiunilor ulterioare prevăzute</w:t>
      </w:r>
      <w:r w:rsidR="005A3EBB" w:rsidRPr="007371D9">
        <w:rPr>
          <w:rFonts w:eastAsia="Calibri" w:cs="Arial"/>
          <w:sz w:val="28"/>
          <w:szCs w:val="22"/>
          <w:lang w:val="ro-RO"/>
        </w:rPr>
        <w:t xml:space="preserve"> </w:t>
      </w:r>
      <w:r w:rsidRPr="007371D9">
        <w:rPr>
          <w:rFonts w:eastAsia="Calibri" w:cs="Arial"/>
          <w:sz w:val="28"/>
          <w:szCs w:val="22"/>
          <w:lang w:val="ro-RO"/>
        </w:rPr>
        <w:t>la</w:t>
      </w:r>
      <w:r w:rsidR="005A3EBB" w:rsidRPr="007371D9">
        <w:rPr>
          <w:rFonts w:eastAsia="Calibri" w:cs="Arial"/>
          <w:sz w:val="28"/>
          <w:szCs w:val="22"/>
          <w:lang w:val="ro-RO"/>
        </w:rPr>
        <w:t xml:space="preserve">      </w:t>
      </w:r>
      <w:r w:rsidRPr="007371D9">
        <w:rPr>
          <w:rFonts w:eastAsia="Calibri" w:cs="Arial"/>
          <w:sz w:val="28"/>
          <w:szCs w:val="22"/>
          <w:lang w:val="ro-RO"/>
        </w:rPr>
        <w:t>alin. (4)</w:t>
      </w:r>
      <w:r w:rsidR="00430E3C" w:rsidRPr="007371D9">
        <w:rPr>
          <w:rFonts w:eastAsia="Calibri" w:cs="Arial"/>
          <w:sz w:val="28"/>
          <w:szCs w:val="22"/>
          <w:lang w:val="ro-RO"/>
        </w:rPr>
        <w:t>–</w:t>
      </w:r>
      <w:r w:rsidRPr="007371D9">
        <w:rPr>
          <w:rFonts w:eastAsia="Calibri" w:cs="Arial"/>
          <w:sz w:val="28"/>
          <w:szCs w:val="22"/>
          <w:lang w:val="ro-RO"/>
        </w:rPr>
        <w:t>(6).</w:t>
      </w:r>
    </w:p>
    <w:p w14:paraId="1F614B8A" w14:textId="77777777" w:rsidR="00AC2EBB" w:rsidRPr="007371D9" w:rsidRDefault="00AC2EB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</w:p>
    <w:p w14:paraId="44E034D7" w14:textId="743F516A" w:rsidR="0077613B" w:rsidRPr="007371D9" w:rsidRDefault="0077613B" w:rsidP="00AC2EBB">
      <w:pPr>
        <w:tabs>
          <w:tab w:val="right" w:pos="9354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(4) În cazul în care comunicarea deciziei conform alin. (1)</w:t>
      </w:r>
      <w:r w:rsidR="00430E3C" w:rsidRPr="007371D9">
        <w:rPr>
          <w:rFonts w:eastAsia="Calibri" w:cs="Arial"/>
          <w:sz w:val="28"/>
          <w:szCs w:val="22"/>
          <w:lang w:val="ro-RO"/>
        </w:rPr>
        <w:t>–</w:t>
      </w:r>
      <w:r w:rsidRPr="007371D9">
        <w:rPr>
          <w:rFonts w:eastAsia="Calibri" w:cs="Arial"/>
          <w:sz w:val="28"/>
          <w:szCs w:val="22"/>
          <w:lang w:val="ro-RO"/>
        </w:rPr>
        <w:t>(3) nu a fost posibilă, aceasta se comunică prin publicitate, afiș</w:t>
      </w:r>
      <w:r w:rsidR="00564149" w:rsidRPr="007371D9">
        <w:rPr>
          <w:rFonts w:eastAsia="Calibri" w:cs="Arial"/>
          <w:sz w:val="28"/>
          <w:szCs w:val="22"/>
          <w:lang w:val="ro-RO"/>
        </w:rPr>
        <w:t>ând</w:t>
      </w:r>
      <w:r w:rsidRPr="007371D9">
        <w:rPr>
          <w:rFonts w:eastAsia="Calibri" w:cs="Arial"/>
          <w:sz w:val="28"/>
          <w:szCs w:val="22"/>
          <w:lang w:val="ro-RO"/>
        </w:rPr>
        <w:t xml:space="preserve"> concomitent </w:t>
      </w:r>
      <w:r w:rsidR="00564149" w:rsidRPr="007371D9">
        <w:rPr>
          <w:rFonts w:eastAsia="Calibri" w:cs="Arial"/>
          <w:sz w:val="28"/>
          <w:szCs w:val="22"/>
          <w:lang w:val="ro-RO"/>
        </w:rPr>
        <w:t xml:space="preserve">un </w:t>
      </w:r>
      <w:r w:rsidRPr="007371D9">
        <w:rPr>
          <w:rFonts w:eastAsia="Calibri" w:cs="Arial"/>
          <w:sz w:val="28"/>
          <w:szCs w:val="22"/>
          <w:lang w:val="ro-RO"/>
        </w:rPr>
        <w:t>anunț la sediul oficiului teritorial emitent și pe pagina web oficială a Consiliului Național, în care se menționează că a fost emisă decizia privind recuperarea cheltuielilor pentru acordarea asistenței juridice garantate de stat pe numele destinatarului. Decizia se consideră a fi comunicată după expirarea a 15 zile de la data afișării anunțului.</w:t>
      </w:r>
    </w:p>
    <w:p w14:paraId="1296834A" w14:textId="77777777" w:rsidR="00AC2EBB" w:rsidRPr="007371D9" w:rsidRDefault="00AC2EBB" w:rsidP="00AC2EBB">
      <w:pPr>
        <w:tabs>
          <w:tab w:val="right" w:pos="9354"/>
        </w:tabs>
        <w:rPr>
          <w:rFonts w:eastAsia="Calibri" w:cs="Arial"/>
          <w:sz w:val="28"/>
          <w:szCs w:val="22"/>
          <w:lang w:val="ro-RO"/>
        </w:rPr>
      </w:pPr>
    </w:p>
    <w:p w14:paraId="6857E396" w14:textId="7D649052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(5) Persoana vizată în decizi</w:t>
      </w:r>
      <w:r w:rsidR="00047040" w:rsidRPr="007371D9">
        <w:rPr>
          <w:rFonts w:eastAsia="Calibri" w:cs="Arial"/>
          <w:sz w:val="28"/>
          <w:szCs w:val="22"/>
          <w:lang w:val="ro-RO"/>
        </w:rPr>
        <w:t xml:space="preserve">a </w:t>
      </w:r>
      <w:r w:rsidR="00E22C10" w:rsidRPr="007371D9">
        <w:rPr>
          <w:rFonts w:eastAsia="Calibri" w:cs="Arial"/>
          <w:sz w:val="28"/>
          <w:szCs w:val="22"/>
          <w:lang w:val="ro-RO"/>
        </w:rPr>
        <w:t>prevăzută la alin. (1)</w:t>
      </w:r>
      <w:r w:rsidRPr="007371D9">
        <w:rPr>
          <w:rFonts w:eastAsia="Calibri" w:cs="Arial"/>
          <w:sz w:val="28"/>
          <w:szCs w:val="22"/>
          <w:lang w:val="ro-RO"/>
        </w:rPr>
        <w:t xml:space="preserve"> achită suma cheltuieli</w:t>
      </w:r>
      <w:r w:rsidR="00E7419F" w:rsidRPr="007371D9">
        <w:rPr>
          <w:rFonts w:eastAsia="Calibri" w:cs="Arial"/>
          <w:sz w:val="28"/>
          <w:szCs w:val="22"/>
          <w:lang w:val="ro-RO"/>
        </w:rPr>
        <w:t>lor</w:t>
      </w:r>
      <w:r w:rsidRPr="007371D9">
        <w:rPr>
          <w:rFonts w:eastAsia="Calibri" w:cs="Arial"/>
          <w:sz w:val="28"/>
          <w:szCs w:val="22"/>
          <w:lang w:val="ro-RO"/>
        </w:rPr>
        <w:t xml:space="preserve"> datorat</w:t>
      </w:r>
      <w:r w:rsidR="005A3EBB" w:rsidRPr="007371D9">
        <w:rPr>
          <w:rFonts w:eastAsia="Calibri" w:cs="Arial"/>
          <w:sz w:val="28"/>
          <w:szCs w:val="22"/>
          <w:lang w:val="ro-RO"/>
        </w:rPr>
        <w:t>ă</w:t>
      </w:r>
      <w:r w:rsidRPr="007371D9">
        <w:rPr>
          <w:rFonts w:eastAsia="Calibri" w:cs="Arial"/>
          <w:sz w:val="28"/>
          <w:szCs w:val="22"/>
          <w:lang w:val="ro-RO"/>
        </w:rPr>
        <w:t xml:space="preserve"> </w:t>
      </w:r>
      <w:r w:rsidR="00D83C0A" w:rsidRPr="007371D9">
        <w:rPr>
          <w:rFonts w:eastAsia="Calibri" w:cs="Arial"/>
          <w:sz w:val="28"/>
          <w:szCs w:val="22"/>
          <w:lang w:val="ro-RO"/>
        </w:rPr>
        <w:t xml:space="preserve">la </w:t>
      </w:r>
      <w:r w:rsidRPr="007371D9">
        <w:rPr>
          <w:rFonts w:eastAsia="Calibri" w:cs="Arial"/>
          <w:sz w:val="28"/>
          <w:szCs w:val="22"/>
          <w:lang w:val="ro-RO"/>
        </w:rPr>
        <w:t>bugetul de stat și prezintă oficiului teritorial dovada achitării acesteia, în termen de 30 de zile de la data:</w:t>
      </w:r>
    </w:p>
    <w:p w14:paraId="0EC2D646" w14:textId="77777777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a) indicată în avizul de primire;</w:t>
      </w:r>
    </w:p>
    <w:p w14:paraId="63A2FAAB" w14:textId="2F76E4BB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 xml:space="preserve">b) </w:t>
      </w:r>
      <w:r w:rsidR="008D3964" w:rsidRPr="007371D9">
        <w:rPr>
          <w:rFonts w:eastAsia="Calibri" w:cs="Arial"/>
          <w:sz w:val="28"/>
          <w:szCs w:val="22"/>
          <w:lang w:val="ro-RO"/>
        </w:rPr>
        <w:t xml:space="preserve">de </w:t>
      </w:r>
      <w:r w:rsidRPr="007371D9">
        <w:rPr>
          <w:rFonts w:eastAsia="Calibri" w:cs="Arial"/>
          <w:sz w:val="28"/>
          <w:szCs w:val="22"/>
          <w:lang w:val="ro-RO"/>
        </w:rPr>
        <w:t>confirm</w:t>
      </w:r>
      <w:r w:rsidR="008D3964" w:rsidRPr="007371D9">
        <w:rPr>
          <w:rFonts w:eastAsia="Calibri" w:cs="Arial"/>
          <w:sz w:val="28"/>
          <w:szCs w:val="22"/>
          <w:lang w:val="ro-RO"/>
        </w:rPr>
        <w:t>are a</w:t>
      </w:r>
      <w:r w:rsidRPr="007371D9">
        <w:rPr>
          <w:rFonts w:eastAsia="Calibri" w:cs="Arial"/>
          <w:sz w:val="28"/>
          <w:szCs w:val="22"/>
          <w:lang w:val="ro-RO"/>
        </w:rPr>
        <w:t xml:space="preserve"> transmiterii deciziei;</w:t>
      </w:r>
    </w:p>
    <w:p w14:paraId="7E7757A5" w14:textId="7F31A682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 xml:space="preserve">c) </w:t>
      </w:r>
      <w:r w:rsidR="008D3964" w:rsidRPr="007371D9">
        <w:rPr>
          <w:rFonts w:eastAsia="Calibri" w:cs="Arial"/>
          <w:sz w:val="28"/>
          <w:szCs w:val="22"/>
          <w:lang w:val="ro-RO"/>
        </w:rPr>
        <w:t xml:space="preserve">de </w:t>
      </w:r>
      <w:r w:rsidRPr="007371D9">
        <w:rPr>
          <w:rFonts w:eastAsia="Calibri" w:cs="Arial"/>
          <w:sz w:val="28"/>
          <w:szCs w:val="22"/>
          <w:lang w:val="ro-RO"/>
        </w:rPr>
        <w:t>comunic</w:t>
      </w:r>
      <w:r w:rsidR="008D3964" w:rsidRPr="007371D9">
        <w:rPr>
          <w:rFonts w:eastAsia="Calibri" w:cs="Arial"/>
          <w:sz w:val="28"/>
          <w:szCs w:val="22"/>
          <w:lang w:val="ro-RO"/>
        </w:rPr>
        <w:t>are a</w:t>
      </w:r>
      <w:r w:rsidRPr="007371D9">
        <w:rPr>
          <w:rFonts w:eastAsia="Calibri" w:cs="Arial"/>
          <w:sz w:val="28"/>
          <w:szCs w:val="22"/>
          <w:lang w:val="ro-RO"/>
        </w:rPr>
        <w:t xml:space="preserve"> deciziei prin publicitate.</w:t>
      </w:r>
    </w:p>
    <w:p w14:paraId="61E6BF74" w14:textId="77777777" w:rsidR="00AC2EBB" w:rsidRPr="007371D9" w:rsidRDefault="00AC2EB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</w:p>
    <w:p w14:paraId="436A59DD" w14:textId="79102CE9" w:rsidR="0077613B" w:rsidRPr="007371D9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(6) După expirarea termenului prevăzut la alin. (5), suma cheltuieli</w:t>
      </w:r>
      <w:r w:rsidR="00E7419F" w:rsidRPr="007371D9">
        <w:rPr>
          <w:rFonts w:eastAsia="Calibri" w:cs="Arial"/>
          <w:sz w:val="28"/>
          <w:szCs w:val="22"/>
          <w:lang w:val="ro-RO"/>
        </w:rPr>
        <w:t>lor</w:t>
      </w:r>
      <w:r w:rsidRPr="007371D9">
        <w:rPr>
          <w:rFonts w:eastAsia="Calibri" w:cs="Arial"/>
          <w:sz w:val="28"/>
          <w:szCs w:val="22"/>
          <w:lang w:val="ro-RO"/>
        </w:rPr>
        <w:t xml:space="preserve"> datorat</w:t>
      </w:r>
      <w:r w:rsidR="005A3EBB" w:rsidRPr="007371D9">
        <w:rPr>
          <w:rFonts w:eastAsia="Calibri" w:cs="Arial"/>
          <w:sz w:val="28"/>
          <w:szCs w:val="22"/>
          <w:lang w:val="ro-RO"/>
        </w:rPr>
        <w:t>ă</w:t>
      </w:r>
      <w:r w:rsidRPr="007371D9">
        <w:rPr>
          <w:rFonts w:eastAsia="Calibri" w:cs="Arial"/>
          <w:sz w:val="28"/>
          <w:szCs w:val="22"/>
          <w:lang w:val="ro-RO"/>
        </w:rPr>
        <w:t xml:space="preserve"> în baza deciziei este scadentă și, în cazul în care nu a fost achitată benevol, se execută în conformitate cu procedura de executare a creanțelor bănești bazat</w:t>
      </w:r>
      <w:r w:rsidR="00D83C0A" w:rsidRPr="007371D9">
        <w:rPr>
          <w:rFonts w:eastAsia="Calibri" w:cs="Arial"/>
          <w:sz w:val="28"/>
          <w:szCs w:val="22"/>
          <w:lang w:val="ro-RO"/>
        </w:rPr>
        <w:t>ă</w:t>
      </w:r>
      <w:r w:rsidRPr="007371D9">
        <w:rPr>
          <w:rFonts w:eastAsia="Calibri" w:cs="Arial"/>
          <w:sz w:val="28"/>
          <w:szCs w:val="22"/>
          <w:lang w:val="ro-RO"/>
        </w:rPr>
        <w:t xml:space="preserve"> pe dispoziții de drept public, aprobată de Guvern.</w:t>
      </w:r>
    </w:p>
    <w:p w14:paraId="5B698C2A" w14:textId="77777777" w:rsidR="00AC2EBB" w:rsidRPr="007371D9" w:rsidRDefault="00AC2EB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</w:p>
    <w:p w14:paraId="6206561D" w14:textId="5309DA73" w:rsidR="0077613B" w:rsidRPr="00E33192" w:rsidRDefault="0077613B" w:rsidP="00AC2EB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371D9">
        <w:rPr>
          <w:rFonts w:eastAsia="Calibri" w:cs="Arial"/>
          <w:sz w:val="28"/>
          <w:szCs w:val="22"/>
          <w:lang w:val="ro-RO"/>
        </w:rPr>
        <w:t>(7) Decizia prevăzută la alin. (1) poate fi contestată direct în instanța de judecată, conform Codului administrativ.</w:t>
      </w:r>
      <w:r w:rsidR="006D4A66" w:rsidRPr="007371D9">
        <w:rPr>
          <w:rFonts w:eastAsia="Calibri" w:cs="Arial"/>
          <w:sz w:val="28"/>
          <w:szCs w:val="22"/>
          <w:lang w:val="ro-RO"/>
        </w:rPr>
        <w:t>”</w:t>
      </w:r>
    </w:p>
    <w:p w14:paraId="282286C8" w14:textId="77777777" w:rsidR="0077613B" w:rsidRPr="00E33192" w:rsidRDefault="0077613B" w:rsidP="00AC2EBB">
      <w:pPr>
        <w:rPr>
          <w:rFonts w:eastAsia="Calibri" w:cs="Arial"/>
          <w:sz w:val="28"/>
          <w:szCs w:val="22"/>
          <w:lang w:val="ro-RO"/>
        </w:rPr>
      </w:pPr>
    </w:p>
    <w:p w14:paraId="4F995DE1" w14:textId="050F1341" w:rsidR="0077613B" w:rsidRPr="00E33192" w:rsidRDefault="0077613B" w:rsidP="00AC2EBB">
      <w:pPr>
        <w:rPr>
          <w:rFonts w:eastAsia="Calibri" w:cs="Arial"/>
          <w:sz w:val="28"/>
          <w:szCs w:val="22"/>
          <w:lang w:val="ro-RO"/>
        </w:rPr>
      </w:pPr>
      <w:r w:rsidRPr="00E33192">
        <w:rPr>
          <w:rFonts w:eastAsia="Calibri" w:cs="Arial"/>
          <w:b/>
          <w:sz w:val="28"/>
          <w:szCs w:val="22"/>
          <w:lang w:val="ro-RO"/>
        </w:rPr>
        <w:t>Art. III.</w:t>
      </w:r>
      <w:r w:rsidRPr="00E33192">
        <w:rPr>
          <w:rFonts w:eastAsia="Calibri" w:cs="Arial"/>
          <w:sz w:val="28"/>
          <w:szCs w:val="22"/>
          <w:lang w:val="ro-RO"/>
        </w:rPr>
        <w:t xml:space="preserve"> – (1) Prezenta lege intră în vigoare la data publicării în Monitorul Oficial al Republicii Moldova.</w:t>
      </w:r>
    </w:p>
    <w:p w14:paraId="2E625E9C" w14:textId="77777777" w:rsidR="00AC2EBB" w:rsidRPr="00E33192" w:rsidRDefault="00AC2EBB" w:rsidP="00AC2EBB">
      <w:pPr>
        <w:rPr>
          <w:rFonts w:eastAsia="Calibri" w:cs="Arial"/>
          <w:sz w:val="28"/>
          <w:szCs w:val="22"/>
          <w:lang w:val="ro-RO"/>
        </w:rPr>
      </w:pPr>
    </w:p>
    <w:p w14:paraId="49B3558F" w14:textId="0990D913" w:rsidR="0077613B" w:rsidRPr="00E33192" w:rsidRDefault="0077613B" w:rsidP="00AC2EBB">
      <w:pPr>
        <w:rPr>
          <w:rFonts w:eastAsia="Calibri" w:cs="Arial"/>
          <w:sz w:val="28"/>
          <w:szCs w:val="22"/>
          <w:lang w:val="ro-RO"/>
        </w:rPr>
      </w:pPr>
      <w:r w:rsidRPr="00E33192">
        <w:rPr>
          <w:rFonts w:eastAsia="Calibri" w:cs="Arial"/>
          <w:sz w:val="28"/>
          <w:szCs w:val="22"/>
          <w:lang w:val="ro-RO"/>
        </w:rPr>
        <w:t>(2) Prevederile prezentei legi se aplică deciziilor privind recuperarea cheltuielilor pentru acordarea asistenței juridice garantate de stat în privința cărora nu a fost inițiată procedura de executare silită în conformitate cu Codul de executare al Republicii Moldova.</w:t>
      </w:r>
    </w:p>
    <w:p w14:paraId="292DACAD" w14:textId="77777777" w:rsidR="00AC2EBB" w:rsidRPr="00E33192" w:rsidRDefault="00AC2EBB" w:rsidP="00AC2EBB">
      <w:pPr>
        <w:rPr>
          <w:rFonts w:eastAsia="Calibri" w:cs="Arial"/>
          <w:sz w:val="28"/>
          <w:szCs w:val="22"/>
          <w:lang w:val="ro-RO"/>
        </w:rPr>
      </w:pPr>
    </w:p>
    <w:p w14:paraId="7FE61A19" w14:textId="2FFEE0FA" w:rsidR="0077613B" w:rsidRPr="00E33192" w:rsidRDefault="0077613B" w:rsidP="00AC2EBB">
      <w:pPr>
        <w:rPr>
          <w:rFonts w:eastAsia="Calibri" w:cs="Arial"/>
          <w:sz w:val="28"/>
          <w:szCs w:val="22"/>
          <w:lang w:val="ro-RO"/>
        </w:rPr>
      </w:pPr>
      <w:r w:rsidRPr="00E33192">
        <w:rPr>
          <w:rFonts w:eastAsia="Calibri" w:cs="Arial"/>
          <w:sz w:val="28"/>
          <w:szCs w:val="22"/>
          <w:lang w:val="ro-RO"/>
        </w:rPr>
        <w:t>(3) Deciziile privind recuperarea cheltuielilor pentru acordarea asistenței juridice garantate de stat care nu au fost comunicate până la data intrării în vigoare a prezentei legi se comunică conform prevederilor art. II.</w:t>
      </w:r>
    </w:p>
    <w:p w14:paraId="39843867" w14:textId="77777777" w:rsidR="0077613B" w:rsidRPr="00E33192" w:rsidRDefault="0077613B" w:rsidP="00AC2EBB">
      <w:pPr>
        <w:rPr>
          <w:rFonts w:eastAsia="Calibri" w:cs="Arial"/>
          <w:sz w:val="28"/>
          <w:szCs w:val="22"/>
          <w:lang w:val="ro-RO"/>
        </w:rPr>
      </w:pPr>
    </w:p>
    <w:p w14:paraId="2074A30F" w14:textId="77777777" w:rsidR="0077613B" w:rsidRPr="00E33192" w:rsidRDefault="0077613B" w:rsidP="00AC2EBB">
      <w:pPr>
        <w:rPr>
          <w:rFonts w:eastAsia="Calibri" w:cs="Arial"/>
          <w:sz w:val="28"/>
          <w:szCs w:val="22"/>
          <w:lang w:val="ro-RO"/>
        </w:rPr>
      </w:pPr>
    </w:p>
    <w:p w14:paraId="0F4DC23F" w14:textId="77777777" w:rsidR="00B216F3" w:rsidRPr="009650FC" w:rsidRDefault="00B216F3" w:rsidP="00B216F3">
      <w:pPr>
        <w:tabs>
          <w:tab w:val="left" w:pos="6386"/>
        </w:tabs>
        <w:ind w:left="1985" w:right="1985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</w:pPr>
      <w:r w:rsidRPr="009650FC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>PREȘEDINTELE  PARLAMENTULUI</w:t>
      </w:r>
    </w:p>
    <w:p w14:paraId="3521A1A9" w14:textId="77777777" w:rsidR="00B216F3" w:rsidRPr="009650FC" w:rsidRDefault="00B216F3" w:rsidP="00B216F3">
      <w:pPr>
        <w:tabs>
          <w:tab w:val="left" w:pos="6386"/>
        </w:tabs>
        <w:ind w:left="1985" w:right="1985"/>
        <w:jc w:val="center"/>
        <w:rPr>
          <w:b/>
          <w:sz w:val="28"/>
          <w:szCs w:val="28"/>
          <w:lang w:val="ro-MD"/>
        </w:rPr>
      </w:pPr>
    </w:p>
    <w:p w14:paraId="6643A1C4" w14:textId="77777777" w:rsidR="00B216F3" w:rsidRPr="009650FC" w:rsidRDefault="00B216F3" w:rsidP="00B216F3">
      <w:pPr>
        <w:tabs>
          <w:tab w:val="left" w:pos="6386"/>
        </w:tabs>
        <w:ind w:left="1985" w:right="1985"/>
        <w:jc w:val="center"/>
        <w:rPr>
          <w:b/>
          <w:sz w:val="28"/>
          <w:szCs w:val="28"/>
          <w:lang w:val="ro-MD"/>
        </w:rPr>
      </w:pPr>
    </w:p>
    <w:p w14:paraId="4BA1C015" w14:textId="77777777" w:rsidR="00B216F3" w:rsidRPr="009650FC" w:rsidRDefault="00B216F3" w:rsidP="00B216F3">
      <w:pPr>
        <w:tabs>
          <w:tab w:val="left" w:pos="6386"/>
        </w:tabs>
        <w:ind w:left="1985" w:right="1985"/>
        <w:jc w:val="center"/>
        <w:rPr>
          <w:b/>
          <w:sz w:val="28"/>
          <w:szCs w:val="28"/>
          <w:lang w:val="ro-MD"/>
        </w:rPr>
      </w:pPr>
    </w:p>
    <w:p w14:paraId="1752C457" w14:textId="77777777" w:rsidR="00B216F3" w:rsidRPr="009650FC" w:rsidRDefault="00B216F3" w:rsidP="00B216F3">
      <w:pPr>
        <w:tabs>
          <w:tab w:val="left" w:pos="6386"/>
        </w:tabs>
        <w:ind w:left="1985" w:right="1985" w:firstLine="0"/>
        <w:jc w:val="center"/>
        <w:rPr>
          <w:sz w:val="28"/>
          <w:szCs w:val="28"/>
          <w:lang w:val="ro-MD"/>
        </w:rPr>
      </w:pPr>
      <w:r w:rsidRPr="009650FC">
        <w:rPr>
          <w:b/>
          <w:sz w:val="28"/>
          <w:szCs w:val="28"/>
          <w:lang w:val="ro-MD"/>
        </w:rPr>
        <w:t>IGOR  GROSU</w:t>
      </w:r>
    </w:p>
    <w:p w14:paraId="5D4307DC" w14:textId="43A30BEB" w:rsidR="00B216F3" w:rsidRDefault="00B216F3" w:rsidP="00B216F3">
      <w:pPr>
        <w:ind w:firstLine="0"/>
        <w:rPr>
          <w:rFonts w:eastAsia="Calibri"/>
          <w:b/>
          <w:sz w:val="28"/>
          <w:szCs w:val="28"/>
          <w:lang w:val="ro-MD"/>
        </w:rPr>
      </w:pPr>
    </w:p>
    <w:p w14:paraId="610D11A2" w14:textId="4D6A56D5" w:rsidR="00992CF8" w:rsidRDefault="00992CF8" w:rsidP="00B216F3">
      <w:pPr>
        <w:ind w:firstLine="0"/>
        <w:rPr>
          <w:rFonts w:eastAsia="Calibri"/>
          <w:b/>
          <w:sz w:val="28"/>
          <w:szCs w:val="28"/>
          <w:lang w:val="ro-MD"/>
        </w:rPr>
      </w:pPr>
    </w:p>
    <w:p w14:paraId="03920133" w14:textId="1344B083" w:rsidR="00992CF8" w:rsidRDefault="00992CF8" w:rsidP="00B216F3">
      <w:pPr>
        <w:ind w:firstLine="0"/>
        <w:rPr>
          <w:rFonts w:eastAsia="Calibri"/>
          <w:b/>
          <w:sz w:val="28"/>
          <w:szCs w:val="28"/>
          <w:lang w:val="ro-MD"/>
        </w:rPr>
      </w:pPr>
    </w:p>
    <w:p w14:paraId="4D3440CB" w14:textId="68A69638" w:rsidR="00992CF8" w:rsidRDefault="00992CF8" w:rsidP="00B216F3">
      <w:pPr>
        <w:ind w:firstLine="0"/>
        <w:rPr>
          <w:rFonts w:eastAsia="Calibri"/>
          <w:b/>
          <w:sz w:val="28"/>
          <w:szCs w:val="28"/>
          <w:lang w:val="ro-MD"/>
        </w:rPr>
      </w:pPr>
    </w:p>
    <w:p w14:paraId="59DDC074" w14:textId="77777777" w:rsidR="00992CF8" w:rsidRDefault="00992CF8" w:rsidP="00B216F3">
      <w:pPr>
        <w:ind w:firstLine="0"/>
        <w:rPr>
          <w:rFonts w:eastAsia="Calibri"/>
          <w:b/>
          <w:sz w:val="28"/>
          <w:szCs w:val="28"/>
          <w:lang w:val="ro-MD"/>
        </w:rPr>
      </w:pPr>
    </w:p>
    <w:p w14:paraId="6F915CFC" w14:textId="77777777" w:rsidR="00B216F3" w:rsidRPr="002F2CD1" w:rsidRDefault="00B216F3" w:rsidP="00B216F3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2F2CD1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 februarie</w:t>
      </w:r>
      <w:r w:rsidRPr="002F2CD1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3</w:t>
      </w:r>
      <w:r w:rsidRPr="002F2CD1">
        <w:rPr>
          <w:b/>
          <w:sz w:val="28"/>
          <w:szCs w:val="28"/>
          <w:lang w:val="ro-RO"/>
        </w:rPr>
        <w:t>.</w:t>
      </w:r>
    </w:p>
    <w:p w14:paraId="052AA560" w14:textId="508FC4EC" w:rsidR="00730FEE" w:rsidRPr="00B216F3" w:rsidRDefault="00B216F3" w:rsidP="00B216F3">
      <w:pPr>
        <w:spacing w:line="360" w:lineRule="auto"/>
        <w:ind w:firstLine="0"/>
        <w:rPr>
          <w:lang w:val="ro-RO"/>
        </w:rPr>
      </w:pPr>
      <w:r w:rsidRPr="002F2CD1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6</w:t>
      </w:r>
      <w:r w:rsidRPr="002F2CD1">
        <w:rPr>
          <w:b/>
          <w:sz w:val="28"/>
          <w:szCs w:val="28"/>
          <w:lang w:val="ro-RO"/>
        </w:rPr>
        <w:t>.</w:t>
      </w:r>
    </w:p>
    <w:sectPr w:rsidR="00730FEE" w:rsidRPr="00B216F3" w:rsidSect="00AC2EBB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EDCBA" w14:textId="77777777" w:rsidR="00C1227D" w:rsidRDefault="00C1227D" w:rsidP="00026B87">
      <w:r>
        <w:separator/>
      </w:r>
    </w:p>
  </w:endnote>
  <w:endnote w:type="continuationSeparator" w:id="0">
    <w:p w14:paraId="2999521B" w14:textId="77777777" w:rsidR="00C1227D" w:rsidRDefault="00C1227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069D719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16B65" w14:textId="77777777" w:rsidR="00C1227D" w:rsidRDefault="00C1227D" w:rsidP="00026B87">
      <w:r>
        <w:separator/>
      </w:r>
    </w:p>
  </w:footnote>
  <w:footnote w:type="continuationSeparator" w:id="0">
    <w:p w14:paraId="5123F1BA" w14:textId="77777777" w:rsidR="00C1227D" w:rsidRDefault="00C1227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4C539872" w:rsidR="000D7A09" w:rsidRPr="00AC2EBB" w:rsidRDefault="000D7A09" w:rsidP="00992CF8">
    <w:pPr>
      <w:pStyle w:val="Header"/>
      <w:ind w:firstLine="0"/>
      <w:jc w:val="center"/>
      <w:rPr>
        <w:sz w:val="28"/>
        <w:szCs w:val="28"/>
      </w:rPr>
    </w:pPr>
    <w:r w:rsidRPr="00AC2EBB">
      <w:rPr>
        <w:sz w:val="28"/>
        <w:szCs w:val="28"/>
      </w:rPr>
      <w:fldChar w:fldCharType="begin"/>
    </w:r>
    <w:r w:rsidRPr="00AC2EBB">
      <w:rPr>
        <w:sz w:val="28"/>
        <w:szCs w:val="28"/>
      </w:rPr>
      <w:instrText>PAGE   \* MERGEFORMAT</w:instrText>
    </w:r>
    <w:r w:rsidRPr="00AC2EBB">
      <w:rPr>
        <w:sz w:val="28"/>
        <w:szCs w:val="28"/>
      </w:rPr>
      <w:fldChar w:fldCharType="separate"/>
    </w:r>
    <w:r w:rsidR="00107AC7" w:rsidRPr="00107AC7">
      <w:rPr>
        <w:noProof/>
        <w:sz w:val="28"/>
        <w:szCs w:val="28"/>
        <w:lang w:val="ro-RO"/>
      </w:rPr>
      <w:t>3</w:t>
    </w:r>
    <w:r w:rsidRPr="00AC2EBB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  <w:p w14:paraId="5635EF82" w14:textId="77777777" w:rsidR="000B543A" w:rsidRDefault="000B54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12D9D"/>
    <w:multiLevelType w:val="hybridMultilevel"/>
    <w:tmpl w:val="45ECF3A0"/>
    <w:lvl w:ilvl="0" w:tplc="F62C7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47E2"/>
    <w:rsid w:val="000218DC"/>
    <w:rsid w:val="00023802"/>
    <w:rsid w:val="00026B87"/>
    <w:rsid w:val="00047040"/>
    <w:rsid w:val="00075CE0"/>
    <w:rsid w:val="00077246"/>
    <w:rsid w:val="000775AB"/>
    <w:rsid w:val="00077B6F"/>
    <w:rsid w:val="00083923"/>
    <w:rsid w:val="00085DA8"/>
    <w:rsid w:val="000914AA"/>
    <w:rsid w:val="0009503C"/>
    <w:rsid w:val="0009635E"/>
    <w:rsid w:val="000B543A"/>
    <w:rsid w:val="000B66A7"/>
    <w:rsid w:val="000B7156"/>
    <w:rsid w:val="000C3000"/>
    <w:rsid w:val="000D3405"/>
    <w:rsid w:val="000D4F14"/>
    <w:rsid w:val="000D7A09"/>
    <w:rsid w:val="000E32A3"/>
    <w:rsid w:val="000F0FD7"/>
    <w:rsid w:val="00107AC7"/>
    <w:rsid w:val="001100A2"/>
    <w:rsid w:val="00111319"/>
    <w:rsid w:val="001138AD"/>
    <w:rsid w:val="0014378C"/>
    <w:rsid w:val="00144067"/>
    <w:rsid w:val="001469DB"/>
    <w:rsid w:val="001574DD"/>
    <w:rsid w:val="001614F3"/>
    <w:rsid w:val="00186655"/>
    <w:rsid w:val="00191F49"/>
    <w:rsid w:val="001A5E5A"/>
    <w:rsid w:val="001B2461"/>
    <w:rsid w:val="001B5608"/>
    <w:rsid w:val="001D364E"/>
    <w:rsid w:val="001E6EB8"/>
    <w:rsid w:val="00222B19"/>
    <w:rsid w:val="00243B9C"/>
    <w:rsid w:val="00251AE0"/>
    <w:rsid w:val="00256F32"/>
    <w:rsid w:val="00261FAA"/>
    <w:rsid w:val="00283736"/>
    <w:rsid w:val="0029400E"/>
    <w:rsid w:val="002A3FE1"/>
    <w:rsid w:val="002B7456"/>
    <w:rsid w:val="003321A4"/>
    <w:rsid w:val="00340BEC"/>
    <w:rsid w:val="0034194B"/>
    <w:rsid w:val="003543E9"/>
    <w:rsid w:val="003852B4"/>
    <w:rsid w:val="003A178D"/>
    <w:rsid w:val="003A4AE6"/>
    <w:rsid w:val="003B04ED"/>
    <w:rsid w:val="003B596B"/>
    <w:rsid w:val="003D6BC3"/>
    <w:rsid w:val="00415CB6"/>
    <w:rsid w:val="00427274"/>
    <w:rsid w:val="00430E3C"/>
    <w:rsid w:val="00443FC0"/>
    <w:rsid w:val="0044592D"/>
    <w:rsid w:val="00454CEE"/>
    <w:rsid w:val="004654AB"/>
    <w:rsid w:val="00465E84"/>
    <w:rsid w:val="00473449"/>
    <w:rsid w:val="00480561"/>
    <w:rsid w:val="00482BA3"/>
    <w:rsid w:val="004A228A"/>
    <w:rsid w:val="004A4B59"/>
    <w:rsid w:val="004B00D8"/>
    <w:rsid w:val="004E1000"/>
    <w:rsid w:val="004E3F9E"/>
    <w:rsid w:val="00500597"/>
    <w:rsid w:val="0050680A"/>
    <w:rsid w:val="00512A5C"/>
    <w:rsid w:val="00530592"/>
    <w:rsid w:val="00542F92"/>
    <w:rsid w:val="00553377"/>
    <w:rsid w:val="005541A1"/>
    <w:rsid w:val="00564149"/>
    <w:rsid w:val="005802DD"/>
    <w:rsid w:val="005850E0"/>
    <w:rsid w:val="00586D2A"/>
    <w:rsid w:val="005A2C28"/>
    <w:rsid w:val="005A3EBB"/>
    <w:rsid w:val="005E1FF5"/>
    <w:rsid w:val="005E2A03"/>
    <w:rsid w:val="005F1999"/>
    <w:rsid w:val="005F2B04"/>
    <w:rsid w:val="00601679"/>
    <w:rsid w:val="00602E93"/>
    <w:rsid w:val="0063090F"/>
    <w:rsid w:val="00633BD9"/>
    <w:rsid w:val="00665E4D"/>
    <w:rsid w:val="0067374F"/>
    <w:rsid w:val="006936B4"/>
    <w:rsid w:val="00695959"/>
    <w:rsid w:val="006B17C6"/>
    <w:rsid w:val="006D4A66"/>
    <w:rsid w:val="006E3ECB"/>
    <w:rsid w:val="006E74D0"/>
    <w:rsid w:val="006F75FA"/>
    <w:rsid w:val="007276F9"/>
    <w:rsid w:val="007305B8"/>
    <w:rsid w:val="00730FEE"/>
    <w:rsid w:val="0073380E"/>
    <w:rsid w:val="007371D9"/>
    <w:rsid w:val="00737FC1"/>
    <w:rsid w:val="00746067"/>
    <w:rsid w:val="0074640D"/>
    <w:rsid w:val="00751641"/>
    <w:rsid w:val="00752E46"/>
    <w:rsid w:val="007551A5"/>
    <w:rsid w:val="0077613B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63D71"/>
    <w:rsid w:val="0087581E"/>
    <w:rsid w:val="00882196"/>
    <w:rsid w:val="00893B25"/>
    <w:rsid w:val="008B533A"/>
    <w:rsid w:val="008C14FC"/>
    <w:rsid w:val="008C1EB3"/>
    <w:rsid w:val="008C53C4"/>
    <w:rsid w:val="008C5F65"/>
    <w:rsid w:val="008D3964"/>
    <w:rsid w:val="008F23A1"/>
    <w:rsid w:val="009159B9"/>
    <w:rsid w:val="009168BD"/>
    <w:rsid w:val="0092631A"/>
    <w:rsid w:val="009374A9"/>
    <w:rsid w:val="00941781"/>
    <w:rsid w:val="009423B6"/>
    <w:rsid w:val="00946CA8"/>
    <w:rsid w:val="00950CEF"/>
    <w:rsid w:val="0095316D"/>
    <w:rsid w:val="00965406"/>
    <w:rsid w:val="00967B94"/>
    <w:rsid w:val="00992893"/>
    <w:rsid w:val="00992CF8"/>
    <w:rsid w:val="009A3326"/>
    <w:rsid w:val="009B2E19"/>
    <w:rsid w:val="009E20E6"/>
    <w:rsid w:val="00A0308D"/>
    <w:rsid w:val="00A04621"/>
    <w:rsid w:val="00A1010C"/>
    <w:rsid w:val="00A20072"/>
    <w:rsid w:val="00A35DD9"/>
    <w:rsid w:val="00A4259E"/>
    <w:rsid w:val="00A56041"/>
    <w:rsid w:val="00A87A92"/>
    <w:rsid w:val="00A87B2F"/>
    <w:rsid w:val="00A938D0"/>
    <w:rsid w:val="00A94FEB"/>
    <w:rsid w:val="00A977C3"/>
    <w:rsid w:val="00AA173D"/>
    <w:rsid w:val="00AA5C1E"/>
    <w:rsid w:val="00AB67F5"/>
    <w:rsid w:val="00AC2EBB"/>
    <w:rsid w:val="00AD3601"/>
    <w:rsid w:val="00AE7568"/>
    <w:rsid w:val="00AF0010"/>
    <w:rsid w:val="00B05A8B"/>
    <w:rsid w:val="00B16328"/>
    <w:rsid w:val="00B216F3"/>
    <w:rsid w:val="00B34BFC"/>
    <w:rsid w:val="00B4370D"/>
    <w:rsid w:val="00B51090"/>
    <w:rsid w:val="00B63EA3"/>
    <w:rsid w:val="00B84280"/>
    <w:rsid w:val="00BD4438"/>
    <w:rsid w:val="00BF2373"/>
    <w:rsid w:val="00BF32A6"/>
    <w:rsid w:val="00C02DFA"/>
    <w:rsid w:val="00C03113"/>
    <w:rsid w:val="00C1227D"/>
    <w:rsid w:val="00C35492"/>
    <w:rsid w:val="00C700CF"/>
    <w:rsid w:val="00C74719"/>
    <w:rsid w:val="00C74905"/>
    <w:rsid w:val="00C97309"/>
    <w:rsid w:val="00CB05D3"/>
    <w:rsid w:val="00CB0FCF"/>
    <w:rsid w:val="00CC7AFF"/>
    <w:rsid w:val="00CE0DA1"/>
    <w:rsid w:val="00CE3A3F"/>
    <w:rsid w:val="00CF2559"/>
    <w:rsid w:val="00D41305"/>
    <w:rsid w:val="00D64123"/>
    <w:rsid w:val="00D642D3"/>
    <w:rsid w:val="00D74297"/>
    <w:rsid w:val="00D83C0A"/>
    <w:rsid w:val="00D91434"/>
    <w:rsid w:val="00DB1216"/>
    <w:rsid w:val="00DB7468"/>
    <w:rsid w:val="00DC4C6E"/>
    <w:rsid w:val="00DF0E57"/>
    <w:rsid w:val="00DF181A"/>
    <w:rsid w:val="00DF5657"/>
    <w:rsid w:val="00DF6113"/>
    <w:rsid w:val="00DF7E3E"/>
    <w:rsid w:val="00E04C14"/>
    <w:rsid w:val="00E11CE2"/>
    <w:rsid w:val="00E216C5"/>
    <w:rsid w:val="00E22C10"/>
    <w:rsid w:val="00E25218"/>
    <w:rsid w:val="00E33192"/>
    <w:rsid w:val="00E7419F"/>
    <w:rsid w:val="00E82D01"/>
    <w:rsid w:val="00EA1DFC"/>
    <w:rsid w:val="00EA3268"/>
    <w:rsid w:val="00EA7735"/>
    <w:rsid w:val="00EB50D7"/>
    <w:rsid w:val="00ED2FE3"/>
    <w:rsid w:val="00EE1647"/>
    <w:rsid w:val="00EF5E0B"/>
    <w:rsid w:val="00EF6A53"/>
    <w:rsid w:val="00F019B4"/>
    <w:rsid w:val="00F4110C"/>
    <w:rsid w:val="00F552B7"/>
    <w:rsid w:val="00F67B04"/>
    <w:rsid w:val="00F76152"/>
    <w:rsid w:val="00F817FC"/>
    <w:rsid w:val="00F864E2"/>
    <w:rsid w:val="00F9645B"/>
    <w:rsid w:val="00FA194B"/>
    <w:rsid w:val="00FA7984"/>
    <w:rsid w:val="00FB176A"/>
    <w:rsid w:val="00FC2D2D"/>
    <w:rsid w:val="00FC4320"/>
    <w:rsid w:val="00FD2A3E"/>
    <w:rsid w:val="00FD3767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A3382305-FF8E-4A27-9EF0-139CAF0A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9C5D2-1493-416D-8DAF-710E50C63EBF}"/>
</file>

<file path=customXml/itemProps2.xml><?xml version="1.0" encoding="utf-8"?>
<ds:datastoreItem xmlns:ds="http://schemas.openxmlformats.org/officeDocument/2006/customXml" ds:itemID="{AFDAE5C7-2349-4099-81BC-0DE695C38242}"/>
</file>

<file path=customXml/itemProps3.xml><?xml version="1.0" encoding="utf-8"?>
<ds:datastoreItem xmlns:ds="http://schemas.openxmlformats.org/officeDocument/2006/customXml" ds:itemID="{BA3EAA39-7E2C-46B5-8CCD-E6A4BC121E52}"/>
</file>

<file path=customXml/itemProps4.xml><?xml version="1.0" encoding="utf-8"?>
<ds:datastoreItem xmlns:ds="http://schemas.openxmlformats.org/officeDocument/2006/customXml" ds:itemID="{C86B96D4-A93F-469C-BABC-18FF8B1D85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3698</Characters>
  <Application>Microsoft Office Word</Application>
  <DocSecurity>0</DocSecurity>
  <Lines>30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471.2022.ro</vt:lpstr>
      <vt:lpstr/>
      <vt:lpstr/>
    </vt:vector>
  </TitlesOfParts>
  <Company>Cancelaria Guvernului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L_6.2023.ro</dc:title>
  <dc:creator>lll</dc:creator>
  <cp:lastModifiedBy>Inga Rusnac</cp:lastModifiedBy>
  <cp:revision>3</cp:revision>
  <cp:lastPrinted>2023-01-30T13:24:00Z</cp:lastPrinted>
  <dcterms:created xsi:type="dcterms:W3CDTF">2023-02-02T11:14:00Z</dcterms:created>
  <dcterms:modified xsi:type="dcterms:W3CDTF">2023-02-02T11:15:00Z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