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98C15A" w14:textId="77777777" w:rsidR="004462F9" w:rsidRPr="007D5FF6" w:rsidRDefault="004462F9" w:rsidP="009A738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7D5FF6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9A7387" w:rsidRPr="009A73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проект</w:t>
      </w:r>
      <w:r w:rsidRPr="007D5FF6">
        <w:rPr>
          <w:rFonts w:ascii="Times New Roman" w:hAnsi="Times New Roman" w:cs="Times New Roman"/>
          <w:b/>
          <w:color w:val="000000"/>
          <w:sz w:val="28"/>
          <w:szCs w:val="28"/>
        </w:rPr>
        <w:t>е</w:t>
      </w:r>
      <w:r w:rsidR="009A7387" w:rsidRPr="009A73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D5FF6">
        <w:rPr>
          <w:rFonts w:ascii="Times New Roman" w:hAnsi="Times New Roman" w:cs="Times New Roman"/>
          <w:b/>
          <w:color w:val="000000"/>
          <w:sz w:val="28"/>
          <w:szCs w:val="28"/>
        </w:rPr>
        <w:t>з</w:t>
      </w:r>
      <w:r w:rsidR="009A7387" w:rsidRPr="009A73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акона о внесении изменений в </w:t>
      </w:r>
    </w:p>
    <w:p w14:paraId="7595EF6A" w14:textId="477D2F9F" w:rsidR="009A7387" w:rsidRPr="009A7387" w:rsidRDefault="009A7387" w:rsidP="009A738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A7387">
        <w:rPr>
          <w:rFonts w:ascii="Times New Roman" w:hAnsi="Times New Roman" w:cs="Times New Roman"/>
          <w:b/>
          <w:color w:val="000000"/>
          <w:sz w:val="28"/>
          <w:szCs w:val="28"/>
        </w:rPr>
        <w:t>Закон</w:t>
      </w:r>
      <w:r w:rsidR="004462F9" w:rsidRPr="007D5F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462F9" w:rsidRPr="009A7387">
        <w:rPr>
          <w:rFonts w:ascii="Times New Roman" w:hAnsi="Times New Roman" w:cs="Times New Roman"/>
          <w:b/>
          <w:color w:val="000000"/>
          <w:sz w:val="28"/>
          <w:szCs w:val="28"/>
        </w:rPr>
        <w:t>№ 156/1998</w:t>
      </w:r>
      <w:r w:rsidRPr="009A738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о государственной пенсионной системе </w:t>
      </w:r>
    </w:p>
    <w:p w14:paraId="3DB6FF92" w14:textId="77777777" w:rsidR="00BF1362" w:rsidRPr="007D5FF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D5FF6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7D5FF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7D5FF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D5FF6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7D5FF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416421" w14:textId="3F1877A6" w:rsidR="00C847FE" w:rsidRPr="00C847FE" w:rsidRDefault="00C847FE" w:rsidP="00C847F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47FE">
        <w:rPr>
          <w:rFonts w:ascii="Times New Roman" w:hAnsi="Times New Roman" w:cs="Times New Roman"/>
          <w:color w:val="000000"/>
          <w:sz w:val="28"/>
          <w:szCs w:val="28"/>
        </w:rPr>
        <w:t xml:space="preserve">Одобрить и представить Парламенту на рассмотрение проект </w:t>
      </w:r>
      <w:r w:rsidR="008A4D0F" w:rsidRPr="007D5FF6"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C847FE">
        <w:rPr>
          <w:rFonts w:ascii="Times New Roman" w:hAnsi="Times New Roman" w:cs="Times New Roman"/>
          <w:color w:val="000000"/>
          <w:sz w:val="28"/>
          <w:szCs w:val="28"/>
        </w:rPr>
        <w:t xml:space="preserve">акона о внесении изменений в Закон </w:t>
      </w:r>
      <w:r w:rsidR="008A4D0F" w:rsidRPr="00C847FE">
        <w:rPr>
          <w:rFonts w:ascii="Times New Roman" w:hAnsi="Times New Roman" w:cs="Times New Roman"/>
          <w:color w:val="000000"/>
          <w:sz w:val="28"/>
          <w:szCs w:val="28"/>
        </w:rPr>
        <w:t>№ 156/1998</w:t>
      </w:r>
      <w:r w:rsidR="008A4D0F" w:rsidRPr="007D5F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47FE">
        <w:rPr>
          <w:rFonts w:ascii="Times New Roman" w:hAnsi="Times New Roman" w:cs="Times New Roman"/>
          <w:color w:val="000000"/>
          <w:sz w:val="28"/>
          <w:szCs w:val="28"/>
        </w:rPr>
        <w:t>о государственной пенсионной системе.</w:t>
      </w:r>
    </w:p>
    <w:p w14:paraId="22C16D78" w14:textId="77777777" w:rsidR="00593286" w:rsidRPr="007D5FF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7D5FF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529EE5F" w14:textId="77777777" w:rsidR="005E724B" w:rsidRPr="007D5FF6" w:rsidRDefault="005E724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DEE278D" w14:textId="1E9E2CD0" w:rsidR="00492257" w:rsidRPr="007D5FF6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D5FF6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7D5FF6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7D5FF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7D5FF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7D5FF6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7D5FF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7D5FF6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7D5FF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7D5FF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7D5FF6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25D6054" w14:textId="77777777" w:rsidR="00390C5E" w:rsidRPr="007D5FF6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8A2F501" w14:textId="77777777" w:rsidR="005E724B" w:rsidRPr="007D5FF6" w:rsidRDefault="005E724B" w:rsidP="005E724B">
      <w:pPr>
        <w:rPr>
          <w:rFonts w:cstheme="majorBidi"/>
          <w:sz w:val="28"/>
          <w:szCs w:val="28"/>
        </w:rPr>
      </w:pPr>
    </w:p>
    <w:p w14:paraId="07376D99" w14:textId="0E3A9641" w:rsidR="005E724B" w:rsidRPr="007D5FF6" w:rsidRDefault="005E724B" w:rsidP="005E724B">
      <w:pPr>
        <w:rPr>
          <w:rFonts w:cstheme="majorBidi"/>
          <w:sz w:val="28"/>
          <w:szCs w:val="28"/>
        </w:rPr>
      </w:pPr>
      <w:r w:rsidRPr="007D5FF6">
        <w:rPr>
          <w:rFonts w:cstheme="majorBidi"/>
          <w:sz w:val="28"/>
          <w:szCs w:val="28"/>
        </w:rPr>
        <w:t xml:space="preserve">Министр труда и </w:t>
      </w:r>
    </w:p>
    <w:p w14:paraId="74744B83" w14:textId="77777777" w:rsidR="005E724B" w:rsidRPr="007D5FF6" w:rsidRDefault="005E724B" w:rsidP="005E724B">
      <w:pPr>
        <w:rPr>
          <w:rFonts w:cstheme="majorBidi"/>
          <w:sz w:val="28"/>
          <w:szCs w:val="28"/>
        </w:rPr>
      </w:pPr>
      <w:r w:rsidRPr="007D5FF6">
        <w:rPr>
          <w:rFonts w:cstheme="majorBidi"/>
          <w:sz w:val="28"/>
          <w:szCs w:val="28"/>
        </w:rPr>
        <w:t xml:space="preserve">социальной защиты                                 Марчел Спатарь </w:t>
      </w:r>
    </w:p>
    <w:p w14:paraId="2C81E4FD" w14:textId="77777777" w:rsidR="005E724B" w:rsidRPr="007D5FF6" w:rsidRDefault="005E724B" w:rsidP="005E724B">
      <w:pPr>
        <w:rPr>
          <w:rFonts w:cstheme="majorBidi"/>
          <w:sz w:val="28"/>
          <w:szCs w:val="28"/>
        </w:rPr>
      </w:pPr>
    </w:p>
    <w:p w14:paraId="51CFB93D" w14:textId="77777777" w:rsidR="00DA516C" w:rsidRPr="007D5FF6" w:rsidRDefault="00DA516C" w:rsidP="002362C3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EAAA2F6" w14:textId="77777777" w:rsidR="0012099F" w:rsidRPr="007D5FF6" w:rsidRDefault="0012099F" w:rsidP="00F04FA2">
      <w:pPr>
        <w:rPr>
          <w:rFonts w:cstheme="majorBidi"/>
          <w:sz w:val="28"/>
          <w:szCs w:val="28"/>
        </w:rPr>
      </w:pPr>
    </w:p>
    <w:p w14:paraId="3F52E0D2" w14:textId="5BDE5E8F" w:rsidR="0064535B" w:rsidRPr="007D5FF6" w:rsidRDefault="0064535B" w:rsidP="0064535B">
      <w:pPr>
        <w:rPr>
          <w:rFonts w:cstheme="majorBidi"/>
          <w:sz w:val="28"/>
          <w:szCs w:val="28"/>
        </w:rPr>
      </w:pPr>
      <w:r w:rsidRPr="007D5FF6">
        <w:rPr>
          <w:rFonts w:cstheme="majorBidi"/>
          <w:sz w:val="28"/>
          <w:szCs w:val="28"/>
        </w:rPr>
        <w:t>Министр финансов                                   Думитру Б</w:t>
      </w:r>
      <w:r w:rsidR="00DA516C" w:rsidRPr="007D5FF6">
        <w:rPr>
          <w:rFonts w:cstheme="majorBidi"/>
          <w:sz w:val="28"/>
          <w:szCs w:val="28"/>
        </w:rPr>
        <w:t>удянски</w:t>
      </w:r>
      <w:r w:rsidRPr="007D5FF6">
        <w:rPr>
          <w:rFonts w:cstheme="majorBidi"/>
          <w:sz w:val="28"/>
          <w:szCs w:val="28"/>
        </w:rPr>
        <w:t xml:space="preserve"> </w:t>
      </w:r>
    </w:p>
    <w:p w14:paraId="4473AE1E" w14:textId="77777777" w:rsidR="00182743" w:rsidRPr="007D5FF6" w:rsidRDefault="00182743" w:rsidP="0064535B">
      <w:pPr>
        <w:rPr>
          <w:rFonts w:cstheme="majorBidi"/>
          <w:sz w:val="28"/>
          <w:szCs w:val="28"/>
        </w:rPr>
      </w:pPr>
    </w:p>
    <w:p w14:paraId="0ED05B4D" w14:textId="77777777" w:rsidR="001168C9" w:rsidRPr="007D5FF6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Pr="007D5FF6" w:rsidRDefault="00182743" w:rsidP="0064535B">
      <w:pPr>
        <w:rPr>
          <w:rFonts w:cstheme="majorBidi"/>
          <w:sz w:val="28"/>
          <w:szCs w:val="28"/>
        </w:rPr>
      </w:pPr>
    </w:p>
    <w:p w14:paraId="17619B4C" w14:textId="5CDB86EC" w:rsidR="0064535B" w:rsidRPr="007D5FF6" w:rsidRDefault="00DC3489" w:rsidP="0064535B">
      <w:pPr>
        <w:rPr>
          <w:rFonts w:cstheme="majorBidi"/>
          <w:sz w:val="28"/>
          <w:szCs w:val="28"/>
        </w:rPr>
      </w:pPr>
      <w:r w:rsidRPr="007D5FF6">
        <w:rPr>
          <w:rFonts w:cstheme="majorBidi"/>
          <w:sz w:val="28"/>
          <w:szCs w:val="28"/>
        </w:rPr>
        <w:t xml:space="preserve">Министр юстиции                                   </w:t>
      </w:r>
      <w:r w:rsidR="00126B72" w:rsidRPr="007D5FF6">
        <w:rPr>
          <w:rFonts w:cstheme="majorBidi"/>
          <w:sz w:val="28"/>
          <w:szCs w:val="28"/>
        </w:rPr>
        <w:t xml:space="preserve"> </w:t>
      </w:r>
      <w:r w:rsidRPr="007D5FF6">
        <w:rPr>
          <w:rFonts w:cstheme="majorBidi"/>
          <w:sz w:val="28"/>
          <w:szCs w:val="28"/>
        </w:rPr>
        <w:t xml:space="preserve"> Серджиу </w:t>
      </w:r>
      <w:r w:rsidR="0064535B" w:rsidRPr="007D5FF6">
        <w:rPr>
          <w:rFonts w:cstheme="majorBidi"/>
          <w:sz w:val="28"/>
          <w:szCs w:val="28"/>
        </w:rPr>
        <w:t>Л</w:t>
      </w:r>
      <w:r w:rsidR="00DA516C" w:rsidRPr="007D5FF6">
        <w:rPr>
          <w:rFonts w:cstheme="majorBidi"/>
          <w:sz w:val="28"/>
          <w:szCs w:val="28"/>
        </w:rPr>
        <w:t>итвиненко</w:t>
      </w:r>
      <w:r w:rsidR="0064535B" w:rsidRPr="007D5FF6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Pr="007D5FF6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Pr="007D5FF6" w:rsidRDefault="00182743" w:rsidP="00632912">
      <w:pPr>
        <w:rPr>
          <w:rFonts w:cstheme="majorBidi"/>
          <w:sz w:val="28"/>
          <w:szCs w:val="28"/>
        </w:rPr>
      </w:pPr>
    </w:p>
    <w:p w14:paraId="5B06902C" w14:textId="3381B1C1" w:rsidR="0064535B" w:rsidRPr="007D5FF6" w:rsidRDefault="0064535B" w:rsidP="0064535B">
      <w:pPr>
        <w:rPr>
          <w:rFonts w:cstheme="majorBidi"/>
          <w:sz w:val="28"/>
          <w:szCs w:val="28"/>
        </w:rPr>
      </w:pPr>
    </w:p>
    <w:p w14:paraId="31A6D702" w14:textId="77777777" w:rsidR="00182743" w:rsidRPr="007D5FF6" w:rsidRDefault="00182743" w:rsidP="00215898">
      <w:pPr>
        <w:rPr>
          <w:rFonts w:cstheme="majorBidi"/>
          <w:sz w:val="28"/>
          <w:szCs w:val="28"/>
        </w:rPr>
      </w:pPr>
    </w:p>
    <w:p w14:paraId="0D7EDC37" w14:textId="77777777" w:rsidR="0012099F" w:rsidRPr="007D5FF6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Pr="007D5FF6" w:rsidRDefault="0012099F" w:rsidP="00F04FA2">
      <w:pPr>
        <w:rPr>
          <w:rFonts w:cstheme="majorBidi"/>
          <w:sz w:val="28"/>
          <w:szCs w:val="28"/>
        </w:rPr>
      </w:pPr>
    </w:p>
    <w:p w14:paraId="6C5FF7AF" w14:textId="344285A8" w:rsidR="00390C5E" w:rsidRPr="007D5FF6" w:rsidRDefault="00626B93" w:rsidP="00F04FA2">
      <w:pPr>
        <w:rPr>
          <w:rFonts w:cstheme="majorBidi"/>
          <w:sz w:val="28"/>
          <w:szCs w:val="28"/>
        </w:rPr>
      </w:pPr>
      <w:r w:rsidRPr="007D5FF6">
        <w:rPr>
          <w:rFonts w:cstheme="majorBidi"/>
          <w:sz w:val="28"/>
          <w:szCs w:val="28"/>
        </w:rPr>
        <w:t xml:space="preserve">  </w:t>
      </w:r>
      <w:r w:rsidR="00390C5E" w:rsidRPr="007D5FF6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14:paraId="38ADECD6" w14:textId="77777777" w:rsidR="00390C5E" w:rsidRPr="007D5FF6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7D5FF6" w:rsidRDefault="00390C5E" w:rsidP="00F04FA2">
      <w:pPr>
        <w:rPr>
          <w:rFonts w:cstheme="majorBidi"/>
          <w:sz w:val="28"/>
          <w:szCs w:val="28"/>
        </w:rPr>
      </w:pPr>
    </w:p>
    <w:p w14:paraId="0DDD0A18" w14:textId="73D8F695" w:rsidR="00182743" w:rsidRPr="007D5FF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Pr="007D5FF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Pr="007D5FF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7D5FF6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7D5FF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7D5FF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7D5FF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D5FF6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7D5FF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7D5FF6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7D5FF6"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7D5FF6">
        <w:rPr>
          <w:rFonts w:ascii="Times New Roman" w:hAnsi="Times New Roman" w:cstheme="majorBidi"/>
          <w:sz w:val="28"/>
          <w:szCs w:val="28"/>
        </w:rPr>
        <w:t>енеральн</w:t>
      </w:r>
      <w:r w:rsidRPr="007D5FF6">
        <w:rPr>
          <w:rFonts w:ascii="Times New Roman" w:hAnsi="Times New Roman" w:cstheme="majorBidi"/>
          <w:sz w:val="28"/>
          <w:szCs w:val="28"/>
        </w:rPr>
        <w:t>ого</w:t>
      </w:r>
      <w:r w:rsidR="00E06FA3" w:rsidRPr="007D5FF6">
        <w:rPr>
          <w:rFonts w:ascii="Times New Roman" w:hAnsi="Times New Roman" w:cstheme="majorBidi"/>
          <w:sz w:val="28"/>
          <w:szCs w:val="28"/>
        </w:rPr>
        <w:t xml:space="preserve"> секретар</w:t>
      </w:r>
      <w:r w:rsidRPr="007D5FF6">
        <w:rPr>
          <w:rFonts w:ascii="Times New Roman" w:hAnsi="Times New Roman" w:cstheme="majorBidi"/>
          <w:sz w:val="28"/>
          <w:szCs w:val="28"/>
        </w:rPr>
        <w:t>я</w:t>
      </w:r>
      <w:r w:rsidR="00E06FA3" w:rsidRPr="007D5FF6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7D5FF6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7D5FF6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7D5FF6">
        <w:rPr>
          <w:rFonts w:ascii="Times New Roman" w:hAnsi="Times New Roman" w:cstheme="majorBidi"/>
          <w:sz w:val="28"/>
          <w:szCs w:val="28"/>
        </w:rPr>
        <w:tab/>
      </w:r>
      <w:r w:rsidRPr="007D5FF6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 w:rsidRPr="007D5FF6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7D5FF6">
        <w:rPr>
          <w:rFonts w:ascii="Times New Roman" w:hAnsi="Times New Roman" w:cstheme="majorBidi"/>
          <w:sz w:val="28"/>
          <w:szCs w:val="28"/>
        </w:rPr>
        <w:t xml:space="preserve"> </w:t>
      </w:r>
      <w:r w:rsidR="00182743" w:rsidRPr="007D5FF6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7D5FF6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7D5FF6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7D5FF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7D5FF6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7D5FF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D5FF6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7D5FF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7D5FF6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7D5FF6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0E5073" w:rsidR="00583825" w:rsidRPr="007D5FF6" w:rsidRDefault="00583825" w:rsidP="00F04FA2">
      <w:pPr>
        <w:rPr>
          <w:rFonts w:cstheme="majorBidi"/>
          <w:sz w:val="28"/>
          <w:szCs w:val="28"/>
        </w:rPr>
      </w:pPr>
      <w:r w:rsidRPr="007D5FF6">
        <w:rPr>
          <w:rFonts w:cstheme="majorBidi"/>
          <w:sz w:val="28"/>
          <w:szCs w:val="28"/>
        </w:rPr>
        <w:t xml:space="preserve"> </w:t>
      </w:r>
    </w:p>
    <w:p w14:paraId="7B31447C" w14:textId="2C1D3ADD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786806D3" w14:textId="49DAC4FD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68C3ECF5" w14:textId="3F66650C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563F425E" w14:textId="53E1F527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1E86AD51" w14:textId="2FB3AF3A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1B5623C2" w14:textId="52A67B3A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57D25149" w14:textId="3A8548F8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264D17B4" w14:textId="76932469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05E8D00D" w14:textId="4F823898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51C2100F" w14:textId="1CEEFE6C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17A32916" w14:textId="696BFF24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6F27F339" w14:textId="6AAAC82B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34CDFA34" w14:textId="5D047BE6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10120CAF" w14:textId="1F7D5F28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27B8433F" w14:textId="62F886D3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73593CAB" w14:textId="41795B2A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67AB3B96" w14:textId="2F19E7D3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0FDF4693" w14:textId="03A31C5E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23840702" w14:textId="1B0DAECC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76F77E21" w14:textId="0FAEB6C5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3CA663EE" w14:textId="56547C6C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023628B5" w14:textId="72C469B0" w:rsidR="008A4D0F" w:rsidRPr="007D5FF6" w:rsidRDefault="008A4D0F" w:rsidP="00F04FA2">
      <w:pPr>
        <w:rPr>
          <w:rFonts w:cstheme="majorBidi"/>
          <w:sz w:val="28"/>
          <w:szCs w:val="28"/>
        </w:rPr>
      </w:pPr>
    </w:p>
    <w:p w14:paraId="029B2683" w14:textId="31CFA5EC" w:rsidR="00053628" w:rsidRPr="007D5FF6" w:rsidRDefault="00053628" w:rsidP="00053628">
      <w:pPr>
        <w:jc w:val="right"/>
        <w:rPr>
          <w:rFonts w:cstheme="majorBidi"/>
          <w:bCs/>
          <w:i/>
          <w:iCs/>
          <w:sz w:val="28"/>
          <w:szCs w:val="28"/>
        </w:rPr>
      </w:pPr>
      <w:r w:rsidRPr="007D5FF6">
        <w:rPr>
          <w:rFonts w:cstheme="majorBidi"/>
          <w:bCs/>
          <w:i/>
          <w:iCs/>
          <w:sz w:val="28"/>
          <w:szCs w:val="28"/>
        </w:rPr>
        <w:lastRenderedPageBreak/>
        <w:t>Проект</w:t>
      </w:r>
    </w:p>
    <w:p w14:paraId="75897F01" w14:textId="6DCC8249" w:rsidR="00053628" w:rsidRPr="007D5FF6" w:rsidRDefault="00053628" w:rsidP="00053628">
      <w:pPr>
        <w:jc w:val="right"/>
        <w:rPr>
          <w:rFonts w:cstheme="majorBidi"/>
          <w:bCs/>
          <w:i/>
          <w:iCs/>
          <w:sz w:val="28"/>
          <w:szCs w:val="28"/>
        </w:rPr>
      </w:pPr>
      <w:r w:rsidRPr="007D5FF6">
        <w:rPr>
          <w:rFonts w:cstheme="majorBidi"/>
          <w:bCs/>
          <w:i/>
          <w:iCs/>
          <w:sz w:val="28"/>
          <w:szCs w:val="28"/>
        </w:rPr>
        <w:t>Перевод</w:t>
      </w:r>
    </w:p>
    <w:p w14:paraId="305FE905" w14:textId="77777777" w:rsidR="00053628" w:rsidRPr="007D5FF6" w:rsidRDefault="00053628" w:rsidP="00ED4520">
      <w:pPr>
        <w:rPr>
          <w:rFonts w:cstheme="majorBidi"/>
          <w:b/>
          <w:sz w:val="28"/>
          <w:szCs w:val="28"/>
        </w:rPr>
      </w:pPr>
    </w:p>
    <w:p w14:paraId="14290EF8" w14:textId="266EF087" w:rsidR="00ED4520" w:rsidRPr="00ED4520" w:rsidRDefault="00385C47" w:rsidP="00385C47">
      <w:pPr>
        <w:ind w:firstLine="0"/>
        <w:jc w:val="center"/>
        <w:rPr>
          <w:rFonts w:cstheme="majorBidi"/>
          <w:b/>
          <w:sz w:val="28"/>
          <w:szCs w:val="28"/>
        </w:rPr>
      </w:pPr>
      <w:r w:rsidRPr="007D5FF6">
        <w:rPr>
          <w:rFonts w:cstheme="majorBidi"/>
          <w:b/>
          <w:sz w:val="28"/>
          <w:szCs w:val="28"/>
        </w:rPr>
        <w:t>ПАРЛАМЕНТ РЕСПУБЛИКИ МОЛДОВА</w:t>
      </w:r>
    </w:p>
    <w:p w14:paraId="063004A8" w14:textId="77777777" w:rsidR="00ED4520" w:rsidRPr="00ED4520" w:rsidRDefault="00ED4520" w:rsidP="00385C47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7B2F5C39" w14:textId="509DFFC0" w:rsidR="00ED4520" w:rsidRPr="00ED4520" w:rsidRDefault="00385C47" w:rsidP="00385C47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7D5FF6">
        <w:rPr>
          <w:rFonts w:cstheme="majorBidi"/>
          <w:b/>
          <w:bCs/>
          <w:sz w:val="28"/>
          <w:szCs w:val="28"/>
        </w:rPr>
        <w:t>ЗАКОН</w:t>
      </w:r>
    </w:p>
    <w:p w14:paraId="1903E154" w14:textId="77777777" w:rsidR="00385C47" w:rsidRPr="00ED4520" w:rsidRDefault="00ED4520" w:rsidP="00385C47">
      <w:pPr>
        <w:ind w:firstLine="0"/>
        <w:jc w:val="center"/>
        <w:rPr>
          <w:rFonts w:cstheme="majorBidi"/>
          <w:b/>
          <w:sz w:val="28"/>
          <w:szCs w:val="28"/>
        </w:rPr>
      </w:pPr>
      <w:r w:rsidRPr="00ED4520">
        <w:rPr>
          <w:rFonts w:cstheme="majorBidi"/>
          <w:b/>
          <w:bCs/>
          <w:sz w:val="28"/>
          <w:szCs w:val="28"/>
        </w:rPr>
        <w:t xml:space="preserve">о </w:t>
      </w:r>
      <w:r w:rsidRPr="00ED4520">
        <w:rPr>
          <w:rFonts w:cstheme="majorBidi"/>
          <w:b/>
          <w:sz w:val="28"/>
          <w:szCs w:val="28"/>
        </w:rPr>
        <w:t xml:space="preserve">внесении изменений в Закон </w:t>
      </w:r>
      <w:r w:rsidR="00385C47" w:rsidRPr="00ED4520">
        <w:rPr>
          <w:rFonts w:cstheme="majorBidi"/>
          <w:b/>
          <w:sz w:val="28"/>
          <w:szCs w:val="28"/>
        </w:rPr>
        <w:t>№ 156/1998</w:t>
      </w:r>
    </w:p>
    <w:p w14:paraId="62F1E393" w14:textId="76317BE7" w:rsidR="00ED4520" w:rsidRPr="00ED4520" w:rsidRDefault="00ED4520" w:rsidP="00385C47">
      <w:pPr>
        <w:ind w:firstLine="0"/>
        <w:jc w:val="center"/>
        <w:rPr>
          <w:rFonts w:cstheme="majorBidi"/>
          <w:b/>
          <w:sz w:val="28"/>
          <w:szCs w:val="28"/>
        </w:rPr>
      </w:pPr>
      <w:r w:rsidRPr="00ED4520">
        <w:rPr>
          <w:rFonts w:cstheme="majorBidi"/>
          <w:b/>
          <w:sz w:val="28"/>
          <w:szCs w:val="28"/>
        </w:rPr>
        <w:t>о государственной пенсионной системе</w:t>
      </w:r>
    </w:p>
    <w:p w14:paraId="4AFC96E5" w14:textId="77777777" w:rsidR="00ED4520" w:rsidRPr="00ED4520" w:rsidRDefault="00ED4520" w:rsidP="00ED4520">
      <w:pPr>
        <w:rPr>
          <w:rFonts w:cstheme="majorBidi"/>
          <w:b/>
          <w:sz w:val="28"/>
          <w:szCs w:val="28"/>
        </w:rPr>
      </w:pPr>
    </w:p>
    <w:p w14:paraId="5735ABBA" w14:textId="77777777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01281E4A" w14:textId="77777777" w:rsidR="00385C47" w:rsidRPr="007D5FF6" w:rsidRDefault="00385C47" w:rsidP="00ED4520">
      <w:pPr>
        <w:rPr>
          <w:rFonts w:cstheme="majorBidi"/>
          <w:b/>
          <w:sz w:val="28"/>
          <w:szCs w:val="28"/>
        </w:rPr>
      </w:pPr>
    </w:p>
    <w:p w14:paraId="4109E4EC" w14:textId="14AFB9FE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b/>
          <w:sz w:val="28"/>
          <w:szCs w:val="28"/>
        </w:rPr>
        <w:t xml:space="preserve">Ст. I - </w:t>
      </w:r>
      <w:r w:rsidRPr="00ED4520">
        <w:rPr>
          <w:rFonts w:cstheme="majorBidi"/>
          <w:sz w:val="28"/>
          <w:szCs w:val="28"/>
        </w:rPr>
        <w:t xml:space="preserve">В Закон </w:t>
      </w:r>
      <w:r w:rsidR="00385C47" w:rsidRPr="00ED4520">
        <w:rPr>
          <w:rFonts w:cstheme="majorBidi"/>
          <w:sz w:val="28"/>
          <w:szCs w:val="28"/>
        </w:rPr>
        <w:t xml:space="preserve">№ 156/1998 </w:t>
      </w:r>
      <w:r w:rsidRPr="00ED4520">
        <w:rPr>
          <w:rFonts w:cstheme="majorBidi"/>
          <w:sz w:val="28"/>
          <w:szCs w:val="28"/>
        </w:rPr>
        <w:t>о государственной пенсионной системе (повторное опубликование: Официальный монитор Республики Молдова, 2004 г., № 42</w:t>
      </w:r>
      <w:r w:rsidR="00385C47" w:rsidRPr="007D5FF6">
        <w:rPr>
          <w:rFonts w:cstheme="majorBidi"/>
          <w:sz w:val="28"/>
          <w:szCs w:val="28"/>
        </w:rPr>
        <w:t>-</w:t>
      </w:r>
      <w:r w:rsidRPr="00ED4520">
        <w:rPr>
          <w:rFonts w:cstheme="majorBidi"/>
          <w:sz w:val="28"/>
          <w:szCs w:val="28"/>
        </w:rPr>
        <w:t xml:space="preserve">44, ст. 247), с последующими изменениями, внести следующие изменения: </w:t>
      </w:r>
    </w:p>
    <w:p w14:paraId="08A07254" w14:textId="77777777" w:rsidR="00385C47" w:rsidRPr="00DC5DE8" w:rsidRDefault="00385C47" w:rsidP="00ED4520">
      <w:pPr>
        <w:rPr>
          <w:rFonts w:cstheme="majorBidi"/>
          <w:sz w:val="24"/>
          <w:szCs w:val="24"/>
        </w:rPr>
      </w:pPr>
    </w:p>
    <w:p w14:paraId="33A01038" w14:textId="347F099C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b/>
          <w:bCs/>
          <w:sz w:val="28"/>
          <w:szCs w:val="28"/>
        </w:rPr>
        <w:t>1.</w:t>
      </w:r>
      <w:r w:rsidRPr="00ED4520">
        <w:rPr>
          <w:rFonts w:cstheme="majorBidi"/>
          <w:sz w:val="28"/>
          <w:szCs w:val="28"/>
        </w:rPr>
        <w:t xml:space="preserve"> Часть (3) статьи 8 изложить в следующей редакции:</w:t>
      </w:r>
    </w:p>
    <w:p w14:paraId="1E9B100F" w14:textId="0D55C8D6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«(3) По периодам, указанным в пунктах a) и e) части (2) статьи 5, для исчисления среднемесячного застрахованного дохода начиная с 1 января 1999 года учитывается минимальная заработная плата по стране на день исчисления пенсии. По периодам, указанным в пунктах a</w:t>
      </w:r>
      <w:r w:rsidRPr="00ED4520">
        <w:rPr>
          <w:rFonts w:cstheme="majorBidi"/>
          <w:sz w:val="28"/>
          <w:szCs w:val="28"/>
          <w:vertAlign w:val="superscript"/>
        </w:rPr>
        <w:t>1</w:t>
      </w:r>
      <w:r w:rsidRPr="00ED4520">
        <w:rPr>
          <w:rFonts w:cstheme="majorBidi"/>
          <w:sz w:val="28"/>
          <w:szCs w:val="28"/>
        </w:rPr>
        <w:t>), b), d) и f) части (2) статьи 5, для исчисления среднемесячного застрахованного дохода начиная с 1 января 1999 года учитывается минимальная заработная плата по стране на день исчисления пенсии.»</w:t>
      </w:r>
    </w:p>
    <w:p w14:paraId="7B5094F8" w14:textId="77777777" w:rsidR="00385C47" w:rsidRPr="00DC5DE8" w:rsidRDefault="00385C47" w:rsidP="00ED4520">
      <w:pPr>
        <w:rPr>
          <w:rFonts w:cstheme="majorBidi"/>
          <w:sz w:val="24"/>
          <w:szCs w:val="24"/>
        </w:rPr>
      </w:pPr>
    </w:p>
    <w:p w14:paraId="3DC3CF83" w14:textId="0E4EAD07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b/>
          <w:bCs/>
          <w:sz w:val="28"/>
          <w:szCs w:val="28"/>
        </w:rPr>
        <w:t xml:space="preserve">2. </w:t>
      </w:r>
      <w:r w:rsidRPr="00ED4520">
        <w:rPr>
          <w:rFonts w:cstheme="majorBidi"/>
          <w:sz w:val="28"/>
          <w:szCs w:val="28"/>
        </w:rPr>
        <w:t>Часть (3) статьи 12 изложить в следующей редакции:</w:t>
      </w:r>
    </w:p>
    <w:p w14:paraId="1BFCBA0C" w14:textId="1CF0EAB6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 xml:space="preserve">«(3) В случае если размер пенсии, исчисленной согласно закону, меньше размера минимальной пенсии для соответствующей категории, разница между размером исчисленной пенсии и размером минимальной пенсии, </w:t>
      </w:r>
      <w:r w:rsidR="00AE3615">
        <w:rPr>
          <w:rFonts w:cstheme="majorBidi"/>
          <w:sz w:val="28"/>
          <w:szCs w:val="28"/>
        </w:rPr>
        <w:t>в</w:t>
      </w:r>
      <w:r w:rsidRPr="00ED4520">
        <w:rPr>
          <w:rFonts w:cstheme="majorBidi"/>
          <w:sz w:val="28"/>
          <w:szCs w:val="28"/>
        </w:rPr>
        <w:t xml:space="preserve"> вид</w:t>
      </w:r>
      <w:r w:rsidR="00AE3615">
        <w:rPr>
          <w:rFonts w:cstheme="majorBidi"/>
          <w:sz w:val="28"/>
          <w:szCs w:val="28"/>
        </w:rPr>
        <w:t>е</w:t>
      </w:r>
      <w:r w:rsidRPr="00ED4520">
        <w:rPr>
          <w:rFonts w:cstheme="majorBidi"/>
          <w:sz w:val="28"/>
          <w:szCs w:val="28"/>
        </w:rPr>
        <w:t xml:space="preserve"> доплаты солидарности, покрывается </w:t>
      </w:r>
      <w:r w:rsidR="0047235C">
        <w:rPr>
          <w:rFonts w:cstheme="majorBidi"/>
          <w:sz w:val="28"/>
          <w:szCs w:val="28"/>
        </w:rPr>
        <w:t>за счет</w:t>
      </w:r>
      <w:r w:rsidRPr="00ED4520">
        <w:rPr>
          <w:rFonts w:cstheme="majorBidi"/>
          <w:sz w:val="28"/>
          <w:szCs w:val="28"/>
        </w:rPr>
        <w:t xml:space="preserve"> средств государственного бюджета.»</w:t>
      </w:r>
    </w:p>
    <w:p w14:paraId="29F60CB5" w14:textId="77777777" w:rsidR="00385C47" w:rsidRPr="00DC5DE8" w:rsidRDefault="00385C47" w:rsidP="00ED4520">
      <w:pPr>
        <w:rPr>
          <w:rFonts w:cstheme="majorBidi"/>
          <w:sz w:val="24"/>
          <w:szCs w:val="24"/>
        </w:rPr>
      </w:pPr>
    </w:p>
    <w:p w14:paraId="497A0F96" w14:textId="5D6FED78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b/>
          <w:bCs/>
          <w:sz w:val="28"/>
          <w:szCs w:val="28"/>
        </w:rPr>
        <w:t>3.</w:t>
      </w:r>
      <w:r w:rsidRPr="00ED4520">
        <w:rPr>
          <w:rFonts w:cstheme="majorBidi"/>
          <w:sz w:val="28"/>
          <w:szCs w:val="28"/>
        </w:rPr>
        <w:t>Часть (3) статьи 16 изложить в следующей редакции:</w:t>
      </w:r>
    </w:p>
    <w:p w14:paraId="6AB4D44B" w14:textId="1059D947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«(3) В случае если размер пенсии, исчисленн</w:t>
      </w:r>
      <w:r w:rsidR="0047235C">
        <w:rPr>
          <w:rFonts w:cstheme="majorBidi"/>
          <w:sz w:val="28"/>
          <w:szCs w:val="28"/>
        </w:rPr>
        <w:t>ой</w:t>
      </w:r>
      <w:r w:rsidRPr="00ED4520">
        <w:rPr>
          <w:rFonts w:cstheme="majorBidi"/>
          <w:sz w:val="28"/>
          <w:szCs w:val="28"/>
        </w:rPr>
        <w:t xml:space="preserve"> при неполном страховом стаже, меньше размера минимальной пенсии, застрахованному лицу назначается пенсия в исчисленном размере, который не может быть меньше размера минимальной пенсии, исчисленного пропорционально имеющемуся страховому стажу, но не менее 50 процентов минимальной пенсии.»</w:t>
      </w:r>
    </w:p>
    <w:p w14:paraId="597A90B2" w14:textId="77777777" w:rsidR="00DC5DE8" w:rsidRPr="00DC5DE8" w:rsidRDefault="00DC5DE8" w:rsidP="00ED4520">
      <w:pPr>
        <w:rPr>
          <w:rFonts w:cstheme="majorBidi"/>
          <w:b/>
          <w:bCs/>
          <w:sz w:val="24"/>
          <w:szCs w:val="24"/>
        </w:rPr>
      </w:pPr>
    </w:p>
    <w:p w14:paraId="320BE0C0" w14:textId="77777777" w:rsidR="0052727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b/>
          <w:bCs/>
          <w:sz w:val="28"/>
          <w:szCs w:val="28"/>
        </w:rPr>
        <w:t>4.</w:t>
      </w:r>
      <w:r w:rsidRPr="00ED4520">
        <w:rPr>
          <w:rFonts w:cstheme="majorBidi"/>
          <w:sz w:val="28"/>
          <w:szCs w:val="28"/>
        </w:rPr>
        <w:t xml:space="preserve"> </w:t>
      </w:r>
      <w:r w:rsidR="00527270">
        <w:rPr>
          <w:rFonts w:cstheme="majorBidi"/>
          <w:sz w:val="28"/>
          <w:szCs w:val="28"/>
        </w:rPr>
        <w:t xml:space="preserve">В </w:t>
      </w:r>
      <w:r w:rsidR="00527270" w:rsidRPr="00ED4520">
        <w:rPr>
          <w:rFonts w:cstheme="majorBidi"/>
          <w:sz w:val="28"/>
          <w:szCs w:val="28"/>
        </w:rPr>
        <w:t>стать</w:t>
      </w:r>
      <w:r w:rsidR="00527270">
        <w:rPr>
          <w:rFonts w:cstheme="majorBidi"/>
          <w:sz w:val="28"/>
          <w:szCs w:val="28"/>
        </w:rPr>
        <w:t>е</w:t>
      </w:r>
      <w:r w:rsidR="00527270" w:rsidRPr="00ED4520">
        <w:rPr>
          <w:rFonts w:cstheme="majorBidi"/>
          <w:sz w:val="28"/>
          <w:szCs w:val="28"/>
        </w:rPr>
        <w:t xml:space="preserve"> 33</w:t>
      </w:r>
      <w:r w:rsidR="00527270">
        <w:rPr>
          <w:rFonts w:cstheme="majorBidi"/>
          <w:sz w:val="28"/>
          <w:szCs w:val="28"/>
        </w:rPr>
        <w:t>:</w:t>
      </w:r>
    </w:p>
    <w:p w14:paraId="3641232E" w14:textId="0FADA186" w:rsidR="00ED4520" w:rsidRPr="00ED4520" w:rsidRDefault="00527270" w:rsidP="00ED452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ч</w:t>
      </w:r>
      <w:r w:rsidR="00ED4520" w:rsidRPr="00ED4520">
        <w:rPr>
          <w:rFonts w:cstheme="majorBidi"/>
          <w:sz w:val="28"/>
          <w:szCs w:val="28"/>
        </w:rPr>
        <w:t>асть (4</w:t>
      </w:r>
      <w:r w:rsidR="00ED4520" w:rsidRPr="00ED4520">
        <w:rPr>
          <w:rFonts w:cstheme="majorBidi"/>
          <w:sz w:val="28"/>
          <w:szCs w:val="28"/>
          <w:vertAlign w:val="superscript"/>
        </w:rPr>
        <w:t>1</w:t>
      </w:r>
      <w:r w:rsidR="00ED4520" w:rsidRPr="00ED4520">
        <w:rPr>
          <w:rFonts w:cstheme="majorBidi"/>
          <w:sz w:val="28"/>
          <w:szCs w:val="28"/>
        </w:rPr>
        <w:t>) изложить в следующей редакции:</w:t>
      </w:r>
    </w:p>
    <w:p w14:paraId="7BEF5EB2" w14:textId="0CBE66F3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«(4</w:t>
      </w:r>
      <w:r w:rsidRPr="00ED4520">
        <w:rPr>
          <w:rFonts w:cstheme="majorBidi"/>
          <w:sz w:val="28"/>
          <w:szCs w:val="28"/>
          <w:vertAlign w:val="superscript"/>
        </w:rPr>
        <w:t>1</w:t>
      </w:r>
      <w:r w:rsidRPr="00ED4520">
        <w:rPr>
          <w:rFonts w:cstheme="majorBidi"/>
          <w:sz w:val="28"/>
          <w:szCs w:val="28"/>
        </w:rPr>
        <w:t xml:space="preserve">) Пенсионеры, которые осуществляют или осуществляли трудовую деятельность после реализации/пересмотра права на пенсию по </w:t>
      </w:r>
      <w:r w:rsidRPr="00ED4520">
        <w:rPr>
          <w:rFonts w:cstheme="majorBidi"/>
          <w:sz w:val="28"/>
          <w:szCs w:val="28"/>
        </w:rPr>
        <w:lastRenderedPageBreak/>
        <w:t>возрасту/пенсию по ограничению возможностей, в соответствии с настоящим законом могут запрашивать пересмотр пенсии не чаще одного раза в два года</w:t>
      </w:r>
      <w:r w:rsidR="006F6B39">
        <w:rPr>
          <w:rFonts w:cstheme="majorBidi"/>
          <w:sz w:val="28"/>
          <w:szCs w:val="28"/>
        </w:rPr>
        <w:t>,</w:t>
      </w:r>
      <w:r w:rsidRPr="00ED4520">
        <w:rPr>
          <w:rFonts w:cstheme="majorBidi"/>
          <w:sz w:val="28"/>
          <w:szCs w:val="28"/>
        </w:rPr>
        <w:t xml:space="preserve"> при условии, что размер пенсии, исчисленной согласно формулам, приведенным в приложениях, являющихся </w:t>
      </w:r>
      <w:r w:rsidR="00971EB0" w:rsidRPr="00971EB0">
        <w:rPr>
          <w:rFonts w:cstheme="majorBidi"/>
          <w:sz w:val="28"/>
          <w:szCs w:val="28"/>
        </w:rPr>
        <w:t>неотъемлемой</w:t>
      </w:r>
      <w:r w:rsidRPr="00ED4520">
        <w:rPr>
          <w:rFonts w:cstheme="majorBidi"/>
          <w:sz w:val="28"/>
          <w:szCs w:val="28"/>
        </w:rPr>
        <w:t xml:space="preserve"> частью настоящего закона, больше размера </w:t>
      </w:r>
      <w:r w:rsidR="00A27655" w:rsidRPr="00ED4520">
        <w:rPr>
          <w:rFonts w:cstheme="majorBidi"/>
          <w:sz w:val="28"/>
          <w:szCs w:val="28"/>
        </w:rPr>
        <w:t>выплачива</w:t>
      </w:r>
      <w:r w:rsidR="006F06B7">
        <w:rPr>
          <w:rFonts w:cstheme="majorBidi"/>
          <w:sz w:val="28"/>
          <w:szCs w:val="28"/>
        </w:rPr>
        <w:t>емой</w:t>
      </w:r>
      <w:r w:rsidRPr="00ED4520">
        <w:rPr>
          <w:rFonts w:cstheme="majorBidi"/>
          <w:sz w:val="28"/>
          <w:szCs w:val="28"/>
        </w:rPr>
        <w:t xml:space="preserve"> пенсии.»;</w:t>
      </w:r>
    </w:p>
    <w:p w14:paraId="2910BB57" w14:textId="6C6AAB00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дополнить частью (4</w:t>
      </w:r>
      <w:r w:rsidR="006F06B7">
        <w:rPr>
          <w:rFonts w:cstheme="majorBidi"/>
          <w:sz w:val="28"/>
          <w:szCs w:val="28"/>
          <w:vertAlign w:val="superscript"/>
        </w:rPr>
        <w:t>3</w:t>
      </w:r>
      <w:r w:rsidRPr="00ED4520">
        <w:rPr>
          <w:rFonts w:cstheme="majorBidi"/>
          <w:sz w:val="28"/>
          <w:szCs w:val="28"/>
        </w:rPr>
        <w:t>) следующего содержания:</w:t>
      </w:r>
    </w:p>
    <w:p w14:paraId="01EFC902" w14:textId="4239B9D0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«(4</w:t>
      </w:r>
      <w:r w:rsidRPr="00ED4520">
        <w:rPr>
          <w:rFonts w:cstheme="majorBidi"/>
          <w:sz w:val="28"/>
          <w:szCs w:val="28"/>
          <w:vertAlign w:val="superscript"/>
        </w:rPr>
        <w:t>3</w:t>
      </w:r>
      <w:r w:rsidRPr="00ED4520">
        <w:rPr>
          <w:rFonts w:cstheme="majorBidi"/>
          <w:sz w:val="28"/>
          <w:szCs w:val="28"/>
        </w:rPr>
        <w:t>) Пересмотр пенсий по ограничению возможностей, назначенных до 1 января 2022 года, производится в зависимости от страхового стажа, на</w:t>
      </w:r>
      <w:r w:rsidR="00DB44D9">
        <w:rPr>
          <w:rFonts w:cstheme="majorBidi"/>
          <w:sz w:val="28"/>
          <w:szCs w:val="28"/>
        </w:rPr>
        <w:t>копленного</w:t>
      </w:r>
      <w:r w:rsidRPr="00ED4520">
        <w:rPr>
          <w:rFonts w:cstheme="majorBidi"/>
          <w:sz w:val="28"/>
          <w:szCs w:val="28"/>
        </w:rPr>
        <w:t xml:space="preserve"> после реализации права на пенсию по ограничению возможностей, согласно графику, приведенному в таблице 1</w:t>
      </w:r>
      <w:r w:rsidRPr="00ED4520">
        <w:rPr>
          <w:rFonts w:cstheme="majorBidi"/>
          <w:sz w:val="28"/>
          <w:szCs w:val="28"/>
          <w:vertAlign w:val="superscript"/>
        </w:rPr>
        <w:t>2</w:t>
      </w:r>
      <w:r w:rsidR="006F06B7">
        <w:rPr>
          <w:rFonts w:cstheme="majorBidi"/>
          <w:sz w:val="28"/>
          <w:szCs w:val="28"/>
        </w:rPr>
        <w:t>:</w:t>
      </w:r>
    </w:p>
    <w:p w14:paraId="66FF0161" w14:textId="77777777" w:rsidR="00ED4520" w:rsidRPr="00ED4520" w:rsidRDefault="00ED4520" w:rsidP="00ED4520">
      <w:pPr>
        <w:rPr>
          <w:rFonts w:cstheme="majorBidi"/>
          <w:sz w:val="24"/>
          <w:szCs w:val="24"/>
        </w:rPr>
      </w:pPr>
    </w:p>
    <w:p w14:paraId="68AC0547" w14:textId="2298444B" w:rsidR="00ED4520" w:rsidRPr="00ED4520" w:rsidRDefault="00ED4520" w:rsidP="006F06B7">
      <w:pPr>
        <w:jc w:val="right"/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Таблица 1</w:t>
      </w:r>
      <w:r w:rsidRPr="00ED4520">
        <w:rPr>
          <w:rFonts w:cstheme="majorBidi"/>
          <w:sz w:val="28"/>
          <w:szCs w:val="28"/>
          <w:vertAlign w:val="superscript"/>
        </w:rPr>
        <w:t>2</w:t>
      </w:r>
    </w:p>
    <w:tbl>
      <w:tblPr>
        <w:tblW w:w="8613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0"/>
        <w:gridCol w:w="2020"/>
        <w:gridCol w:w="2068"/>
        <w:gridCol w:w="2135"/>
      </w:tblGrid>
      <w:tr w:rsidR="00ED4520" w:rsidRPr="00ED4520" w14:paraId="44C2D02B" w14:textId="77777777" w:rsidTr="007D5FF6">
        <w:trPr>
          <w:trHeight w:val="75"/>
        </w:trPr>
        <w:tc>
          <w:tcPr>
            <w:tcW w:w="240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537393" w14:textId="77777777" w:rsidR="00ED4520" w:rsidRPr="00EE2D92" w:rsidRDefault="00ED4520" w:rsidP="00385C47">
            <w:pPr>
              <w:ind w:firstLine="0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62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858EC4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EE2D92">
              <w:rPr>
                <w:rFonts w:cstheme="majorBidi"/>
                <w:b/>
                <w:bCs/>
                <w:sz w:val="24"/>
                <w:szCs w:val="24"/>
              </w:rPr>
              <w:t>Период назначения пенсии</w:t>
            </w:r>
          </w:p>
        </w:tc>
      </w:tr>
      <w:tr w:rsidR="00ED4520" w:rsidRPr="00ED4520" w14:paraId="76F96DAD" w14:textId="77777777" w:rsidTr="007D5FF6">
        <w:trPr>
          <w:trHeight w:val="45"/>
        </w:trPr>
        <w:tc>
          <w:tcPr>
            <w:tcW w:w="240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0B8C8BB" w14:textId="77777777" w:rsidR="00ED4520" w:rsidRPr="00EE2D92" w:rsidRDefault="00ED4520" w:rsidP="00385C47">
            <w:pPr>
              <w:ind w:firstLine="0"/>
              <w:rPr>
                <w:rFonts w:cstheme="majorBidi"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F96FDF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EE2D92">
              <w:rPr>
                <w:rFonts w:cstheme="majorBidi"/>
                <w:b/>
                <w:bCs/>
                <w:sz w:val="24"/>
                <w:szCs w:val="24"/>
              </w:rPr>
              <w:t>Пенсии, назначенные/ пересмотренные до 1 января 1999 года</w:t>
            </w:r>
          </w:p>
        </w:tc>
        <w:tc>
          <w:tcPr>
            <w:tcW w:w="425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4591DC" w14:textId="187210EC" w:rsidR="00ED4520" w:rsidRPr="00EE2D92" w:rsidRDefault="00ED4520" w:rsidP="00EC052C">
            <w:pPr>
              <w:ind w:firstLine="0"/>
              <w:jc w:val="center"/>
              <w:rPr>
                <w:rFonts w:cstheme="majorBidi"/>
                <w:b/>
                <w:bCs/>
                <w:sz w:val="24"/>
                <w:szCs w:val="24"/>
              </w:rPr>
            </w:pPr>
            <w:r w:rsidRPr="00EE2D92">
              <w:rPr>
                <w:rFonts w:cstheme="majorBidi"/>
                <w:b/>
                <w:bCs/>
                <w:sz w:val="24"/>
                <w:szCs w:val="24"/>
              </w:rPr>
              <w:t xml:space="preserve">Пенсии, назначенные после 1 января 1999 года </w:t>
            </w:r>
            <w:r w:rsidR="00EE2D92" w:rsidRPr="00EE2D92">
              <w:rPr>
                <w:rFonts w:cstheme="majorBidi"/>
                <w:b/>
                <w:bCs/>
                <w:sz w:val="24"/>
                <w:szCs w:val="24"/>
              </w:rPr>
              <w:t xml:space="preserve">и </w:t>
            </w:r>
            <w:r w:rsidRPr="00EE2D92">
              <w:rPr>
                <w:rFonts w:cstheme="majorBidi"/>
                <w:b/>
                <w:bCs/>
                <w:sz w:val="24"/>
                <w:szCs w:val="24"/>
              </w:rPr>
              <w:t>до 1 января 2022 года</w:t>
            </w:r>
          </w:p>
        </w:tc>
      </w:tr>
      <w:tr w:rsidR="00ED4520" w:rsidRPr="00ED4520" w14:paraId="3622BB56" w14:textId="77777777" w:rsidTr="007D5FF6">
        <w:trPr>
          <w:trHeight w:val="315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F16DFF" w14:textId="77777777" w:rsidR="00ED4520" w:rsidRPr="00EE2D92" w:rsidRDefault="00ED4520" w:rsidP="00385C47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Год осуществления пересмотра пенсии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15BC0F" w14:textId="54EDA8D2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2022</w:t>
            </w:r>
            <w:r w:rsidR="00EC052C" w:rsidRPr="00EE2D92">
              <w:rPr>
                <w:rFonts w:cstheme="majorBidi"/>
                <w:sz w:val="24"/>
                <w:szCs w:val="24"/>
              </w:rPr>
              <w:t xml:space="preserve"> </w:t>
            </w:r>
          </w:p>
          <w:p w14:paraId="42DC5EEB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(1 января)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32448D" w14:textId="0A76EFF9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2023</w:t>
            </w:r>
            <w:r w:rsidR="00EC052C" w:rsidRPr="00EE2D92">
              <w:rPr>
                <w:rFonts w:cstheme="majorBidi"/>
                <w:sz w:val="24"/>
                <w:szCs w:val="24"/>
              </w:rPr>
              <w:t xml:space="preserve"> </w:t>
            </w:r>
          </w:p>
          <w:p w14:paraId="727C8D44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(1 января)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464D0" w14:textId="41238F2B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2024</w:t>
            </w:r>
            <w:r w:rsidR="00EC052C" w:rsidRPr="00EE2D92">
              <w:rPr>
                <w:rFonts w:cstheme="majorBidi"/>
                <w:sz w:val="24"/>
                <w:szCs w:val="24"/>
              </w:rPr>
              <w:t xml:space="preserve"> </w:t>
            </w:r>
          </w:p>
          <w:p w14:paraId="6DDC43D2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(1 января)</w:t>
            </w:r>
          </w:p>
        </w:tc>
      </w:tr>
      <w:tr w:rsidR="00ED4520" w:rsidRPr="00ED4520" w14:paraId="51BED214" w14:textId="77777777" w:rsidTr="007D5FF6">
        <w:trPr>
          <w:trHeight w:val="390"/>
        </w:trPr>
        <w:tc>
          <w:tcPr>
            <w:tcW w:w="24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79A962" w14:textId="77777777" w:rsidR="00ED4520" w:rsidRPr="00EE2D92" w:rsidRDefault="00ED4520" w:rsidP="00385C47">
            <w:pPr>
              <w:ind w:firstLine="0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Страховой стаж после реализации права на пенсию по ограничению возможностей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3F7F4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  <w:p w14:paraId="692C4672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от 2 лет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77886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  <w:p w14:paraId="67F7A935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от 7лет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3521D" w14:textId="77777777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</w:p>
          <w:p w14:paraId="1D11DFAE" w14:textId="1E5A6031" w:rsidR="00ED4520" w:rsidRPr="00EE2D92" w:rsidRDefault="00ED4520" w:rsidP="00EC052C">
            <w:pPr>
              <w:ind w:firstLine="0"/>
              <w:jc w:val="center"/>
              <w:rPr>
                <w:rFonts w:cstheme="majorBidi"/>
                <w:sz w:val="24"/>
                <w:szCs w:val="24"/>
              </w:rPr>
            </w:pPr>
            <w:r w:rsidRPr="00EE2D92">
              <w:rPr>
                <w:rFonts w:cstheme="majorBidi"/>
                <w:sz w:val="24"/>
                <w:szCs w:val="24"/>
              </w:rPr>
              <w:t>от 2 до 7 лет</w:t>
            </w:r>
            <w:r w:rsidR="00EE2D92">
              <w:rPr>
                <w:rFonts w:cstheme="majorBidi"/>
                <w:sz w:val="24"/>
                <w:szCs w:val="24"/>
              </w:rPr>
              <w:t>»;</w:t>
            </w:r>
          </w:p>
        </w:tc>
      </w:tr>
    </w:tbl>
    <w:p w14:paraId="208E2821" w14:textId="77777777" w:rsidR="00ED4520" w:rsidRPr="00ED4520" w:rsidRDefault="00ED4520" w:rsidP="00ED4520">
      <w:pPr>
        <w:rPr>
          <w:rFonts w:cstheme="majorBidi"/>
          <w:sz w:val="24"/>
          <w:szCs w:val="24"/>
        </w:rPr>
      </w:pPr>
    </w:p>
    <w:p w14:paraId="08A62BD2" w14:textId="0213A58B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част</w:t>
      </w:r>
      <w:r w:rsidR="00FB0F1E">
        <w:rPr>
          <w:rFonts w:cstheme="majorBidi"/>
          <w:sz w:val="28"/>
          <w:szCs w:val="28"/>
        </w:rPr>
        <w:t>ь</w:t>
      </w:r>
      <w:r w:rsidRPr="00ED4520">
        <w:rPr>
          <w:rFonts w:cstheme="majorBidi"/>
          <w:sz w:val="28"/>
          <w:szCs w:val="28"/>
        </w:rPr>
        <w:t xml:space="preserve"> (6) после </w:t>
      </w:r>
      <w:r w:rsidR="00FB0F1E">
        <w:rPr>
          <w:rFonts w:cstheme="majorBidi"/>
          <w:sz w:val="28"/>
          <w:szCs w:val="28"/>
        </w:rPr>
        <w:t>текста</w:t>
      </w:r>
      <w:r w:rsidRPr="00ED4520">
        <w:rPr>
          <w:rFonts w:cstheme="majorBidi"/>
          <w:sz w:val="28"/>
          <w:szCs w:val="28"/>
        </w:rPr>
        <w:t xml:space="preserve"> «</w:t>
      </w:r>
      <w:r w:rsidR="00A072E2" w:rsidRPr="00A072E2">
        <w:rPr>
          <w:rFonts w:cstheme="majorBidi"/>
          <w:sz w:val="28"/>
          <w:szCs w:val="28"/>
        </w:rPr>
        <w:t xml:space="preserve">на условиях, предусмотренных </w:t>
      </w:r>
      <w:r w:rsidR="00EE2D92">
        <w:rPr>
          <w:rFonts w:cstheme="majorBidi"/>
          <w:sz w:val="28"/>
          <w:szCs w:val="28"/>
        </w:rPr>
        <w:t>частями</w:t>
      </w:r>
      <w:r w:rsidR="00A072E2" w:rsidRPr="00A072E2">
        <w:rPr>
          <w:rFonts w:cstheme="majorBidi"/>
          <w:sz w:val="28"/>
          <w:szCs w:val="28"/>
        </w:rPr>
        <w:t xml:space="preserve"> (4</w:t>
      </w:r>
      <w:r w:rsidR="00A072E2" w:rsidRPr="00A072E2">
        <w:rPr>
          <w:rFonts w:cstheme="majorBidi"/>
          <w:sz w:val="28"/>
          <w:szCs w:val="28"/>
          <w:vertAlign w:val="superscript"/>
        </w:rPr>
        <w:t>1</w:t>
      </w:r>
      <w:r w:rsidR="00A072E2" w:rsidRPr="00A072E2">
        <w:rPr>
          <w:rFonts w:cstheme="majorBidi"/>
          <w:sz w:val="28"/>
          <w:szCs w:val="28"/>
        </w:rPr>
        <w:t>) и (4</w:t>
      </w:r>
      <w:r w:rsidR="00A072E2" w:rsidRPr="00A072E2">
        <w:rPr>
          <w:rFonts w:cstheme="majorBidi"/>
          <w:sz w:val="28"/>
          <w:szCs w:val="28"/>
          <w:vertAlign w:val="superscript"/>
        </w:rPr>
        <w:t>2</w:t>
      </w:r>
      <w:r w:rsidR="00A072E2" w:rsidRPr="00A072E2">
        <w:rPr>
          <w:rFonts w:cstheme="majorBidi"/>
          <w:sz w:val="28"/>
          <w:szCs w:val="28"/>
        </w:rPr>
        <w:t>)</w:t>
      </w:r>
      <w:r w:rsidR="00A072E2">
        <w:rPr>
          <w:rFonts w:cstheme="majorBidi"/>
          <w:sz w:val="28"/>
          <w:szCs w:val="28"/>
        </w:rPr>
        <w:t>,</w:t>
      </w:r>
      <w:r w:rsidRPr="00ED4520">
        <w:rPr>
          <w:rFonts w:cstheme="majorBidi"/>
          <w:sz w:val="28"/>
          <w:szCs w:val="28"/>
        </w:rPr>
        <w:t xml:space="preserve">» дополнить текстом «и пенсии по ограничению возможностей на условиях, предусмотренных </w:t>
      </w:r>
      <w:r w:rsidR="00EE2D92" w:rsidRPr="00EE2D92">
        <w:rPr>
          <w:rFonts w:cstheme="majorBidi"/>
          <w:sz w:val="28"/>
          <w:szCs w:val="28"/>
        </w:rPr>
        <w:t>частями</w:t>
      </w:r>
      <w:r w:rsidRPr="00ED4520">
        <w:rPr>
          <w:rFonts w:cstheme="majorBidi"/>
          <w:sz w:val="28"/>
          <w:szCs w:val="28"/>
        </w:rPr>
        <w:t xml:space="preserve"> (4</w:t>
      </w:r>
      <w:r w:rsidRPr="00ED4520">
        <w:rPr>
          <w:rFonts w:cstheme="majorBidi"/>
          <w:sz w:val="28"/>
          <w:szCs w:val="28"/>
          <w:vertAlign w:val="superscript"/>
        </w:rPr>
        <w:t>1</w:t>
      </w:r>
      <w:r w:rsidRPr="00ED4520">
        <w:rPr>
          <w:rFonts w:cstheme="majorBidi"/>
          <w:sz w:val="28"/>
          <w:szCs w:val="28"/>
        </w:rPr>
        <w:t>) и (4</w:t>
      </w:r>
      <w:r w:rsidRPr="00ED4520">
        <w:rPr>
          <w:rFonts w:cstheme="majorBidi"/>
          <w:sz w:val="28"/>
          <w:szCs w:val="28"/>
          <w:vertAlign w:val="superscript"/>
        </w:rPr>
        <w:t>3</w:t>
      </w:r>
      <w:r w:rsidRPr="00ED4520">
        <w:rPr>
          <w:rFonts w:cstheme="majorBidi"/>
          <w:sz w:val="28"/>
          <w:szCs w:val="28"/>
        </w:rPr>
        <w:t>)</w:t>
      </w:r>
      <w:r w:rsidR="00E7281A">
        <w:rPr>
          <w:rFonts w:cstheme="majorBidi"/>
          <w:sz w:val="28"/>
          <w:szCs w:val="28"/>
        </w:rPr>
        <w:t>,</w:t>
      </w:r>
      <w:r w:rsidRPr="00ED4520">
        <w:rPr>
          <w:rFonts w:cstheme="majorBidi"/>
          <w:sz w:val="28"/>
          <w:szCs w:val="28"/>
        </w:rPr>
        <w:t>»</w:t>
      </w:r>
      <w:r w:rsidR="00385C47" w:rsidRPr="007D5FF6">
        <w:rPr>
          <w:rFonts w:cstheme="majorBidi"/>
          <w:sz w:val="28"/>
          <w:szCs w:val="28"/>
        </w:rPr>
        <w:t>.</w:t>
      </w:r>
    </w:p>
    <w:p w14:paraId="69EBC2BF" w14:textId="77777777" w:rsidR="00ED4520" w:rsidRPr="00ED4520" w:rsidRDefault="00ED4520" w:rsidP="00ED4520">
      <w:pPr>
        <w:rPr>
          <w:rFonts w:cstheme="majorBidi"/>
          <w:sz w:val="24"/>
          <w:szCs w:val="24"/>
        </w:rPr>
      </w:pPr>
    </w:p>
    <w:p w14:paraId="149B00B7" w14:textId="77777777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b/>
          <w:bCs/>
          <w:sz w:val="28"/>
          <w:szCs w:val="28"/>
        </w:rPr>
        <w:t>Ст. II.</w:t>
      </w:r>
      <w:r w:rsidRPr="00ED4520">
        <w:rPr>
          <w:rFonts w:cstheme="majorBidi"/>
          <w:sz w:val="28"/>
          <w:szCs w:val="28"/>
        </w:rPr>
        <w:t> – (1) Настоящий закон вступает в силу с 1 января 2022 года.</w:t>
      </w:r>
    </w:p>
    <w:p w14:paraId="19773277" w14:textId="493CBF1A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(2) Пункт</w:t>
      </w:r>
      <w:r w:rsidR="00934588">
        <w:rPr>
          <w:rFonts w:cstheme="majorBidi"/>
          <w:sz w:val="28"/>
          <w:szCs w:val="28"/>
        </w:rPr>
        <w:t>ы</w:t>
      </w:r>
      <w:r w:rsidRPr="00ED4520">
        <w:rPr>
          <w:rFonts w:cstheme="majorBidi"/>
          <w:sz w:val="28"/>
          <w:szCs w:val="28"/>
        </w:rPr>
        <w:t xml:space="preserve"> 2 и 3 статьи I вступают в силу с 1 октября 2021 года.</w:t>
      </w:r>
    </w:p>
    <w:p w14:paraId="0CD7CBBC" w14:textId="2E2BF42F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 xml:space="preserve">(3) </w:t>
      </w:r>
      <w:r w:rsidR="00934588">
        <w:rPr>
          <w:rFonts w:cstheme="majorBidi"/>
          <w:sz w:val="28"/>
          <w:szCs w:val="28"/>
        </w:rPr>
        <w:t>В</w:t>
      </w:r>
      <w:r w:rsidRPr="00ED4520">
        <w:rPr>
          <w:rFonts w:cstheme="majorBidi"/>
          <w:sz w:val="28"/>
          <w:szCs w:val="28"/>
        </w:rPr>
        <w:t xml:space="preserve"> пункт</w:t>
      </w:r>
      <w:r w:rsidR="00934588">
        <w:rPr>
          <w:rFonts w:cstheme="majorBidi"/>
          <w:sz w:val="28"/>
          <w:szCs w:val="28"/>
        </w:rPr>
        <w:t>е</w:t>
      </w:r>
      <w:r w:rsidRPr="00ED4520">
        <w:rPr>
          <w:rFonts w:cstheme="majorBidi"/>
          <w:sz w:val="28"/>
          <w:szCs w:val="28"/>
        </w:rPr>
        <w:t xml:space="preserve"> 4 статьи I положения части (4</w:t>
      </w:r>
      <w:r w:rsidRPr="00ED4520">
        <w:rPr>
          <w:rFonts w:cstheme="majorBidi"/>
          <w:sz w:val="28"/>
          <w:szCs w:val="28"/>
          <w:vertAlign w:val="superscript"/>
        </w:rPr>
        <w:t>1</w:t>
      </w:r>
      <w:r w:rsidRPr="00ED4520">
        <w:rPr>
          <w:rFonts w:cstheme="majorBidi"/>
          <w:sz w:val="28"/>
          <w:szCs w:val="28"/>
        </w:rPr>
        <w:t>) статьи 33 в части</w:t>
      </w:r>
      <w:r w:rsidR="007C367C">
        <w:rPr>
          <w:rFonts w:cstheme="majorBidi"/>
          <w:sz w:val="28"/>
          <w:szCs w:val="28"/>
        </w:rPr>
        <w:t>,</w:t>
      </w:r>
      <w:r w:rsidRPr="00ED4520">
        <w:rPr>
          <w:rFonts w:cstheme="majorBidi"/>
          <w:sz w:val="28"/>
          <w:szCs w:val="28"/>
        </w:rPr>
        <w:t xml:space="preserve"> касающейся процесса пересмотра пенсий по ограничению возможностей, применяются по завершении процесса пересмотра пенсий по ограничению возможностей, установленных до 1 января 2022 года, согласно графику, предусмотренному </w:t>
      </w:r>
      <w:r w:rsidR="007C367C">
        <w:rPr>
          <w:rFonts w:cstheme="majorBidi"/>
          <w:sz w:val="28"/>
          <w:szCs w:val="28"/>
        </w:rPr>
        <w:t>в т</w:t>
      </w:r>
      <w:r w:rsidR="007C367C" w:rsidRPr="00ED4520">
        <w:rPr>
          <w:rFonts w:cstheme="majorBidi"/>
          <w:sz w:val="28"/>
          <w:szCs w:val="28"/>
        </w:rPr>
        <w:t>аблице 1</w:t>
      </w:r>
      <w:r w:rsidR="007C367C" w:rsidRPr="00ED4520">
        <w:rPr>
          <w:rFonts w:cstheme="majorBidi"/>
          <w:sz w:val="28"/>
          <w:szCs w:val="28"/>
          <w:vertAlign w:val="superscript"/>
        </w:rPr>
        <w:t>2</w:t>
      </w:r>
      <w:r w:rsidR="007C367C">
        <w:rPr>
          <w:rFonts w:cstheme="majorBidi"/>
          <w:sz w:val="28"/>
          <w:szCs w:val="28"/>
          <w:vertAlign w:val="superscript"/>
        </w:rPr>
        <w:t xml:space="preserve"> </w:t>
      </w:r>
      <w:r w:rsidRPr="00ED4520">
        <w:rPr>
          <w:rFonts w:cstheme="majorBidi"/>
          <w:sz w:val="28"/>
          <w:szCs w:val="28"/>
        </w:rPr>
        <w:t>част</w:t>
      </w:r>
      <w:r w:rsidR="007C367C">
        <w:rPr>
          <w:rFonts w:cstheme="majorBidi"/>
          <w:sz w:val="28"/>
          <w:szCs w:val="28"/>
        </w:rPr>
        <w:t>и</w:t>
      </w:r>
      <w:r w:rsidRPr="00ED4520">
        <w:rPr>
          <w:rFonts w:cstheme="majorBidi"/>
          <w:sz w:val="28"/>
          <w:szCs w:val="28"/>
        </w:rPr>
        <w:t xml:space="preserve"> (4</w:t>
      </w:r>
      <w:r w:rsidRPr="00ED4520">
        <w:rPr>
          <w:rFonts w:cstheme="majorBidi"/>
          <w:sz w:val="28"/>
          <w:szCs w:val="28"/>
          <w:vertAlign w:val="superscript"/>
        </w:rPr>
        <w:t>3</w:t>
      </w:r>
      <w:r w:rsidRPr="00ED4520">
        <w:rPr>
          <w:rFonts w:cstheme="majorBidi"/>
          <w:sz w:val="28"/>
          <w:szCs w:val="28"/>
        </w:rPr>
        <w:t>) статьи 3</w:t>
      </w:r>
      <w:r w:rsidR="00EE2D92">
        <w:rPr>
          <w:rFonts w:cstheme="majorBidi"/>
          <w:sz w:val="28"/>
          <w:szCs w:val="28"/>
        </w:rPr>
        <w:t>3</w:t>
      </w:r>
      <w:r w:rsidR="00AB5FEF">
        <w:rPr>
          <w:rFonts w:cstheme="majorBidi"/>
          <w:sz w:val="28"/>
          <w:szCs w:val="28"/>
        </w:rPr>
        <w:t>.</w:t>
      </w:r>
    </w:p>
    <w:p w14:paraId="4DAFB03B" w14:textId="20285936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(4) Правительству в шестимесячный срок с</w:t>
      </w:r>
      <w:r w:rsidR="000C75EB">
        <w:rPr>
          <w:rFonts w:cstheme="majorBidi"/>
          <w:sz w:val="28"/>
          <w:szCs w:val="28"/>
        </w:rPr>
        <w:t xml:space="preserve"> даты</w:t>
      </w:r>
      <w:r w:rsidRPr="00ED4520">
        <w:rPr>
          <w:rFonts w:cstheme="majorBidi"/>
          <w:sz w:val="28"/>
          <w:szCs w:val="28"/>
        </w:rPr>
        <w:t xml:space="preserve"> опубликования настоящего закона </w:t>
      </w:r>
      <w:r w:rsidR="00D66D21">
        <w:rPr>
          <w:rFonts w:cstheme="majorBidi"/>
          <w:sz w:val="28"/>
          <w:szCs w:val="28"/>
        </w:rPr>
        <w:t>привести свои нормативные акты в соответствие с ним</w:t>
      </w:r>
      <w:r w:rsidRPr="00ED4520">
        <w:rPr>
          <w:rFonts w:cstheme="majorBidi"/>
          <w:sz w:val="28"/>
          <w:szCs w:val="28"/>
        </w:rPr>
        <w:t>. </w:t>
      </w:r>
    </w:p>
    <w:p w14:paraId="6808A577" w14:textId="77777777" w:rsidR="00ED4520" w:rsidRPr="00ED4520" w:rsidRDefault="00ED4520" w:rsidP="00ED4520">
      <w:pPr>
        <w:rPr>
          <w:rFonts w:cstheme="majorBidi"/>
          <w:sz w:val="28"/>
          <w:szCs w:val="28"/>
        </w:rPr>
      </w:pPr>
      <w:r w:rsidRPr="00ED4520">
        <w:rPr>
          <w:rFonts w:cstheme="majorBidi"/>
          <w:sz w:val="28"/>
          <w:szCs w:val="28"/>
        </w:rPr>
        <w:t>​</w:t>
      </w:r>
    </w:p>
    <w:p w14:paraId="3AF04B30" w14:textId="77777777" w:rsidR="00D66D21" w:rsidRDefault="00D66D21" w:rsidP="00ED4520">
      <w:pPr>
        <w:rPr>
          <w:rFonts w:cstheme="majorBidi"/>
          <w:b/>
          <w:bCs/>
          <w:sz w:val="28"/>
          <w:szCs w:val="28"/>
        </w:rPr>
      </w:pPr>
    </w:p>
    <w:p w14:paraId="57323F82" w14:textId="63226E5A" w:rsidR="00ED4520" w:rsidRPr="00ED4520" w:rsidRDefault="00385C47" w:rsidP="00ED4520">
      <w:pPr>
        <w:rPr>
          <w:rFonts w:cstheme="majorBidi"/>
          <w:sz w:val="28"/>
          <w:szCs w:val="28"/>
        </w:rPr>
      </w:pPr>
      <w:r w:rsidRPr="007D5FF6">
        <w:rPr>
          <w:rFonts w:cstheme="majorBidi"/>
          <w:b/>
          <w:bCs/>
          <w:sz w:val="28"/>
          <w:szCs w:val="28"/>
        </w:rPr>
        <w:t>Председатель Парламента</w:t>
      </w:r>
      <w:r w:rsidRPr="007D5FF6">
        <w:rPr>
          <w:rFonts w:cstheme="majorBidi"/>
          <w:sz w:val="28"/>
          <w:szCs w:val="28"/>
        </w:rPr>
        <w:t> </w:t>
      </w:r>
    </w:p>
    <w:p w14:paraId="74177F25" w14:textId="77777777" w:rsidR="008A4D0F" w:rsidRPr="007D5FF6" w:rsidRDefault="008A4D0F" w:rsidP="00F04FA2">
      <w:pPr>
        <w:rPr>
          <w:rFonts w:cstheme="majorBidi"/>
          <w:sz w:val="28"/>
          <w:szCs w:val="28"/>
        </w:rPr>
      </w:pPr>
    </w:p>
    <w:sectPr w:rsidR="008A4D0F" w:rsidRPr="007D5FF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1ED6CBAA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A4592">
      <w:rPr>
        <w:noProof/>
        <w:lang w:val="en-US"/>
      </w:rPr>
      <w:t xml:space="preserve">Y:\003\ANUL </w:t>
    </w:r>
    <w:r w:rsidR="001A4592" w:rsidRPr="001A4592">
      <w:rPr>
        <w:noProof/>
        <w:sz w:val="16"/>
        <w:szCs w:val="16"/>
        <w:lang w:val="en-US"/>
      </w:rPr>
      <w:t>2021\HOTARIRI\15415</w:t>
    </w:r>
    <w:r w:rsidR="001A4592">
      <w:rPr>
        <w:noProof/>
        <w:lang w:val="en-US"/>
      </w:rPr>
      <w:t>\15415-redactat-ru.docx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66E954A2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A4592">
      <w:rPr>
        <w:noProof/>
        <w:lang w:val="en-US"/>
      </w:rPr>
      <w:t xml:space="preserve">Y:\003\ANUL </w:t>
    </w:r>
    <w:r w:rsidR="001A4592" w:rsidRPr="001A4592">
      <w:rPr>
        <w:noProof/>
        <w:sz w:val="16"/>
        <w:szCs w:val="16"/>
        <w:lang w:val="en-US"/>
      </w:rPr>
      <w:t>2021\HOTARIRI\15415</w:t>
    </w:r>
    <w:r w:rsidR="001A4592">
      <w:rPr>
        <w:noProof/>
        <w:lang w:val="en-US"/>
      </w:rPr>
      <w:t>\15415-redactat-ru.docx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459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E66E2B9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1A4592">
            <w:rPr>
              <w:rFonts w:ascii="Times New Roman" w:hAnsi="Times New Roman"/>
              <w:sz w:val="32"/>
              <w:szCs w:val="32"/>
              <w:lang w:val="ro-RO"/>
            </w:rPr>
            <w:t>163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3B0698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A459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8 </w:t>
          </w:r>
          <w:r w:rsidR="001A4592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сентября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28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75EB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2743"/>
    <w:rsid w:val="001918F6"/>
    <w:rsid w:val="001A1F1D"/>
    <w:rsid w:val="001A4592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85C47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462F9"/>
    <w:rsid w:val="004502BE"/>
    <w:rsid w:val="00460279"/>
    <w:rsid w:val="00462105"/>
    <w:rsid w:val="0047235C"/>
    <w:rsid w:val="004879EF"/>
    <w:rsid w:val="00492257"/>
    <w:rsid w:val="0049275E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7270"/>
    <w:rsid w:val="00533758"/>
    <w:rsid w:val="00536CB9"/>
    <w:rsid w:val="00551758"/>
    <w:rsid w:val="00552D74"/>
    <w:rsid w:val="00553CB2"/>
    <w:rsid w:val="00562C7E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E6D14"/>
    <w:rsid w:val="005E724B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5D3F"/>
    <w:rsid w:val="006A744F"/>
    <w:rsid w:val="006B0B3C"/>
    <w:rsid w:val="006B36F0"/>
    <w:rsid w:val="006F06B7"/>
    <w:rsid w:val="006F6B39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C367C"/>
    <w:rsid w:val="007D5FF6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4D0F"/>
    <w:rsid w:val="008A52B4"/>
    <w:rsid w:val="008B0F97"/>
    <w:rsid w:val="008C4B3C"/>
    <w:rsid w:val="008D1133"/>
    <w:rsid w:val="008D5993"/>
    <w:rsid w:val="008F7091"/>
    <w:rsid w:val="00900143"/>
    <w:rsid w:val="00925780"/>
    <w:rsid w:val="00934588"/>
    <w:rsid w:val="0094180B"/>
    <w:rsid w:val="00942A2D"/>
    <w:rsid w:val="00953903"/>
    <w:rsid w:val="00960951"/>
    <w:rsid w:val="00962E73"/>
    <w:rsid w:val="00967958"/>
    <w:rsid w:val="00971EB0"/>
    <w:rsid w:val="00986425"/>
    <w:rsid w:val="00986B7F"/>
    <w:rsid w:val="009A308C"/>
    <w:rsid w:val="009A7387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2E2"/>
    <w:rsid w:val="00A07B61"/>
    <w:rsid w:val="00A07CF2"/>
    <w:rsid w:val="00A136FB"/>
    <w:rsid w:val="00A156A7"/>
    <w:rsid w:val="00A27655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B5FEF"/>
    <w:rsid w:val="00AD5EA5"/>
    <w:rsid w:val="00AE361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47FE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66D21"/>
    <w:rsid w:val="00D75248"/>
    <w:rsid w:val="00D77322"/>
    <w:rsid w:val="00D876E5"/>
    <w:rsid w:val="00DA516C"/>
    <w:rsid w:val="00DA58F2"/>
    <w:rsid w:val="00DA7E69"/>
    <w:rsid w:val="00DB04E8"/>
    <w:rsid w:val="00DB274E"/>
    <w:rsid w:val="00DB44D9"/>
    <w:rsid w:val="00DB56BB"/>
    <w:rsid w:val="00DB6C04"/>
    <w:rsid w:val="00DC3489"/>
    <w:rsid w:val="00DC555E"/>
    <w:rsid w:val="00DC5DE8"/>
    <w:rsid w:val="00DF17F2"/>
    <w:rsid w:val="00DF6675"/>
    <w:rsid w:val="00E06FA3"/>
    <w:rsid w:val="00E21E67"/>
    <w:rsid w:val="00E47FA8"/>
    <w:rsid w:val="00E7281A"/>
    <w:rsid w:val="00E733DE"/>
    <w:rsid w:val="00E90497"/>
    <w:rsid w:val="00E92596"/>
    <w:rsid w:val="00E9281C"/>
    <w:rsid w:val="00EA6686"/>
    <w:rsid w:val="00EB3081"/>
    <w:rsid w:val="00EB4F81"/>
    <w:rsid w:val="00EC052C"/>
    <w:rsid w:val="00ED2AF9"/>
    <w:rsid w:val="00ED4520"/>
    <w:rsid w:val="00EE18F8"/>
    <w:rsid w:val="00EE2D92"/>
    <w:rsid w:val="00EE6089"/>
    <w:rsid w:val="00F04FA2"/>
    <w:rsid w:val="00F11EC7"/>
    <w:rsid w:val="00F11FF1"/>
    <w:rsid w:val="00F17C21"/>
    <w:rsid w:val="00F4274E"/>
    <w:rsid w:val="00F4332D"/>
    <w:rsid w:val="00F44A24"/>
    <w:rsid w:val="00F50C39"/>
    <w:rsid w:val="00F53EB6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0F1E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DDF3422-E76D-4371-8FBB-3BC820B87CE4}"/>
</file>

<file path=customXml/itemProps2.xml><?xml version="1.0" encoding="utf-8"?>
<ds:datastoreItem xmlns:ds="http://schemas.openxmlformats.org/officeDocument/2006/customXml" ds:itemID="{7133E5C5-2675-4157-A71C-263194D05673}"/>
</file>

<file path=customXml/itemProps3.xml><?xml version="1.0" encoding="utf-8"?>
<ds:datastoreItem xmlns:ds="http://schemas.openxmlformats.org/officeDocument/2006/customXml" ds:itemID="{D008B40C-BF72-4C8C-8065-902C8831163B}"/>
</file>

<file path=customXml/itemProps4.xml><?xml version="1.0" encoding="utf-8"?>
<ds:datastoreItem xmlns:ds="http://schemas.openxmlformats.org/officeDocument/2006/customXml" ds:itemID="{BB8E95BE-0214-41C0-8FF0-F6D6B4F735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694</Words>
  <Characters>3957</Characters>
  <Application>Microsoft Office Word</Application>
  <DocSecurity>0</DocSecurity>
  <Lines>32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233.2021.ru</dc:title>
  <dc:creator>user</dc:creator>
  <cp:lastModifiedBy>Eugenia Cartin</cp:lastModifiedBy>
  <cp:revision>75</cp:revision>
  <cp:lastPrinted>2021-09-08T12:27:00Z</cp:lastPrinted>
  <dcterms:created xsi:type="dcterms:W3CDTF">2020-03-02T17:34:00Z</dcterms:created>
  <dcterms:modified xsi:type="dcterms:W3CDTF">2021-09-08T12:27:00Z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