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E2F" w14:textId="0C91B4C7" w:rsidR="00F10945" w:rsidRDefault="00F10945" w:rsidP="00F1094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CD0DDB4" w14:textId="03D63110" w:rsidR="00515783" w:rsidRDefault="00515783" w:rsidP="00F1094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B24F127" w14:textId="634443CD" w:rsidR="00515783" w:rsidRDefault="00515783" w:rsidP="00F1094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CE9F91F" w14:textId="77777777" w:rsidR="00515783" w:rsidRPr="00E02487" w:rsidRDefault="00515783" w:rsidP="00F1094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2A287EA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044D2C8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B571408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6A84B6D" w14:textId="77777777" w:rsidR="00F10945" w:rsidRPr="00E02487" w:rsidRDefault="00F10945" w:rsidP="00F10945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pacing w:val="80"/>
          <w:sz w:val="28"/>
          <w:szCs w:val="28"/>
        </w:rPr>
      </w:pPr>
      <w:bookmarkStart w:id="0" w:name="_Hlk86240821"/>
      <w:r w:rsidRPr="00E02487">
        <w:rPr>
          <w:rFonts w:ascii="Times New Roman" w:hAnsi="Times New Roman"/>
          <w:b/>
          <w:bCs/>
          <w:spacing w:val="80"/>
          <w:sz w:val="28"/>
          <w:szCs w:val="28"/>
        </w:rPr>
        <w:t>HOTĂRÂRE</w:t>
      </w:r>
    </w:p>
    <w:p w14:paraId="71626A3D" w14:textId="77777777" w:rsidR="00F10945" w:rsidRPr="00E02487" w:rsidRDefault="00F10945" w:rsidP="00F10945">
      <w:pPr>
        <w:spacing w:after="0" w:line="240" w:lineRule="auto"/>
        <w:ind w:leftChars="567" w:left="1361" w:rightChars="1985" w:right="4764"/>
        <w:jc w:val="center"/>
        <w:rPr>
          <w:rFonts w:ascii="Times New Roman" w:hAnsi="Times New Roman"/>
          <w:b/>
          <w:bCs/>
          <w:spacing w:val="80"/>
          <w:sz w:val="28"/>
          <w:szCs w:val="28"/>
        </w:rPr>
      </w:pPr>
    </w:p>
    <w:p w14:paraId="67929799" w14:textId="77777777" w:rsidR="00F10945" w:rsidRDefault="00F10945" w:rsidP="00F1094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bookmarkStart w:id="1" w:name="_Hlk101184305"/>
      <w:bookmarkEnd w:id="0"/>
      <w:r w:rsidRPr="00E0248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privind</w:t>
      </w:r>
      <w:bookmarkEnd w:id="1"/>
      <w:r w:rsidRPr="00E0248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încetarea mandatului de membru </w:t>
      </w:r>
    </w:p>
    <w:p w14:paraId="7DCEC915" w14:textId="77777777" w:rsidR="00F10945" w:rsidRPr="00E02487" w:rsidRDefault="00F10945" w:rsidP="00F1094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 w:rsidRPr="00E0248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al Curții de Conturi</w:t>
      </w:r>
    </w:p>
    <w:p w14:paraId="0105182E" w14:textId="77777777" w:rsidR="00F10945" w:rsidRPr="00E02487" w:rsidRDefault="00F10945" w:rsidP="00F10945">
      <w:pPr>
        <w:spacing w:after="0" w:line="240" w:lineRule="auto"/>
        <w:ind w:left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 w:rsidRPr="00E02487">
        <w:rPr>
          <w:rFonts w:ascii="Times New Roman" w:eastAsia="Times New Roman" w:hAnsi="Times New Roman"/>
          <w:b/>
          <w:bCs/>
          <w:noProof/>
          <w:sz w:val="28"/>
          <w:szCs w:val="28"/>
          <w:lang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7E3FF" wp14:editId="56B26E13">
                <wp:simplePos x="0" y="0"/>
                <wp:positionH relativeFrom="page">
                  <wp:align>center</wp:align>
                </wp:positionH>
                <wp:positionV relativeFrom="paragraph">
                  <wp:posOffset>26670</wp:posOffset>
                </wp:positionV>
                <wp:extent cx="31242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E5CC5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1pt" to="246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" strokecolor="black [3200]">
                <v:stroke joinstyle="miter"/>
                <w10:wrap anchorx="page"/>
              </v:line>
            </w:pict>
          </mc:Fallback>
        </mc:AlternateContent>
      </w:r>
    </w:p>
    <w:p w14:paraId="3B7D3F67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4EF63014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02487">
        <w:rPr>
          <w:rFonts w:ascii="Times New Roman" w:eastAsia="Times New Roman" w:hAnsi="Times New Roman"/>
          <w:sz w:val="28"/>
          <w:szCs w:val="28"/>
          <w:lang w:eastAsia="ro-MD"/>
        </w:rPr>
        <w:t xml:space="preserve">În temeiul art. 20 alin. (1) lit. a) și alin. (5) din Legea nr. 260/2017 privind organizarea și funcționarea Curții de Conturi a Republicii Moldova, </w:t>
      </w:r>
      <w:r>
        <w:rPr>
          <w:rFonts w:ascii="Times New Roman" w:eastAsia="Times New Roman" w:hAnsi="Times New Roman"/>
          <w:sz w:val="28"/>
          <w:szCs w:val="28"/>
          <w:lang w:eastAsia="ro-MD"/>
        </w:rPr>
        <w:t xml:space="preserve">precum </w:t>
      </w:r>
      <w:r w:rsidRPr="00E02487">
        <w:rPr>
          <w:rFonts w:ascii="Times New Roman" w:eastAsia="Times New Roman" w:hAnsi="Times New Roman"/>
          <w:sz w:val="28"/>
          <w:szCs w:val="28"/>
          <w:lang w:eastAsia="ro-MD"/>
        </w:rPr>
        <w:t xml:space="preserve">și </w:t>
      </w:r>
      <w:r>
        <w:rPr>
          <w:rFonts w:ascii="Times New Roman" w:eastAsia="Times New Roman" w:hAnsi="Times New Roman"/>
          <w:sz w:val="28"/>
          <w:szCs w:val="28"/>
          <w:lang w:eastAsia="ro-MD"/>
        </w:rPr>
        <w:t xml:space="preserve">în temeiul </w:t>
      </w:r>
      <w:r w:rsidRPr="00E02487">
        <w:rPr>
          <w:rFonts w:ascii="Times New Roman" w:eastAsia="Times New Roman" w:hAnsi="Times New Roman"/>
          <w:sz w:val="28"/>
          <w:szCs w:val="28"/>
          <w:lang w:eastAsia="ro-MD"/>
        </w:rPr>
        <w:t>art.</w:t>
      </w:r>
      <w:r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E02487">
        <w:rPr>
          <w:rFonts w:ascii="Times New Roman" w:eastAsia="Times New Roman" w:hAnsi="Times New Roman"/>
          <w:sz w:val="28"/>
          <w:szCs w:val="28"/>
          <w:lang w:eastAsia="ro-MD"/>
        </w:rPr>
        <w:t>7 alin.</w:t>
      </w:r>
      <w:r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E02487">
        <w:rPr>
          <w:rFonts w:ascii="Times New Roman" w:eastAsia="Times New Roman" w:hAnsi="Times New Roman"/>
          <w:sz w:val="28"/>
          <w:szCs w:val="28"/>
          <w:lang w:eastAsia="ro-MD"/>
        </w:rPr>
        <w:t>(3) din Legea nr. 199/2010 cu privire la statutul persoanelor cu funcții de demnitate publică,</w:t>
      </w:r>
    </w:p>
    <w:p w14:paraId="559F5684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5CC6EB54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02487">
        <w:rPr>
          <w:rFonts w:ascii="Times New Roman" w:eastAsia="Times New Roman" w:hAnsi="Times New Roman"/>
          <w:sz w:val="28"/>
          <w:szCs w:val="28"/>
          <w:lang w:eastAsia="ro-MD"/>
        </w:rPr>
        <w:t xml:space="preserve">Parlamentul adoptă prezenta hotărâre. </w:t>
      </w:r>
    </w:p>
    <w:p w14:paraId="563EEC80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4703D56C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0248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 1.</w:t>
      </w:r>
      <w:r w:rsidRPr="00E02487">
        <w:rPr>
          <w:rFonts w:ascii="Times New Roman" w:eastAsia="Times New Roman" w:hAnsi="Times New Roman"/>
          <w:sz w:val="28"/>
          <w:szCs w:val="28"/>
          <w:lang w:eastAsia="ro-MD"/>
        </w:rPr>
        <w:t xml:space="preserve"> – Se constată încetarea mandatului de membru al Curții de Conturi al doamnei Violeta ANDRIEȘ în urma expirării termenului pentru care a fost numit</w:t>
      </w:r>
      <w:r>
        <w:rPr>
          <w:rFonts w:ascii="Times New Roman" w:eastAsia="Times New Roman" w:hAnsi="Times New Roman"/>
          <w:sz w:val="28"/>
          <w:szCs w:val="28"/>
          <w:lang w:eastAsia="ro-MD"/>
        </w:rPr>
        <w:t>ă</w:t>
      </w:r>
      <w:r w:rsidRPr="00E02487">
        <w:rPr>
          <w:rFonts w:ascii="Times New Roman" w:eastAsia="Times New Roman" w:hAnsi="Times New Roman"/>
          <w:sz w:val="28"/>
          <w:szCs w:val="28"/>
          <w:lang w:eastAsia="ro-MD"/>
        </w:rPr>
        <w:t>.</w:t>
      </w:r>
    </w:p>
    <w:p w14:paraId="791F71CA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465D3F41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0248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 2.</w:t>
      </w:r>
      <w:r w:rsidRPr="00E02487">
        <w:rPr>
          <w:rFonts w:ascii="Times New Roman" w:eastAsia="Times New Roman" w:hAnsi="Times New Roman"/>
          <w:sz w:val="28"/>
          <w:szCs w:val="28"/>
          <w:lang w:eastAsia="ro-MD"/>
        </w:rPr>
        <w:t xml:space="preserve"> – Prezenta hotărâre intră în vigoare la data adoptării. </w:t>
      </w:r>
    </w:p>
    <w:p w14:paraId="0250779C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64094ABA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2487">
        <w:rPr>
          <w:rFonts w:ascii="Times New Roman" w:hAnsi="Times New Roman"/>
          <w:b/>
          <w:bCs/>
          <w:sz w:val="28"/>
          <w:szCs w:val="28"/>
        </w:rPr>
        <w:t>Art. 3.</w:t>
      </w:r>
      <w:r w:rsidRPr="00E02487">
        <w:rPr>
          <w:rFonts w:ascii="Times New Roman" w:hAnsi="Times New Roman"/>
          <w:sz w:val="28"/>
          <w:szCs w:val="28"/>
        </w:rPr>
        <w:t xml:space="preserve"> – Prezenta hotărâre poate fi contestată în instanța de judecată în termenul prevăzut </w:t>
      </w:r>
      <w:r>
        <w:rPr>
          <w:rFonts w:ascii="Times New Roman" w:hAnsi="Times New Roman"/>
          <w:sz w:val="28"/>
          <w:szCs w:val="28"/>
        </w:rPr>
        <w:t>la</w:t>
      </w:r>
      <w:r w:rsidRPr="00E02487">
        <w:rPr>
          <w:rFonts w:ascii="Times New Roman" w:hAnsi="Times New Roman"/>
          <w:sz w:val="28"/>
          <w:szCs w:val="28"/>
        </w:rPr>
        <w:t xml:space="preserve"> art. 209 din Codul administrativ nr. </w:t>
      </w:r>
      <w:r>
        <w:rPr>
          <w:rFonts w:ascii="Times New Roman" w:hAnsi="Times New Roman"/>
          <w:sz w:val="28"/>
          <w:szCs w:val="28"/>
        </w:rPr>
        <w:t>1</w:t>
      </w:r>
      <w:r w:rsidRPr="00E02487">
        <w:rPr>
          <w:rFonts w:ascii="Times New Roman" w:hAnsi="Times New Roman"/>
          <w:sz w:val="28"/>
          <w:szCs w:val="28"/>
        </w:rPr>
        <w:t>16/2018.</w:t>
      </w:r>
    </w:p>
    <w:p w14:paraId="53849E1C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1B26F2A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55F73AD" w14:textId="77777777" w:rsidR="00F10945" w:rsidRPr="00E02487" w:rsidRDefault="00F10945" w:rsidP="00F1094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2A02BC8" w14:textId="77777777" w:rsidR="00F10945" w:rsidRPr="005A321B" w:rsidRDefault="00F10945" w:rsidP="00515783">
      <w:pPr>
        <w:spacing w:after="0" w:line="240" w:lineRule="auto"/>
        <w:ind w:left="993" w:right="1985"/>
        <w:jc w:val="center"/>
        <w:rPr>
          <w:rFonts w:ascii="Times New Roman" w:hAnsi="Times New Roman"/>
          <w:b/>
          <w:sz w:val="28"/>
          <w:szCs w:val="28"/>
        </w:rPr>
      </w:pPr>
      <w:r w:rsidRPr="005A321B">
        <w:rPr>
          <w:rFonts w:ascii="Times New Roman" w:hAnsi="Times New Roman"/>
          <w:b/>
          <w:sz w:val="28"/>
          <w:szCs w:val="28"/>
        </w:rPr>
        <w:t>PREȘEDINTELE  PARLAMENTULUI</w:t>
      </w:r>
    </w:p>
    <w:p w14:paraId="25BC6429" w14:textId="77777777" w:rsidR="00F10945" w:rsidRPr="005A321B" w:rsidRDefault="00F10945" w:rsidP="00515783">
      <w:pPr>
        <w:spacing w:after="0" w:line="240" w:lineRule="auto"/>
        <w:ind w:left="993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475B3DD4" w14:textId="77777777" w:rsidR="00F10945" w:rsidRPr="005A321B" w:rsidRDefault="00F10945" w:rsidP="00515783">
      <w:pPr>
        <w:spacing w:after="0" w:line="240" w:lineRule="auto"/>
        <w:ind w:left="993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125FCC0E" w14:textId="77777777" w:rsidR="00F10945" w:rsidRPr="005A321B" w:rsidRDefault="00F10945" w:rsidP="00515783">
      <w:pPr>
        <w:spacing w:after="0" w:line="240" w:lineRule="auto"/>
        <w:ind w:left="993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0023E6FE" w14:textId="77777777" w:rsidR="00F10945" w:rsidRPr="005A321B" w:rsidRDefault="00F10945" w:rsidP="00515783">
      <w:pPr>
        <w:spacing w:after="0" w:line="240" w:lineRule="auto"/>
        <w:ind w:left="993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7C6150B2" w14:textId="77777777" w:rsidR="00F10945" w:rsidRPr="005A321B" w:rsidRDefault="00F10945" w:rsidP="00515783">
      <w:pPr>
        <w:tabs>
          <w:tab w:val="left" w:pos="3969"/>
          <w:tab w:val="left" w:pos="4253"/>
        </w:tabs>
        <w:spacing w:after="0" w:line="240" w:lineRule="auto"/>
        <w:ind w:left="993" w:right="1985"/>
        <w:jc w:val="center"/>
        <w:rPr>
          <w:rFonts w:ascii="Times New Roman" w:hAnsi="Times New Roman"/>
          <w:b/>
          <w:sz w:val="28"/>
          <w:szCs w:val="28"/>
        </w:rPr>
      </w:pPr>
      <w:r w:rsidRPr="005A321B">
        <w:rPr>
          <w:rFonts w:ascii="Times New Roman" w:hAnsi="Times New Roman"/>
          <w:b/>
          <w:sz w:val="28"/>
          <w:szCs w:val="28"/>
        </w:rPr>
        <w:t>IGOR  GROSU</w:t>
      </w:r>
    </w:p>
    <w:p w14:paraId="3C61C63C" w14:textId="77777777" w:rsidR="00F10945" w:rsidRPr="005A321B" w:rsidRDefault="00F10945" w:rsidP="00F109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DFEC08B" w14:textId="77777777" w:rsidR="00F10945" w:rsidRPr="005A321B" w:rsidRDefault="00F10945" w:rsidP="00F109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12D58AF" w14:textId="77777777" w:rsidR="00F10945" w:rsidRPr="000F6177" w:rsidRDefault="00F10945" w:rsidP="00F109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43AFF04A" w14:textId="77777777" w:rsidR="00F10945" w:rsidRPr="000F6177" w:rsidRDefault="00F10945" w:rsidP="00F1094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en-US"/>
        </w:rPr>
      </w:pPr>
    </w:p>
    <w:p w14:paraId="4FA221FF" w14:textId="72261CEC" w:rsidR="00F10945" w:rsidRDefault="00F10945" w:rsidP="00F10945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Chișinău, 9 iunie 2022.</w:t>
      </w:r>
    </w:p>
    <w:p w14:paraId="4D5D14AB" w14:textId="6DF381E9" w:rsidR="00F10945" w:rsidRPr="00E02487" w:rsidRDefault="00F10945" w:rsidP="00F10945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Nr. 149.</w:t>
      </w:r>
      <w:r w:rsidRPr="00E02487">
        <w:rPr>
          <w:rFonts w:ascii="Times New Roman" w:hAnsi="Times New Roman"/>
          <w:b/>
          <w:bCs/>
          <w:sz w:val="28"/>
          <w:szCs w:val="28"/>
        </w:rPr>
        <w:t xml:space="preserve">                  </w:t>
      </w:r>
    </w:p>
    <w:p w14:paraId="42F9C84C" w14:textId="77777777" w:rsidR="009636F4" w:rsidRDefault="009636F4"/>
    <w:sectPr w:rsidR="009636F4" w:rsidSect="002131DF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945"/>
    <w:rsid w:val="00262A7D"/>
    <w:rsid w:val="00515783"/>
    <w:rsid w:val="005D605E"/>
    <w:rsid w:val="009625CA"/>
    <w:rsid w:val="009636F4"/>
    <w:rsid w:val="00F1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21B29"/>
  <w15:chartTrackingRefBased/>
  <w15:docId w15:val="{7A1D6930-1069-4B30-9034-1C63B1F5E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10945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7D8AD5A-FC91-40A5-8F75-332BB12A0EAE}"/>
</file>

<file path=customXml/itemProps2.xml><?xml version="1.0" encoding="utf-8"?>
<ds:datastoreItem xmlns:ds="http://schemas.openxmlformats.org/officeDocument/2006/customXml" ds:itemID="{49BFD2DF-C23A-41CE-B85A-4268D4E1790E}"/>
</file>

<file path=customXml/itemProps3.xml><?xml version="1.0" encoding="utf-8"?>
<ds:datastoreItem xmlns:ds="http://schemas.openxmlformats.org/officeDocument/2006/customXml" ds:itemID="{13C73B29-6DEB-409E-B9D6-C882B4771E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743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H_149.2022.ro</dc:title>
  <dc:subject/>
  <dc:creator>Aliona Galaico</dc:creator>
  <cp:keywords/>
  <dc:description/>
  <cp:lastModifiedBy>Inga Rusnac</cp:lastModifiedBy>
  <cp:revision>3</cp:revision>
  <dcterms:created xsi:type="dcterms:W3CDTF">2022-06-09T08:27:00Z</dcterms:created>
  <dcterms:modified xsi:type="dcterms:W3CDTF">2022-06-09T08:27:00Z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