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21A2C" w14:textId="6B33B24E" w:rsidR="00EC4CAC" w:rsidRDefault="00EC4CAC" w:rsidP="00EC4CAC">
      <w:pPr>
        <w:pStyle w:val="nr"/>
        <w:spacing w:after="160"/>
      </w:pPr>
      <w:r>
        <w:t>P.F. nr.</w:t>
      </w:r>
      <w:r w:rsidR="008812F2">
        <w:t>27</w:t>
      </w:r>
      <w:r>
        <w:t xml:space="preserve">/02- </w:t>
      </w:r>
      <w:r w:rsidR="008812F2">
        <w:t>38</w:t>
      </w:r>
      <w:r>
        <w:t xml:space="preserve">     </w:t>
      </w:r>
    </w:p>
    <w:p w14:paraId="6C82E8FE" w14:textId="48C93CF1" w:rsidR="00EC4CAC" w:rsidRDefault="00EC4CAC" w:rsidP="00EC4CAC">
      <w:pPr>
        <w:pStyle w:val="nr"/>
      </w:pPr>
      <w:r w:rsidRPr="008F4EEB">
        <w:t xml:space="preserve">   </w:t>
      </w:r>
      <w:r w:rsidR="008812F2">
        <w:t>17</w:t>
      </w:r>
      <w:r w:rsidRPr="008F4EEB">
        <w:t xml:space="preserve"> </w:t>
      </w:r>
      <w:r w:rsidR="00245CC3">
        <w:t>iunie</w:t>
      </w:r>
      <w:r w:rsidRPr="008F4EEB">
        <w:t xml:space="preserve"> 2020</w:t>
      </w:r>
    </w:p>
    <w:p w14:paraId="12F9AE4A" w14:textId="77777777" w:rsidR="00EC4CAC" w:rsidRDefault="00EC4CAC" w:rsidP="00EC4CAC">
      <w:pPr>
        <w:rPr>
          <w:rFonts w:ascii="Georgia" w:hAnsi="Georgia"/>
          <w:b/>
          <w:sz w:val="30"/>
          <w:szCs w:val="30"/>
        </w:rPr>
      </w:pPr>
      <w:r w:rsidRPr="008F4EEB">
        <w:rPr>
          <w:rFonts w:ascii="Georgia" w:hAnsi="Georgia"/>
          <w:b/>
          <w:sz w:val="30"/>
          <w:szCs w:val="30"/>
        </w:rPr>
        <w:t xml:space="preserve">Deputat în Parlamentul </w:t>
      </w:r>
    </w:p>
    <w:p w14:paraId="0FA018A3" w14:textId="77777777" w:rsidR="00EC4CAC" w:rsidRDefault="00EC4CAC" w:rsidP="00EC4CAC">
      <w:pPr>
        <w:rPr>
          <w:rFonts w:ascii="Georgia" w:hAnsi="Georgia"/>
          <w:b/>
          <w:sz w:val="30"/>
          <w:szCs w:val="30"/>
        </w:rPr>
      </w:pPr>
      <w:r>
        <w:rPr>
          <w:rFonts w:ascii="Georgia" w:hAnsi="Georgia"/>
          <w:b/>
          <w:sz w:val="30"/>
          <w:szCs w:val="30"/>
        </w:rPr>
        <w:t>Republicii Moldova</w:t>
      </w:r>
    </w:p>
    <w:p w14:paraId="0BDDF132" w14:textId="77777777" w:rsidR="00EC4CAC" w:rsidRDefault="00EC4CAC" w:rsidP="00EC4CAC">
      <w:pPr>
        <w:rPr>
          <w:rFonts w:ascii="Georgia" w:hAnsi="Georgia"/>
          <w:b/>
          <w:sz w:val="30"/>
          <w:szCs w:val="30"/>
        </w:rPr>
      </w:pPr>
    </w:p>
    <w:p w14:paraId="5C7AC5AF" w14:textId="77777777" w:rsidR="00EC4CAC" w:rsidRDefault="00EC4CAC" w:rsidP="00EC4CAC">
      <w:pPr>
        <w:jc w:val="right"/>
        <w:rPr>
          <w:rFonts w:ascii="Georgia" w:hAnsi="Georgia"/>
          <w:b/>
          <w:sz w:val="30"/>
          <w:szCs w:val="30"/>
        </w:rPr>
      </w:pPr>
      <w:r>
        <w:rPr>
          <w:rFonts w:ascii="Georgia" w:hAnsi="Georgia"/>
          <w:b/>
          <w:sz w:val="30"/>
          <w:szCs w:val="30"/>
        </w:rPr>
        <w:t>Biroul Permanent al</w:t>
      </w:r>
    </w:p>
    <w:p w14:paraId="6CFE9F17" w14:textId="77777777" w:rsidR="00EC4CAC" w:rsidRDefault="00EC4CAC" w:rsidP="00EC4CAC">
      <w:pPr>
        <w:jc w:val="right"/>
        <w:rPr>
          <w:rFonts w:ascii="Georgia" w:hAnsi="Georgia"/>
          <w:b/>
          <w:sz w:val="30"/>
          <w:szCs w:val="30"/>
        </w:rPr>
      </w:pPr>
      <w:r>
        <w:rPr>
          <w:rFonts w:ascii="Georgia" w:hAnsi="Georgia"/>
          <w:b/>
          <w:sz w:val="30"/>
          <w:szCs w:val="30"/>
        </w:rPr>
        <w:t>Parlamentului Republicii Moldova</w:t>
      </w:r>
    </w:p>
    <w:p w14:paraId="7F2A315C" w14:textId="77777777" w:rsidR="00EC4CAC" w:rsidRDefault="00EC4CAC" w:rsidP="00EC4CAC">
      <w:pPr>
        <w:spacing w:line="360" w:lineRule="auto"/>
        <w:jc w:val="right"/>
        <w:rPr>
          <w:rFonts w:ascii="Georgia" w:hAnsi="Georgia"/>
          <w:b/>
          <w:sz w:val="30"/>
          <w:szCs w:val="30"/>
        </w:rPr>
      </w:pPr>
    </w:p>
    <w:p w14:paraId="13B9CD34" w14:textId="1C428096" w:rsidR="00DF0DA8" w:rsidRPr="00990DB7" w:rsidRDefault="00EC4CAC" w:rsidP="00990DB7">
      <w:pPr>
        <w:spacing w:line="360" w:lineRule="auto"/>
        <w:jc w:val="both"/>
        <w:rPr>
          <w:rFonts w:ascii="Georgia" w:hAnsi="Georgia"/>
          <w:sz w:val="28"/>
          <w:szCs w:val="24"/>
        </w:rPr>
      </w:pPr>
      <w:r>
        <w:rPr>
          <w:rFonts w:ascii="Georgia" w:hAnsi="Georgia"/>
          <w:sz w:val="24"/>
          <w:szCs w:val="24"/>
        </w:rPr>
        <w:tab/>
      </w:r>
      <w:r w:rsidRPr="00990DB7">
        <w:rPr>
          <w:rFonts w:ascii="Georgia" w:hAnsi="Georgia"/>
          <w:sz w:val="28"/>
          <w:szCs w:val="24"/>
        </w:rPr>
        <w:t xml:space="preserve">În conformitate cu art.73 din constituția Republicii Moldova și art.47 din Regulamentul Parlamentului se înaintează cu titlu de inițiativă legislativă proiectul de lege cu privire la modificarea </w:t>
      </w:r>
      <w:r w:rsidR="00990DB7">
        <w:rPr>
          <w:rFonts w:ascii="Georgia" w:hAnsi="Georgia"/>
          <w:sz w:val="28"/>
          <w:szCs w:val="24"/>
        </w:rPr>
        <w:t>Legii nr.397 din 16 10 2003 privind finanțele publice locale.</w:t>
      </w:r>
    </w:p>
    <w:p w14:paraId="1BA9D674" w14:textId="33C32C56" w:rsidR="00EC4CAC" w:rsidRPr="00990DB7" w:rsidRDefault="00EC4CAC" w:rsidP="00990DB7">
      <w:pPr>
        <w:spacing w:line="360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ab/>
      </w:r>
    </w:p>
    <w:p w14:paraId="6188AA2B" w14:textId="144740F1" w:rsidR="00EC4CAC" w:rsidRPr="00990DB7" w:rsidRDefault="00EC4CAC" w:rsidP="00990DB7">
      <w:pPr>
        <w:spacing w:line="360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ab/>
        <w:t>Anexă:</w:t>
      </w:r>
    </w:p>
    <w:p w14:paraId="0C931932" w14:textId="2D7BA56D" w:rsidR="00EC4CAC" w:rsidRPr="00990DB7" w:rsidRDefault="00EC4CAC" w:rsidP="00990DB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>Proiectul de lege;</w:t>
      </w:r>
    </w:p>
    <w:p w14:paraId="7B861F16" w14:textId="66627734" w:rsidR="009B23A9" w:rsidRPr="00990DB7" w:rsidRDefault="009B23A9" w:rsidP="00990DB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>Notă informativă</w:t>
      </w:r>
    </w:p>
    <w:p w14:paraId="7566ED5A" w14:textId="72828A67" w:rsidR="00EC4CAC" w:rsidRPr="00990DB7" w:rsidRDefault="00EC4CAC" w:rsidP="00990DB7">
      <w:pPr>
        <w:jc w:val="both"/>
        <w:rPr>
          <w:rFonts w:ascii="Georgia" w:hAnsi="Georgia"/>
          <w:sz w:val="28"/>
          <w:szCs w:val="24"/>
        </w:rPr>
      </w:pPr>
    </w:p>
    <w:p w14:paraId="15047513" w14:textId="77777777" w:rsidR="00E222EF" w:rsidRPr="00990DB7" w:rsidRDefault="00E222EF" w:rsidP="00990DB7">
      <w:pPr>
        <w:jc w:val="both"/>
        <w:rPr>
          <w:rFonts w:ascii="Georgia" w:hAnsi="Georgia"/>
          <w:sz w:val="28"/>
          <w:szCs w:val="24"/>
        </w:rPr>
      </w:pPr>
    </w:p>
    <w:p w14:paraId="6914188B" w14:textId="42FE7AF1" w:rsidR="00EC4CAC" w:rsidRDefault="00EC4CAC" w:rsidP="00EC4CAC">
      <w:pPr>
        <w:rPr>
          <w:rFonts w:ascii="Georgia" w:hAnsi="Georgia"/>
          <w:sz w:val="24"/>
          <w:szCs w:val="24"/>
        </w:rPr>
      </w:pPr>
    </w:p>
    <w:p w14:paraId="37BF3F5A" w14:textId="2B5D428B" w:rsidR="00EC4CAC" w:rsidRDefault="00EC4CAC" w:rsidP="00EC4CAC">
      <w:pPr>
        <w:rPr>
          <w:rFonts w:ascii="Georgia" w:hAnsi="Georgia"/>
          <w:sz w:val="24"/>
          <w:szCs w:val="24"/>
        </w:rPr>
      </w:pPr>
    </w:p>
    <w:p w14:paraId="7FDACB82" w14:textId="3CABF1CB" w:rsidR="000F1886" w:rsidRDefault="00EC4CAC" w:rsidP="000F1886">
      <w:pPr>
        <w:jc w:val="right"/>
        <w:rPr>
          <w:rFonts w:ascii="Georgia" w:hAnsi="Georgia"/>
          <w:b/>
          <w:sz w:val="30"/>
          <w:szCs w:val="30"/>
        </w:rPr>
      </w:pPr>
      <w:r>
        <w:rPr>
          <w:rFonts w:ascii="Georgia" w:hAnsi="Georgia"/>
          <w:b/>
          <w:sz w:val="30"/>
          <w:szCs w:val="30"/>
        </w:rPr>
        <w:t>Deputa</w:t>
      </w:r>
      <w:r w:rsidR="00990DB7">
        <w:rPr>
          <w:rFonts w:ascii="Georgia" w:hAnsi="Georgia"/>
          <w:b/>
          <w:sz w:val="30"/>
          <w:szCs w:val="30"/>
        </w:rPr>
        <w:t>ți</w:t>
      </w:r>
      <w:r>
        <w:rPr>
          <w:rFonts w:ascii="Georgia" w:hAnsi="Georgia"/>
          <w:b/>
          <w:sz w:val="30"/>
          <w:szCs w:val="30"/>
        </w:rPr>
        <w:t xml:space="preserve"> în Parlament</w:t>
      </w:r>
      <w:r w:rsidR="00990DB7">
        <w:rPr>
          <w:rFonts w:ascii="Georgia" w:hAnsi="Georgia"/>
          <w:b/>
          <w:sz w:val="30"/>
          <w:szCs w:val="30"/>
        </w:rPr>
        <w:t>:</w:t>
      </w:r>
    </w:p>
    <w:p w14:paraId="662AC06B" w14:textId="581A9EAE" w:rsidR="00EC4CAC" w:rsidRDefault="00EC4CAC" w:rsidP="00EC4CAC">
      <w:pPr>
        <w:jc w:val="right"/>
        <w:rPr>
          <w:rFonts w:ascii="Georgia" w:hAnsi="Georgia"/>
          <w:b/>
          <w:sz w:val="30"/>
          <w:szCs w:val="30"/>
        </w:rPr>
      </w:pPr>
    </w:p>
    <w:p w14:paraId="159ABAFD" w14:textId="6C042B0A" w:rsidR="000F1886" w:rsidRDefault="000F1886" w:rsidP="000F1886">
      <w:pPr>
        <w:rPr>
          <w:rFonts w:ascii="Georgia" w:hAnsi="Georgia"/>
          <w:sz w:val="24"/>
          <w:szCs w:val="30"/>
        </w:rPr>
      </w:pPr>
    </w:p>
    <w:p w14:paraId="76F40222" w14:textId="0A02DAF3" w:rsidR="000F1886" w:rsidRDefault="000F1886" w:rsidP="000F1886">
      <w:pPr>
        <w:rPr>
          <w:rFonts w:ascii="Georgia" w:hAnsi="Georgia"/>
          <w:sz w:val="24"/>
          <w:szCs w:val="30"/>
        </w:rPr>
      </w:pPr>
    </w:p>
    <w:p w14:paraId="2A9654DA" w14:textId="6441E7FD" w:rsidR="000F1886" w:rsidRDefault="000F1886" w:rsidP="000F1886">
      <w:pPr>
        <w:rPr>
          <w:rFonts w:ascii="Georgia" w:hAnsi="Georgia"/>
          <w:sz w:val="24"/>
          <w:szCs w:val="30"/>
        </w:rPr>
      </w:pPr>
    </w:p>
    <w:p w14:paraId="4F6DC8F9" w14:textId="41C3E028" w:rsidR="000F1886" w:rsidRDefault="000F1886" w:rsidP="000F1886">
      <w:pPr>
        <w:rPr>
          <w:rFonts w:ascii="Georgia" w:hAnsi="Georgia"/>
          <w:sz w:val="24"/>
          <w:szCs w:val="30"/>
        </w:rPr>
      </w:pPr>
    </w:p>
    <w:p w14:paraId="2B05F7AF" w14:textId="77777777" w:rsidR="000F1886" w:rsidRPr="000F1886" w:rsidRDefault="000F1886" w:rsidP="000F1886">
      <w:pPr>
        <w:rPr>
          <w:rFonts w:ascii="Georgia" w:hAnsi="Georgia"/>
          <w:sz w:val="24"/>
          <w:szCs w:val="30"/>
        </w:rPr>
      </w:pPr>
    </w:p>
    <w:p w14:paraId="50F4930A" w14:textId="51B9CF62" w:rsidR="00EC4CAC" w:rsidRDefault="00EC4CAC" w:rsidP="00EC4CAC">
      <w:pPr>
        <w:rPr>
          <w:rFonts w:ascii="Georgia" w:hAnsi="Georgia"/>
          <w:sz w:val="24"/>
          <w:szCs w:val="24"/>
        </w:rPr>
      </w:pPr>
    </w:p>
    <w:p w14:paraId="6055B9E4" w14:textId="2F3A4217" w:rsidR="00EC4CAC" w:rsidRDefault="000F1886" w:rsidP="000F1886">
      <w:pPr>
        <w:jc w:val="center"/>
        <w:rPr>
          <w:rFonts w:ascii="Georgia" w:hAnsi="Georgia"/>
          <w:b/>
          <w:sz w:val="30"/>
          <w:szCs w:val="30"/>
        </w:rPr>
      </w:pPr>
      <w:r>
        <w:rPr>
          <w:rFonts w:ascii="Georgia" w:hAnsi="Georgia"/>
          <w:b/>
          <w:sz w:val="30"/>
          <w:szCs w:val="30"/>
        </w:rPr>
        <w:t>L E G E</w:t>
      </w:r>
    </w:p>
    <w:p w14:paraId="69064299" w14:textId="6A9BB244" w:rsidR="000F1886" w:rsidRDefault="000F1886" w:rsidP="000F1886">
      <w:pPr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pentru modificarea </w:t>
      </w:r>
      <w:r w:rsidR="00AC0146">
        <w:rPr>
          <w:rFonts w:ascii="Georgia" w:hAnsi="Georgia"/>
          <w:b/>
          <w:sz w:val="24"/>
          <w:szCs w:val="24"/>
        </w:rPr>
        <w:t>Legii nr.397 din 16 octombrie 2003 privind finanțele publice locale.</w:t>
      </w:r>
    </w:p>
    <w:p w14:paraId="6AA0453E" w14:textId="218D53DC" w:rsidR="000F1886" w:rsidRDefault="000F1886" w:rsidP="000F1886">
      <w:pPr>
        <w:jc w:val="center"/>
        <w:rPr>
          <w:rFonts w:ascii="Georgia" w:hAnsi="Georgia"/>
          <w:b/>
          <w:sz w:val="24"/>
          <w:szCs w:val="24"/>
        </w:rPr>
      </w:pPr>
    </w:p>
    <w:p w14:paraId="45D6EDD2" w14:textId="4C293B0F" w:rsidR="000F1886" w:rsidRPr="00990DB7" w:rsidRDefault="000F1886" w:rsidP="00990DB7">
      <w:pPr>
        <w:spacing w:line="276" w:lineRule="auto"/>
        <w:jc w:val="both"/>
        <w:rPr>
          <w:rFonts w:ascii="Georgia" w:hAnsi="Georgia"/>
          <w:sz w:val="28"/>
          <w:szCs w:val="24"/>
        </w:rPr>
      </w:pPr>
      <w:r>
        <w:rPr>
          <w:rFonts w:ascii="Georgia" w:hAnsi="Georgia"/>
          <w:sz w:val="24"/>
          <w:szCs w:val="24"/>
        </w:rPr>
        <w:tab/>
      </w:r>
      <w:r w:rsidRPr="00990DB7">
        <w:rPr>
          <w:rFonts w:ascii="Georgia" w:hAnsi="Georgia"/>
          <w:sz w:val="28"/>
          <w:szCs w:val="24"/>
        </w:rPr>
        <w:t>Parlamentul adoptă prezenta lege organică:</w:t>
      </w:r>
    </w:p>
    <w:p w14:paraId="32C9F40E" w14:textId="0F36ACD3" w:rsidR="00AC0146" w:rsidRPr="00990DB7" w:rsidRDefault="00AC0146" w:rsidP="00990DB7">
      <w:pPr>
        <w:spacing w:line="276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ab/>
      </w:r>
      <w:r w:rsidRPr="00990DB7">
        <w:rPr>
          <w:rFonts w:ascii="Georgia" w:hAnsi="Georgia"/>
          <w:b/>
          <w:sz w:val="28"/>
          <w:szCs w:val="24"/>
        </w:rPr>
        <w:t>Art.</w:t>
      </w:r>
      <w:r w:rsidR="001C263D" w:rsidRPr="00990DB7">
        <w:rPr>
          <w:rFonts w:ascii="Georgia" w:hAnsi="Georgia"/>
          <w:b/>
          <w:sz w:val="28"/>
          <w:szCs w:val="24"/>
        </w:rPr>
        <w:t xml:space="preserve"> </w:t>
      </w:r>
      <w:r w:rsidRPr="00990DB7">
        <w:rPr>
          <w:rFonts w:ascii="Georgia" w:hAnsi="Georgia"/>
          <w:b/>
          <w:sz w:val="28"/>
          <w:szCs w:val="24"/>
        </w:rPr>
        <w:t xml:space="preserve">I. </w:t>
      </w:r>
      <w:r w:rsidRPr="00990DB7">
        <w:rPr>
          <w:rFonts w:ascii="Georgia" w:hAnsi="Georgia"/>
          <w:sz w:val="28"/>
          <w:szCs w:val="24"/>
        </w:rPr>
        <w:t>– Artico</w:t>
      </w:r>
      <w:r w:rsidR="001C263D" w:rsidRPr="00990DB7">
        <w:rPr>
          <w:rFonts w:ascii="Georgia" w:hAnsi="Georgia"/>
          <w:sz w:val="28"/>
          <w:szCs w:val="24"/>
        </w:rPr>
        <w:t>l</w:t>
      </w:r>
      <w:r w:rsidRPr="00990DB7">
        <w:rPr>
          <w:rFonts w:ascii="Georgia" w:hAnsi="Georgia"/>
          <w:sz w:val="28"/>
          <w:szCs w:val="24"/>
        </w:rPr>
        <w:t>ul 5  din legea nr.397/2003 privind finanțele publice locale (</w:t>
      </w:r>
      <w:r w:rsidR="003B249A">
        <w:rPr>
          <w:rFonts w:ascii="Georgia" w:hAnsi="Georgia"/>
          <w:sz w:val="28"/>
          <w:szCs w:val="24"/>
        </w:rPr>
        <w:t>M</w:t>
      </w:r>
      <w:r w:rsidRPr="00990DB7">
        <w:rPr>
          <w:rFonts w:ascii="Georgia" w:hAnsi="Georgia"/>
          <w:sz w:val="28"/>
          <w:szCs w:val="24"/>
        </w:rPr>
        <w:t xml:space="preserve">onitorul </w:t>
      </w:r>
      <w:r w:rsidR="003B249A">
        <w:rPr>
          <w:rFonts w:ascii="Georgia" w:hAnsi="Georgia"/>
          <w:sz w:val="28"/>
          <w:szCs w:val="24"/>
        </w:rPr>
        <w:t>O</w:t>
      </w:r>
      <w:r w:rsidRPr="00990DB7">
        <w:rPr>
          <w:rFonts w:ascii="Georgia" w:hAnsi="Georgia"/>
          <w:sz w:val="28"/>
          <w:szCs w:val="24"/>
        </w:rPr>
        <w:t>ficial al Republicii Moldova, 2018, nr.321-332, art</w:t>
      </w:r>
      <w:r w:rsidR="001C263D" w:rsidRPr="00990DB7">
        <w:rPr>
          <w:rFonts w:ascii="Georgia" w:hAnsi="Georgia"/>
          <w:sz w:val="28"/>
          <w:szCs w:val="24"/>
        </w:rPr>
        <w:t>.</w:t>
      </w:r>
      <w:r w:rsidRPr="00990DB7">
        <w:rPr>
          <w:rFonts w:ascii="Georgia" w:hAnsi="Georgia"/>
          <w:sz w:val="28"/>
          <w:szCs w:val="24"/>
        </w:rPr>
        <w:t xml:space="preserve">529), </w:t>
      </w:r>
      <w:r w:rsidR="001C263D" w:rsidRPr="00990DB7">
        <w:rPr>
          <w:rFonts w:ascii="Georgia" w:hAnsi="Georgia"/>
          <w:sz w:val="28"/>
          <w:szCs w:val="24"/>
        </w:rPr>
        <w:t>c</w:t>
      </w:r>
      <w:r w:rsidRPr="00990DB7">
        <w:rPr>
          <w:rFonts w:ascii="Georgia" w:hAnsi="Georgia"/>
          <w:sz w:val="28"/>
          <w:szCs w:val="24"/>
        </w:rPr>
        <w:t>u modificările ulterioare, se modifică după cum urmează:</w:t>
      </w:r>
    </w:p>
    <w:p w14:paraId="2EF39711" w14:textId="11045E0E" w:rsidR="00AC0146" w:rsidRPr="00990DB7" w:rsidRDefault="00AC0146" w:rsidP="00990DB7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 xml:space="preserve"> </w:t>
      </w:r>
      <w:r w:rsidR="003B249A">
        <w:rPr>
          <w:rFonts w:ascii="Georgia" w:hAnsi="Georgia"/>
          <w:sz w:val="28"/>
          <w:szCs w:val="24"/>
        </w:rPr>
        <w:t>La</w:t>
      </w:r>
      <w:r w:rsidRPr="00990DB7">
        <w:rPr>
          <w:rFonts w:ascii="Georgia" w:hAnsi="Georgia"/>
          <w:sz w:val="28"/>
          <w:szCs w:val="24"/>
        </w:rPr>
        <w:t xml:space="preserve"> alineatul (1) punctul</w:t>
      </w:r>
      <w:r w:rsidR="001C263D" w:rsidRPr="00990DB7">
        <w:rPr>
          <w:rFonts w:ascii="Georgia" w:hAnsi="Georgia"/>
          <w:sz w:val="28"/>
          <w:szCs w:val="24"/>
        </w:rPr>
        <w:t xml:space="preserve"> </w:t>
      </w:r>
      <w:r w:rsidRPr="00990DB7">
        <w:rPr>
          <w:rFonts w:ascii="Georgia" w:hAnsi="Georgia"/>
          <w:sz w:val="28"/>
          <w:szCs w:val="24"/>
        </w:rPr>
        <w:t>1) litera a):</w:t>
      </w:r>
    </w:p>
    <w:p w14:paraId="06F908E6" w14:textId="189FEA01" w:rsidR="00AC0146" w:rsidRPr="00990DB7" w:rsidRDefault="00AC0146" w:rsidP="00990DB7">
      <w:pPr>
        <w:spacing w:line="276" w:lineRule="auto"/>
        <w:ind w:firstLine="705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>După textul ”-încasări din arenda terenurilor și locațiunea bunurilor domeniului privat al unității administrativ-teritoriale” se completează cu</w:t>
      </w:r>
      <w:r w:rsidR="003B249A">
        <w:rPr>
          <w:rFonts w:ascii="Georgia" w:hAnsi="Georgia"/>
          <w:sz w:val="28"/>
          <w:szCs w:val="24"/>
        </w:rPr>
        <w:t xml:space="preserve"> textul </w:t>
      </w:r>
      <w:r w:rsidRPr="00990DB7">
        <w:rPr>
          <w:rFonts w:ascii="Georgia" w:hAnsi="Georgia"/>
          <w:sz w:val="28"/>
          <w:szCs w:val="24"/>
        </w:rPr>
        <w:t>:</w:t>
      </w:r>
    </w:p>
    <w:p w14:paraId="7261A36A" w14:textId="4B6B9A20" w:rsidR="00AC0146" w:rsidRPr="00990DB7" w:rsidRDefault="00AC0146" w:rsidP="00990DB7">
      <w:pPr>
        <w:spacing w:line="276" w:lineRule="auto"/>
        <w:ind w:firstLine="705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>”- taxele pentru resursele naturale – 50% din volumul total colectat pe teritoriul un</w:t>
      </w:r>
      <w:r w:rsidR="001C263D" w:rsidRPr="00990DB7">
        <w:rPr>
          <w:rFonts w:ascii="Georgia" w:hAnsi="Georgia"/>
          <w:sz w:val="28"/>
          <w:szCs w:val="24"/>
        </w:rPr>
        <w:t>i</w:t>
      </w:r>
      <w:r w:rsidRPr="00990DB7">
        <w:rPr>
          <w:rFonts w:ascii="Georgia" w:hAnsi="Georgia"/>
          <w:sz w:val="28"/>
          <w:szCs w:val="24"/>
        </w:rPr>
        <w:t>tății administrativ-teritoriale respective”.</w:t>
      </w:r>
    </w:p>
    <w:p w14:paraId="7B908BE9" w14:textId="4655A0F4" w:rsidR="001C263D" w:rsidRDefault="003B249A" w:rsidP="003B249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eorgia" w:hAnsi="Georgia"/>
          <w:sz w:val="28"/>
          <w:szCs w:val="24"/>
        </w:rPr>
      </w:pPr>
      <w:r>
        <w:rPr>
          <w:rFonts w:ascii="Georgia" w:hAnsi="Georgia"/>
          <w:sz w:val="28"/>
          <w:szCs w:val="24"/>
        </w:rPr>
        <w:t xml:space="preserve">La alineatul </w:t>
      </w:r>
      <w:r w:rsidR="00906D5D">
        <w:rPr>
          <w:rFonts w:ascii="Georgia" w:hAnsi="Georgia"/>
          <w:sz w:val="28"/>
          <w:szCs w:val="24"/>
        </w:rPr>
        <w:t>(</w:t>
      </w:r>
      <w:r>
        <w:rPr>
          <w:rFonts w:ascii="Georgia" w:hAnsi="Georgia"/>
          <w:sz w:val="28"/>
          <w:szCs w:val="24"/>
        </w:rPr>
        <w:t>3</w:t>
      </w:r>
      <w:r w:rsidR="00906D5D">
        <w:rPr>
          <w:rFonts w:ascii="Georgia" w:hAnsi="Georgia"/>
          <w:sz w:val="28"/>
          <w:szCs w:val="24"/>
        </w:rPr>
        <w:t>) punctul 1) litera a), prima liniuță va avea următorul cuprins:</w:t>
      </w:r>
    </w:p>
    <w:p w14:paraId="3907F5A1" w14:textId="3E6744A3" w:rsidR="00906D5D" w:rsidRPr="00906D5D" w:rsidRDefault="00906D5D" w:rsidP="00906D5D">
      <w:pPr>
        <w:spacing w:line="276" w:lineRule="auto"/>
        <w:ind w:firstLine="705"/>
        <w:jc w:val="both"/>
        <w:rPr>
          <w:rFonts w:ascii="Georgia" w:hAnsi="Georgia"/>
          <w:sz w:val="28"/>
          <w:szCs w:val="24"/>
        </w:rPr>
      </w:pPr>
      <w:r w:rsidRPr="00906D5D">
        <w:rPr>
          <w:rFonts w:ascii="Georgia" w:hAnsi="Georgia"/>
          <w:sz w:val="28"/>
          <w:szCs w:val="24"/>
        </w:rPr>
        <w:t>”-taxele pentru resursele naturale  - 50% din volumul total c</w:t>
      </w:r>
      <w:r>
        <w:rPr>
          <w:rFonts w:ascii="Georgia" w:hAnsi="Georgia"/>
          <w:sz w:val="28"/>
          <w:szCs w:val="24"/>
        </w:rPr>
        <w:t>o</w:t>
      </w:r>
      <w:r w:rsidRPr="00906D5D">
        <w:rPr>
          <w:rFonts w:ascii="Georgia" w:hAnsi="Georgia"/>
          <w:sz w:val="28"/>
          <w:szCs w:val="24"/>
        </w:rPr>
        <w:t>lectat pe teritoriul unității administrativ-teritoriale respective”.</w:t>
      </w:r>
    </w:p>
    <w:p w14:paraId="0D6DDCB5" w14:textId="5F437800" w:rsidR="00AC0146" w:rsidRPr="00990DB7" w:rsidRDefault="00AC0146" w:rsidP="00990DB7">
      <w:pPr>
        <w:spacing w:line="276" w:lineRule="auto"/>
        <w:ind w:firstLine="705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b/>
          <w:sz w:val="28"/>
          <w:szCs w:val="24"/>
        </w:rPr>
        <w:t>Art.</w:t>
      </w:r>
      <w:r w:rsidR="001C263D" w:rsidRPr="00990DB7">
        <w:rPr>
          <w:rFonts w:ascii="Georgia" w:hAnsi="Georgia"/>
          <w:b/>
          <w:sz w:val="28"/>
          <w:szCs w:val="24"/>
        </w:rPr>
        <w:t xml:space="preserve"> </w:t>
      </w:r>
      <w:r w:rsidRPr="00990DB7">
        <w:rPr>
          <w:rFonts w:ascii="Georgia" w:hAnsi="Georgia"/>
          <w:b/>
          <w:sz w:val="28"/>
          <w:szCs w:val="24"/>
        </w:rPr>
        <w:t>II</w:t>
      </w:r>
      <w:r w:rsidR="001C263D" w:rsidRPr="00990DB7">
        <w:rPr>
          <w:rFonts w:ascii="Georgia" w:hAnsi="Georgia"/>
          <w:b/>
          <w:sz w:val="28"/>
          <w:szCs w:val="24"/>
        </w:rPr>
        <w:t>.</w:t>
      </w:r>
      <w:r w:rsidRPr="00990DB7">
        <w:rPr>
          <w:rFonts w:ascii="Georgia" w:hAnsi="Georgia"/>
          <w:b/>
          <w:sz w:val="28"/>
          <w:szCs w:val="24"/>
        </w:rPr>
        <w:t xml:space="preserve"> – </w:t>
      </w:r>
      <w:r w:rsidRPr="00990DB7">
        <w:rPr>
          <w:rFonts w:ascii="Georgia" w:hAnsi="Georgia"/>
          <w:sz w:val="28"/>
          <w:szCs w:val="24"/>
        </w:rPr>
        <w:t>(1) Prezenta lege intră în vigoare pentru următorul an bugetar-fiscal.</w:t>
      </w:r>
    </w:p>
    <w:p w14:paraId="78FC32E1" w14:textId="69DD7F99" w:rsidR="00AC0146" w:rsidRPr="00990DB7" w:rsidRDefault="00AC0146" w:rsidP="00990DB7">
      <w:pPr>
        <w:spacing w:line="276" w:lineRule="auto"/>
        <w:ind w:firstLine="705"/>
        <w:jc w:val="both"/>
        <w:rPr>
          <w:rFonts w:ascii="Georgia" w:hAnsi="Georgia"/>
          <w:sz w:val="28"/>
          <w:szCs w:val="24"/>
        </w:rPr>
      </w:pPr>
      <w:r w:rsidRPr="00990DB7">
        <w:rPr>
          <w:rFonts w:ascii="Georgia" w:hAnsi="Georgia"/>
          <w:sz w:val="28"/>
          <w:szCs w:val="24"/>
        </w:rPr>
        <w:t>(2) Guvernul va întreprinde măsurile necesare în vederea punerii în aplicare a prezentei legi odată cu intrarea în vigoare.</w:t>
      </w:r>
    </w:p>
    <w:p w14:paraId="650A65D9" w14:textId="77777777" w:rsidR="00AC0146" w:rsidRPr="003B249A" w:rsidRDefault="00AC0146" w:rsidP="003B249A">
      <w:pPr>
        <w:pStyle w:val="ListParagraph"/>
        <w:spacing w:line="276" w:lineRule="auto"/>
        <w:ind w:left="1425"/>
        <w:rPr>
          <w:rFonts w:ascii="Georgia" w:hAnsi="Georgia"/>
          <w:sz w:val="28"/>
          <w:szCs w:val="24"/>
        </w:rPr>
      </w:pPr>
    </w:p>
    <w:p w14:paraId="57395CE9" w14:textId="4EAE2A57" w:rsidR="00AC0146" w:rsidRDefault="00AC0146" w:rsidP="003C4127">
      <w:pPr>
        <w:rPr>
          <w:rFonts w:ascii="Georgia" w:hAnsi="Georgia"/>
          <w:sz w:val="24"/>
          <w:szCs w:val="24"/>
        </w:rPr>
      </w:pPr>
    </w:p>
    <w:p w14:paraId="0A9B2154" w14:textId="7C5A3F32" w:rsidR="00AC0146" w:rsidRDefault="00AC0146" w:rsidP="00AC0146">
      <w:pPr>
        <w:ind w:left="705"/>
        <w:rPr>
          <w:rFonts w:ascii="Georgia" w:hAnsi="Georgia"/>
          <w:sz w:val="24"/>
          <w:szCs w:val="24"/>
        </w:rPr>
      </w:pPr>
    </w:p>
    <w:p w14:paraId="2D375D66" w14:textId="325F918C" w:rsidR="00AC0146" w:rsidRDefault="00AC0146" w:rsidP="00AC0146">
      <w:pPr>
        <w:ind w:left="705"/>
        <w:jc w:val="right"/>
        <w:rPr>
          <w:rFonts w:ascii="Georgia" w:hAnsi="Georgia"/>
          <w:b/>
          <w:sz w:val="32"/>
          <w:szCs w:val="24"/>
        </w:rPr>
      </w:pPr>
      <w:r>
        <w:rPr>
          <w:rFonts w:ascii="Georgia" w:hAnsi="Georgia"/>
          <w:b/>
          <w:sz w:val="32"/>
          <w:szCs w:val="24"/>
        </w:rPr>
        <w:t>Președinte</w:t>
      </w:r>
      <w:r w:rsidR="00F6455D">
        <w:rPr>
          <w:rFonts w:ascii="Georgia" w:hAnsi="Georgia"/>
          <w:b/>
          <w:sz w:val="32"/>
          <w:szCs w:val="24"/>
        </w:rPr>
        <w:t>le Parlamentului</w:t>
      </w:r>
    </w:p>
    <w:p w14:paraId="33E5B877" w14:textId="579C1E35" w:rsidR="008A01BC" w:rsidRDefault="008A01BC" w:rsidP="00BF7461">
      <w:pPr>
        <w:rPr>
          <w:rFonts w:ascii="Georgia" w:hAnsi="Georgia"/>
          <w:b/>
          <w:sz w:val="32"/>
          <w:szCs w:val="24"/>
        </w:rPr>
      </w:pPr>
    </w:p>
    <w:p w14:paraId="1B3FB0CC" w14:textId="756E37E8" w:rsidR="00447CC8" w:rsidRDefault="00447CC8" w:rsidP="00BF7461">
      <w:pPr>
        <w:rPr>
          <w:rFonts w:ascii="Georgia" w:hAnsi="Georgia"/>
          <w:b/>
          <w:sz w:val="32"/>
          <w:szCs w:val="24"/>
        </w:rPr>
      </w:pPr>
    </w:p>
    <w:p w14:paraId="71845584" w14:textId="77777777" w:rsidR="00447CC8" w:rsidRPr="00BB56E8" w:rsidRDefault="00447CC8" w:rsidP="00447CC8">
      <w:pPr>
        <w:spacing w:line="360" w:lineRule="auto"/>
        <w:rPr>
          <w:rFonts w:ascii="Georgia" w:hAnsi="Georgia"/>
          <w:b/>
          <w:sz w:val="36"/>
          <w:szCs w:val="36"/>
          <w:lang w:val="en-US"/>
        </w:rPr>
      </w:pPr>
      <w:r w:rsidRPr="00BB56E8">
        <w:rPr>
          <w:rFonts w:ascii="Georgia" w:hAnsi="Georgia"/>
          <w:lang w:val="en-US"/>
        </w:rPr>
        <w:lastRenderedPageBreak/>
        <w:t xml:space="preserve">     </w:t>
      </w:r>
      <w:r w:rsidRPr="00BB56E8">
        <w:rPr>
          <w:rFonts w:ascii="Georgia" w:hAnsi="Georgia"/>
          <w:sz w:val="36"/>
          <w:szCs w:val="36"/>
          <w:lang w:val="en-US"/>
        </w:rPr>
        <w:t xml:space="preserve">                          </w:t>
      </w:r>
      <w:r w:rsidRPr="00BB56E8">
        <w:rPr>
          <w:rFonts w:ascii="Georgia" w:hAnsi="Georgia"/>
          <w:b/>
          <w:sz w:val="36"/>
          <w:szCs w:val="36"/>
          <w:lang w:val="en-US"/>
        </w:rPr>
        <w:t>NOTĂ INFORMATIVĂ</w:t>
      </w:r>
    </w:p>
    <w:p w14:paraId="7CD19106" w14:textId="77777777" w:rsidR="00447CC8" w:rsidRPr="00BB56E8" w:rsidRDefault="00447CC8" w:rsidP="00447CC8">
      <w:pPr>
        <w:spacing w:line="360" w:lineRule="auto"/>
        <w:rPr>
          <w:rFonts w:ascii="Georgia" w:hAnsi="Georgia"/>
          <w:sz w:val="36"/>
          <w:szCs w:val="36"/>
        </w:rPr>
      </w:pPr>
    </w:p>
    <w:p w14:paraId="0EB59EED" w14:textId="77777777" w:rsidR="00447CC8" w:rsidRPr="00BB56E8" w:rsidRDefault="00447CC8" w:rsidP="00447CC8">
      <w:pPr>
        <w:spacing w:line="360" w:lineRule="auto"/>
        <w:ind w:firstLine="708"/>
        <w:rPr>
          <w:rFonts w:ascii="Georgia" w:hAnsi="Georgia"/>
          <w:b/>
          <w:sz w:val="28"/>
          <w:szCs w:val="28"/>
        </w:rPr>
      </w:pPr>
      <w:r w:rsidRPr="00BB56E8">
        <w:rPr>
          <w:rFonts w:ascii="Georgia" w:hAnsi="Georgia"/>
          <w:b/>
          <w:sz w:val="28"/>
          <w:szCs w:val="28"/>
        </w:rPr>
        <w:t>la proiectul legii pentru modificarea Legii Nr.397 din 16 10 2003 privind finanțele publice locale.</w:t>
      </w:r>
    </w:p>
    <w:p w14:paraId="689E946E" w14:textId="77777777" w:rsidR="00447CC8" w:rsidRPr="00BB56E8" w:rsidRDefault="00447CC8" w:rsidP="00447CC8">
      <w:pPr>
        <w:spacing w:line="360" w:lineRule="auto"/>
        <w:rPr>
          <w:rFonts w:ascii="Georgia" w:hAnsi="Georgia"/>
          <w:sz w:val="28"/>
          <w:szCs w:val="28"/>
        </w:rPr>
      </w:pPr>
    </w:p>
    <w:p w14:paraId="26B131DB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Proiectul de lege pentru modificarea Legii Nr.397 din 16 10 2003 privind finanțele publice</w:t>
      </w:r>
      <w:r>
        <w:rPr>
          <w:rFonts w:ascii="Georgia" w:hAnsi="Georgia"/>
          <w:sz w:val="28"/>
          <w:szCs w:val="28"/>
        </w:rPr>
        <w:t>,</w:t>
      </w:r>
      <w:r w:rsidRPr="00BB56E8">
        <w:rPr>
          <w:rFonts w:ascii="Georgia" w:hAnsi="Georgia"/>
          <w:sz w:val="28"/>
          <w:szCs w:val="28"/>
        </w:rPr>
        <w:t xml:space="preserve"> are drept scop majorarea bugetelor primăriilor prin o nouă redistribuire a taxei pentru resursele naturale.</w:t>
      </w:r>
    </w:p>
    <w:p w14:paraId="76D255A1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Prevederile actualei legi, le considerăm discriminatorie față de Administrația Publică Locală de nivelul I, având drept scop menținerea unei dependențe a bugetelor primăriilor față de bugetul de stat și față de bugetele Consiliilor Raionale.</w:t>
      </w:r>
    </w:p>
    <w:p w14:paraId="7E2BEEBB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Taxa pentru resursele naturale ce a constituit pentru anul 2019 suma de 44 059 400 lei a fost defalcată 100%  în bugetele Consiliilor Raionale. Având în considerație că resursele naturale sunt extrase din raza teritorial-administrativă a APL de nivelul I ar fi corect ca 50% din taxa pentru resursele naturale să fie defalcată în bugetul primăriei respective. Comunitățile locale deseori își exprimă nemulțumirea că sunt nevoi</w:t>
      </w:r>
      <w:r>
        <w:rPr>
          <w:rFonts w:ascii="Georgia" w:hAnsi="Georgia"/>
          <w:sz w:val="28"/>
          <w:szCs w:val="28"/>
        </w:rPr>
        <w:t>te</w:t>
      </w:r>
      <w:r w:rsidRPr="00BB56E8">
        <w:rPr>
          <w:rFonts w:ascii="Georgia" w:hAnsi="Georgia"/>
          <w:sz w:val="28"/>
          <w:szCs w:val="28"/>
        </w:rPr>
        <w:t xml:space="preserve"> să suporte consecințele privind zgomotul produs la efectuarea extragerilor și transport</w:t>
      </w:r>
      <w:r>
        <w:rPr>
          <w:rFonts w:ascii="Georgia" w:hAnsi="Georgia"/>
          <w:sz w:val="28"/>
          <w:szCs w:val="28"/>
        </w:rPr>
        <w:t>area</w:t>
      </w:r>
      <w:r w:rsidRPr="00BB56E8">
        <w:rPr>
          <w:rFonts w:ascii="Georgia" w:hAnsi="Georgia"/>
          <w:sz w:val="28"/>
          <w:szCs w:val="28"/>
        </w:rPr>
        <w:t xml:space="preserve"> zăcămintelor naturale. Mai mult decât atât, transportarea zăcămintelor naturale se efectuează prin localități fapt ce deteriorează străzile care sunt</w:t>
      </w:r>
      <w:r>
        <w:rPr>
          <w:rFonts w:ascii="Georgia" w:hAnsi="Georgia"/>
          <w:sz w:val="28"/>
          <w:szCs w:val="28"/>
        </w:rPr>
        <w:t xml:space="preserve"> în gestiunea primăriilor</w:t>
      </w:r>
      <w:r w:rsidRPr="00BB56E8">
        <w:rPr>
          <w:rFonts w:ascii="Georgia" w:hAnsi="Georgia"/>
          <w:sz w:val="28"/>
          <w:szCs w:val="28"/>
        </w:rPr>
        <w:t xml:space="preserve"> și produc fisuri la pereții caselor de locuit.</w:t>
      </w:r>
    </w:p>
    <w:p w14:paraId="767275D7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Proiectul de lege va echilibra cota de defalcare a taxelor pe resursele naturale a  bugetelor APL de nivelul I și APL de nivelul II și ponderea în bugete va fi în dependență de volumul taxelor</w:t>
      </w:r>
      <w:r w:rsidRPr="00BB56E8">
        <w:rPr>
          <w:rFonts w:ascii="Georgia" w:hAnsi="Georgia"/>
          <w:sz w:val="28"/>
          <w:szCs w:val="28"/>
          <w:lang w:val="en-US"/>
        </w:rPr>
        <w:t xml:space="preserve">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achitate</w:t>
      </w:r>
      <w:proofErr w:type="spellEnd"/>
      <w:r w:rsidRPr="00BB56E8">
        <w:rPr>
          <w:rFonts w:ascii="Georgia" w:hAnsi="Georgia"/>
          <w:sz w:val="28"/>
          <w:szCs w:val="28"/>
          <w:lang w:val="en-US"/>
        </w:rPr>
        <w:t xml:space="preserve"> de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agenții</w:t>
      </w:r>
      <w:proofErr w:type="spellEnd"/>
      <w:r w:rsidRPr="00BB56E8">
        <w:rPr>
          <w:rFonts w:ascii="Georgia" w:hAnsi="Georgia"/>
          <w:sz w:val="28"/>
          <w:szCs w:val="28"/>
          <w:lang w:val="en-US"/>
        </w:rPr>
        <w:t xml:space="preserve">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economici</w:t>
      </w:r>
      <w:proofErr w:type="spellEnd"/>
      <w:r w:rsidRPr="00BB56E8">
        <w:rPr>
          <w:rFonts w:ascii="Georgia" w:hAnsi="Georgia"/>
          <w:sz w:val="28"/>
          <w:szCs w:val="28"/>
          <w:lang w:val="en-US"/>
        </w:rPr>
        <w:t xml:space="preserve"> care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activează</w:t>
      </w:r>
      <w:proofErr w:type="spellEnd"/>
      <w:r w:rsidRPr="00BB56E8">
        <w:rPr>
          <w:rFonts w:ascii="Georgia" w:hAnsi="Georgia"/>
          <w:sz w:val="28"/>
          <w:szCs w:val="28"/>
          <w:lang w:val="en-US"/>
        </w:rPr>
        <w:t xml:space="preserve">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în</w:t>
      </w:r>
      <w:proofErr w:type="spellEnd"/>
      <w:r w:rsidRPr="00BB56E8">
        <w:rPr>
          <w:rFonts w:ascii="Georgia" w:hAnsi="Georgia"/>
          <w:sz w:val="28"/>
          <w:szCs w:val="28"/>
          <w:lang w:val="en-US"/>
        </w:rPr>
        <w:t xml:space="preserve"> zona </w:t>
      </w:r>
      <w:proofErr w:type="spellStart"/>
      <w:r w:rsidRPr="00BB56E8">
        <w:rPr>
          <w:rFonts w:ascii="Georgia" w:hAnsi="Georgia"/>
          <w:sz w:val="28"/>
          <w:szCs w:val="28"/>
          <w:lang w:val="en-US"/>
        </w:rPr>
        <w:t>teritorial-administrativă</w:t>
      </w:r>
      <w:proofErr w:type="spellEnd"/>
      <w:r w:rsidRPr="00BB56E8">
        <w:rPr>
          <w:rFonts w:ascii="Georgia" w:hAnsi="Georgia"/>
          <w:sz w:val="28"/>
          <w:szCs w:val="28"/>
        </w:rPr>
        <w:t>.</w:t>
      </w:r>
      <w:r>
        <w:rPr>
          <w:rFonts w:ascii="Georgia" w:hAnsi="Georgia"/>
          <w:sz w:val="28"/>
          <w:szCs w:val="28"/>
        </w:rPr>
        <w:t xml:space="preserve"> Conform proiectului de lege </w:t>
      </w:r>
      <w:r>
        <w:rPr>
          <w:rFonts w:ascii="Georgia" w:hAnsi="Georgia"/>
          <w:sz w:val="28"/>
          <w:szCs w:val="28"/>
        </w:rPr>
        <w:lastRenderedPageBreak/>
        <w:t>în bugetul consiliilor raionale va fi defalcat 50% din taxa pentru resursele naturale încasată din raza teritorial-administrativă a raionului respectiv.</w:t>
      </w:r>
    </w:p>
    <w:p w14:paraId="201FA754" w14:textId="77777777" w:rsidR="00447CC8" w:rsidRPr="00BB56E8" w:rsidRDefault="00447CC8" w:rsidP="00447CC8">
      <w:pPr>
        <w:spacing w:line="360" w:lineRule="auto"/>
        <w:ind w:firstLine="708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Impl</w:t>
      </w:r>
      <w:r>
        <w:rPr>
          <w:rFonts w:ascii="Georgia" w:hAnsi="Georgia"/>
          <w:sz w:val="28"/>
          <w:szCs w:val="28"/>
        </w:rPr>
        <w:t>e</w:t>
      </w:r>
      <w:r w:rsidRPr="00BB56E8">
        <w:rPr>
          <w:rFonts w:ascii="Georgia" w:hAnsi="Georgia"/>
          <w:sz w:val="28"/>
          <w:szCs w:val="28"/>
        </w:rPr>
        <w:t>mentarea proiectului de lege nu necesită alocarea unor mijloace financiare din bugetul de stat.</w:t>
      </w:r>
    </w:p>
    <w:p w14:paraId="7962FC7B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Proiectul de lege este elaborat în conformitate cu legislația în vigoare și nu necesită elaborarea sau modificarea altor acte normative.</w:t>
      </w:r>
    </w:p>
    <w:p w14:paraId="657CF903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Proiectul de lege a fost inițiat în baza solicitărilor primarilor, fiind dezbătut în cadrul discuțiilor publice și susținut de Congresul Autorităților Locale din Moldova.</w:t>
      </w:r>
    </w:p>
    <w:p w14:paraId="0669CB86" w14:textId="77777777" w:rsidR="00447CC8" w:rsidRPr="00BB56E8" w:rsidRDefault="00447CC8" w:rsidP="00447CC8">
      <w:pPr>
        <w:spacing w:line="360" w:lineRule="auto"/>
        <w:jc w:val="both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 </w:t>
      </w:r>
      <w:r>
        <w:rPr>
          <w:rFonts w:ascii="Georgia" w:hAnsi="Georgia"/>
          <w:sz w:val="28"/>
          <w:szCs w:val="28"/>
        </w:rPr>
        <w:tab/>
      </w:r>
      <w:r w:rsidRPr="00BB56E8">
        <w:rPr>
          <w:rFonts w:ascii="Georgia" w:hAnsi="Georgia"/>
          <w:sz w:val="28"/>
          <w:szCs w:val="28"/>
        </w:rPr>
        <w:t>Având în considerație, argumentele enumerate, considerăm că proiectul de lege pentru modificarea legii nr.397 din 16 octombrie 2003 privind finanțele publice locale este unul oportun consolidării bazei fiscale a primăriilor și este necesar să fie susținut și aprobat.</w:t>
      </w:r>
    </w:p>
    <w:p w14:paraId="23B18895" w14:textId="77777777" w:rsidR="00447CC8" w:rsidRPr="00BB56E8" w:rsidRDefault="00447CC8" w:rsidP="00447CC8">
      <w:pPr>
        <w:spacing w:line="360" w:lineRule="auto"/>
        <w:rPr>
          <w:rFonts w:ascii="Georgia" w:hAnsi="Georgia"/>
          <w:sz w:val="28"/>
          <w:szCs w:val="28"/>
        </w:rPr>
      </w:pPr>
      <w:r w:rsidRPr="00BB56E8">
        <w:rPr>
          <w:rFonts w:ascii="Georgia" w:hAnsi="Georgia"/>
          <w:sz w:val="28"/>
          <w:szCs w:val="28"/>
        </w:rPr>
        <w:t xml:space="preserve">                                                   </w:t>
      </w:r>
    </w:p>
    <w:p w14:paraId="6CD178BE" w14:textId="77777777" w:rsidR="00447CC8" w:rsidRPr="00BB56E8" w:rsidRDefault="00447CC8" w:rsidP="00447CC8">
      <w:pPr>
        <w:spacing w:line="360" w:lineRule="auto"/>
        <w:rPr>
          <w:rFonts w:ascii="Georgia" w:hAnsi="Georgia"/>
          <w:b/>
          <w:sz w:val="32"/>
          <w:szCs w:val="32"/>
        </w:rPr>
      </w:pPr>
      <w:r w:rsidRPr="00BB56E8">
        <w:rPr>
          <w:rFonts w:ascii="Georgia" w:hAnsi="Georgia"/>
          <w:sz w:val="28"/>
          <w:szCs w:val="28"/>
        </w:rPr>
        <w:t xml:space="preserve">                                                                                 </w:t>
      </w:r>
      <w:r w:rsidRPr="00BB56E8">
        <w:rPr>
          <w:rFonts w:ascii="Georgia" w:hAnsi="Georgia"/>
          <w:b/>
          <w:sz w:val="32"/>
          <w:szCs w:val="32"/>
        </w:rPr>
        <w:t>Deputat în Parlament</w:t>
      </w:r>
    </w:p>
    <w:p w14:paraId="3B120F34" w14:textId="77777777" w:rsidR="00447CC8" w:rsidRPr="00BB56E8" w:rsidRDefault="00447CC8" w:rsidP="00447CC8">
      <w:pPr>
        <w:spacing w:line="360" w:lineRule="auto"/>
        <w:rPr>
          <w:rFonts w:ascii="Georgia" w:hAnsi="Georgia"/>
          <w:sz w:val="28"/>
          <w:szCs w:val="28"/>
          <w:lang w:val="en-US"/>
        </w:rPr>
      </w:pPr>
    </w:p>
    <w:p w14:paraId="3EDE133C" w14:textId="77777777" w:rsidR="00447CC8" w:rsidRPr="00BB56E8" w:rsidRDefault="00447CC8" w:rsidP="00447CC8">
      <w:pPr>
        <w:spacing w:line="360" w:lineRule="auto"/>
        <w:rPr>
          <w:rFonts w:ascii="Georgia" w:hAnsi="Georgia"/>
          <w:sz w:val="28"/>
          <w:szCs w:val="28"/>
        </w:rPr>
      </w:pPr>
    </w:p>
    <w:p w14:paraId="2063A928" w14:textId="77777777" w:rsidR="00447CC8" w:rsidRPr="00AC0146" w:rsidRDefault="00447CC8" w:rsidP="00BF7461">
      <w:pPr>
        <w:rPr>
          <w:rFonts w:ascii="Georgia" w:hAnsi="Georgia"/>
          <w:b/>
          <w:sz w:val="32"/>
          <w:szCs w:val="24"/>
        </w:rPr>
      </w:pPr>
      <w:bookmarkStart w:id="0" w:name="_GoBack"/>
      <w:bookmarkEnd w:id="0"/>
    </w:p>
    <w:sectPr w:rsidR="00447CC8" w:rsidRPr="00AC0146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36357" w14:textId="77777777" w:rsidR="00864214" w:rsidRDefault="00864214" w:rsidP="00EC4CAC">
      <w:pPr>
        <w:spacing w:after="0" w:line="240" w:lineRule="auto"/>
      </w:pPr>
      <w:r>
        <w:separator/>
      </w:r>
    </w:p>
  </w:endnote>
  <w:endnote w:type="continuationSeparator" w:id="0">
    <w:p w14:paraId="2F74F5FC" w14:textId="77777777" w:rsidR="00864214" w:rsidRDefault="00864214" w:rsidP="00EC4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6AEB1" w14:textId="77777777" w:rsidR="00EC4CAC" w:rsidRPr="00E243D5" w:rsidRDefault="00EC4CAC" w:rsidP="00EC4CAC">
    <w:pPr>
      <w:tabs>
        <w:tab w:val="left" w:pos="7027"/>
        <w:tab w:val="right" w:pos="9689"/>
      </w:tabs>
      <w:spacing w:after="0" w:line="276" w:lineRule="auto"/>
      <w:ind w:left="851"/>
      <w:rPr>
        <w:rFonts w:ascii="Georgia" w:eastAsia="Calibri" w:hAnsi="Georgia" w:cs="Times New Roman"/>
        <w:sz w:val="18"/>
        <w:szCs w:val="18"/>
        <w:lang w:val="ro-RO"/>
      </w:rPr>
    </w:pPr>
    <w:r w:rsidRPr="00E243D5">
      <w:rPr>
        <w:rFonts w:ascii="Georgia" w:eastAsia="Calibri" w:hAnsi="Georgia" w:cs="Times New Roman"/>
        <w:noProof/>
        <w:sz w:val="18"/>
        <w:szCs w:val="18"/>
        <w:lang w:val="ro-RO"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6CEC8" wp14:editId="41379743">
              <wp:simplePos x="0" y="0"/>
              <wp:positionH relativeFrom="page">
                <wp:posOffset>1047750</wp:posOffset>
              </wp:positionH>
              <wp:positionV relativeFrom="page">
                <wp:posOffset>9886950</wp:posOffset>
              </wp:positionV>
              <wp:extent cx="5981700" cy="0"/>
              <wp:effectExtent l="0" t="0" r="0" b="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1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CC6C0" id="Straight Connector 7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2.5pt,778.5pt" to="553.5pt,7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" strokecolor="#7f7f7f">
              <v:stroke joinstyle="miter"/>
              <w10:wrap anchorx="page" anchory="page"/>
            </v:line>
          </w:pict>
        </mc:Fallback>
      </mc:AlternateContent>
    </w:r>
  </w:p>
  <w:p w14:paraId="17E89505" w14:textId="77777777" w:rsidR="00EC4CAC" w:rsidRPr="00E243D5" w:rsidRDefault="00EC4CAC" w:rsidP="00EC4CAC">
    <w:pPr>
      <w:tabs>
        <w:tab w:val="right" w:pos="9883"/>
      </w:tabs>
      <w:spacing w:after="0" w:line="276" w:lineRule="auto"/>
      <w:rPr>
        <w:rFonts w:ascii="Georgia" w:eastAsia="Calibri" w:hAnsi="Georgia" w:cs="Times New Roman"/>
        <w:sz w:val="18"/>
        <w:szCs w:val="18"/>
        <w:lang w:val="ro-RO"/>
      </w:rPr>
    </w:pPr>
    <w:r w:rsidRPr="00E243D5">
      <w:rPr>
        <w:rFonts w:ascii="Georgia" w:eastAsia="Calibri" w:hAnsi="Georgia" w:cs="Times New Roman"/>
        <w:sz w:val="18"/>
        <w:szCs w:val="18"/>
        <w:lang w:val="ro-RO"/>
      </w:rPr>
      <w:t xml:space="preserve">Republica Moldova, MD-2073, </w:t>
    </w:r>
    <w:proofErr w:type="spellStart"/>
    <w:r w:rsidRPr="00E243D5">
      <w:rPr>
        <w:rFonts w:ascii="Georgia" w:eastAsia="Calibri" w:hAnsi="Georgia" w:cs="Times New Roman"/>
        <w:sz w:val="18"/>
        <w:szCs w:val="18"/>
        <w:lang w:val="ro-RO"/>
      </w:rPr>
      <w:t>Chişinău</w:t>
    </w:r>
    <w:proofErr w:type="spellEnd"/>
    <w:r w:rsidRPr="00E243D5">
      <w:rPr>
        <w:rFonts w:ascii="Georgia" w:eastAsia="Calibri" w:hAnsi="Georgia" w:cs="Times New Roman"/>
        <w:sz w:val="18"/>
        <w:szCs w:val="18"/>
        <w:lang w:val="ro-RO"/>
      </w:rPr>
      <w:tab/>
      <w:t>info@parlament.md</w:t>
    </w:r>
  </w:p>
  <w:p w14:paraId="64ADEE34" w14:textId="406B78BD" w:rsidR="00EC4CAC" w:rsidRPr="00EC4CAC" w:rsidRDefault="00EC4CAC" w:rsidP="00EC4CAC">
    <w:pPr>
      <w:tabs>
        <w:tab w:val="right" w:pos="9883"/>
      </w:tabs>
      <w:spacing w:after="0" w:line="276" w:lineRule="auto"/>
      <w:rPr>
        <w:rFonts w:ascii="Georgia" w:eastAsia="Calibri" w:hAnsi="Georgia" w:cs="Times New Roman"/>
        <w:sz w:val="18"/>
        <w:szCs w:val="18"/>
        <w:lang w:val="ro-RO"/>
      </w:rPr>
    </w:pPr>
    <w:r w:rsidRPr="00E243D5">
      <w:rPr>
        <w:rFonts w:ascii="Georgia" w:eastAsia="Calibri" w:hAnsi="Georgia" w:cs="Times New Roman"/>
        <w:sz w:val="18"/>
        <w:szCs w:val="18"/>
        <w:lang w:val="ro-RO"/>
      </w:rPr>
      <w:t xml:space="preserve">Bd. </w:t>
    </w:r>
    <w:proofErr w:type="spellStart"/>
    <w:r w:rsidRPr="00E243D5">
      <w:rPr>
        <w:rFonts w:ascii="Georgia" w:eastAsia="Calibri" w:hAnsi="Georgia" w:cs="Times New Roman"/>
        <w:sz w:val="18"/>
        <w:szCs w:val="18"/>
        <w:lang w:val="ro-RO"/>
      </w:rPr>
      <w:t>Ştefan</w:t>
    </w:r>
    <w:proofErr w:type="spellEnd"/>
    <w:r w:rsidRPr="00E243D5">
      <w:rPr>
        <w:rFonts w:ascii="Georgia" w:eastAsia="Calibri" w:hAnsi="Georgia" w:cs="Times New Roman"/>
        <w:sz w:val="18"/>
        <w:szCs w:val="18"/>
        <w:lang w:val="ro-RO"/>
      </w:rPr>
      <w:t xml:space="preserve"> cel Mare </w:t>
    </w:r>
    <w:proofErr w:type="spellStart"/>
    <w:r w:rsidRPr="00E243D5">
      <w:rPr>
        <w:rFonts w:ascii="Georgia" w:eastAsia="Calibri" w:hAnsi="Georgia" w:cs="Times New Roman"/>
        <w:sz w:val="18"/>
        <w:szCs w:val="18"/>
        <w:lang w:val="ro-RO"/>
      </w:rPr>
      <w:t>şi</w:t>
    </w:r>
    <w:proofErr w:type="spellEnd"/>
    <w:r w:rsidRPr="00E243D5">
      <w:rPr>
        <w:rFonts w:ascii="Georgia" w:eastAsia="Calibri" w:hAnsi="Georgia" w:cs="Times New Roman"/>
        <w:sz w:val="18"/>
        <w:szCs w:val="18"/>
        <w:lang w:val="ro-RO"/>
      </w:rPr>
      <w:t xml:space="preserve"> </w:t>
    </w:r>
    <w:proofErr w:type="spellStart"/>
    <w:r w:rsidRPr="00E243D5">
      <w:rPr>
        <w:rFonts w:ascii="Georgia" w:eastAsia="Calibri" w:hAnsi="Georgia" w:cs="Times New Roman"/>
        <w:sz w:val="18"/>
        <w:szCs w:val="18"/>
        <w:lang w:val="ro-RO"/>
      </w:rPr>
      <w:t>Sfînt</w:t>
    </w:r>
    <w:proofErr w:type="spellEnd"/>
    <w:r w:rsidRPr="00E243D5">
      <w:rPr>
        <w:rFonts w:ascii="Georgia" w:eastAsia="Calibri" w:hAnsi="Georgia" w:cs="Times New Roman"/>
        <w:sz w:val="18"/>
        <w:szCs w:val="18"/>
        <w:lang w:val="ro-RO"/>
      </w:rPr>
      <w:t xml:space="preserve"> 105</w:t>
    </w:r>
    <w:r w:rsidRPr="00E243D5">
      <w:rPr>
        <w:rFonts w:ascii="Georgia" w:eastAsia="Calibri" w:hAnsi="Georgia" w:cs="Times New Roman"/>
        <w:sz w:val="18"/>
        <w:szCs w:val="18"/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E4D5C" w14:textId="77777777" w:rsidR="00864214" w:rsidRDefault="00864214" w:rsidP="00EC4CAC">
      <w:pPr>
        <w:spacing w:after="0" w:line="240" w:lineRule="auto"/>
      </w:pPr>
      <w:r>
        <w:separator/>
      </w:r>
    </w:p>
  </w:footnote>
  <w:footnote w:type="continuationSeparator" w:id="0">
    <w:p w14:paraId="4B6C0676" w14:textId="77777777" w:rsidR="00864214" w:rsidRDefault="00864214" w:rsidP="00EC4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BBFAD" w14:textId="77777777" w:rsidR="00EC4CAC" w:rsidRDefault="00EC4CAC" w:rsidP="00EC4CAC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93E2A53" wp14:editId="00EA83AE">
          <wp:simplePos x="0" y="0"/>
          <wp:positionH relativeFrom="page">
            <wp:posOffset>280035</wp:posOffset>
          </wp:positionH>
          <wp:positionV relativeFrom="page">
            <wp:posOffset>239395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5530CF" w14:textId="77777777" w:rsidR="00EC4CAC" w:rsidRDefault="00EC4CAC" w:rsidP="00EC4CAC">
    <w:pPr>
      <w:pStyle w:val="Header"/>
    </w:pPr>
  </w:p>
  <w:p w14:paraId="484AE0AB" w14:textId="77777777" w:rsidR="00EC4CAC" w:rsidRDefault="00EC4C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1750CD"/>
    <w:multiLevelType w:val="hybridMultilevel"/>
    <w:tmpl w:val="1898DB8A"/>
    <w:lvl w:ilvl="0" w:tplc="0818000F">
      <w:start w:val="1"/>
      <w:numFmt w:val="decimal"/>
      <w:lvlText w:val="%1."/>
      <w:lvlJc w:val="left"/>
      <w:pPr>
        <w:ind w:left="1785" w:hanging="360"/>
      </w:pPr>
    </w:lvl>
    <w:lvl w:ilvl="1" w:tplc="08180019" w:tentative="1">
      <w:start w:val="1"/>
      <w:numFmt w:val="lowerLetter"/>
      <w:lvlText w:val="%2."/>
      <w:lvlJc w:val="left"/>
      <w:pPr>
        <w:ind w:left="2505" w:hanging="360"/>
      </w:pPr>
    </w:lvl>
    <w:lvl w:ilvl="2" w:tplc="0818001B" w:tentative="1">
      <w:start w:val="1"/>
      <w:numFmt w:val="lowerRoman"/>
      <w:lvlText w:val="%3."/>
      <w:lvlJc w:val="right"/>
      <w:pPr>
        <w:ind w:left="3225" w:hanging="180"/>
      </w:pPr>
    </w:lvl>
    <w:lvl w:ilvl="3" w:tplc="0818000F" w:tentative="1">
      <w:start w:val="1"/>
      <w:numFmt w:val="decimal"/>
      <w:lvlText w:val="%4."/>
      <w:lvlJc w:val="left"/>
      <w:pPr>
        <w:ind w:left="3945" w:hanging="360"/>
      </w:pPr>
    </w:lvl>
    <w:lvl w:ilvl="4" w:tplc="08180019" w:tentative="1">
      <w:start w:val="1"/>
      <w:numFmt w:val="lowerLetter"/>
      <w:lvlText w:val="%5."/>
      <w:lvlJc w:val="left"/>
      <w:pPr>
        <w:ind w:left="4665" w:hanging="360"/>
      </w:pPr>
    </w:lvl>
    <w:lvl w:ilvl="5" w:tplc="0818001B" w:tentative="1">
      <w:start w:val="1"/>
      <w:numFmt w:val="lowerRoman"/>
      <w:lvlText w:val="%6."/>
      <w:lvlJc w:val="right"/>
      <w:pPr>
        <w:ind w:left="5385" w:hanging="180"/>
      </w:pPr>
    </w:lvl>
    <w:lvl w:ilvl="6" w:tplc="0818000F" w:tentative="1">
      <w:start w:val="1"/>
      <w:numFmt w:val="decimal"/>
      <w:lvlText w:val="%7."/>
      <w:lvlJc w:val="left"/>
      <w:pPr>
        <w:ind w:left="6105" w:hanging="360"/>
      </w:pPr>
    </w:lvl>
    <w:lvl w:ilvl="7" w:tplc="08180019" w:tentative="1">
      <w:start w:val="1"/>
      <w:numFmt w:val="lowerLetter"/>
      <w:lvlText w:val="%8."/>
      <w:lvlJc w:val="left"/>
      <w:pPr>
        <w:ind w:left="6825" w:hanging="360"/>
      </w:pPr>
    </w:lvl>
    <w:lvl w:ilvl="8" w:tplc="0818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 w15:restartNumberingAfterBreak="0">
    <w:nsid w:val="49E05283"/>
    <w:multiLevelType w:val="hybridMultilevel"/>
    <w:tmpl w:val="5754C8CA"/>
    <w:lvl w:ilvl="0" w:tplc="0818000F">
      <w:start w:val="1"/>
      <w:numFmt w:val="decimal"/>
      <w:lvlText w:val="%1."/>
      <w:lvlJc w:val="left"/>
      <w:pPr>
        <w:ind w:left="1425" w:hanging="360"/>
      </w:pPr>
    </w:lvl>
    <w:lvl w:ilvl="1" w:tplc="08180019" w:tentative="1">
      <w:start w:val="1"/>
      <w:numFmt w:val="lowerLetter"/>
      <w:lvlText w:val="%2."/>
      <w:lvlJc w:val="left"/>
      <w:pPr>
        <w:ind w:left="2145" w:hanging="360"/>
      </w:pPr>
    </w:lvl>
    <w:lvl w:ilvl="2" w:tplc="0818001B" w:tentative="1">
      <w:start w:val="1"/>
      <w:numFmt w:val="lowerRoman"/>
      <w:lvlText w:val="%3."/>
      <w:lvlJc w:val="right"/>
      <w:pPr>
        <w:ind w:left="2865" w:hanging="180"/>
      </w:pPr>
    </w:lvl>
    <w:lvl w:ilvl="3" w:tplc="0818000F" w:tentative="1">
      <w:start w:val="1"/>
      <w:numFmt w:val="decimal"/>
      <w:lvlText w:val="%4."/>
      <w:lvlJc w:val="left"/>
      <w:pPr>
        <w:ind w:left="3585" w:hanging="360"/>
      </w:pPr>
    </w:lvl>
    <w:lvl w:ilvl="4" w:tplc="08180019" w:tentative="1">
      <w:start w:val="1"/>
      <w:numFmt w:val="lowerLetter"/>
      <w:lvlText w:val="%5."/>
      <w:lvlJc w:val="left"/>
      <w:pPr>
        <w:ind w:left="4305" w:hanging="360"/>
      </w:pPr>
    </w:lvl>
    <w:lvl w:ilvl="5" w:tplc="0818001B" w:tentative="1">
      <w:start w:val="1"/>
      <w:numFmt w:val="lowerRoman"/>
      <w:lvlText w:val="%6."/>
      <w:lvlJc w:val="right"/>
      <w:pPr>
        <w:ind w:left="5025" w:hanging="180"/>
      </w:pPr>
    </w:lvl>
    <w:lvl w:ilvl="6" w:tplc="0818000F" w:tentative="1">
      <w:start w:val="1"/>
      <w:numFmt w:val="decimal"/>
      <w:lvlText w:val="%7."/>
      <w:lvlJc w:val="left"/>
      <w:pPr>
        <w:ind w:left="5745" w:hanging="360"/>
      </w:pPr>
    </w:lvl>
    <w:lvl w:ilvl="7" w:tplc="08180019" w:tentative="1">
      <w:start w:val="1"/>
      <w:numFmt w:val="lowerLetter"/>
      <w:lvlText w:val="%8."/>
      <w:lvlJc w:val="left"/>
      <w:pPr>
        <w:ind w:left="6465" w:hanging="360"/>
      </w:pPr>
    </w:lvl>
    <w:lvl w:ilvl="8" w:tplc="08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4F424BEE"/>
    <w:multiLevelType w:val="hybridMultilevel"/>
    <w:tmpl w:val="1F9AA278"/>
    <w:lvl w:ilvl="0" w:tplc="F93E4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6EE50F1"/>
    <w:multiLevelType w:val="hybridMultilevel"/>
    <w:tmpl w:val="03A086CE"/>
    <w:lvl w:ilvl="0" w:tplc="0C0C71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BDC"/>
    <w:rsid w:val="00011BDC"/>
    <w:rsid w:val="000F1886"/>
    <w:rsid w:val="001C263D"/>
    <w:rsid w:val="00245CC3"/>
    <w:rsid w:val="003B249A"/>
    <w:rsid w:val="003C4127"/>
    <w:rsid w:val="00447CC8"/>
    <w:rsid w:val="004D242F"/>
    <w:rsid w:val="007E6170"/>
    <w:rsid w:val="00862DFF"/>
    <w:rsid w:val="00864214"/>
    <w:rsid w:val="008812F2"/>
    <w:rsid w:val="008A01BC"/>
    <w:rsid w:val="00906D5D"/>
    <w:rsid w:val="00990DB7"/>
    <w:rsid w:val="009B23A9"/>
    <w:rsid w:val="009B7C27"/>
    <w:rsid w:val="00AC0146"/>
    <w:rsid w:val="00BF7461"/>
    <w:rsid w:val="00CB51D9"/>
    <w:rsid w:val="00E222EF"/>
    <w:rsid w:val="00EC4CAC"/>
    <w:rsid w:val="00F6455D"/>
    <w:rsid w:val="00F9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2BF8F"/>
  <w15:chartTrackingRefBased/>
  <w15:docId w15:val="{4A7DFCA1-5D71-40D8-8100-0B641F739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4C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4CAC"/>
  </w:style>
  <w:style w:type="paragraph" w:styleId="Footer">
    <w:name w:val="footer"/>
    <w:basedOn w:val="Normal"/>
    <w:link w:val="FooterChar"/>
    <w:uiPriority w:val="99"/>
    <w:unhideWhenUsed/>
    <w:rsid w:val="00EC4C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4CAC"/>
  </w:style>
  <w:style w:type="paragraph" w:customStyle="1" w:styleId="nr">
    <w:name w:val="nr."/>
    <w:qFormat/>
    <w:rsid w:val="00EC4CA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EC4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F9BC35-249E-4B75-A267-5A04BED4A758}"/>
</file>

<file path=customXml/itemProps2.xml><?xml version="1.0" encoding="utf-8"?>
<ds:datastoreItem xmlns:ds="http://schemas.openxmlformats.org/officeDocument/2006/customXml" ds:itemID="{4E517B91-C0D0-47D7-92C5-B4948C2264E5}"/>
</file>

<file path=customXml/itemProps3.xml><?xml version="1.0" encoding="utf-8"?>
<ds:datastoreItem xmlns:ds="http://schemas.openxmlformats.org/officeDocument/2006/customXml" ds:itemID="{66D8CA40-8CBC-42A5-AD85-52A8008CF3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623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254.2020.ro</dc:title>
  <dc:subject/>
  <dc:creator>Petru Frunze</dc:creator>
  <cp:keywords/>
  <dc:description/>
  <cp:lastModifiedBy>Petru Frunze</cp:lastModifiedBy>
  <cp:revision>11</cp:revision>
  <cp:lastPrinted>2020-06-17T10:50:00Z</cp:lastPrinted>
  <dcterms:created xsi:type="dcterms:W3CDTF">2020-03-05T14:46:00Z</dcterms:created>
  <dcterms:modified xsi:type="dcterms:W3CDTF">2020-06-17T10:58:00Z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