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882936" w14:textId="54F74BC8" w:rsidR="00F94A3F" w:rsidRPr="00D24C91" w:rsidRDefault="00B51C60" w:rsidP="00D24C91">
      <w:pPr>
        <w:pStyle w:val="Titlustinga"/>
        <w:rPr>
          <w:noProof/>
          <w:sz w:val="28"/>
          <w:szCs w:val="28"/>
          <w:lang w:val="en-US"/>
        </w:rPr>
        <w:sectPr w:rsidR="00F94A3F" w:rsidRPr="00D24C91" w:rsidSect="008F2161">
          <w:footerReference w:type="default" r:id="rId11"/>
          <w:headerReference w:type="first" r:id="rId12"/>
          <w:footerReference w:type="first" r:id="rId13"/>
          <w:pgSz w:w="11906" w:h="16838" w:code="9"/>
          <w:pgMar w:top="2041" w:right="1021" w:bottom="851" w:left="851" w:header="851" w:footer="482" w:gutter="0"/>
          <w:cols w:space="708"/>
          <w:titlePg/>
          <w:docGrid w:linePitch="360"/>
        </w:sectPr>
      </w:pPr>
      <w:bookmarkStart w:id="0" w:name="_Hlk22566897"/>
      <w:r w:rsidRPr="00EB0379">
        <w:rPr>
          <w:rFonts w:ascii="Times New Roman" w:hAnsi="Times New Roman" w:cs="Times New Roman"/>
          <w:noProof/>
          <w:sz w:val="28"/>
          <w:szCs w:val="28"/>
          <w:lang w:eastAsia="ro-RO"/>
        </w:rPr>
        <mc:AlternateContent>
          <mc:Choice Requires="wps">
            <w:drawing>
              <wp:anchor distT="0" distB="0" distL="114300" distR="114300" simplePos="0" relativeHeight="251659264" behindDoc="0" locked="0" layoutInCell="1" allowOverlap="1" wp14:anchorId="13D5951B" wp14:editId="03C5F172">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0A67D1EE" w14:textId="2643FF7D" w:rsidR="00347BA9" w:rsidRPr="008669C8" w:rsidRDefault="00E13A8F" w:rsidP="00347BA9">
                            <w:pPr>
                              <w:pStyle w:val="nr"/>
                              <w:spacing w:after="160"/>
                              <w:rPr>
                                <w:sz w:val="28"/>
                                <w:szCs w:val="28"/>
                              </w:rPr>
                            </w:pPr>
                            <w:r>
                              <w:rPr>
                                <w:sz w:val="28"/>
                                <w:szCs w:val="28"/>
                              </w:rPr>
                              <w:t>RM</w:t>
                            </w:r>
                            <w:r w:rsidR="00347BA9">
                              <w:rPr>
                                <w:sz w:val="28"/>
                                <w:szCs w:val="28"/>
                              </w:rPr>
                              <w:t xml:space="preserve"> </w:t>
                            </w:r>
                            <w:r w:rsidR="00347BA9" w:rsidRPr="008669C8">
                              <w:rPr>
                                <w:sz w:val="28"/>
                                <w:szCs w:val="28"/>
                              </w:rPr>
                              <w:t xml:space="preserve">nr. </w:t>
                            </w:r>
                            <w:r w:rsidR="0072502B">
                              <w:rPr>
                                <w:sz w:val="28"/>
                                <w:szCs w:val="28"/>
                              </w:rPr>
                              <w:t>__</w:t>
                            </w:r>
                            <w:r w:rsidR="00347BA9" w:rsidRPr="008669C8">
                              <w:rPr>
                                <w:sz w:val="28"/>
                                <w:szCs w:val="28"/>
                              </w:rPr>
                              <w:t>/02-</w:t>
                            </w:r>
                            <w:r w:rsidR="0072502B">
                              <w:rPr>
                                <w:sz w:val="28"/>
                                <w:szCs w:val="28"/>
                              </w:rPr>
                              <w:t>___</w:t>
                            </w:r>
                            <w:r w:rsidR="00347BA9" w:rsidRPr="008669C8">
                              <w:rPr>
                                <w:sz w:val="28"/>
                                <w:szCs w:val="28"/>
                              </w:rPr>
                              <w:t xml:space="preserve"> </w:t>
                            </w:r>
                          </w:p>
                          <w:p w14:paraId="4BED5906" w14:textId="7B8C9067" w:rsidR="00347BA9" w:rsidRPr="008669C8" w:rsidRDefault="0072502B" w:rsidP="00347BA9">
                            <w:pPr>
                              <w:pStyle w:val="nr"/>
                              <w:rPr>
                                <w:sz w:val="28"/>
                                <w:szCs w:val="28"/>
                              </w:rPr>
                            </w:pPr>
                            <w:r>
                              <w:rPr>
                                <w:sz w:val="28"/>
                                <w:szCs w:val="28"/>
                              </w:rPr>
                              <w:t>__ aprilie</w:t>
                            </w:r>
                            <w:r w:rsidR="00347BA9">
                              <w:rPr>
                                <w:sz w:val="28"/>
                                <w:szCs w:val="28"/>
                              </w:rPr>
                              <w:t xml:space="preserve"> 202</w:t>
                            </w:r>
                            <w:r>
                              <w:rPr>
                                <w:sz w:val="28"/>
                                <w:szCs w:val="28"/>
                              </w:rPr>
                              <w:t>4</w:t>
                            </w:r>
                            <w:r w:rsidR="00347BA9" w:rsidRPr="008669C8">
                              <w:rPr>
                                <w:sz w:val="28"/>
                                <w:szCs w:val="28"/>
                              </w:rPr>
                              <w:t xml:space="preserve">  </w:t>
                            </w:r>
                          </w:p>
                          <w:p w14:paraId="334C5A69" w14:textId="1338F04F" w:rsidR="00B51C60" w:rsidRPr="00FC1A59" w:rsidRDefault="00B51C60" w:rsidP="00B51C60">
                            <w:pPr>
                              <w:pStyle w:val="nr"/>
                              <w:rPr>
                                <w:sz w:val="28"/>
                                <w:szCs w:val="28"/>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3D5951B"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" filled="f" stroked="f" strokeweight=".5pt">
                <v:textbox inset="0,0,0,0">
                  <w:txbxContent>
                    <w:p w14:paraId="0A67D1EE" w14:textId="2643FF7D" w:rsidR="00347BA9" w:rsidRPr="008669C8" w:rsidRDefault="00E13A8F" w:rsidP="00347BA9">
                      <w:pPr>
                        <w:pStyle w:val="nr"/>
                        <w:spacing w:after="160"/>
                        <w:rPr>
                          <w:sz w:val="28"/>
                          <w:szCs w:val="28"/>
                        </w:rPr>
                      </w:pPr>
                      <w:r>
                        <w:rPr>
                          <w:sz w:val="28"/>
                          <w:szCs w:val="28"/>
                        </w:rPr>
                        <w:t>RM</w:t>
                      </w:r>
                      <w:r w:rsidR="00347BA9">
                        <w:rPr>
                          <w:sz w:val="28"/>
                          <w:szCs w:val="28"/>
                        </w:rPr>
                        <w:t xml:space="preserve"> </w:t>
                      </w:r>
                      <w:r w:rsidR="00347BA9" w:rsidRPr="008669C8">
                        <w:rPr>
                          <w:sz w:val="28"/>
                          <w:szCs w:val="28"/>
                        </w:rPr>
                        <w:t xml:space="preserve">nr. </w:t>
                      </w:r>
                      <w:r w:rsidR="0072502B">
                        <w:rPr>
                          <w:sz w:val="28"/>
                          <w:szCs w:val="28"/>
                        </w:rPr>
                        <w:t>__</w:t>
                      </w:r>
                      <w:r w:rsidR="00347BA9" w:rsidRPr="008669C8">
                        <w:rPr>
                          <w:sz w:val="28"/>
                          <w:szCs w:val="28"/>
                        </w:rPr>
                        <w:t>/02-</w:t>
                      </w:r>
                      <w:r w:rsidR="0072502B">
                        <w:rPr>
                          <w:sz w:val="28"/>
                          <w:szCs w:val="28"/>
                        </w:rPr>
                        <w:t>___</w:t>
                      </w:r>
                      <w:r w:rsidR="00347BA9" w:rsidRPr="008669C8">
                        <w:rPr>
                          <w:sz w:val="28"/>
                          <w:szCs w:val="28"/>
                        </w:rPr>
                        <w:t xml:space="preserve"> </w:t>
                      </w:r>
                    </w:p>
                    <w:p w14:paraId="4BED5906" w14:textId="7B8C9067" w:rsidR="00347BA9" w:rsidRPr="008669C8" w:rsidRDefault="0072502B" w:rsidP="00347BA9">
                      <w:pPr>
                        <w:pStyle w:val="nr"/>
                        <w:rPr>
                          <w:sz w:val="28"/>
                          <w:szCs w:val="28"/>
                        </w:rPr>
                      </w:pPr>
                      <w:r>
                        <w:rPr>
                          <w:sz w:val="28"/>
                          <w:szCs w:val="28"/>
                        </w:rPr>
                        <w:t>__ aprilie</w:t>
                      </w:r>
                      <w:r w:rsidR="00347BA9">
                        <w:rPr>
                          <w:sz w:val="28"/>
                          <w:szCs w:val="28"/>
                        </w:rPr>
                        <w:t xml:space="preserve"> 202</w:t>
                      </w:r>
                      <w:r>
                        <w:rPr>
                          <w:sz w:val="28"/>
                          <w:szCs w:val="28"/>
                        </w:rPr>
                        <w:t>4</w:t>
                      </w:r>
                      <w:r w:rsidR="00347BA9" w:rsidRPr="008669C8">
                        <w:rPr>
                          <w:sz w:val="28"/>
                          <w:szCs w:val="28"/>
                        </w:rPr>
                        <w:t xml:space="preserve">  </w:t>
                      </w:r>
                    </w:p>
                    <w:p w14:paraId="334C5A69" w14:textId="1338F04F" w:rsidR="00B51C60" w:rsidRPr="00FC1A59" w:rsidRDefault="00B51C60" w:rsidP="00B51C60">
                      <w:pPr>
                        <w:pStyle w:val="nr"/>
                        <w:rPr>
                          <w:sz w:val="28"/>
                          <w:szCs w:val="28"/>
                        </w:rPr>
                      </w:pPr>
                    </w:p>
                  </w:txbxContent>
                </v:textbox>
                <w10:wrap anchorx="page" anchory="page"/>
              </v:shape>
            </w:pict>
          </mc:Fallback>
        </mc:AlternateContent>
      </w:r>
      <w:r w:rsidRPr="00EB0379">
        <w:rPr>
          <w:noProof/>
          <w:sz w:val="28"/>
          <w:szCs w:val="28"/>
          <w:lang w:val="en-US"/>
        </w:rPr>
        <w:t>Deputat în Parlamentul</w:t>
      </w:r>
      <w:r w:rsidRPr="00EB0379">
        <w:rPr>
          <w:noProof/>
          <w:sz w:val="28"/>
          <w:szCs w:val="28"/>
          <w:lang w:val="en-US"/>
        </w:rPr>
        <w:br/>
        <w:t>Republicii Moldov</w:t>
      </w:r>
      <w:r w:rsidR="003E3030" w:rsidRPr="00EB0379">
        <w:rPr>
          <w:noProof/>
          <w:sz w:val="28"/>
          <w:szCs w:val="28"/>
          <w:lang w:val="en-US"/>
        </w:rPr>
        <w:t>a</w:t>
      </w:r>
    </w:p>
    <w:bookmarkEnd w:id="0"/>
    <w:p w14:paraId="6191A47E" w14:textId="2B606DBC" w:rsidR="00D24C91" w:rsidRDefault="00D24C91" w:rsidP="000C0C79">
      <w:pPr>
        <w:spacing w:before="240" w:after="240"/>
        <w:ind w:left="567"/>
        <w:jc w:val="center"/>
        <w:rPr>
          <w:rFonts w:eastAsia="Georgia" w:cs="Georgia"/>
          <w:b/>
          <w:sz w:val="28"/>
          <w:szCs w:val="28"/>
          <w:lang w:val="en-US"/>
        </w:rPr>
      </w:pPr>
    </w:p>
    <w:p w14:paraId="4167084D" w14:textId="77777777" w:rsidR="00D24C91" w:rsidRPr="008669C8" w:rsidRDefault="00D24C91" w:rsidP="00D24C91">
      <w:pPr>
        <w:spacing w:after="0" w:line="240" w:lineRule="auto"/>
        <w:ind w:left="567"/>
        <w:jc w:val="right"/>
        <w:rPr>
          <w:rFonts w:eastAsia="Calibri" w:cs="Times New Roman"/>
          <w:b/>
          <w:sz w:val="28"/>
          <w:szCs w:val="28"/>
        </w:rPr>
      </w:pPr>
      <w:r w:rsidRPr="008669C8">
        <w:rPr>
          <w:rFonts w:eastAsia="Calibri" w:cs="Times New Roman"/>
          <w:b/>
          <w:sz w:val="28"/>
          <w:szCs w:val="28"/>
        </w:rPr>
        <w:t>Biroul Permanent al Parlamentului</w:t>
      </w:r>
      <w:r>
        <w:rPr>
          <w:rFonts w:eastAsia="Calibri" w:cs="Times New Roman"/>
          <w:b/>
          <w:sz w:val="28"/>
          <w:szCs w:val="28"/>
        </w:rPr>
        <w:t xml:space="preserve"> </w:t>
      </w:r>
      <w:r w:rsidRPr="008669C8">
        <w:rPr>
          <w:rFonts w:eastAsia="Calibri" w:cs="Times New Roman"/>
          <w:b/>
          <w:sz w:val="28"/>
          <w:szCs w:val="28"/>
        </w:rPr>
        <w:t>Republicii Moldova</w:t>
      </w:r>
    </w:p>
    <w:p w14:paraId="28B63C61" w14:textId="77777777" w:rsidR="00D24C91" w:rsidRPr="008669C8" w:rsidRDefault="00D24C91" w:rsidP="00D24C91">
      <w:pPr>
        <w:spacing w:after="0" w:line="240" w:lineRule="auto"/>
        <w:ind w:left="567"/>
        <w:jc w:val="right"/>
        <w:rPr>
          <w:rFonts w:eastAsia="Calibri" w:cs="Times New Roman"/>
          <w:b/>
          <w:sz w:val="28"/>
          <w:szCs w:val="28"/>
        </w:rPr>
      </w:pPr>
    </w:p>
    <w:p w14:paraId="723716DF" w14:textId="77777777" w:rsidR="00D24C91" w:rsidRPr="00A35C9F" w:rsidRDefault="00D24C91" w:rsidP="00D24C91">
      <w:pPr>
        <w:spacing w:after="0" w:line="240" w:lineRule="auto"/>
        <w:ind w:left="567"/>
        <w:jc w:val="right"/>
        <w:rPr>
          <w:rFonts w:eastAsia="Calibri" w:cs="Times New Roman"/>
          <w:b/>
          <w:sz w:val="28"/>
          <w:szCs w:val="28"/>
          <w:lang w:val="en-US"/>
        </w:rPr>
      </w:pPr>
    </w:p>
    <w:p w14:paraId="21FEACF8" w14:textId="266D26A2" w:rsidR="00D24C91" w:rsidRDefault="00347BA9" w:rsidP="00E13A8F">
      <w:pPr>
        <w:spacing w:after="0"/>
        <w:ind w:left="567" w:firstLine="567"/>
        <w:jc w:val="both"/>
        <w:rPr>
          <w:rFonts w:eastAsia="Georgia" w:cs="Georgia"/>
          <w:color w:val="000000" w:themeColor="text1"/>
          <w:sz w:val="28"/>
          <w:szCs w:val="28"/>
        </w:rPr>
      </w:pPr>
      <w:r w:rsidRPr="00347BA9">
        <w:rPr>
          <w:rFonts w:eastAsia="Georgia" w:cs="Georgia"/>
          <w:color w:val="000000" w:themeColor="text1"/>
          <w:sz w:val="28"/>
          <w:szCs w:val="28"/>
        </w:rPr>
        <w:t xml:space="preserve">În conformitate cu articolul 73 din Constituția Republicii Moldova și articolul 47 din Regulamentul Parlamentului, se înaintează cu titlu de inițiativă legislativă </w:t>
      </w:r>
      <w:r w:rsidR="007B3624" w:rsidRPr="007B3624">
        <w:rPr>
          <w:rFonts w:eastAsia="Georgia" w:cs="Georgia"/>
          <w:color w:val="000000" w:themeColor="text1"/>
          <w:sz w:val="28"/>
          <w:szCs w:val="28"/>
        </w:rPr>
        <w:t xml:space="preserve">proiectul de lege pentru modificarea </w:t>
      </w:r>
      <w:r w:rsidR="00E13A8F">
        <w:rPr>
          <w:rFonts w:eastAsia="Georgia" w:cs="Georgia"/>
          <w:color w:val="000000" w:themeColor="text1"/>
          <w:sz w:val="28"/>
          <w:szCs w:val="28"/>
        </w:rPr>
        <w:t>unor acte normative.</w:t>
      </w:r>
    </w:p>
    <w:p w14:paraId="13E48EA5" w14:textId="77777777" w:rsidR="007E7F43" w:rsidRDefault="007E7F43" w:rsidP="00D24C91">
      <w:pPr>
        <w:spacing w:after="0" w:line="240" w:lineRule="auto"/>
        <w:ind w:left="567" w:firstLine="567"/>
        <w:jc w:val="both"/>
        <w:rPr>
          <w:rFonts w:eastAsia="Georgia" w:cs="Georgia"/>
          <w:color w:val="000000" w:themeColor="text1"/>
          <w:sz w:val="28"/>
          <w:szCs w:val="28"/>
        </w:rPr>
      </w:pPr>
    </w:p>
    <w:p w14:paraId="7142AF98" w14:textId="77777777" w:rsidR="00347BA9" w:rsidRPr="00B54A17" w:rsidRDefault="00347BA9" w:rsidP="00D24C91">
      <w:pPr>
        <w:spacing w:after="0" w:line="240" w:lineRule="auto"/>
        <w:ind w:left="567" w:firstLine="567"/>
        <w:jc w:val="both"/>
        <w:rPr>
          <w:rFonts w:eastAsia="Calibri" w:cs="Times New Roman"/>
          <w:sz w:val="28"/>
          <w:szCs w:val="28"/>
        </w:rPr>
      </w:pPr>
    </w:p>
    <w:p w14:paraId="704F9AEB" w14:textId="77777777" w:rsidR="0072502B" w:rsidRDefault="0072502B" w:rsidP="00D24C91">
      <w:pPr>
        <w:spacing w:after="0" w:line="240" w:lineRule="auto"/>
        <w:ind w:left="567" w:firstLine="567"/>
        <w:rPr>
          <w:rFonts w:eastAsia="Calibri" w:cs="Times New Roman"/>
          <w:i/>
          <w:sz w:val="28"/>
          <w:szCs w:val="28"/>
          <w:lang w:val="en-US"/>
        </w:rPr>
      </w:pPr>
    </w:p>
    <w:p w14:paraId="423E755E" w14:textId="7FA4CCBE" w:rsidR="00D24C91" w:rsidRPr="00331160" w:rsidRDefault="00D24C91" w:rsidP="00D24C91">
      <w:pPr>
        <w:spacing w:after="0" w:line="240" w:lineRule="auto"/>
        <w:ind w:left="567" w:firstLine="567"/>
        <w:rPr>
          <w:rFonts w:eastAsia="Calibri" w:cs="Times New Roman"/>
          <w:i/>
          <w:sz w:val="28"/>
          <w:szCs w:val="28"/>
          <w:lang w:val="en-US"/>
        </w:rPr>
      </w:pPr>
      <w:proofErr w:type="spellStart"/>
      <w:r w:rsidRPr="00331160">
        <w:rPr>
          <w:rFonts w:eastAsia="Calibri" w:cs="Times New Roman"/>
          <w:i/>
          <w:sz w:val="28"/>
          <w:szCs w:val="28"/>
          <w:lang w:val="en-US"/>
        </w:rPr>
        <w:t>Anexă</w:t>
      </w:r>
      <w:proofErr w:type="spellEnd"/>
      <w:r w:rsidRPr="00331160">
        <w:rPr>
          <w:rFonts w:eastAsia="Calibri" w:cs="Times New Roman"/>
          <w:i/>
          <w:sz w:val="28"/>
          <w:szCs w:val="28"/>
          <w:lang w:val="en-US"/>
        </w:rPr>
        <w:t xml:space="preserve">:   </w:t>
      </w:r>
      <w:proofErr w:type="spellStart"/>
      <w:r w:rsidRPr="00331160">
        <w:rPr>
          <w:rFonts w:eastAsia="Calibri" w:cs="Times New Roman"/>
          <w:i/>
          <w:sz w:val="28"/>
          <w:szCs w:val="28"/>
          <w:lang w:val="en-US"/>
        </w:rPr>
        <w:t>Proiectul</w:t>
      </w:r>
      <w:proofErr w:type="spellEnd"/>
      <w:r w:rsidRPr="00331160">
        <w:rPr>
          <w:rFonts w:eastAsia="Calibri" w:cs="Times New Roman"/>
          <w:i/>
          <w:sz w:val="28"/>
          <w:szCs w:val="28"/>
          <w:lang w:val="en-US"/>
        </w:rPr>
        <w:t xml:space="preserve"> de </w:t>
      </w:r>
      <w:proofErr w:type="spellStart"/>
      <w:r w:rsidRPr="00331160">
        <w:rPr>
          <w:rFonts w:eastAsia="Calibri" w:cs="Times New Roman"/>
          <w:i/>
          <w:sz w:val="28"/>
          <w:szCs w:val="28"/>
          <w:lang w:val="en-US"/>
        </w:rPr>
        <w:t>lege</w:t>
      </w:r>
      <w:proofErr w:type="spellEnd"/>
    </w:p>
    <w:p w14:paraId="712977BA" w14:textId="77777777" w:rsidR="00D24C91" w:rsidRPr="00A76D40" w:rsidRDefault="00D24C91" w:rsidP="00D24C91">
      <w:pPr>
        <w:spacing w:after="0" w:line="240" w:lineRule="auto"/>
        <w:ind w:left="567" w:firstLine="567"/>
        <w:rPr>
          <w:rFonts w:eastAsia="Calibri" w:cs="Times New Roman"/>
          <w:i/>
          <w:sz w:val="28"/>
          <w:szCs w:val="28"/>
          <w:lang w:val="ro-MD"/>
        </w:rPr>
      </w:pPr>
      <w:r w:rsidRPr="00331160">
        <w:rPr>
          <w:rFonts w:eastAsia="Calibri" w:cs="Times New Roman"/>
          <w:i/>
          <w:sz w:val="28"/>
          <w:szCs w:val="28"/>
          <w:lang w:val="en-US"/>
        </w:rPr>
        <w:t xml:space="preserve">               </w:t>
      </w:r>
      <w:r>
        <w:rPr>
          <w:rFonts w:eastAsia="Calibri" w:cs="Times New Roman"/>
          <w:i/>
          <w:sz w:val="28"/>
          <w:szCs w:val="28"/>
          <w:lang w:val="en-US"/>
        </w:rPr>
        <w:t xml:space="preserve"> </w:t>
      </w:r>
      <w:r w:rsidRPr="00331160">
        <w:rPr>
          <w:rFonts w:eastAsia="Calibri" w:cs="Times New Roman"/>
          <w:i/>
          <w:sz w:val="28"/>
          <w:szCs w:val="28"/>
          <w:lang w:val="en-US"/>
        </w:rPr>
        <w:t xml:space="preserve">Nota </w:t>
      </w:r>
      <w:proofErr w:type="spellStart"/>
      <w:r w:rsidRPr="00331160">
        <w:rPr>
          <w:rFonts w:eastAsia="Calibri" w:cs="Times New Roman"/>
          <w:i/>
          <w:sz w:val="28"/>
          <w:szCs w:val="28"/>
          <w:lang w:val="en-US"/>
        </w:rPr>
        <w:t>informativă</w:t>
      </w:r>
      <w:proofErr w:type="spellEnd"/>
    </w:p>
    <w:p w14:paraId="5EE31FF1" w14:textId="77777777" w:rsidR="00D24C91" w:rsidRPr="0041409F" w:rsidRDefault="00D24C91" w:rsidP="00D24C91">
      <w:pPr>
        <w:spacing w:after="0" w:line="240" w:lineRule="auto"/>
        <w:ind w:left="567"/>
        <w:jc w:val="both"/>
        <w:rPr>
          <w:rFonts w:eastAsia="Calibri" w:cs="Times New Roman"/>
          <w:b/>
          <w:sz w:val="28"/>
          <w:szCs w:val="28"/>
          <w:lang w:val="en-US"/>
        </w:rPr>
      </w:pPr>
    </w:p>
    <w:p w14:paraId="4A4D46AE" w14:textId="77777777" w:rsidR="00D24C91" w:rsidRPr="008669C8" w:rsidRDefault="00D24C91" w:rsidP="00D24C91">
      <w:pPr>
        <w:spacing w:after="0" w:line="240" w:lineRule="auto"/>
        <w:ind w:left="567"/>
        <w:jc w:val="both"/>
        <w:rPr>
          <w:rFonts w:eastAsia="Calibri" w:cs="Times New Roman"/>
          <w:b/>
          <w:sz w:val="28"/>
          <w:szCs w:val="28"/>
        </w:rPr>
      </w:pPr>
    </w:p>
    <w:p w14:paraId="119D4ACB" w14:textId="77777777" w:rsidR="00D24C91" w:rsidRPr="008669C8" w:rsidRDefault="00D24C91" w:rsidP="00D24C91">
      <w:pPr>
        <w:spacing w:after="0" w:line="240" w:lineRule="auto"/>
        <w:ind w:left="567"/>
        <w:jc w:val="both"/>
        <w:rPr>
          <w:rFonts w:eastAsia="Calibri" w:cs="Times New Roman"/>
          <w:b/>
          <w:sz w:val="28"/>
          <w:szCs w:val="28"/>
        </w:rPr>
      </w:pPr>
    </w:p>
    <w:p w14:paraId="5A4B0F75" w14:textId="52EC15EB" w:rsidR="00D24C91" w:rsidRPr="008669C8" w:rsidRDefault="00D24C91" w:rsidP="00D24C91">
      <w:pPr>
        <w:spacing w:after="0" w:line="240" w:lineRule="auto"/>
        <w:ind w:left="567"/>
        <w:jc w:val="right"/>
        <w:rPr>
          <w:rFonts w:eastAsia="Calibri" w:cs="Times New Roman"/>
          <w:b/>
          <w:sz w:val="28"/>
          <w:szCs w:val="28"/>
        </w:rPr>
      </w:pPr>
      <w:proofErr w:type="spellStart"/>
      <w:r w:rsidRPr="008669C8">
        <w:rPr>
          <w:rFonts w:eastAsia="Calibri" w:cs="Times New Roman"/>
          <w:b/>
          <w:sz w:val="28"/>
          <w:szCs w:val="28"/>
        </w:rPr>
        <w:t>Deputa</w:t>
      </w:r>
      <w:proofErr w:type="spellEnd"/>
      <w:r w:rsidR="0072502B">
        <w:rPr>
          <w:rFonts w:eastAsia="Calibri" w:cs="Times New Roman"/>
          <w:b/>
          <w:sz w:val="28"/>
          <w:szCs w:val="28"/>
          <w:lang w:val="ro-MD"/>
        </w:rPr>
        <w:t>t</w:t>
      </w:r>
      <w:r w:rsidRPr="008669C8">
        <w:rPr>
          <w:rFonts w:eastAsia="Calibri" w:cs="Times New Roman"/>
          <w:b/>
          <w:sz w:val="28"/>
          <w:szCs w:val="28"/>
        </w:rPr>
        <w:t xml:space="preserve"> în Parlament</w:t>
      </w:r>
      <w:r>
        <w:rPr>
          <w:rFonts w:eastAsia="Calibri" w:cs="Times New Roman"/>
          <w:b/>
          <w:sz w:val="28"/>
          <w:szCs w:val="28"/>
        </w:rPr>
        <w:tab/>
      </w:r>
    </w:p>
    <w:p w14:paraId="38D22B64" w14:textId="7A144AD5" w:rsidR="0072502B" w:rsidRDefault="0072502B" w:rsidP="0072502B">
      <w:pPr>
        <w:spacing w:after="0" w:line="240" w:lineRule="auto"/>
        <w:ind w:left="4815" w:firstLine="141"/>
        <w:rPr>
          <w:rFonts w:eastAsia="Calibri" w:cs="Times New Roman"/>
          <w:b/>
          <w:sz w:val="28"/>
          <w:szCs w:val="28"/>
        </w:rPr>
      </w:pPr>
      <w:r>
        <w:rPr>
          <w:rFonts w:eastAsia="Calibri" w:cs="Times New Roman"/>
          <w:b/>
          <w:sz w:val="28"/>
          <w:szCs w:val="28"/>
        </w:rPr>
        <w:t xml:space="preserve">                    </w:t>
      </w:r>
      <w:r w:rsidR="00E13A8F">
        <w:rPr>
          <w:rFonts w:eastAsia="Calibri" w:cs="Times New Roman"/>
          <w:b/>
          <w:sz w:val="28"/>
          <w:szCs w:val="28"/>
        </w:rPr>
        <w:t>Radu MARIAN</w:t>
      </w:r>
    </w:p>
    <w:p w14:paraId="199B7ECD" w14:textId="5A8CAB3D" w:rsidR="00096A68" w:rsidRDefault="00D24C91" w:rsidP="00347BA9">
      <w:pPr>
        <w:spacing w:after="0" w:line="240" w:lineRule="auto"/>
        <w:ind w:left="4815" w:firstLine="141"/>
        <w:jc w:val="center"/>
        <w:rPr>
          <w:rFonts w:eastAsia="Calibri" w:cs="Times New Roman"/>
          <w:b/>
          <w:sz w:val="28"/>
          <w:szCs w:val="28"/>
        </w:rPr>
      </w:pPr>
      <w:r>
        <w:rPr>
          <w:rFonts w:eastAsia="Calibri" w:cs="Times New Roman"/>
          <w:b/>
          <w:sz w:val="28"/>
          <w:szCs w:val="28"/>
        </w:rPr>
        <w:tab/>
      </w:r>
    </w:p>
    <w:p w14:paraId="0C9CE0CF" w14:textId="58F5F66D" w:rsidR="00D24C91" w:rsidRPr="008669C8" w:rsidRDefault="00096A68" w:rsidP="00347BA9">
      <w:pPr>
        <w:spacing w:after="0" w:line="240" w:lineRule="auto"/>
        <w:ind w:left="4815" w:firstLine="141"/>
        <w:jc w:val="center"/>
        <w:rPr>
          <w:rFonts w:eastAsia="Calibri" w:cs="Times New Roman"/>
          <w:b/>
          <w:sz w:val="28"/>
          <w:szCs w:val="28"/>
        </w:rPr>
      </w:pPr>
      <w:r>
        <w:rPr>
          <w:rFonts w:eastAsia="Calibri" w:cs="Times New Roman"/>
          <w:b/>
          <w:sz w:val="28"/>
          <w:szCs w:val="28"/>
        </w:rPr>
        <w:t xml:space="preserve">    </w:t>
      </w:r>
    </w:p>
    <w:p w14:paraId="2D5E97B8" w14:textId="79692EDA" w:rsidR="00D24C91" w:rsidRDefault="00D24C91" w:rsidP="00D24C91">
      <w:pPr>
        <w:spacing w:before="240" w:after="240"/>
        <w:ind w:left="567"/>
        <w:jc w:val="right"/>
        <w:rPr>
          <w:rFonts w:eastAsia="Georgia" w:cs="Georgia"/>
          <w:b/>
          <w:sz w:val="28"/>
          <w:szCs w:val="28"/>
        </w:rPr>
      </w:pPr>
    </w:p>
    <w:p w14:paraId="5337503D" w14:textId="455FD314" w:rsidR="00D24C91" w:rsidRDefault="00D24C91" w:rsidP="00D24C91">
      <w:pPr>
        <w:spacing w:before="240" w:after="240"/>
        <w:ind w:left="567"/>
        <w:jc w:val="right"/>
        <w:rPr>
          <w:rFonts w:eastAsia="Georgia" w:cs="Georgia"/>
          <w:b/>
          <w:sz w:val="28"/>
          <w:szCs w:val="28"/>
        </w:rPr>
      </w:pPr>
    </w:p>
    <w:p w14:paraId="083188F3" w14:textId="0AA7CC22" w:rsidR="00D24C91" w:rsidRDefault="00D24C91" w:rsidP="00D24C91">
      <w:pPr>
        <w:spacing w:before="240" w:after="240"/>
        <w:ind w:left="567"/>
        <w:jc w:val="right"/>
        <w:rPr>
          <w:rFonts w:eastAsia="Georgia" w:cs="Georgia"/>
          <w:b/>
          <w:sz w:val="28"/>
          <w:szCs w:val="28"/>
        </w:rPr>
      </w:pPr>
    </w:p>
    <w:p w14:paraId="624EE727" w14:textId="0806A2DB" w:rsidR="00D24C91" w:rsidRDefault="00D24C91" w:rsidP="00D24C91">
      <w:pPr>
        <w:spacing w:before="240" w:after="240"/>
        <w:ind w:left="567"/>
        <w:jc w:val="right"/>
        <w:rPr>
          <w:rFonts w:eastAsia="Georgia" w:cs="Georgia"/>
          <w:b/>
          <w:sz w:val="28"/>
          <w:szCs w:val="28"/>
        </w:rPr>
      </w:pPr>
    </w:p>
    <w:p w14:paraId="01A25D51" w14:textId="77777777" w:rsidR="00D24C91" w:rsidRDefault="00D24C91" w:rsidP="00D24C91">
      <w:pPr>
        <w:spacing w:before="240" w:after="240"/>
        <w:ind w:left="567"/>
        <w:jc w:val="right"/>
        <w:rPr>
          <w:rFonts w:eastAsia="Georgia" w:cs="Georgia"/>
          <w:b/>
          <w:sz w:val="28"/>
          <w:szCs w:val="28"/>
        </w:rPr>
      </w:pPr>
    </w:p>
    <w:p w14:paraId="135B5ABE" w14:textId="32B4E7F1" w:rsidR="00D24C91" w:rsidRDefault="00D24C91" w:rsidP="00D24C91">
      <w:pPr>
        <w:spacing w:before="240" w:after="240"/>
        <w:ind w:left="567"/>
        <w:jc w:val="right"/>
        <w:rPr>
          <w:rFonts w:eastAsia="Georgia" w:cs="Georgia"/>
          <w:b/>
          <w:sz w:val="28"/>
          <w:szCs w:val="28"/>
        </w:rPr>
      </w:pPr>
    </w:p>
    <w:p w14:paraId="6132D5E0" w14:textId="7643DD98" w:rsidR="00D24C91" w:rsidRDefault="00D24C91" w:rsidP="00D24C91">
      <w:pPr>
        <w:spacing w:before="240" w:after="240"/>
        <w:ind w:left="567"/>
        <w:jc w:val="right"/>
        <w:rPr>
          <w:rFonts w:eastAsia="Georgia" w:cs="Georgia"/>
          <w:b/>
          <w:sz w:val="28"/>
          <w:szCs w:val="28"/>
        </w:rPr>
      </w:pPr>
    </w:p>
    <w:p w14:paraId="6ECB6BD9" w14:textId="77777777" w:rsidR="0072502B" w:rsidRDefault="0072502B" w:rsidP="00D24C91">
      <w:pPr>
        <w:spacing w:before="240" w:after="240" w:line="240" w:lineRule="auto"/>
        <w:ind w:left="567"/>
        <w:jc w:val="right"/>
        <w:rPr>
          <w:rFonts w:eastAsia="Georgia" w:cs="Georgia"/>
          <w:i/>
          <w:sz w:val="28"/>
          <w:szCs w:val="28"/>
        </w:rPr>
      </w:pPr>
    </w:p>
    <w:p w14:paraId="6F27C0C4" w14:textId="1B7EE95E" w:rsidR="00D24C91" w:rsidRPr="00D24C91" w:rsidRDefault="00D24C91" w:rsidP="00D24C91">
      <w:pPr>
        <w:spacing w:before="240" w:after="240" w:line="240" w:lineRule="auto"/>
        <w:ind w:left="567"/>
        <w:jc w:val="right"/>
        <w:rPr>
          <w:rFonts w:eastAsia="Georgia" w:cs="Georgia"/>
          <w:i/>
          <w:sz w:val="28"/>
          <w:szCs w:val="28"/>
        </w:rPr>
      </w:pPr>
      <w:r w:rsidRPr="00D24C91">
        <w:rPr>
          <w:rFonts w:eastAsia="Georgia" w:cs="Georgia"/>
          <w:i/>
          <w:sz w:val="28"/>
          <w:szCs w:val="28"/>
        </w:rPr>
        <w:t>Proiect</w:t>
      </w:r>
    </w:p>
    <w:p w14:paraId="61DC846E" w14:textId="77777777" w:rsidR="009625FD" w:rsidRDefault="009625FD" w:rsidP="00D24C91">
      <w:pPr>
        <w:keepNext/>
        <w:spacing w:line="240" w:lineRule="auto"/>
        <w:ind w:left="567"/>
        <w:jc w:val="center"/>
        <w:rPr>
          <w:rFonts w:eastAsia="Georgia" w:cs="Georgia"/>
          <w:b/>
          <w:color w:val="000000" w:themeColor="text1"/>
          <w:sz w:val="28"/>
          <w:szCs w:val="28"/>
        </w:rPr>
      </w:pPr>
    </w:p>
    <w:p w14:paraId="631B0A33" w14:textId="5A78A847" w:rsidR="00D24C91" w:rsidRPr="00D24C91" w:rsidRDefault="00D24C91" w:rsidP="00D24C91">
      <w:pPr>
        <w:keepNext/>
        <w:spacing w:line="240" w:lineRule="auto"/>
        <w:ind w:left="567"/>
        <w:jc w:val="center"/>
        <w:rPr>
          <w:rFonts w:eastAsia="Georgia" w:cs="Georgia"/>
          <w:b/>
          <w:color w:val="000000" w:themeColor="text1"/>
          <w:sz w:val="28"/>
          <w:szCs w:val="28"/>
        </w:rPr>
      </w:pPr>
      <w:r w:rsidRPr="00D24C91">
        <w:rPr>
          <w:rFonts w:eastAsia="Georgia" w:cs="Georgia"/>
          <w:b/>
          <w:color w:val="000000" w:themeColor="text1"/>
          <w:sz w:val="28"/>
          <w:szCs w:val="28"/>
        </w:rPr>
        <w:t>L E G E</w:t>
      </w:r>
    </w:p>
    <w:p w14:paraId="7771482E" w14:textId="0F257556" w:rsidR="00682ABD" w:rsidRDefault="009000B8" w:rsidP="00881A50">
      <w:pPr>
        <w:spacing w:after="0" w:line="240" w:lineRule="auto"/>
        <w:jc w:val="center"/>
        <w:rPr>
          <w:rFonts w:eastAsia="Georgia" w:cs="Georgia"/>
          <w:b/>
          <w:sz w:val="28"/>
          <w:szCs w:val="28"/>
        </w:rPr>
      </w:pPr>
      <w:r>
        <w:rPr>
          <w:rFonts w:eastAsia="Georgia" w:cs="Georgia"/>
          <w:b/>
          <w:sz w:val="28"/>
          <w:szCs w:val="28"/>
        </w:rPr>
        <w:t xml:space="preserve">pentru modificarea </w:t>
      </w:r>
      <w:r w:rsidR="00E13A8F">
        <w:rPr>
          <w:rFonts w:eastAsia="Georgia" w:cs="Georgia"/>
          <w:b/>
          <w:sz w:val="28"/>
          <w:szCs w:val="28"/>
        </w:rPr>
        <w:t>unor acte normative</w:t>
      </w:r>
    </w:p>
    <w:p w14:paraId="196E72B0" w14:textId="77777777" w:rsidR="00682ABD" w:rsidRDefault="00682ABD" w:rsidP="00682ABD">
      <w:pPr>
        <w:spacing w:after="0" w:line="240" w:lineRule="auto"/>
        <w:jc w:val="center"/>
        <w:rPr>
          <w:rFonts w:eastAsia="Georgia" w:cs="Georgia"/>
          <w:b/>
          <w:sz w:val="28"/>
          <w:szCs w:val="28"/>
        </w:rPr>
      </w:pPr>
    </w:p>
    <w:p w14:paraId="3B10EE79" w14:textId="41138A46" w:rsidR="00D24C91" w:rsidRDefault="00D24C91" w:rsidP="00E13A8F">
      <w:pPr>
        <w:spacing w:before="240" w:after="240" w:line="240" w:lineRule="auto"/>
        <w:ind w:left="567" w:firstLine="700"/>
        <w:jc w:val="both"/>
        <w:rPr>
          <w:rFonts w:eastAsia="Georgia" w:cs="Georgia"/>
          <w:color w:val="000000" w:themeColor="text1"/>
          <w:sz w:val="28"/>
          <w:szCs w:val="28"/>
        </w:rPr>
      </w:pPr>
      <w:r w:rsidRPr="00D24C91">
        <w:rPr>
          <w:rFonts w:eastAsia="Georgia" w:cs="Georgia"/>
          <w:color w:val="000000" w:themeColor="text1"/>
          <w:sz w:val="28"/>
          <w:szCs w:val="28"/>
        </w:rPr>
        <w:t>Parlamentul adoptă prezenta lege organică.</w:t>
      </w:r>
    </w:p>
    <w:p w14:paraId="45E5F126" w14:textId="77777777" w:rsidR="00E13A8F" w:rsidRPr="00E13A8F" w:rsidRDefault="00A37E2C" w:rsidP="00E13A8F">
      <w:pPr>
        <w:spacing w:before="240" w:after="240" w:line="240" w:lineRule="auto"/>
        <w:ind w:left="567" w:firstLine="700"/>
        <w:jc w:val="both"/>
        <w:rPr>
          <w:sz w:val="28"/>
          <w:szCs w:val="28"/>
        </w:rPr>
      </w:pPr>
      <w:r w:rsidRPr="00A37E2C">
        <w:rPr>
          <w:b/>
          <w:bCs/>
          <w:sz w:val="28"/>
          <w:szCs w:val="28"/>
        </w:rPr>
        <w:t>Art. I.</w:t>
      </w:r>
      <w:r w:rsidRPr="00A37E2C">
        <w:rPr>
          <w:sz w:val="28"/>
          <w:szCs w:val="28"/>
        </w:rPr>
        <w:t xml:space="preserve"> </w:t>
      </w:r>
      <w:r w:rsidR="0072502B">
        <w:rPr>
          <w:sz w:val="28"/>
          <w:szCs w:val="28"/>
        </w:rPr>
        <w:t xml:space="preserve">– </w:t>
      </w:r>
      <w:r w:rsidR="00E13A8F" w:rsidRPr="00E13A8F">
        <w:rPr>
          <w:sz w:val="28"/>
          <w:szCs w:val="28"/>
        </w:rPr>
        <w:t>Codul vamal nr.95/2021 (Monitorul Oficial al Republicii Moldova, 2021, nr.219–225, art.238), cu modificările ulterioare, se modifică după cum urmează:</w:t>
      </w:r>
    </w:p>
    <w:p w14:paraId="237CF4D1" w14:textId="77777777" w:rsidR="00E13A8F" w:rsidRPr="00E13A8F" w:rsidRDefault="00E13A8F" w:rsidP="00E13A8F">
      <w:pPr>
        <w:tabs>
          <w:tab w:val="left" w:pos="1560"/>
        </w:tabs>
        <w:spacing w:before="240" w:after="240" w:line="240" w:lineRule="auto"/>
        <w:ind w:left="567" w:firstLine="700"/>
        <w:jc w:val="both"/>
        <w:rPr>
          <w:sz w:val="28"/>
          <w:szCs w:val="28"/>
        </w:rPr>
      </w:pPr>
      <w:r w:rsidRPr="00E13A8F">
        <w:rPr>
          <w:sz w:val="28"/>
          <w:szCs w:val="28"/>
        </w:rPr>
        <w:t>1.</w:t>
      </w:r>
      <w:r w:rsidRPr="00E13A8F">
        <w:rPr>
          <w:sz w:val="28"/>
          <w:szCs w:val="28"/>
        </w:rPr>
        <w:tab/>
        <w:t>Articolul 1 se completează cu alineatul (4</w:t>
      </w:r>
      <w:r w:rsidRPr="00084E96">
        <w:rPr>
          <w:sz w:val="28"/>
          <w:szCs w:val="28"/>
          <w:vertAlign w:val="superscript"/>
        </w:rPr>
        <w:t>1</w:t>
      </w:r>
      <w:r w:rsidRPr="00E13A8F">
        <w:rPr>
          <w:sz w:val="28"/>
          <w:szCs w:val="28"/>
        </w:rPr>
        <w:t>) cu următorul cuprins:</w:t>
      </w:r>
    </w:p>
    <w:p w14:paraId="2DACF3DB" w14:textId="77777777" w:rsidR="00E13A8F" w:rsidRPr="00E13A8F" w:rsidRDefault="00E13A8F" w:rsidP="00E13A8F">
      <w:pPr>
        <w:spacing w:before="240" w:after="240" w:line="240" w:lineRule="auto"/>
        <w:ind w:left="567" w:firstLine="700"/>
        <w:jc w:val="both"/>
        <w:rPr>
          <w:sz w:val="28"/>
          <w:szCs w:val="28"/>
        </w:rPr>
      </w:pPr>
      <w:r w:rsidRPr="00E13A8F">
        <w:rPr>
          <w:sz w:val="28"/>
          <w:szCs w:val="28"/>
        </w:rPr>
        <w:t>„(4</w:t>
      </w:r>
      <w:r w:rsidRPr="00084E96">
        <w:rPr>
          <w:sz w:val="28"/>
          <w:szCs w:val="28"/>
          <w:vertAlign w:val="superscript"/>
        </w:rPr>
        <w:t>1</w:t>
      </w:r>
      <w:r w:rsidRPr="00E13A8F">
        <w:rPr>
          <w:sz w:val="28"/>
          <w:szCs w:val="28"/>
        </w:rPr>
        <w:t xml:space="preserve">) Activitatea vamală se constituie din implementarea politicii vamale, asigurarea respectării reglementărilor vamale la trecerea mărfurilor, mijloacelor de transport </w:t>
      </w:r>
      <w:proofErr w:type="spellStart"/>
      <w:r w:rsidRPr="00E13A8F">
        <w:rPr>
          <w:sz w:val="28"/>
          <w:szCs w:val="28"/>
        </w:rPr>
        <w:t>şi</w:t>
      </w:r>
      <w:proofErr w:type="spellEnd"/>
      <w:r w:rsidRPr="00E13A8F">
        <w:rPr>
          <w:sz w:val="28"/>
          <w:szCs w:val="28"/>
        </w:rPr>
        <w:t xml:space="preserve"> persoanelor peste frontiera vamală a Republicii Moldova, perceperea drepturilor de import </w:t>
      </w:r>
      <w:proofErr w:type="spellStart"/>
      <w:r w:rsidRPr="00E13A8F">
        <w:rPr>
          <w:sz w:val="28"/>
          <w:szCs w:val="28"/>
        </w:rPr>
        <w:t>şi</w:t>
      </w:r>
      <w:proofErr w:type="spellEnd"/>
      <w:r w:rsidRPr="00E13A8F">
        <w:rPr>
          <w:sz w:val="28"/>
          <w:szCs w:val="28"/>
        </w:rPr>
        <w:t xml:space="preserve"> drepturilor de export, vămuirea, controlul </w:t>
      </w:r>
      <w:proofErr w:type="spellStart"/>
      <w:r w:rsidRPr="00E13A8F">
        <w:rPr>
          <w:sz w:val="28"/>
          <w:szCs w:val="28"/>
        </w:rPr>
        <w:t>şi</w:t>
      </w:r>
      <w:proofErr w:type="spellEnd"/>
      <w:r w:rsidRPr="00E13A8F">
        <w:rPr>
          <w:sz w:val="28"/>
          <w:szCs w:val="28"/>
        </w:rPr>
        <w:t xml:space="preserve"> supravegherea vamală.” </w:t>
      </w:r>
    </w:p>
    <w:p w14:paraId="1A5E2F34" w14:textId="77777777" w:rsidR="00E13A8F" w:rsidRPr="00E13A8F" w:rsidRDefault="00E13A8F" w:rsidP="00E13A8F">
      <w:pPr>
        <w:tabs>
          <w:tab w:val="left" w:pos="1701"/>
        </w:tabs>
        <w:spacing w:before="240" w:after="240" w:line="240" w:lineRule="auto"/>
        <w:ind w:left="567" w:firstLine="700"/>
        <w:jc w:val="both"/>
        <w:rPr>
          <w:sz w:val="28"/>
          <w:szCs w:val="28"/>
        </w:rPr>
      </w:pPr>
      <w:r w:rsidRPr="00E13A8F">
        <w:rPr>
          <w:sz w:val="28"/>
          <w:szCs w:val="28"/>
        </w:rPr>
        <w:t>2.</w:t>
      </w:r>
      <w:r w:rsidRPr="00E13A8F">
        <w:rPr>
          <w:sz w:val="28"/>
          <w:szCs w:val="28"/>
        </w:rPr>
        <w:tab/>
        <w:t>Articolul 58 se completează cu alin.(2</w:t>
      </w:r>
      <w:r w:rsidRPr="00084E96">
        <w:rPr>
          <w:sz w:val="28"/>
          <w:szCs w:val="28"/>
          <w:vertAlign w:val="superscript"/>
        </w:rPr>
        <w:t>1</w:t>
      </w:r>
      <w:r w:rsidRPr="00E13A8F">
        <w:rPr>
          <w:sz w:val="28"/>
          <w:szCs w:val="28"/>
        </w:rPr>
        <w:t>) cu următorul cuprins:</w:t>
      </w:r>
    </w:p>
    <w:p w14:paraId="4DDD472B" w14:textId="77777777" w:rsidR="00E13A8F" w:rsidRPr="00E13A8F" w:rsidRDefault="00E13A8F" w:rsidP="00E13A8F">
      <w:pPr>
        <w:spacing w:before="240" w:after="240" w:line="240" w:lineRule="auto"/>
        <w:ind w:left="567" w:firstLine="700"/>
        <w:jc w:val="both"/>
        <w:rPr>
          <w:sz w:val="28"/>
          <w:szCs w:val="28"/>
        </w:rPr>
      </w:pPr>
      <w:r w:rsidRPr="00E13A8F">
        <w:rPr>
          <w:sz w:val="28"/>
          <w:szCs w:val="28"/>
        </w:rPr>
        <w:t>„(2</w:t>
      </w:r>
      <w:r w:rsidRPr="00084E96">
        <w:rPr>
          <w:sz w:val="28"/>
          <w:szCs w:val="28"/>
          <w:vertAlign w:val="superscript"/>
        </w:rPr>
        <w:t>1</w:t>
      </w:r>
      <w:r w:rsidRPr="00E13A8F">
        <w:rPr>
          <w:sz w:val="28"/>
          <w:szCs w:val="28"/>
        </w:rPr>
        <w:t>) Serviciul Vamal va restabili/acorda tratamentul tarifar preferențial în baza răspunsurilor recepționate în cadrul cooperării administrative internaționale, după expirarea termenului expres prevăzut de acordurile menționate la alin.(2) din prezentul articol, în cazul în care sunt îndeplinite cumulativ următoarele condiții:</w:t>
      </w:r>
    </w:p>
    <w:p w14:paraId="3D001915" w14:textId="77777777" w:rsidR="00E13A8F" w:rsidRPr="00E13A8F" w:rsidRDefault="00E13A8F" w:rsidP="00E13A8F">
      <w:pPr>
        <w:tabs>
          <w:tab w:val="left" w:pos="1701"/>
        </w:tabs>
        <w:spacing w:before="240" w:after="240" w:line="240" w:lineRule="auto"/>
        <w:ind w:left="567" w:firstLine="700"/>
        <w:jc w:val="both"/>
        <w:rPr>
          <w:sz w:val="28"/>
          <w:szCs w:val="28"/>
        </w:rPr>
      </w:pPr>
      <w:r w:rsidRPr="00E13A8F">
        <w:rPr>
          <w:sz w:val="28"/>
          <w:szCs w:val="28"/>
        </w:rPr>
        <w:t>a)</w:t>
      </w:r>
      <w:r w:rsidRPr="00E13A8F">
        <w:rPr>
          <w:sz w:val="28"/>
          <w:szCs w:val="28"/>
        </w:rPr>
        <w:tab/>
        <w:t xml:space="preserve">autoritatea vamală competentă a țării străine confirmă autenticitatea dovezilor de origine corespunzătoare și corectitudinea informațiilor conținute în acestea; </w:t>
      </w:r>
    </w:p>
    <w:p w14:paraId="47CF1A03" w14:textId="77777777" w:rsidR="00E13A8F" w:rsidRPr="00E13A8F" w:rsidRDefault="00E13A8F" w:rsidP="00E13A8F">
      <w:pPr>
        <w:tabs>
          <w:tab w:val="left" w:pos="1701"/>
        </w:tabs>
        <w:spacing w:before="240" w:after="240" w:line="240" w:lineRule="auto"/>
        <w:ind w:left="567" w:firstLine="700"/>
        <w:jc w:val="both"/>
        <w:rPr>
          <w:sz w:val="28"/>
          <w:szCs w:val="28"/>
        </w:rPr>
      </w:pPr>
      <w:r w:rsidRPr="00E13A8F">
        <w:rPr>
          <w:sz w:val="28"/>
          <w:szCs w:val="28"/>
        </w:rPr>
        <w:t>b)</w:t>
      </w:r>
      <w:r w:rsidRPr="00E13A8F">
        <w:rPr>
          <w:sz w:val="28"/>
          <w:szCs w:val="28"/>
        </w:rPr>
        <w:tab/>
        <w:t>sunt îndeplinite celelalte condiții prevăzute de acordurile menționate la alin.(2) din prezentul articol.</w:t>
      </w:r>
    </w:p>
    <w:p w14:paraId="176AD301" w14:textId="77777777" w:rsidR="00E13A8F" w:rsidRPr="00E13A8F" w:rsidRDefault="00E13A8F" w:rsidP="00E13A8F">
      <w:pPr>
        <w:tabs>
          <w:tab w:val="left" w:pos="1560"/>
        </w:tabs>
        <w:spacing w:before="240" w:after="240" w:line="240" w:lineRule="auto"/>
        <w:ind w:left="567" w:firstLine="700"/>
        <w:jc w:val="both"/>
        <w:rPr>
          <w:sz w:val="28"/>
          <w:szCs w:val="28"/>
        </w:rPr>
      </w:pPr>
      <w:r w:rsidRPr="00E13A8F">
        <w:rPr>
          <w:sz w:val="28"/>
          <w:szCs w:val="28"/>
        </w:rPr>
        <w:t>3.</w:t>
      </w:r>
      <w:r w:rsidRPr="00E13A8F">
        <w:rPr>
          <w:sz w:val="28"/>
          <w:szCs w:val="28"/>
        </w:rPr>
        <w:tab/>
        <w:t>Articolul 169 se completează alineatul (8) cu următorul cuprins:</w:t>
      </w:r>
    </w:p>
    <w:p w14:paraId="07216DD9" w14:textId="77777777" w:rsidR="00E13A8F" w:rsidRPr="00E13A8F" w:rsidRDefault="00E13A8F" w:rsidP="00E13A8F">
      <w:pPr>
        <w:spacing w:before="240" w:after="240" w:line="240" w:lineRule="auto"/>
        <w:ind w:left="567" w:firstLine="700"/>
        <w:jc w:val="both"/>
        <w:rPr>
          <w:sz w:val="28"/>
          <w:szCs w:val="28"/>
        </w:rPr>
      </w:pPr>
      <w:r w:rsidRPr="00E13A8F">
        <w:rPr>
          <w:sz w:val="28"/>
          <w:szCs w:val="28"/>
        </w:rPr>
        <w:t>„(8) Depunerea declarației vamale pentru punerea în liberă circulație, antrepozit vamal, export pentru mărfurile transportate prin instalații de transport fixe se efectuează până în ultima zi a lunii imediat următoare celei de gestiune, din momentul trecerii frontierei vamale.”</w:t>
      </w:r>
    </w:p>
    <w:p w14:paraId="49572357" w14:textId="77777777" w:rsidR="00E13A8F" w:rsidRPr="00E13A8F" w:rsidRDefault="00E13A8F" w:rsidP="00E13A8F">
      <w:pPr>
        <w:tabs>
          <w:tab w:val="left" w:pos="1560"/>
        </w:tabs>
        <w:spacing w:before="240" w:after="240" w:line="240" w:lineRule="auto"/>
        <w:ind w:left="567" w:firstLine="700"/>
        <w:jc w:val="both"/>
        <w:rPr>
          <w:sz w:val="28"/>
          <w:szCs w:val="28"/>
        </w:rPr>
      </w:pPr>
      <w:r w:rsidRPr="00E13A8F">
        <w:rPr>
          <w:sz w:val="28"/>
          <w:szCs w:val="28"/>
        </w:rPr>
        <w:t>4.</w:t>
      </w:r>
      <w:r w:rsidRPr="00E13A8F">
        <w:rPr>
          <w:sz w:val="28"/>
          <w:szCs w:val="28"/>
        </w:rPr>
        <w:tab/>
        <w:t>La articolul 427 alineatul (3):</w:t>
      </w:r>
    </w:p>
    <w:p w14:paraId="2EF38AB6" w14:textId="77777777" w:rsidR="00E13A8F" w:rsidRPr="00E13A8F" w:rsidRDefault="00E13A8F" w:rsidP="00E13A8F">
      <w:pPr>
        <w:spacing w:before="240" w:after="240" w:line="240" w:lineRule="auto"/>
        <w:ind w:left="567" w:firstLine="700"/>
        <w:jc w:val="both"/>
        <w:rPr>
          <w:sz w:val="28"/>
          <w:szCs w:val="28"/>
        </w:rPr>
      </w:pPr>
    </w:p>
    <w:p w14:paraId="501D343E" w14:textId="77777777" w:rsidR="00E13A8F" w:rsidRPr="00E13A8F" w:rsidRDefault="00E13A8F" w:rsidP="00E13A8F">
      <w:pPr>
        <w:spacing w:before="240" w:after="240" w:line="240" w:lineRule="auto"/>
        <w:ind w:left="567" w:firstLine="700"/>
        <w:jc w:val="both"/>
        <w:rPr>
          <w:sz w:val="28"/>
          <w:szCs w:val="28"/>
        </w:rPr>
      </w:pPr>
      <w:r w:rsidRPr="00E13A8F">
        <w:rPr>
          <w:sz w:val="28"/>
          <w:szCs w:val="28"/>
        </w:rPr>
        <w:lastRenderedPageBreak/>
        <w:t xml:space="preserve">după cuvintele „după expirarea termenului </w:t>
      </w:r>
      <w:proofErr w:type="spellStart"/>
      <w:r w:rsidRPr="00E13A8F">
        <w:rPr>
          <w:sz w:val="28"/>
          <w:szCs w:val="28"/>
        </w:rPr>
        <w:t>menţionat</w:t>
      </w:r>
      <w:proofErr w:type="spellEnd"/>
      <w:r w:rsidRPr="00E13A8F">
        <w:rPr>
          <w:sz w:val="28"/>
          <w:szCs w:val="28"/>
        </w:rPr>
        <w:t xml:space="preserve"> în prezentul alineat.” se completează cu textul „Autorizațiile cu o perioadă de valabilitate limitată acordate în baza Codului vamal nr.1149/2000 care sunt valabile la 1 ianuarie 2024 rămân valabile până la 31.12.2024 sau </w:t>
      </w:r>
      <w:proofErr w:type="spellStart"/>
      <w:r w:rsidRPr="00E13A8F">
        <w:rPr>
          <w:sz w:val="28"/>
          <w:szCs w:val="28"/>
        </w:rPr>
        <w:t>pînă</w:t>
      </w:r>
      <w:proofErr w:type="spellEnd"/>
      <w:r w:rsidRPr="00E13A8F">
        <w:rPr>
          <w:sz w:val="28"/>
          <w:szCs w:val="28"/>
        </w:rPr>
        <w:t xml:space="preserve"> la expirarea perioadei indicate în autorizație, dacă aceasta expiră înainte de data de 31.12.2024. </w:t>
      </w:r>
    </w:p>
    <w:p w14:paraId="00F48540" w14:textId="77777777" w:rsidR="00E13A8F" w:rsidRPr="00E13A8F" w:rsidRDefault="00E13A8F" w:rsidP="00E13A8F">
      <w:pPr>
        <w:spacing w:before="240" w:after="240" w:line="240" w:lineRule="auto"/>
        <w:ind w:left="567" w:firstLine="700"/>
        <w:jc w:val="both"/>
        <w:rPr>
          <w:sz w:val="28"/>
          <w:szCs w:val="28"/>
        </w:rPr>
      </w:pPr>
      <w:r w:rsidRPr="00E13A8F">
        <w:rPr>
          <w:sz w:val="28"/>
          <w:szCs w:val="28"/>
        </w:rPr>
        <w:t>textul „de 6 luni” se substituie cu textul „de 3 ani”;</w:t>
      </w:r>
    </w:p>
    <w:p w14:paraId="41E6C631" w14:textId="77777777" w:rsidR="00E13A8F" w:rsidRPr="00E13A8F" w:rsidRDefault="00E13A8F" w:rsidP="00E13A8F">
      <w:pPr>
        <w:spacing w:before="240" w:after="240" w:line="240" w:lineRule="auto"/>
        <w:ind w:left="567" w:firstLine="700"/>
        <w:jc w:val="both"/>
        <w:rPr>
          <w:sz w:val="28"/>
          <w:szCs w:val="28"/>
        </w:rPr>
      </w:pPr>
      <w:r w:rsidRPr="00E13A8F">
        <w:rPr>
          <w:sz w:val="28"/>
          <w:szCs w:val="28"/>
        </w:rPr>
        <w:t>ultimul enunț va avea următorul cuprins: „Aceste autorizații vor fi valabile până la 31 decembrie 2027.”;</w:t>
      </w:r>
    </w:p>
    <w:p w14:paraId="4A70F91E" w14:textId="77777777" w:rsidR="00E13A8F" w:rsidRPr="00E13A8F" w:rsidRDefault="00E13A8F" w:rsidP="00E13A8F">
      <w:pPr>
        <w:spacing w:before="240" w:after="240" w:line="240" w:lineRule="auto"/>
        <w:ind w:left="567" w:firstLine="700"/>
        <w:jc w:val="both"/>
        <w:rPr>
          <w:sz w:val="28"/>
          <w:szCs w:val="28"/>
        </w:rPr>
      </w:pPr>
      <w:r w:rsidRPr="00E13A8F">
        <w:rPr>
          <w:sz w:val="28"/>
          <w:szCs w:val="28"/>
        </w:rPr>
        <w:t xml:space="preserve">alineatul (10) se completează cu următorul text „ , iar cele inițiate după data de 01.01.2024, ce vizează declarațiile vamale primite/acceptate </w:t>
      </w:r>
      <w:proofErr w:type="spellStart"/>
      <w:r w:rsidRPr="00E13A8F">
        <w:rPr>
          <w:sz w:val="28"/>
          <w:szCs w:val="28"/>
        </w:rPr>
        <w:t>pînă</w:t>
      </w:r>
      <w:proofErr w:type="spellEnd"/>
      <w:r w:rsidRPr="00E13A8F">
        <w:rPr>
          <w:sz w:val="28"/>
          <w:szCs w:val="28"/>
        </w:rPr>
        <w:t xml:space="preserve"> la 31.12.2023, se vor realiza sub aspect procedural și se vor contesta în conformitate cu legislația în vigoare de la 01.01.2024.”</w:t>
      </w:r>
    </w:p>
    <w:p w14:paraId="2778A187" w14:textId="77777777" w:rsidR="00E13A8F" w:rsidRPr="00E13A8F" w:rsidRDefault="00E13A8F" w:rsidP="00E13A8F">
      <w:pPr>
        <w:spacing w:before="240" w:after="240" w:line="240" w:lineRule="auto"/>
        <w:ind w:left="567" w:firstLine="700"/>
        <w:jc w:val="both"/>
        <w:rPr>
          <w:sz w:val="28"/>
          <w:szCs w:val="28"/>
        </w:rPr>
      </w:pPr>
      <w:r w:rsidRPr="00E13A8F">
        <w:rPr>
          <w:sz w:val="28"/>
          <w:szCs w:val="28"/>
        </w:rPr>
        <w:t>se completează cu alineatul (20) cu următorul cuprins:</w:t>
      </w:r>
    </w:p>
    <w:p w14:paraId="405A39EB" w14:textId="77777777" w:rsidR="00E13A8F" w:rsidRDefault="00E13A8F" w:rsidP="00E13A8F">
      <w:pPr>
        <w:spacing w:before="240" w:after="240" w:line="240" w:lineRule="auto"/>
        <w:ind w:left="567" w:firstLine="700"/>
        <w:jc w:val="both"/>
        <w:rPr>
          <w:sz w:val="28"/>
          <w:szCs w:val="28"/>
        </w:rPr>
      </w:pPr>
      <w:r w:rsidRPr="00E13A8F">
        <w:rPr>
          <w:sz w:val="28"/>
          <w:szCs w:val="28"/>
        </w:rPr>
        <w:t xml:space="preserve">„(20) Invalidarea/modificarea/rectificarea declarațiilor vamale, formularelor de documente primare cu regim special ale Serviciului Vamal primite/acceptate </w:t>
      </w:r>
      <w:proofErr w:type="spellStart"/>
      <w:r w:rsidRPr="00E13A8F">
        <w:rPr>
          <w:sz w:val="28"/>
          <w:szCs w:val="28"/>
        </w:rPr>
        <w:t>pînă</w:t>
      </w:r>
      <w:proofErr w:type="spellEnd"/>
      <w:r w:rsidRPr="00E13A8F">
        <w:rPr>
          <w:sz w:val="28"/>
          <w:szCs w:val="28"/>
        </w:rPr>
        <w:t xml:space="preserve"> la data de 31.12.2023, se vor efectua conform legislației în vigoare de la 01.01.2024.”</w:t>
      </w:r>
    </w:p>
    <w:p w14:paraId="5D619713" w14:textId="46802358" w:rsidR="000C7E8D" w:rsidRDefault="000C7E8D" w:rsidP="00E13A8F">
      <w:pPr>
        <w:spacing w:before="240" w:after="240" w:line="240" w:lineRule="auto"/>
        <w:ind w:left="567" w:firstLine="700"/>
        <w:jc w:val="both"/>
        <w:rPr>
          <w:sz w:val="28"/>
          <w:szCs w:val="28"/>
        </w:rPr>
      </w:pPr>
      <w:r w:rsidRPr="00A37E2C">
        <w:rPr>
          <w:b/>
          <w:bCs/>
          <w:sz w:val="28"/>
          <w:szCs w:val="28"/>
        </w:rPr>
        <w:t>Art. I</w:t>
      </w:r>
      <w:r>
        <w:rPr>
          <w:b/>
          <w:bCs/>
          <w:sz w:val="28"/>
          <w:szCs w:val="28"/>
        </w:rPr>
        <w:t>I</w:t>
      </w:r>
      <w:r w:rsidRPr="00A37E2C">
        <w:rPr>
          <w:b/>
          <w:bCs/>
          <w:sz w:val="28"/>
          <w:szCs w:val="28"/>
        </w:rPr>
        <w:t>.</w:t>
      </w:r>
      <w:r w:rsidRPr="00A37E2C">
        <w:rPr>
          <w:sz w:val="28"/>
          <w:szCs w:val="28"/>
        </w:rPr>
        <w:t xml:space="preserve"> </w:t>
      </w:r>
      <w:r>
        <w:rPr>
          <w:sz w:val="28"/>
          <w:szCs w:val="28"/>
        </w:rPr>
        <w:t xml:space="preserve">– </w:t>
      </w:r>
      <w:r w:rsidR="00E13A8F" w:rsidRPr="00E13A8F">
        <w:rPr>
          <w:sz w:val="28"/>
          <w:szCs w:val="28"/>
        </w:rPr>
        <w:t>La articolul 9 alineatul (8) din Legea nr. 108/2016 cu privire la gazele naturale (Monitorul Oficial al Republicii Moldova, 2016, nr. 193-203, art. 415), cu modificările ulterioare, după textul „alin. (9)” se completează cu textul: „și alin. (10)”;</w:t>
      </w:r>
    </w:p>
    <w:p w14:paraId="6058AEAA" w14:textId="77777777" w:rsidR="00E13A8F" w:rsidRDefault="00E13A8F" w:rsidP="00E13A8F">
      <w:pPr>
        <w:spacing w:before="240" w:after="240" w:line="240" w:lineRule="auto"/>
        <w:ind w:left="567" w:firstLine="700"/>
        <w:jc w:val="both"/>
        <w:rPr>
          <w:sz w:val="28"/>
          <w:szCs w:val="28"/>
        </w:rPr>
      </w:pPr>
    </w:p>
    <w:p w14:paraId="39360909" w14:textId="77777777" w:rsidR="00E13A8F" w:rsidRDefault="00E13A8F" w:rsidP="00E13A8F">
      <w:pPr>
        <w:spacing w:before="240" w:after="240" w:line="240" w:lineRule="auto"/>
        <w:ind w:left="567" w:firstLine="700"/>
        <w:jc w:val="both"/>
        <w:rPr>
          <w:sz w:val="28"/>
          <w:szCs w:val="28"/>
        </w:rPr>
      </w:pPr>
      <w:r>
        <w:rPr>
          <w:b/>
          <w:bCs/>
          <w:sz w:val="28"/>
          <w:szCs w:val="28"/>
        </w:rPr>
        <w:t xml:space="preserve">Art. III. </w:t>
      </w:r>
      <w:r>
        <w:rPr>
          <w:sz w:val="28"/>
          <w:szCs w:val="28"/>
        </w:rPr>
        <w:t xml:space="preserve">– </w:t>
      </w:r>
      <w:r w:rsidRPr="00E13A8F">
        <w:rPr>
          <w:sz w:val="28"/>
          <w:szCs w:val="28"/>
        </w:rPr>
        <w:t>Articolul 214 din Codul administrativ al Republicii Moldova nr. 116/2018 (Monitorul Oficial nr. 309-320, art. 466) cu modificările ulterioare, se modifică după cum urmează:</w:t>
      </w:r>
    </w:p>
    <w:p w14:paraId="7024F7E1" w14:textId="77777777" w:rsidR="00E13A8F" w:rsidRPr="00E13A8F" w:rsidRDefault="00E13A8F" w:rsidP="00E13A8F">
      <w:pPr>
        <w:spacing w:before="240" w:after="240" w:line="240" w:lineRule="auto"/>
        <w:ind w:left="567" w:firstLine="700"/>
        <w:jc w:val="both"/>
        <w:rPr>
          <w:sz w:val="28"/>
          <w:szCs w:val="28"/>
        </w:rPr>
      </w:pPr>
      <w:r w:rsidRPr="00E13A8F">
        <w:rPr>
          <w:sz w:val="28"/>
          <w:szCs w:val="28"/>
        </w:rPr>
        <w:t xml:space="preserve">alineatul (9) va avea următorul cuprins: </w:t>
      </w:r>
    </w:p>
    <w:p w14:paraId="55466FF1" w14:textId="77777777" w:rsidR="00E13A8F" w:rsidRPr="00E13A8F" w:rsidRDefault="00E13A8F" w:rsidP="00E13A8F">
      <w:pPr>
        <w:spacing w:before="240" w:after="240" w:line="240" w:lineRule="auto"/>
        <w:ind w:left="567" w:firstLine="700"/>
        <w:jc w:val="both"/>
        <w:rPr>
          <w:sz w:val="28"/>
          <w:szCs w:val="28"/>
        </w:rPr>
      </w:pPr>
      <w:r w:rsidRPr="00E13A8F">
        <w:rPr>
          <w:sz w:val="28"/>
          <w:szCs w:val="28"/>
        </w:rPr>
        <w:t>„(9) Nu pot fi suspendate hotărârile Agenției Naționale pentru Reglementare în Energetică:</w:t>
      </w:r>
    </w:p>
    <w:p w14:paraId="0A415E79" w14:textId="77777777" w:rsidR="00E13A8F" w:rsidRPr="00E13A8F" w:rsidRDefault="00E13A8F" w:rsidP="00E13A8F">
      <w:pPr>
        <w:spacing w:before="240" w:after="240" w:line="240" w:lineRule="auto"/>
        <w:ind w:left="567" w:firstLine="700"/>
        <w:jc w:val="both"/>
        <w:rPr>
          <w:sz w:val="28"/>
          <w:szCs w:val="28"/>
        </w:rPr>
      </w:pPr>
      <w:r w:rsidRPr="00E13A8F">
        <w:rPr>
          <w:sz w:val="28"/>
          <w:szCs w:val="28"/>
        </w:rPr>
        <w:t xml:space="preserve">a) privind retragerea licențelor pentru nerespectarea de către titularii de licențe din sectorul gazelor naturale a cerințelor legale privind separarea, independența </w:t>
      </w:r>
      <w:proofErr w:type="spellStart"/>
      <w:r w:rsidRPr="00E13A8F">
        <w:rPr>
          <w:sz w:val="28"/>
          <w:szCs w:val="28"/>
        </w:rPr>
        <w:t>şi</w:t>
      </w:r>
      <w:proofErr w:type="spellEnd"/>
      <w:r w:rsidRPr="00E13A8F">
        <w:rPr>
          <w:sz w:val="28"/>
          <w:szCs w:val="28"/>
        </w:rPr>
        <w:t xml:space="preserve">/sau certificarea operatorului sistemului de transport, precum </w:t>
      </w:r>
      <w:proofErr w:type="spellStart"/>
      <w:r w:rsidRPr="00E13A8F">
        <w:rPr>
          <w:sz w:val="28"/>
          <w:szCs w:val="28"/>
        </w:rPr>
        <w:t>şi</w:t>
      </w:r>
      <w:proofErr w:type="spellEnd"/>
      <w:r w:rsidRPr="00E13A8F">
        <w:rPr>
          <w:sz w:val="28"/>
          <w:szCs w:val="28"/>
        </w:rPr>
        <w:t xml:space="preserve"> hotărârile adoptate în scopul asigurării continuității în activitatea de transport al gazelor naturale;</w:t>
      </w:r>
    </w:p>
    <w:p w14:paraId="08D20D58" w14:textId="77777777" w:rsidR="00E13A8F" w:rsidRPr="00E13A8F" w:rsidRDefault="00E13A8F" w:rsidP="00E13A8F">
      <w:pPr>
        <w:spacing w:before="240" w:after="240" w:line="240" w:lineRule="auto"/>
        <w:ind w:left="567" w:firstLine="700"/>
        <w:jc w:val="both"/>
        <w:rPr>
          <w:sz w:val="28"/>
          <w:szCs w:val="28"/>
        </w:rPr>
      </w:pPr>
      <w:r w:rsidRPr="00E13A8F">
        <w:rPr>
          <w:sz w:val="28"/>
          <w:szCs w:val="28"/>
        </w:rPr>
        <w:t>b) adoptate în temeiul art. 81</w:t>
      </w:r>
      <w:r w:rsidRPr="00084E96">
        <w:rPr>
          <w:sz w:val="28"/>
          <w:szCs w:val="28"/>
          <w:vertAlign w:val="superscript"/>
        </w:rPr>
        <w:t>1</w:t>
      </w:r>
      <w:r w:rsidRPr="00E13A8F">
        <w:rPr>
          <w:sz w:val="28"/>
          <w:szCs w:val="28"/>
        </w:rPr>
        <w:t xml:space="preserve"> alin. (1) din Legea nr.107/2016 cu privire la energia electrică;</w:t>
      </w:r>
    </w:p>
    <w:p w14:paraId="7D56A415" w14:textId="77777777" w:rsidR="00E13A8F" w:rsidRPr="00E13A8F" w:rsidRDefault="00E13A8F" w:rsidP="00E13A8F">
      <w:pPr>
        <w:spacing w:before="240" w:after="240" w:line="240" w:lineRule="auto"/>
        <w:ind w:left="567" w:firstLine="700"/>
        <w:jc w:val="both"/>
        <w:rPr>
          <w:sz w:val="28"/>
          <w:szCs w:val="28"/>
        </w:rPr>
      </w:pPr>
      <w:r w:rsidRPr="00E13A8F">
        <w:rPr>
          <w:sz w:val="28"/>
          <w:szCs w:val="28"/>
        </w:rPr>
        <w:lastRenderedPageBreak/>
        <w:t>c) adoptate în temeiul art. 108</w:t>
      </w:r>
      <w:r w:rsidRPr="00084E96">
        <w:rPr>
          <w:sz w:val="28"/>
          <w:szCs w:val="28"/>
          <w:vertAlign w:val="superscript"/>
        </w:rPr>
        <w:t>1</w:t>
      </w:r>
      <w:r w:rsidRPr="00E13A8F">
        <w:rPr>
          <w:sz w:val="28"/>
          <w:szCs w:val="28"/>
        </w:rPr>
        <w:t xml:space="preserve"> alin. (5) din Legea nr. 108/2016 cu privire la gazele naturale.” ;</w:t>
      </w:r>
    </w:p>
    <w:p w14:paraId="68549546" w14:textId="77777777" w:rsidR="00E13A8F" w:rsidRDefault="00E13A8F" w:rsidP="00E13A8F">
      <w:pPr>
        <w:spacing w:before="240" w:after="240" w:line="240" w:lineRule="auto"/>
        <w:ind w:left="567" w:firstLine="700"/>
        <w:jc w:val="both"/>
        <w:rPr>
          <w:sz w:val="28"/>
          <w:szCs w:val="28"/>
        </w:rPr>
      </w:pPr>
      <w:r w:rsidRPr="00E13A8F">
        <w:rPr>
          <w:sz w:val="28"/>
          <w:szCs w:val="28"/>
        </w:rPr>
        <w:t>alineatul (10) se abrogă.</w:t>
      </w:r>
    </w:p>
    <w:p w14:paraId="1CCE1256" w14:textId="7ACA9174" w:rsidR="00E13A8F" w:rsidRPr="00E13A8F" w:rsidRDefault="00E13A8F" w:rsidP="00E13A8F">
      <w:pPr>
        <w:spacing w:before="240" w:after="240" w:line="240" w:lineRule="auto"/>
        <w:ind w:left="567" w:firstLine="700"/>
        <w:jc w:val="both"/>
        <w:rPr>
          <w:sz w:val="28"/>
          <w:szCs w:val="28"/>
        </w:rPr>
      </w:pPr>
      <w:r>
        <w:rPr>
          <w:b/>
          <w:bCs/>
          <w:sz w:val="28"/>
          <w:szCs w:val="28"/>
        </w:rPr>
        <w:t xml:space="preserve">Art. IV. </w:t>
      </w:r>
      <w:r>
        <w:rPr>
          <w:sz w:val="28"/>
          <w:szCs w:val="28"/>
        </w:rPr>
        <w:t xml:space="preserve"> – </w:t>
      </w:r>
      <w:r w:rsidRPr="00E13A8F">
        <w:rPr>
          <w:sz w:val="28"/>
          <w:szCs w:val="28"/>
        </w:rPr>
        <w:t>Prin derogare de la art.56 alin.(2) din Legea nr.100/2017 cu privire la actele normative, prezenta lege intră în vigoare la data publicării în Monitorul Oficial al Republicii Moldova.</w:t>
      </w:r>
    </w:p>
    <w:p w14:paraId="17FDCE5B" w14:textId="77777777" w:rsidR="00A37E2C" w:rsidRDefault="00A37E2C" w:rsidP="00A37E2C">
      <w:pPr>
        <w:spacing w:before="240" w:after="240" w:line="240" w:lineRule="auto"/>
        <w:ind w:left="567" w:firstLine="709"/>
        <w:jc w:val="both"/>
        <w:rPr>
          <w:sz w:val="28"/>
          <w:szCs w:val="28"/>
        </w:rPr>
      </w:pPr>
    </w:p>
    <w:p w14:paraId="6EC07371" w14:textId="77777777" w:rsidR="000C7E8D" w:rsidRPr="00A37E2C" w:rsidRDefault="000C7E8D" w:rsidP="00A37E2C">
      <w:pPr>
        <w:spacing w:before="240" w:after="240" w:line="240" w:lineRule="auto"/>
        <w:ind w:left="567" w:firstLine="709"/>
        <w:jc w:val="both"/>
        <w:rPr>
          <w:sz w:val="28"/>
          <w:szCs w:val="28"/>
        </w:rPr>
      </w:pPr>
    </w:p>
    <w:p w14:paraId="72E9CCFA" w14:textId="3362EAAF" w:rsidR="00D24C91" w:rsidRDefault="00D24C91" w:rsidP="00881A50">
      <w:pPr>
        <w:spacing w:before="240" w:after="240" w:line="240" w:lineRule="auto"/>
        <w:ind w:left="567"/>
        <w:jc w:val="center"/>
        <w:rPr>
          <w:rFonts w:eastAsia="Times New Roman" w:cs="Times New Roman"/>
          <w:b/>
          <w:color w:val="000000" w:themeColor="text1"/>
          <w:sz w:val="28"/>
          <w:szCs w:val="28"/>
          <w:lang w:val="ro-MD" w:eastAsia="ro-MD"/>
        </w:rPr>
      </w:pPr>
      <w:r w:rsidRPr="00D24C91">
        <w:rPr>
          <w:rFonts w:eastAsia="Times New Roman" w:cs="Times New Roman"/>
          <w:b/>
          <w:color w:val="000000" w:themeColor="text1"/>
          <w:sz w:val="28"/>
          <w:szCs w:val="28"/>
          <w:lang w:val="ro-MD" w:eastAsia="ro-MD"/>
        </w:rPr>
        <w:t>PREȘEDINTELE PARLAMENTULUI</w:t>
      </w:r>
    </w:p>
    <w:p w14:paraId="5571B538" w14:textId="0641FC90" w:rsidR="00881A50" w:rsidRDefault="00881A50" w:rsidP="00D24C91">
      <w:pPr>
        <w:spacing w:before="240" w:after="240"/>
        <w:ind w:left="567"/>
        <w:jc w:val="center"/>
        <w:rPr>
          <w:rFonts w:eastAsia="Times New Roman" w:cs="Times New Roman"/>
          <w:b/>
          <w:color w:val="000000" w:themeColor="text1"/>
          <w:sz w:val="28"/>
          <w:szCs w:val="28"/>
          <w:lang w:val="ro-MD" w:eastAsia="ro-MD"/>
        </w:rPr>
      </w:pPr>
    </w:p>
    <w:p w14:paraId="2C82E446" w14:textId="347C219B" w:rsidR="00881A50" w:rsidRDefault="00881A50" w:rsidP="00D24C91">
      <w:pPr>
        <w:spacing w:before="240" w:after="240"/>
        <w:ind w:left="567"/>
        <w:jc w:val="center"/>
        <w:rPr>
          <w:rFonts w:eastAsia="Times New Roman" w:cs="Times New Roman"/>
          <w:b/>
          <w:color w:val="000000" w:themeColor="text1"/>
          <w:sz w:val="28"/>
          <w:szCs w:val="28"/>
          <w:lang w:val="ro-MD" w:eastAsia="ro-MD"/>
        </w:rPr>
      </w:pPr>
    </w:p>
    <w:p w14:paraId="1921F86D" w14:textId="47441B27" w:rsidR="00881A50" w:rsidRDefault="00881A50" w:rsidP="00D24C91">
      <w:pPr>
        <w:spacing w:before="240" w:after="240"/>
        <w:ind w:left="567"/>
        <w:jc w:val="center"/>
        <w:rPr>
          <w:rFonts w:eastAsia="Times New Roman" w:cs="Times New Roman"/>
          <w:b/>
          <w:color w:val="000000" w:themeColor="text1"/>
          <w:sz w:val="28"/>
          <w:szCs w:val="28"/>
          <w:lang w:val="ro-MD" w:eastAsia="ro-MD"/>
        </w:rPr>
      </w:pPr>
    </w:p>
    <w:p w14:paraId="1AD291CB" w14:textId="6B5182B7" w:rsidR="00881A50" w:rsidRDefault="00881A50" w:rsidP="00D24C91">
      <w:pPr>
        <w:spacing w:before="240" w:after="240"/>
        <w:ind w:left="567"/>
        <w:jc w:val="center"/>
        <w:rPr>
          <w:rFonts w:eastAsia="Times New Roman" w:cs="Times New Roman"/>
          <w:b/>
          <w:color w:val="000000" w:themeColor="text1"/>
          <w:sz w:val="28"/>
          <w:szCs w:val="28"/>
          <w:lang w:val="ro-MD" w:eastAsia="ro-MD"/>
        </w:rPr>
      </w:pPr>
    </w:p>
    <w:p w14:paraId="7DD5BFB1" w14:textId="77777777" w:rsidR="000C7E8D" w:rsidRDefault="000C7E8D" w:rsidP="00D24C91">
      <w:pPr>
        <w:spacing w:before="240" w:after="240"/>
        <w:ind w:left="567"/>
        <w:jc w:val="center"/>
        <w:rPr>
          <w:rFonts w:eastAsia="Times New Roman" w:cs="Times New Roman"/>
          <w:b/>
          <w:color w:val="000000" w:themeColor="text1"/>
          <w:sz w:val="28"/>
          <w:szCs w:val="28"/>
          <w:lang w:val="ro-MD" w:eastAsia="ro-MD"/>
        </w:rPr>
      </w:pPr>
    </w:p>
    <w:p w14:paraId="31108CC2" w14:textId="77777777" w:rsidR="00D66AD1" w:rsidRDefault="00D66AD1" w:rsidP="00D24C91">
      <w:pPr>
        <w:spacing w:before="240" w:after="240"/>
        <w:ind w:left="567"/>
        <w:jc w:val="center"/>
        <w:rPr>
          <w:rFonts w:eastAsia="Times New Roman" w:cs="Times New Roman"/>
          <w:b/>
          <w:color w:val="000000" w:themeColor="text1"/>
          <w:sz w:val="28"/>
          <w:szCs w:val="28"/>
          <w:lang w:val="ro-MD" w:eastAsia="ro-MD"/>
        </w:rPr>
      </w:pPr>
    </w:p>
    <w:p w14:paraId="1BC5C05B" w14:textId="77777777" w:rsidR="00E13A8F" w:rsidRDefault="00E13A8F" w:rsidP="00D24C91">
      <w:pPr>
        <w:spacing w:before="240" w:after="240"/>
        <w:ind w:left="567"/>
        <w:jc w:val="center"/>
        <w:rPr>
          <w:rFonts w:eastAsia="Times New Roman" w:cs="Times New Roman"/>
          <w:b/>
          <w:color w:val="000000" w:themeColor="text1"/>
          <w:sz w:val="28"/>
          <w:szCs w:val="28"/>
          <w:lang w:val="ro-MD" w:eastAsia="ro-MD"/>
        </w:rPr>
      </w:pPr>
    </w:p>
    <w:p w14:paraId="6E4B7FF5" w14:textId="77777777" w:rsidR="00E13A8F" w:rsidRDefault="00E13A8F" w:rsidP="00D24C91">
      <w:pPr>
        <w:spacing w:before="240" w:after="240"/>
        <w:ind w:left="567"/>
        <w:jc w:val="center"/>
        <w:rPr>
          <w:rFonts w:eastAsia="Times New Roman" w:cs="Times New Roman"/>
          <w:b/>
          <w:color w:val="000000" w:themeColor="text1"/>
          <w:sz w:val="28"/>
          <w:szCs w:val="28"/>
          <w:lang w:val="ro-MD" w:eastAsia="ro-MD"/>
        </w:rPr>
      </w:pPr>
    </w:p>
    <w:p w14:paraId="73CB1B69" w14:textId="77777777" w:rsidR="00E13A8F" w:rsidRDefault="00E13A8F" w:rsidP="00D24C91">
      <w:pPr>
        <w:spacing w:before="240" w:after="240"/>
        <w:ind w:left="567"/>
        <w:jc w:val="center"/>
        <w:rPr>
          <w:rFonts w:eastAsia="Times New Roman" w:cs="Times New Roman"/>
          <w:b/>
          <w:color w:val="000000" w:themeColor="text1"/>
          <w:sz w:val="28"/>
          <w:szCs w:val="28"/>
          <w:lang w:val="ro-MD" w:eastAsia="ro-MD"/>
        </w:rPr>
      </w:pPr>
    </w:p>
    <w:p w14:paraId="38A360A2" w14:textId="77777777" w:rsidR="00E13A8F" w:rsidRDefault="00E13A8F" w:rsidP="00D24C91">
      <w:pPr>
        <w:spacing w:before="240" w:after="240"/>
        <w:ind w:left="567"/>
        <w:jc w:val="center"/>
        <w:rPr>
          <w:rFonts w:eastAsia="Times New Roman" w:cs="Times New Roman"/>
          <w:b/>
          <w:color w:val="000000" w:themeColor="text1"/>
          <w:sz w:val="28"/>
          <w:szCs w:val="28"/>
          <w:lang w:val="ro-MD" w:eastAsia="ro-MD"/>
        </w:rPr>
      </w:pPr>
    </w:p>
    <w:p w14:paraId="2DBE982D" w14:textId="77777777" w:rsidR="00E13A8F" w:rsidRDefault="00E13A8F" w:rsidP="00D24C91">
      <w:pPr>
        <w:spacing w:before="240" w:after="240"/>
        <w:ind w:left="567"/>
        <w:jc w:val="center"/>
        <w:rPr>
          <w:rFonts w:eastAsia="Times New Roman" w:cs="Times New Roman"/>
          <w:b/>
          <w:color w:val="000000" w:themeColor="text1"/>
          <w:sz w:val="28"/>
          <w:szCs w:val="28"/>
          <w:lang w:val="ro-MD" w:eastAsia="ro-MD"/>
        </w:rPr>
      </w:pPr>
    </w:p>
    <w:p w14:paraId="611E6470" w14:textId="77777777" w:rsidR="00E13A8F" w:rsidRDefault="00E13A8F" w:rsidP="00D24C91">
      <w:pPr>
        <w:spacing w:before="240" w:after="240"/>
        <w:ind w:left="567"/>
        <w:jc w:val="center"/>
        <w:rPr>
          <w:rFonts w:eastAsia="Times New Roman" w:cs="Times New Roman"/>
          <w:b/>
          <w:color w:val="000000" w:themeColor="text1"/>
          <w:sz w:val="28"/>
          <w:szCs w:val="28"/>
          <w:lang w:val="ro-MD" w:eastAsia="ro-MD"/>
        </w:rPr>
      </w:pPr>
    </w:p>
    <w:p w14:paraId="29D4D15E" w14:textId="77777777" w:rsidR="00E13A8F" w:rsidRDefault="00E13A8F" w:rsidP="00D24C91">
      <w:pPr>
        <w:spacing w:before="240" w:after="240"/>
        <w:ind w:left="567"/>
        <w:jc w:val="center"/>
        <w:rPr>
          <w:rFonts w:eastAsia="Times New Roman" w:cs="Times New Roman"/>
          <w:b/>
          <w:color w:val="000000" w:themeColor="text1"/>
          <w:sz w:val="28"/>
          <w:szCs w:val="28"/>
          <w:lang w:val="ro-MD" w:eastAsia="ro-MD"/>
        </w:rPr>
      </w:pPr>
    </w:p>
    <w:p w14:paraId="1BBAB24C" w14:textId="77777777" w:rsidR="00E13A8F" w:rsidRDefault="00E13A8F" w:rsidP="00D24C91">
      <w:pPr>
        <w:spacing w:before="240" w:after="240"/>
        <w:ind w:left="567"/>
        <w:jc w:val="center"/>
        <w:rPr>
          <w:rFonts w:eastAsia="Times New Roman" w:cs="Times New Roman"/>
          <w:b/>
          <w:color w:val="000000" w:themeColor="text1"/>
          <w:sz w:val="28"/>
          <w:szCs w:val="28"/>
          <w:lang w:val="ro-MD" w:eastAsia="ro-MD"/>
        </w:rPr>
      </w:pPr>
    </w:p>
    <w:tbl>
      <w:tblPr>
        <w:tblW w:w="9498" w:type="dxa"/>
        <w:tblInd w:w="562" w:type="dxa"/>
        <w:tblCellMar>
          <w:top w:w="15" w:type="dxa"/>
          <w:left w:w="15" w:type="dxa"/>
          <w:bottom w:w="15" w:type="dxa"/>
          <w:right w:w="15" w:type="dxa"/>
        </w:tblCellMar>
        <w:tblLook w:val="04A0" w:firstRow="1" w:lastRow="0" w:firstColumn="1" w:lastColumn="0" w:noHBand="0" w:noVBand="1"/>
      </w:tblPr>
      <w:tblGrid>
        <w:gridCol w:w="9498"/>
      </w:tblGrid>
      <w:tr w:rsidR="00D24C91" w:rsidRPr="00D24C91" w14:paraId="6B56E713" w14:textId="77777777" w:rsidTr="00D24C91">
        <w:tc>
          <w:tcPr>
            <w:tcW w:w="9498" w:type="dxa"/>
            <w:tcBorders>
              <w:top w:val="single" w:sz="4" w:space="0" w:color="666666"/>
              <w:left w:val="single" w:sz="4" w:space="0" w:color="666666"/>
              <w:bottom w:val="single" w:sz="12" w:space="0" w:color="666666"/>
              <w:right w:val="single" w:sz="4" w:space="0" w:color="666666"/>
            </w:tcBorders>
            <w:tcMar>
              <w:top w:w="0" w:type="dxa"/>
              <w:left w:w="115" w:type="dxa"/>
              <w:bottom w:w="0" w:type="dxa"/>
              <w:right w:w="115" w:type="dxa"/>
            </w:tcMar>
            <w:hideMark/>
          </w:tcPr>
          <w:p w14:paraId="320D5FE0" w14:textId="77777777" w:rsidR="00D24C91" w:rsidRPr="00D24C91" w:rsidRDefault="00D24C91" w:rsidP="009625FD">
            <w:pPr>
              <w:spacing w:after="0" w:line="240" w:lineRule="auto"/>
              <w:ind w:left="0"/>
              <w:jc w:val="center"/>
              <w:rPr>
                <w:rFonts w:eastAsia="Times New Roman" w:cs="Times New Roman"/>
                <w:color w:val="000000" w:themeColor="text1"/>
                <w:sz w:val="28"/>
                <w:szCs w:val="28"/>
                <w:lang w:val="ro-MD" w:eastAsia="ro-MD"/>
              </w:rPr>
            </w:pPr>
            <w:r w:rsidRPr="00D24C91">
              <w:rPr>
                <w:rFonts w:eastAsia="Times New Roman" w:cs="Times New Roman"/>
                <w:b/>
                <w:bCs/>
                <w:color w:val="000000" w:themeColor="text1"/>
                <w:sz w:val="28"/>
                <w:szCs w:val="28"/>
                <w:lang w:val="ro-MD" w:eastAsia="ro-MD"/>
              </w:rPr>
              <w:lastRenderedPageBreak/>
              <w:t>Notă informativă</w:t>
            </w:r>
          </w:p>
          <w:p w14:paraId="4623ED64" w14:textId="729631FB" w:rsidR="00D24C91" w:rsidRPr="00484DEF" w:rsidRDefault="00D24C91" w:rsidP="009625FD">
            <w:pPr>
              <w:spacing w:after="0" w:line="240" w:lineRule="auto"/>
              <w:jc w:val="center"/>
              <w:rPr>
                <w:rFonts w:eastAsia="Georgia" w:cs="Georgia"/>
                <w:b/>
                <w:sz w:val="28"/>
                <w:szCs w:val="28"/>
              </w:rPr>
            </w:pPr>
            <w:r w:rsidRPr="00D24C91">
              <w:rPr>
                <w:rFonts w:eastAsia="Times New Roman" w:cs="Times New Roman"/>
                <w:b/>
                <w:bCs/>
                <w:color w:val="000000" w:themeColor="text1"/>
                <w:sz w:val="28"/>
                <w:szCs w:val="28"/>
                <w:lang w:val="ro-MD" w:eastAsia="ro-MD"/>
              </w:rPr>
              <w:t xml:space="preserve">la proiectul de lege pentru modificarea </w:t>
            </w:r>
            <w:r w:rsidR="00E13A8F">
              <w:rPr>
                <w:rFonts w:eastAsia="Times New Roman" w:cs="Times New Roman"/>
                <w:b/>
                <w:bCs/>
                <w:color w:val="000000" w:themeColor="text1"/>
                <w:sz w:val="28"/>
                <w:szCs w:val="28"/>
                <w:lang w:val="ro-MD" w:eastAsia="ro-MD"/>
              </w:rPr>
              <w:t>unor acte normative</w:t>
            </w:r>
          </w:p>
        </w:tc>
      </w:tr>
      <w:tr w:rsidR="00D24C91" w:rsidRPr="00D24C91" w14:paraId="0E096899" w14:textId="77777777" w:rsidTr="00D24C91">
        <w:tc>
          <w:tcPr>
            <w:tcW w:w="9498" w:type="dxa"/>
            <w:tcBorders>
              <w:top w:val="single" w:sz="12"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7FEBA442" w14:textId="77777777" w:rsidR="00D24C91" w:rsidRPr="00D24C91" w:rsidRDefault="00D24C91" w:rsidP="00D66AD1">
            <w:pPr>
              <w:spacing w:before="120" w:line="240" w:lineRule="auto"/>
              <w:ind w:left="0"/>
              <w:jc w:val="both"/>
              <w:rPr>
                <w:rFonts w:eastAsia="Times New Roman" w:cs="Times New Roman"/>
                <w:color w:val="000000" w:themeColor="text1"/>
                <w:sz w:val="28"/>
                <w:szCs w:val="28"/>
                <w:lang w:val="ro-MD" w:eastAsia="ro-MD"/>
              </w:rPr>
            </w:pPr>
            <w:r w:rsidRPr="00D24C91">
              <w:rPr>
                <w:rFonts w:eastAsia="Times New Roman" w:cs="Times New Roman"/>
                <w:b/>
                <w:bCs/>
                <w:color w:val="000000" w:themeColor="text1"/>
                <w:sz w:val="28"/>
                <w:szCs w:val="28"/>
                <w:lang w:val="ro-MD" w:eastAsia="ro-MD"/>
              </w:rPr>
              <w:t xml:space="preserve">I. Denumirea autorului </w:t>
            </w:r>
            <w:proofErr w:type="spellStart"/>
            <w:r w:rsidRPr="00D24C91">
              <w:rPr>
                <w:rFonts w:eastAsia="Times New Roman" w:cs="Times New Roman"/>
                <w:b/>
                <w:bCs/>
                <w:color w:val="000000" w:themeColor="text1"/>
                <w:sz w:val="28"/>
                <w:szCs w:val="28"/>
                <w:lang w:val="ro-MD" w:eastAsia="ro-MD"/>
              </w:rPr>
              <w:t>şi</w:t>
            </w:r>
            <w:proofErr w:type="spellEnd"/>
            <w:r w:rsidRPr="00D24C91">
              <w:rPr>
                <w:rFonts w:eastAsia="Times New Roman" w:cs="Times New Roman"/>
                <w:b/>
                <w:bCs/>
                <w:color w:val="000000" w:themeColor="text1"/>
                <w:sz w:val="28"/>
                <w:szCs w:val="28"/>
                <w:lang w:val="ro-MD" w:eastAsia="ro-MD"/>
              </w:rPr>
              <w:t>, după caz, a participanților la elaborarea proiectului</w:t>
            </w:r>
          </w:p>
        </w:tc>
      </w:tr>
      <w:tr w:rsidR="00D24C91" w:rsidRPr="00D24C91" w14:paraId="501CB59A" w14:textId="77777777" w:rsidTr="00D24C91">
        <w:tc>
          <w:tcPr>
            <w:tcW w:w="9498"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hideMark/>
          </w:tcPr>
          <w:p w14:paraId="19FE695C" w14:textId="3EAEA8CC" w:rsidR="00D24C91" w:rsidRPr="004E5CC2" w:rsidRDefault="0020633B" w:rsidP="00D66AD1">
            <w:pPr>
              <w:spacing w:after="0" w:line="240" w:lineRule="auto"/>
              <w:ind w:left="0" w:firstLine="743"/>
              <w:jc w:val="both"/>
              <w:rPr>
                <w:rFonts w:eastAsia="Times New Roman" w:cs="Times New Roman"/>
                <w:color w:val="000000" w:themeColor="text1"/>
                <w:sz w:val="28"/>
                <w:szCs w:val="28"/>
                <w:highlight w:val="yellow"/>
                <w:lang w:val="ro-MD" w:eastAsia="ro-MD"/>
              </w:rPr>
            </w:pPr>
            <w:r w:rsidRPr="00A17712">
              <w:rPr>
                <w:rFonts w:eastAsia="Times New Roman" w:cs="Times New Roman"/>
                <w:color w:val="000000" w:themeColor="text1"/>
                <w:sz w:val="28"/>
                <w:szCs w:val="28"/>
                <w:lang w:val="ro-MD" w:eastAsia="ro-MD"/>
              </w:rPr>
              <w:t xml:space="preserve">Prezentul proiect de lege este elaborat </w:t>
            </w:r>
            <w:r w:rsidR="00692641" w:rsidRPr="00A17712">
              <w:rPr>
                <w:rFonts w:eastAsia="Times New Roman" w:cs="Times New Roman"/>
                <w:color w:val="000000" w:themeColor="text1"/>
                <w:sz w:val="28"/>
                <w:szCs w:val="28"/>
                <w:lang w:val="ro-MD" w:eastAsia="ro-MD"/>
              </w:rPr>
              <w:t xml:space="preserve">de către </w:t>
            </w:r>
            <w:r w:rsidR="0046796D">
              <w:rPr>
                <w:rFonts w:eastAsia="Times New Roman" w:cs="Times New Roman"/>
                <w:color w:val="000000" w:themeColor="text1"/>
                <w:sz w:val="28"/>
                <w:szCs w:val="28"/>
                <w:lang w:val="ro-MD" w:eastAsia="ro-MD"/>
              </w:rPr>
              <w:t>un grup de deputați din</w:t>
            </w:r>
            <w:r w:rsidR="00E13A8F">
              <w:rPr>
                <w:rFonts w:eastAsia="Times New Roman" w:cs="Times New Roman"/>
                <w:color w:val="000000" w:themeColor="text1"/>
                <w:sz w:val="28"/>
                <w:szCs w:val="28"/>
                <w:lang w:val="ro-MD" w:eastAsia="ro-MD"/>
              </w:rPr>
              <w:t xml:space="preserve"> Parlamentul Republicii Moldova.</w:t>
            </w:r>
          </w:p>
        </w:tc>
      </w:tr>
      <w:tr w:rsidR="00D24C91" w:rsidRPr="00D24C91" w14:paraId="72C741B4" w14:textId="77777777" w:rsidTr="00D24C91">
        <w:trPr>
          <w:trHeight w:val="609"/>
        </w:trPr>
        <w:tc>
          <w:tcPr>
            <w:tcW w:w="9498"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786FC436" w14:textId="77777777" w:rsidR="00D24C91" w:rsidRPr="00D24C91" w:rsidRDefault="00D24C91" w:rsidP="00D66AD1">
            <w:pPr>
              <w:spacing w:before="120" w:line="240" w:lineRule="auto"/>
              <w:ind w:left="0"/>
              <w:jc w:val="both"/>
              <w:rPr>
                <w:rFonts w:eastAsia="Times New Roman" w:cs="Times New Roman"/>
                <w:color w:val="000000" w:themeColor="text1"/>
                <w:sz w:val="28"/>
                <w:szCs w:val="28"/>
                <w:lang w:val="ro-MD" w:eastAsia="ro-MD"/>
              </w:rPr>
            </w:pPr>
            <w:r w:rsidRPr="00D24C91">
              <w:rPr>
                <w:rFonts w:eastAsia="Times New Roman" w:cs="Times New Roman"/>
                <w:b/>
                <w:bCs/>
                <w:color w:val="000000" w:themeColor="text1"/>
                <w:sz w:val="28"/>
                <w:szCs w:val="28"/>
                <w:lang w:val="ro-MD" w:eastAsia="ro-MD"/>
              </w:rPr>
              <w:t xml:space="preserve">II. Condițiile ce au impus elaborarea proiectului de act normativ </w:t>
            </w:r>
            <w:proofErr w:type="spellStart"/>
            <w:r w:rsidRPr="00D24C91">
              <w:rPr>
                <w:rFonts w:eastAsia="Times New Roman" w:cs="Times New Roman"/>
                <w:b/>
                <w:bCs/>
                <w:color w:val="000000" w:themeColor="text1"/>
                <w:sz w:val="28"/>
                <w:szCs w:val="28"/>
                <w:lang w:val="ro-MD" w:eastAsia="ro-MD"/>
              </w:rPr>
              <w:t>şi</w:t>
            </w:r>
            <w:proofErr w:type="spellEnd"/>
            <w:r w:rsidRPr="00D24C91">
              <w:rPr>
                <w:rFonts w:eastAsia="Times New Roman" w:cs="Times New Roman"/>
                <w:b/>
                <w:bCs/>
                <w:color w:val="000000" w:themeColor="text1"/>
                <w:sz w:val="28"/>
                <w:szCs w:val="28"/>
                <w:lang w:val="ro-MD" w:eastAsia="ro-MD"/>
              </w:rPr>
              <w:t xml:space="preserve"> finalitățile urmărite</w:t>
            </w:r>
          </w:p>
        </w:tc>
      </w:tr>
      <w:tr w:rsidR="00D24C91" w:rsidRPr="00D24C91" w14:paraId="632B4577" w14:textId="77777777" w:rsidTr="00D24C91">
        <w:trPr>
          <w:trHeight w:val="841"/>
        </w:trPr>
        <w:tc>
          <w:tcPr>
            <w:tcW w:w="9498"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hideMark/>
          </w:tcPr>
          <w:p w14:paraId="3542176B" w14:textId="77777777" w:rsidR="00E13A8F" w:rsidRPr="00E13A8F" w:rsidRDefault="00E13A8F" w:rsidP="00E13A8F">
            <w:pPr>
              <w:spacing w:after="0" w:line="240" w:lineRule="auto"/>
              <w:ind w:left="0" w:firstLine="743"/>
              <w:jc w:val="both"/>
              <w:textAlignment w:val="baseline"/>
              <w:rPr>
                <w:rFonts w:eastAsia="Times New Roman" w:cs="Times New Roman"/>
                <w:color w:val="000000" w:themeColor="text1"/>
                <w:sz w:val="28"/>
                <w:szCs w:val="28"/>
                <w:lang w:val="ro-MD" w:eastAsia="ro-MD"/>
              </w:rPr>
            </w:pPr>
            <w:r w:rsidRPr="00E13A8F">
              <w:rPr>
                <w:rFonts w:eastAsia="Times New Roman" w:cs="Times New Roman"/>
                <w:color w:val="000000" w:themeColor="text1"/>
                <w:sz w:val="28"/>
                <w:szCs w:val="28"/>
                <w:lang w:val="ro-MD" w:eastAsia="ro-MD"/>
              </w:rPr>
              <w:t>Odată cu implementarea noului Cod vamal al Republicii Moldova nr.95/2021 au fost identificate unele probleme de administrare vamală și impedimente în desfășurarea activității de întreprinzător de către agenții economici din Republica Moldova. Astfel, proiectul de lege are ca scop îmbunătățirea proceselor vamale în relațiile Serviciului Vamal cu contribuabilii și dezvoltarea economiei țării.</w:t>
            </w:r>
          </w:p>
          <w:p w14:paraId="4389461A" w14:textId="77777777" w:rsidR="00E13A8F" w:rsidRPr="00E13A8F" w:rsidRDefault="00E13A8F" w:rsidP="00E13A8F">
            <w:pPr>
              <w:spacing w:after="0" w:line="240" w:lineRule="auto"/>
              <w:ind w:left="0" w:firstLine="743"/>
              <w:jc w:val="both"/>
              <w:textAlignment w:val="baseline"/>
              <w:rPr>
                <w:rFonts w:eastAsia="Times New Roman" w:cs="Times New Roman"/>
                <w:color w:val="000000" w:themeColor="text1"/>
                <w:sz w:val="28"/>
                <w:szCs w:val="28"/>
                <w:lang w:val="ro-MD" w:eastAsia="ro-MD"/>
              </w:rPr>
            </w:pPr>
            <w:r w:rsidRPr="00E13A8F">
              <w:rPr>
                <w:rFonts w:eastAsia="Times New Roman" w:cs="Times New Roman"/>
                <w:color w:val="000000" w:themeColor="text1"/>
                <w:sz w:val="28"/>
                <w:szCs w:val="28"/>
                <w:lang w:val="ro-MD" w:eastAsia="ro-MD"/>
              </w:rPr>
              <w:t xml:space="preserve">Totodată, elaborarea proiectului de lege derivă din necesitatea asigurării securității aprovizionării cu gaze naturale  a statului prin intermediul mecanismului de asigurare a stocurilor de securitate de către Entitatea desemnată de Guvern responsabilă de formarea și menținerea stocurilor de securitate de gaze naturale. </w:t>
            </w:r>
          </w:p>
          <w:p w14:paraId="04533DCF" w14:textId="77777777" w:rsidR="00E13A8F" w:rsidRPr="00E13A8F" w:rsidRDefault="00E13A8F" w:rsidP="00E13A8F">
            <w:pPr>
              <w:spacing w:after="0" w:line="240" w:lineRule="auto"/>
              <w:ind w:left="0" w:firstLine="743"/>
              <w:jc w:val="both"/>
              <w:textAlignment w:val="baseline"/>
              <w:rPr>
                <w:rFonts w:eastAsia="Times New Roman" w:cs="Times New Roman"/>
                <w:color w:val="000000" w:themeColor="text1"/>
                <w:sz w:val="28"/>
                <w:szCs w:val="28"/>
                <w:lang w:val="ro-MD" w:eastAsia="ro-MD"/>
              </w:rPr>
            </w:pPr>
            <w:r w:rsidRPr="00E13A8F">
              <w:rPr>
                <w:rFonts w:eastAsia="Times New Roman" w:cs="Times New Roman"/>
                <w:color w:val="000000" w:themeColor="text1"/>
                <w:sz w:val="28"/>
                <w:szCs w:val="28"/>
                <w:lang w:val="ro-MD" w:eastAsia="ro-MD"/>
              </w:rPr>
              <w:t xml:space="preserve">Mecanismul de recuperare a costurilor aferente creării și menținerii stocurilor de gaze naturale suportate de către Entitatea desemnată de Guvern corespunde obligației stabilite la nivelul Uniunii Europene și țărilor părți ale Comunității Energetice. </w:t>
            </w:r>
          </w:p>
          <w:p w14:paraId="7EA6E1A4" w14:textId="0876EEA4" w:rsidR="000F231A" w:rsidRPr="00060E0A" w:rsidRDefault="00E13A8F" w:rsidP="00E13A8F">
            <w:pPr>
              <w:spacing w:after="0" w:line="240" w:lineRule="auto"/>
              <w:ind w:left="0" w:firstLine="743"/>
              <w:jc w:val="both"/>
              <w:textAlignment w:val="baseline"/>
              <w:rPr>
                <w:rFonts w:eastAsia="Times New Roman" w:cs="Times New Roman"/>
                <w:color w:val="000000" w:themeColor="text1"/>
                <w:sz w:val="28"/>
                <w:szCs w:val="28"/>
                <w:lang w:val="ro-MD" w:eastAsia="ro-MD"/>
              </w:rPr>
            </w:pPr>
            <w:r w:rsidRPr="00E13A8F">
              <w:rPr>
                <w:rFonts w:eastAsia="Times New Roman" w:cs="Times New Roman"/>
                <w:color w:val="000000" w:themeColor="text1"/>
                <w:sz w:val="28"/>
                <w:szCs w:val="28"/>
                <w:lang w:val="ro-MD" w:eastAsia="ro-MD"/>
              </w:rPr>
              <w:t xml:space="preserve">Necesitatea intervenției se argumentează și prin asigurarea unor condiții echivalente de participare la tranzacțiile pe piața gazelor naturale pentru toți furnizorii de gaze naturale, cu excluderea mecanismelor juridice care sunt utilizate cu rea-credință de către unii participanți ai pieței de gaze naturale întru tergiversarea executării hotărârilor Agenției Naționale pentru Reglementare în Energetică cu privire la crearea și menținerea stocurilor de securitate a gazelor naturale, pentru a obține avantaje concurențiale pe piața gazelor naturale. </w:t>
            </w:r>
          </w:p>
        </w:tc>
      </w:tr>
      <w:tr w:rsidR="000F231A" w:rsidRPr="00D24C91" w14:paraId="4634F955" w14:textId="77777777" w:rsidTr="0089719E">
        <w:tc>
          <w:tcPr>
            <w:tcW w:w="9498"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2F1B5267" w14:textId="476BA339" w:rsidR="000F231A" w:rsidRPr="00D24C91" w:rsidRDefault="000F231A" w:rsidP="00D66AD1">
            <w:pPr>
              <w:spacing w:before="120" w:line="240" w:lineRule="auto"/>
              <w:ind w:left="0"/>
              <w:jc w:val="both"/>
              <w:rPr>
                <w:rFonts w:eastAsia="Times New Roman" w:cs="Times New Roman"/>
                <w:color w:val="000000" w:themeColor="text1"/>
                <w:sz w:val="28"/>
                <w:szCs w:val="28"/>
                <w:lang w:val="ro-MD" w:eastAsia="ro-MD"/>
              </w:rPr>
            </w:pPr>
            <w:bookmarkStart w:id="1" w:name="_Hlk105682770"/>
            <w:r w:rsidRPr="00D24C91">
              <w:rPr>
                <w:rFonts w:eastAsia="Times New Roman" w:cs="Times New Roman"/>
                <w:b/>
                <w:bCs/>
                <w:color w:val="000000" w:themeColor="text1"/>
                <w:sz w:val="28"/>
                <w:szCs w:val="28"/>
                <w:lang w:val="ro-MD" w:eastAsia="ro-MD"/>
              </w:rPr>
              <w:t>I</w:t>
            </w:r>
            <w:r>
              <w:rPr>
                <w:rFonts w:eastAsia="Times New Roman" w:cs="Times New Roman"/>
                <w:b/>
                <w:bCs/>
                <w:color w:val="000000" w:themeColor="text1"/>
                <w:sz w:val="28"/>
                <w:szCs w:val="28"/>
                <w:lang w:val="ro-MD" w:eastAsia="ro-MD"/>
              </w:rPr>
              <w:t>II</w:t>
            </w:r>
            <w:r w:rsidRPr="00D24C91">
              <w:rPr>
                <w:rFonts w:eastAsia="Times New Roman" w:cs="Times New Roman"/>
                <w:b/>
                <w:bCs/>
                <w:color w:val="000000" w:themeColor="text1"/>
                <w:sz w:val="28"/>
                <w:szCs w:val="28"/>
                <w:lang w:val="ro-MD" w:eastAsia="ro-MD"/>
              </w:rPr>
              <w:t xml:space="preserve">. </w:t>
            </w:r>
            <w:r>
              <w:rPr>
                <w:rFonts w:eastAsia="Times New Roman" w:cs="Times New Roman"/>
                <w:b/>
                <w:bCs/>
                <w:color w:val="000000" w:themeColor="text1"/>
                <w:sz w:val="28"/>
                <w:szCs w:val="28"/>
                <w:lang w:val="ro-MD" w:eastAsia="ro-MD"/>
              </w:rPr>
              <w:t>Descrierea gradului de compatibilitate pentru proiectele care au ca scop armonizarea legislației naționale cu legislația Uniunii Europene</w:t>
            </w:r>
          </w:p>
        </w:tc>
      </w:tr>
      <w:tr w:rsidR="000F231A" w:rsidRPr="00D24C91" w14:paraId="2E83C5CF" w14:textId="77777777" w:rsidTr="000F231A">
        <w:tc>
          <w:tcPr>
            <w:tcW w:w="9498" w:type="dxa"/>
            <w:tcBorders>
              <w:top w:val="single" w:sz="4" w:space="0" w:color="666666"/>
              <w:left w:val="single" w:sz="4" w:space="0" w:color="666666"/>
              <w:bottom w:val="single" w:sz="4" w:space="0" w:color="666666"/>
              <w:right w:val="single" w:sz="4" w:space="0" w:color="666666"/>
            </w:tcBorders>
            <w:shd w:val="clear" w:color="auto" w:fill="FFFFFF" w:themeFill="background1"/>
            <w:tcMar>
              <w:top w:w="0" w:type="dxa"/>
              <w:left w:w="115" w:type="dxa"/>
              <w:bottom w:w="0" w:type="dxa"/>
              <w:right w:w="115" w:type="dxa"/>
            </w:tcMar>
          </w:tcPr>
          <w:p w14:paraId="41CB4786" w14:textId="136462A1" w:rsidR="000F231A" w:rsidRPr="000F231A" w:rsidRDefault="000F231A" w:rsidP="00D66AD1">
            <w:pPr>
              <w:spacing w:after="0" w:line="240" w:lineRule="auto"/>
              <w:ind w:left="0" w:firstLine="743"/>
              <w:jc w:val="both"/>
              <w:rPr>
                <w:rFonts w:eastAsia="Times New Roman" w:cs="Times New Roman"/>
                <w:color w:val="000000" w:themeColor="text1"/>
                <w:sz w:val="28"/>
                <w:szCs w:val="28"/>
                <w:lang w:val="ro-MD" w:eastAsia="ro-MD"/>
              </w:rPr>
            </w:pPr>
            <w:r w:rsidRPr="000F231A">
              <w:rPr>
                <w:rFonts w:eastAsia="Times New Roman" w:cs="Times New Roman"/>
                <w:color w:val="000000" w:themeColor="text1"/>
                <w:sz w:val="28"/>
                <w:szCs w:val="28"/>
                <w:lang w:val="ro-MD" w:eastAsia="ro-MD"/>
              </w:rPr>
              <w:t xml:space="preserve">Proiectul de lege </w:t>
            </w:r>
            <w:r>
              <w:rPr>
                <w:rFonts w:eastAsia="Times New Roman" w:cs="Times New Roman"/>
                <w:color w:val="000000" w:themeColor="text1"/>
                <w:sz w:val="28"/>
                <w:szCs w:val="28"/>
                <w:lang w:val="ro-MD" w:eastAsia="ro-MD"/>
              </w:rPr>
              <w:t>nu are drept scop armonizarea legislației naționale cu legislația Uniunii Europene.</w:t>
            </w:r>
          </w:p>
        </w:tc>
      </w:tr>
      <w:tr w:rsidR="00D24C91" w:rsidRPr="00D24C91" w14:paraId="4B5B1474" w14:textId="77777777" w:rsidTr="00D24C91">
        <w:tc>
          <w:tcPr>
            <w:tcW w:w="9498"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77672749" w14:textId="59EFF0CF" w:rsidR="00D24C91" w:rsidRPr="00D24C91" w:rsidRDefault="00D24C91" w:rsidP="00D66AD1">
            <w:pPr>
              <w:spacing w:before="120" w:line="240" w:lineRule="auto"/>
              <w:ind w:left="0"/>
              <w:jc w:val="both"/>
              <w:rPr>
                <w:rFonts w:eastAsia="Times New Roman" w:cs="Times New Roman"/>
                <w:color w:val="000000" w:themeColor="text1"/>
                <w:sz w:val="28"/>
                <w:szCs w:val="28"/>
                <w:lang w:val="ro-MD" w:eastAsia="ro-MD"/>
              </w:rPr>
            </w:pPr>
            <w:r w:rsidRPr="00D24C91">
              <w:rPr>
                <w:rFonts w:eastAsia="Times New Roman" w:cs="Times New Roman"/>
                <w:b/>
                <w:bCs/>
                <w:color w:val="000000" w:themeColor="text1"/>
                <w:sz w:val="28"/>
                <w:szCs w:val="28"/>
                <w:lang w:val="ro-MD" w:eastAsia="ro-MD"/>
              </w:rPr>
              <w:t>I</w:t>
            </w:r>
            <w:r w:rsidR="000F231A">
              <w:rPr>
                <w:rFonts w:eastAsia="Times New Roman" w:cs="Times New Roman"/>
                <w:b/>
                <w:bCs/>
                <w:color w:val="000000" w:themeColor="text1"/>
                <w:sz w:val="28"/>
                <w:szCs w:val="28"/>
                <w:lang w:val="ro-MD" w:eastAsia="ro-MD"/>
              </w:rPr>
              <w:t>V</w:t>
            </w:r>
            <w:r w:rsidRPr="00D24C91">
              <w:rPr>
                <w:rFonts w:eastAsia="Times New Roman" w:cs="Times New Roman"/>
                <w:b/>
                <w:bCs/>
                <w:color w:val="000000" w:themeColor="text1"/>
                <w:sz w:val="28"/>
                <w:szCs w:val="28"/>
                <w:lang w:val="ro-MD" w:eastAsia="ro-MD"/>
              </w:rPr>
              <w:t>. Principalele prevederi ale proiectului și evidențierea elementelor noi</w:t>
            </w:r>
          </w:p>
        </w:tc>
      </w:tr>
      <w:bookmarkEnd w:id="1"/>
      <w:tr w:rsidR="00D24C91" w:rsidRPr="00D24C91" w14:paraId="4733867A" w14:textId="77777777" w:rsidTr="00D66AD1">
        <w:trPr>
          <w:trHeight w:val="2285"/>
        </w:trPr>
        <w:tc>
          <w:tcPr>
            <w:tcW w:w="9498"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tcPr>
          <w:p w14:paraId="1F5D909D" w14:textId="77777777" w:rsidR="00E13A8F" w:rsidRPr="00E13A8F" w:rsidRDefault="00E13A8F" w:rsidP="00E13A8F">
            <w:pPr>
              <w:spacing w:after="0" w:line="240" w:lineRule="auto"/>
              <w:ind w:left="0" w:firstLine="743"/>
              <w:jc w:val="both"/>
              <w:rPr>
                <w:rFonts w:eastAsia="Times New Roman" w:cs="Times New Roman"/>
                <w:sz w:val="28"/>
                <w:szCs w:val="28"/>
                <w:lang w:val="ro-MD" w:eastAsia="ro-MD"/>
              </w:rPr>
            </w:pPr>
            <w:r w:rsidRPr="00E13A8F">
              <w:rPr>
                <w:rFonts w:eastAsia="Times New Roman" w:cs="Times New Roman"/>
                <w:sz w:val="28"/>
                <w:szCs w:val="28"/>
                <w:lang w:val="ro-MD" w:eastAsia="ro-MD"/>
              </w:rPr>
              <w:lastRenderedPageBreak/>
              <w:t xml:space="preserve">În art. I din proiectul de lege ce ține de articolul 1 alineatul (4) din Codul vamal este prevăzut că activitatea vamală se </w:t>
            </w:r>
            <w:proofErr w:type="spellStart"/>
            <w:r w:rsidRPr="00E13A8F">
              <w:rPr>
                <w:rFonts w:eastAsia="Times New Roman" w:cs="Times New Roman"/>
                <w:sz w:val="28"/>
                <w:szCs w:val="28"/>
                <w:lang w:val="ro-MD" w:eastAsia="ro-MD"/>
              </w:rPr>
              <w:t>desfăşoară</w:t>
            </w:r>
            <w:proofErr w:type="spellEnd"/>
            <w:r w:rsidRPr="00E13A8F">
              <w:rPr>
                <w:rFonts w:eastAsia="Times New Roman" w:cs="Times New Roman"/>
                <w:sz w:val="28"/>
                <w:szCs w:val="28"/>
                <w:lang w:val="ro-MD" w:eastAsia="ro-MD"/>
              </w:rPr>
              <w:t xml:space="preserve"> în conformitate cu </w:t>
            </w:r>
            <w:proofErr w:type="spellStart"/>
            <w:r w:rsidRPr="00E13A8F">
              <w:rPr>
                <w:rFonts w:eastAsia="Times New Roman" w:cs="Times New Roman"/>
                <w:sz w:val="28"/>
                <w:szCs w:val="28"/>
                <w:lang w:val="ro-MD" w:eastAsia="ro-MD"/>
              </w:rPr>
              <w:t>legislaţia</w:t>
            </w:r>
            <w:proofErr w:type="spellEnd"/>
            <w:r w:rsidRPr="00E13A8F">
              <w:rPr>
                <w:rFonts w:eastAsia="Times New Roman" w:cs="Times New Roman"/>
                <w:sz w:val="28"/>
                <w:szCs w:val="28"/>
                <w:lang w:val="ro-MD" w:eastAsia="ro-MD"/>
              </w:rPr>
              <w:t xml:space="preserve"> în vigoare la data la care Serviciul Vamal a acceptat </w:t>
            </w:r>
            <w:proofErr w:type="spellStart"/>
            <w:r w:rsidRPr="00E13A8F">
              <w:rPr>
                <w:rFonts w:eastAsia="Times New Roman" w:cs="Times New Roman"/>
                <w:sz w:val="28"/>
                <w:szCs w:val="28"/>
                <w:lang w:val="ro-MD" w:eastAsia="ro-MD"/>
              </w:rPr>
              <w:t>declaraţia</w:t>
            </w:r>
            <w:proofErr w:type="spellEnd"/>
            <w:r w:rsidRPr="00E13A8F">
              <w:rPr>
                <w:rFonts w:eastAsia="Times New Roman" w:cs="Times New Roman"/>
                <w:sz w:val="28"/>
                <w:szCs w:val="28"/>
                <w:lang w:val="ro-MD" w:eastAsia="ro-MD"/>
              </w:rPr>
              <w:t xml:space="preserve"> vamală </w:t>
            </w:r>
            <w:proofErr w:type="spellStart"/>
            <w:r w:rsidRPr="00E13A8F">
              <w:rPr>
                <w:rFonts w:eastAsia="Times New Roman" w:cs="Times New Roman"/>
                <w:sz w:val="28"/>
                <w:szCs w:val="28"/>
                <w:lang w:val="ro-MD" w:eastAsia="ro-MD"/>
              </w:rPr>
              <w:t>şi</w:t>
            </w:r>
            <w:proofErr w:type="spellEnd"/>
            <w:r w:rsidRPr="00E13A8F">
              <w:rPr>
                <w:rFonts w:eastAsia="Times New Roman" w:cs="Times New Roman"/>
                <w:sz w:val="28"/>
                <w:szCs w:val="28"/>
                <w:lang w:val="ro-MD" w:eastAsia="ro-MD"/>
              </w:rPr>
              <w:t xml:space="preserve"> alte documente, cu excepția cazurilor prevăzute de </w:t>
            </w:r>
            <w:proofErr w:type="spellStart"/>
            <w:r w:rsidRPr="00E13A8F">
              <w:rPr>
                <w:rFonts w:eastAsia="Times New Roman" w:cs="Times New Roman"/>
                <w:sz w:val="28"/>
                <w:szCs w:val="28"/>
                <w:lang w:val="ro-MD" w:eastAsia="ro-MD"/>
              </w:rPr>
              <w:t>legislaţie</w:t>
            </w:r>
            <w:proofErr w:type="spellEnd"/>
            <w:r w:rsidRPr="00E13A8F">
              <w:rPr>
                <w:rFonts w:eastAsia="Times New Roman" w:cs="Times New Roman"/>
                <w:sz w:val="28"/>
                <w:szCs w:val="28"/>
                <w:lang w:val="ro-MD" w:eastAsia="ro-MD"/>
              </w:rPr>
              <w:t xml:space="preserve">. Conform principiilor de drept, activitatea vamală rezultă din activitatea Serviciului Vamal, însă întru crearea unui cadru cert, precis și transparent se propune completarea acestui articol cu prevederi care explică expres această noțiune (fiind preluată explicarea acestei sintagme din art.6 alin.(2) din Codul Vamal nr.1149/2000). </w:t>
            </w:r>
          </w:p>
          <w:p w14:paraId="63818E55" w14:textId="77777777" w:rsidR="00E13A8F" w:rsidRPr="00E13A8F" w:rsidRDefault="00E13A8F" w:rsidP="00E13A8F">
            <w:pPr>
              <w:spacing w:after="0" w:line="240" w:lineRule="auto"/>
              <w:ind w:left="0" w:firstLine="743"/>
              <w:jc w:val="both"/>
              <w:rPr>
                <w:rFonts w:eastAsia="Times New Roman" w:cs="Times New Roman"/>
                <w:sz w:val="28"/>
                <w:szCs w:val="28"/>
                <w:lang w:val="ro-MD" w:eastAsia="ro-MD"/>
              </w:rPr>
            </w:pPr>
            <w:r w:rsidRPr="00E13A8F">
              <w:rPr>
                <w:rFonts w:eastAsia="Times New Roman" w:cs="Times New Roman"/>
                <w:sz w:val="28"/>
                <w:szCs w:val="28"/>
                <w:lang w:val="ro-MD" w:eastAsia="ro-MD"/>
              </w:rPr>
              <w:t xml:space="preserve">În partea ce se referă la pct.2 din </w:t>
            </w:r>
            <w:proofErr w:type="spellStart"/>
            <w:r w:rsidRPr="00E13A8F">
              <w:rPr>
                <w:rFonts w:eastAsia="Times New Roman" w:cs="Times New Roman"/>
                <w:sz w:val="28"/>
                <w:szCs w:val="28"/>
                <w:lang w:val="ro-MD" w:eastAsia="ro-MD"/>
              </w:rPr>
              <w:t>art.I</w:t>
            </w:r>
            <w:proofErr w:type="spellEnd"/>
            <w:r w:rsidRPr="00E13A8F">
              <w:rPr>
                <w:rFonts w:eastAsia="Times New Roman" w:cs="Times New Roman"/>
                <w:sz w:val="28"/>
                <w:szCs w:val="28"/>
                <w:lang w:val="ro-MD" w:eastAsia="ro-MD"/>
              </w:rPr>
              <w:t xml:space="preserve"> din proiect  menționăm că urmare a inițierii de către Serviciul Vamal a procedurilor de cooperare administrativă internațională pe domeniul originii preferențiale a mărfurilor, sunt constatate cazuri în care răspunsul autorității vamale străine competente la cererea de verificare ulterioară, prin care este confirmată originea preferențială a mărfurilor este recepționat în afara termenului expres prevăzut de acordul relevant. Acest fapt se datorează fie volumului mare de lucru al autorităților vamale străine, fie exportatorilor și nicidecum operatorilor economici importatori în Republica Moldova. Însă impactul răspunsurilor recepționate din partea autorităților vamale exportatoare în afara termenelor stabilite de acordurile de comerț liber se răsfrânge direct asupra operatorilor economici din Republica Moldova, prin încasarea taxelor vamale la import.</w:t>
            </w:r>
          </w:p>
          <w:p w14:paraId="0FA3C231" w14:textId="77777777" w:rsidR="00D66AD1" w:rsidRDefault="00E13A8F" w:rsidP="00E13A8F">
            <w:pPr>
              <w:spacing w:after="0" w:line="240" w:lineRule="auto"/>
              <w:ind w:left="0" w:firstLine="743"/>
              <w:jc w:val="both"/>
              <w:rPr>
                <w:rFonts w:eastAsia="Times New Roman" w:cs="Times New Roman"/>
                <w:sz w:val="28"/>
                <w:szCs w:val="28"/>
                <w:lang w:val="ro-MD" w:eastAsia="ro-MD"/>
              </w:rPr>
            </w:pPr>
            <w:r w:rsidRPr="00E13A8F">
              <w:rPr>
                <w:rFonts w:eastAsia="Times New Roman" w:cs="Times New Roman"/>
                <w:sz w:val="28"/>
                <w:szCs w:val="28"/>
                <w:lang w:val="ro-MD" w:eastAsia="ro-MD"/>
              </w:rPr>
              <w:t>Astfel, întru neadmiterea încasării taxelor vamale pentru mărfurile originare din țările cu care Republica Moldova are încheiate acorduri de liber schimb, în cazul în care răspunsul confirmativ al autorității vamale străine competente este recepționat peste termenul expres prevăzut de acordul relevant, fapt neimputabil operatorilor economici importatori în Republica Moldova, se impune  includerea acestor prevederi care să acorde dreptul operatorului economic importator să beneficieze de tratament tarifar preferențial.</w:t>
            </w:r>
          </w:p>
          <w:p w14:paraId="5D9D4AE6" w14:textId="77777777" w:rsidR="00E13A8F" w:rsidRPr="00E13A8F" w:rsidRDefault="00E13A8F" w:rsidP="00E13A8F">
            <w:pPr>
              <w:spacing w:after="0" w:line="240" w:lineRule="auto"/>
              <w:ind w:left="0" w:firstLine="743"/>
              <w:jc w:val="both"/>
              <w:rPr>
                <w:rFonts w:eastAsia="Times New Roman" w:cs="Times New Roman"/>
                <w:sz w:val="28"/>
                <w:szCs w:val="28"/>
                <w:lang w:val="ro-MD" w:eastAsia="ro-MD"/>
              </w:rPr>
            </w:pPr>
            <w:r w:rsidRPr="00E13A8F">
              <w:rPr>
                <w:rFonts w:eastAsia="Times New Roman" w:cs="Times New Roman"/>
                <w:sz w:val="28"/>
                <w:szCs w:val="28"/>
                <w:lang w:val="ro-MD" w:eastAsia="ro-MD"/>
              </w:rPr>
              <w:t>Modificările de la pct.3 din art. I al proiectului de lege prevăd că pentru categoriile de mărfuri transportate prin instalații de transport fixe, se impune necesitatea reglementării unui termen de declarare până la ultima zi a lunii următoare celei de gestiune, din considerentul fluxului frecvent al energiei electrice, gaze naturale.</w:t>
            </w:r>
          </w:p>
          <w:p w14:paraId="5A6DF146" w14:textId="77777777" w:rsidR="00E13A8F" w:rsidRDefault="00E13A8F" w:rsidP="00E13A8F">
            <w:pPr>
              <w:spacing w:after="0" w:line="240" w:lineRule="auto"/>
              <w:ind w:left="0" w:firstLine="743"/>
              <w:jc w:val="both"/>
              <w:rPr>
                <w:rFonts w:eastAsia="Times New Roman" w:cs="Times New Roman"/>
                <w:sz w:val="28"/>
                <w:szCs w:val="28"/>
                <w:lang w:val="ro-MD" w:eastAsia="ro-MD"/>
              </w:rPr>
            </w:pPr>
            <w:r w:rsidRPr="00E13A8F">
              <w:rPr>
                <w:rFonts w:eastAsia="Times New Roman" w:cs="Times New Roman"/>
                <w:sz w:val="28"/>
                <w:szCs w:val="28"/>
                <w:lang w:val="ro-MD" w:eastAsia="ro-MD"/>
              </w:rPr>
              <w:t xml:space="preserve">Modificările de la pct.4 al art. I din proiect sunt urmare a solicitărilor precum și nemulțumirilor din partea mediului de afaceri, companii precum SA ”IONEL” și Asociația patronală a industriei ușoare din Republica Moldova (APIUS), (care au menționat că aceste modificări va închide multe afaceri din imposibilitatea prezentării garanției la momentul Autorizării regimului vamal de perfecționare activă) intervenim cu propunerea de prelungire a perioadei de tranziție. Astfel, reieșind din considerentul că pentru agenții economici din UE a fost acordată o perioadă de tranziție de 3 ani (01.05.2016-01.05.2019) considerăm oportun că pentru agenții economici din Republica Moldova să fie acordată o perioadă de trei ani de </w:t>
            </w:r>
            <w:r w:rsidRPr="00E13A8F">
              <w:rPr>
                <w:rFonts w:eastAsia="Times New Roman" w:cs="Times New Roman"/>
                <w:sz w:val="28"/>
                <w:szCs w:val="28"/>
                <w:lang w:val="ro-MD" w:eastAsia="ro-MD"/>
              </w:rPr>
              <w:lastRenderedPageBreak/>
              <w:t>tranziție pentru desfășurarea activității în regim vamal de perfecționare activă. Totodată, această perioadă de tranziție va oferi posibilitatea mediului de afaceri să identifice soluții în vederea prezentării garanțiilor în cadrul regimului vamal menționat.</w:t>
            </w:r>
          </w:p>
          <w:p w14:paraId="63BC7A69" w14:textId="77777777" w:rsidR="00E13A8F" w:rsidRDefault="00E13A8F" w:rsidP="00E13A8F">
            <w:pPr>
              <w:spacing w:after="0" w:line="240" w:lineRule="auto"/>
              <w:ind w:left="0" w:firstLine="743"/>
              <w:jc w:val="both"/>
              <w:rPr>
                <w:rFonts w:eastAsia="Times New Roman" w:cs="Times New Roman"/>
                <w:sz w:val="28"/>
                <w:szCs w:val="28"/>
                <w:lang w:val="ro-MD" w:eastAsia="ro-MD"/>
              </w:rPr>
            </w:pPr>
            <w:r w:rsidRPr="00E13A8F">
              <w:rPr>
                <w:rFonts w:eastAsia="Times New Roman" w:cs="Times New Roman"/>
                <w:sz w:val="28"/>
                <w:szCs w:val="28"/>
                <w:lang w:val="ro-MD" w:eastAsia="ro-MD"/>
              </w:rPr>
              <w:t>Reieșind din prevederile art.1 alin (4), art.352 alin.(1) Cod vamal nr. 95/2021, art. 181</w:t>
            </w:r>
            <w:r w:rsidRPr="00084E96">
              <w:rPr>
                <w:rFonts w:eastAsia="Times New Roman" w:cs="Times New Roman"/>
                <w:sz w:val="28"/>
                <w:szCs w:val="28"/>
                <w:vertAlign w:val="superscript"/>
                <w:lang w:val="ro-MD" w:eastAsia="ro-MD"/>
              </w:rPr>
              <w:t>1</w:t>
            </w:r>
            <w:r w:rsidRPr="00E13A8F">
              <w:rPr>
                <w:rFonts w:eastAsia="Times New Roman" w:cs="Times New Roman"/>
                <w:sz w:val="28"/>
                <w:szCs w:val="28"/>
                <w:lang w:val="ro-MD" w:eastAsia="ro-MD"/>
              </w:rPr>
              <w:t xml:space="preserve"> alin. (1)  Cod vamal nr. 1149/2000, controlul ulterior se extinde asupra operațiunilor economice externe procesate pe o perioada de minim 3 ani (anterior 4 ani), în funcție de reglementările aferente fiecărei declarații vamale. Aceasta presupune că, în cadrul unei singure proceduri de control, vor fi verificate declarații vamale în raport cu care sunt aplicabile reglementările inclusiv procedurale specifice ambelor coduri vamale și actelor normative subsidiare acestora. Pentru a evita circumstanțele </w:t>
            </w:r>
            <w:proofErr w:type="spellStart"/>
            <w:r w:rsidRPr="00E13A8F">
              <w:rPr>
                <w:rFonts w:eastAsia="Times New Roman" w:cs="Times New Roman"/>
                <w:sz w:val="28"/>
                <w:szCs w:val="28"/>
                <w:lang w:val="ro-MD" w:eastAsia="ro-MD"/>
              </w:rPr>
              <w:t>cînd</w:t>
            </w:r>
            <w:proofErr w:type="spellEnd"/>
            <w:r w:rsidRPr="00E13A8F">
              <w:rPr>
                <w:rFonts w:eastAsia="Times New Roman" w:cs="Times New Roman"/>
                <w:sz w:val="28"/>
                <w:szCs w:val="28"/>
                <w:lang w:val="ro-MD" w:eastAsia="ro-MD"/>
              </w:rPr>
              <w:t xml:space="preserve"> în cadrul unui control ulterior va fi necesar aplicarea normelor diferite de procedură (formularul deciziei de regularizare, normele de întocmire a proceselor-verbale, a actului de control, termenul de prescripție, decizia de clasificare, etc.), se propune modificarea alin.(10) al art.427 Cod vamal nr. 95/2021, astfel </w:t>
            </w:r>
            <w:proofErr w:type="spellStart"/>
            <w:r w:rsidRPr="00E13A8F">
              <w:rPr>
                <w:rFonts w:eastAsia="Times New Roman" w:cs="Times New Roman"/>
                <w:sz w:val="28"/>
                <w:szCs w:val="28"/>
                <w:lang w:val="ro-MD" w:eastAsia="ro-MD"/>
              </w:rPr>
              <w:t>încît</w:t>
            </w:r>
            <w:proofErr w:type="spellEnd"/>
            <w:r w:rsidRPr="00E13A8F">
              <w:rPr>
                <w:rFonts w:eastAsia="Times New Roman" w:cs="Times New Roman"/>
                <w:sz w:val="28"/>
                <w:szCs w:val="28"/>
                <w:lang w:val="ro-MD" w:eastAsia="ro-MD"/>
              </w:rPr>
              <w:t xml:space="preserve"> să fie aplicabile doar normele de procedură noi pentru toate operațiunile economice verificate, inclusiv celor primite/acceptate </w:t>
            </w:r>
            <w:proofErr w:type="spellStart"/>
            <w:r w:rsidRPr="00E13A8F">
              <w:rPr>
                <w:rFonts w:eastAsia="Times New Roman" w:cs="Times New Roman"/>
                <w:sz w:val="28"/>
                <w:szCs w:val="28"/>
                <w:lang w:val="ro-MD" w:eastAsia="ro-MD"/>
              </w:rPr>
              <w:t>pînă</w:t>
            </w:r>
            <w:proofErr w:type="spellEnd"/>
            <w:r w:rsidRPr="00E13A8F">
              <w:rPr>
                <w:rFonts w:eastAsia="Times New Roman" w:cs="Times New Roman"/>
                <w:sz w:val="28"/>
                <w:szCs w:val="28"/>
                <w:lang w:val="ro-MD" w:eastAsia="ro-MD"/>
              </w:rPr>
              <w:t xml:space="preserve"> la intrarea în vigoare a noului cod vamal, iar normele juridice ce reglementează fondul speței, urmează a fi aplicate corespunzător art.1 alin. (4) Cod vamal nr. 95/2021.</w:t>
            </w:r>
          </w:p>
          <w:p w14:paraId="41DCA9DD" w14:textId="77777777" w:rsidR="00E13A8F" w:rsidRPr="00E13A8F" w:rsidRDefault="00E13A8F" w:rsidP="00E13A8F">
            <w:pPr>
              <w:spacing w:after="0" w:line="240" w:lineRule="auto"/>
              <w:ind w:left="0" w:firstLine="743"/>
              <w:jc w:val="both"/>
              <w:rPr>
                <w:rFonts w:eastAsia="Times New Roman" w:cs="Times New Roman"/>
                <w:sz w:val="28"/>
                <w:szCs w:val="28"/>
                <w:lang w:val="ro-MD" w:eastAsia="ro-MD"/>
              </w:rPr>
            </w:pPr>
            <w:r w:rsidRPr="00E13A8F">
              <w:rPr>
                <w:rFonts w:eastAsia="Times New Roman" w:cs="Times New Roman"/>
                <w:sz w:val="28"/>
                <w:szCs w:val="28"/>
                <w:lang w:val="ro-MD" w:eastAsia="ro-MD"/>
              </w:rPr>
              <w:t>De asemenea, întru aplicarea uniformă a prevederilor legale referitor la modalitatea, condițiile și cauzele invalidării/modificării/rectificării declarațiilor vamale, formularelor de documente primare cu regim special ale Serviciului Vamal, indiferent de data primirii/acceptării acestora, Serviciul Vamal va aplica prevederile legislației în vigoare de la 01.01.2024.</w:t>
            </w:r>
          </w:p>
          <w:p w14:paraId="2FF93AB8" w14:textId="42DDA8EE" w:rsidR="00E13A8F" w:rsidRDefault="00E13A8F" w:rsidP="00E13A8F">
            <w:pPr>
              <w:spacing w:after="0" w:line="240" w:lineRule="auto"/>
              <w:ind w:left="0" w:firstLine="743"/>
              <w:jc w:val="both"/>
              <w:rPr>
                <w:rFonts w:eastAsia="Times New Roman" w:cs="Times New Roman"/>
                <w:sz w:val="28"/>
                <w:szCs w:val="28"/>
                <w:lang w:val="ro-MD" w:eastAsia="ro-MD"/>
              </w:rPr>
            </w:pPr>
            <w:r w:rsidRPr="00E13A8F">
              <w:rPr>
                <w:rFonts w:eastAsia="Times New Roman" w:cs="Times New Roman"/>
                <w:sz w:val="28"/>
                <w:szCs w:val="28"/>
                <w:lang w:val="ro-MD" w:eastAsia="ro-MD"/>
              </w:rPr>
              <w:t xml:space="preserve">Ce se referă la art. II din proiectul de lege menționăm că </w:t>
            </w:r>
            <w:r w:rsidR="00084E96">
              <w:rPr>
                <w:rFonts w:eastAsia="Times New Roman" w:cs="Times New Roman"/>
                <w:sz w:val="28"/>
                <w:szCs w:val="28"/>
                <w:lang w:val="ro-MD" w:eastAsia="ro-MD"/>
              </w:rPr>
              <w:t>p</w:t>
            </w:r>
            <w:r w:rsidRPr="00E13A8F">
              <w:rPr>
                <w:rFonts w:eastAsia="Times New Roman" w:cs="Times New Roman"/>
                <w:sz w:val="28"/>
                <w:szCs w:val="28"/>
                <w:lang w:val="ro-MD" w:eastAsia="ro-MD"/>
              </w:rPr>
              <w:t>otrivit prevederilor art. 108</w:t>
            </w:r>
            <w:r w:rsidRPr="00084E96">
              <w:rPr>
                <w:rFonts w:eastAsia="Times New Roman" w:cs="Times New Roman"/>
                <w:sz w:val="28"/>
                <w:szCs w:val="28"/>
                <w:vertAlign w:val="superscript"/>
                <w:lang w:val="ro-MD" w:eastAsia="ro-MD"/>
              </w:rPr>
              <w:t>1</w:t>
            </w:r>
            <w:r w:rsidRPr="00E13A8F">
              <w:rPr>
                <w:rFonts w:eastAsia="Times New Roman" w:cs="Times New Roman"/>
                <w:sz w:val="28"/>
                <w:szCs w:val="28"/>
                <w:lang w:val="ro-MD" w:eastAsia="ro-MD"/>
              </w:rPr>
              <w:t xml:space="preserve"> din Legea nr. 108/2016 cu privire la gazele naturale, în vederea asigurării securității aprovizionării cu gaze naturale, Guvernul desemnează o întreprindere de gaze naturale, care este obligată să creeze </w:t>
            </w:r>
            <w:proofErr w:type="spellStart"/>
            <w:r w:rsidRPr="00E13A8F">
              <w:rPr>
                <w:rFonts w:eastAsia="Times New Roman" w:cs="Times New Roman"/>
                <w:sz w:val="28"/>
                <w:szCs w:val="28"/>
                <w:lang w:val="ro-MD" w:eastAsia="ro-MD"/>
              </w:rPr>
              <w:t>şi</w:t>
            </w:r>
            <w:proofErr w:type="spellEnd"/>
            <w:r w:rsidRPr="00E13A8F">
              <w:rPr>
                <w:rFonts w:eastAsia="Times New Roman" w:cs="Times New Roman"/>
                <w:sz w:val="28"/>
                <w:szCs w:val="28"/>
                <w:lang w:val="ro-MD" w:eastAsia="ro-MD"/>
              </w:rPr>
              <w:t xml:space="preserve"> să </w:t>
            </w:r>
            <w:proofErr w:type="spellStart"/>
            <w:r w:rsidRPr="00E13A8F">
              <w:rPr>
                <w:rFonts w:eastAsia="Times New Roman" w:cs="Times New Roman"/>
                <w:sz w:val="28"/>
                <w:szCs w:val="28"/>
                <w:lang w:val="ro-MD" w:eastAsia="ro-MD"/>
              </w:rPr>
              <w:t>menţină</w:t>
            </w:r>
            <w:proofErr w:type="spellEnd"/>
            <w:r w:rsidRPr="00E13A8F">
              <w:rPr>
                <w:rFonts w:eastAsia="Times New Roman" w:cs="Times New Roman"/>
                <w:sz w:val="28"/>
                <w:szCs w:val="28"/>
                <w:lang w:val="ro-MD" w:eastAsia="ro-MD"/>
              </w:rPr>
              <w:t xml:space="preserve"> stocuri de securitate </w:t>
            </w:r>
            <w:proofErr w:type="spellStart"/>
            <w:r w:rsidRPr="00E13A8F">
              <w:rPr>
                <w:rFonts w:eastAsia="Times New Roman" w:cs="Times New Roman"/>
                <w:sz w:val="28"/>
                <w:szCs w:val="28"/>
                <w:lang w:val="ro-MD" w:eastAsia="ro-MD"/>
              </w:rPr>
              <w:t>şi</w:t>
            </w:r>
            <w:proofErr w:type="spellEnd"/>
            <w:r w:rsidRPr="00E13A8F">
              <w:rPr>
                <w:rFonts w:eastAsia="Times New Roman" w:cs="Times New Roman"/>
                <w:sz w:val="28"/>
                <w:szCs w:val="28"/>
                <w:lang w:val="ro-MD" w:eastAsia="ro-MD"/>
              </w:rPr>
              <w:t xml:space="preserve"> să le pună la </w:t>
            </w:r>
            <w:proofErr w:type="spellStart"/>
            <w:r w:rsidRPr="00E13A8F">
              <w:rPr>
                <w:rFonts w:eastAsia="Times New Roman" w:cs="Times New Roman"/>
                <w:sz w:val="28"/>
                <w:szCs w:val="28"/>
                <w:lang w:val="ro-MD" w:eastAsia="ro-MD"/>
              </w:rPr>
              <w:t>dispoziţie</w:t>
            </w:r>
            <w:proofErr w:type="spellEnd"/>
            <w:r w:rsidRPr="00E13A8F">
              <w:rPr>
                <w:rFonts w:eastAsia="Times New Roman" w:cs="Times New Roman"/>
                <w:sz w:val="28"/>
                <w:szCs w:val="28"/>
                <w:lang w:val="ro-MD" w:eastAsia="ro-MD"/>
              </w:rPr>
              <w:t xml:space="preserve"> în </w:t>
            </w:r>
            <w:proofErr w:type="spellStart"/>
            <w:r w:rsidRPr="00E13A8F">
              <w:rPr>
                <w:rFonts w:eastAsia="Times New Roman" w:cs="Times New Roman"/>
                <w:sz w:val="28"/>
                <w:szCs w:val="28"/>
                <w:lang w:val="ro-MD" w:eastAsia="ro-MD"/>
              </w:rPr>
              <w:t>condiţiile</w:t>
            </w:r>
            <w:proofErr w:type="spellEnd"/>
            <w:r w:rsidRPr="00E13A8F">
              <w:rPr>
                <w:rFonts w:eastAsia="Times New Roman" w:cs="Times New Roman"/>
                <w:sz w:val="28"/>
                <w:szCs w:val="28"/>
                <w:lang w:val="ro-MD" w:eastAsia="ro-MD"/>
              </w:rPr>
              <w:t xml:space="preserve"> stabilite la alin. (8) (…). </w:t>
            </w:r>
            <w:r w:rsidRPr="00E13A8F">
              <w:rPr>
                <w:rFonts w:eastAsia="Times New Roman" w:cs="Times New Roman"/>
                <w:b/>
                <w:bCs/>
                <w:sz w:val="28"/>
                <w:szCs w:val="28"/>
                <w:lang w:val="ro-MD" w:eastAsia="ro-MD"/>
              </w:rPr>
              <w:t xml:space="preserve">Costurile aferente creării </w:t>
            </w:r>
            <w:proofErr w:type="spellStart"/>
            <w:r w:rsidRPr="00E13A8F">
              <w:rPr>
                <w:rFonts w:eastAsia="Times New Roman" w:cs="Times New Roman"/>
                <w:b/>
                <w:bCs/>
                <w:sz w:val="28"/>
                <w:szCs w:val="28"/>
                <w:lang w:val="ro-MD" w:eastAsia="ro-MD"/>
              </w:rPr>
              <w:t>şi</w:t>
            </w:r>
            <w:proofErr w:type="spellEnd"/>
            <w:r w:rsidRPr="00E13A8F">
              <w:rPr>
                <w:rFonts w:eastAsia="Times New Roman" w:cs="Times New Roman"/>
                <w:b/>
                <w:bCs/>
                <w:sz w:val="28"/>
                <w:szCs w:val="28"/>
                <w:lang w:val="ro-MD" w:eastAsia="ro-MD"/>
              </w:rPr>
              <w:t xml:space="preserve"> </w:t>
            </w:r>
            <w:proofErr w:type="spellStart"/>
            <w:r w:rsidRPr="00E13A8F">
              <w:rPr>
                <w:rFonts w:eastAsia="Times New Roman" w:cs="Times New Roman"/>
                <w:b/>
                <w:bCs/>
                <w:sz w:val="28"/>
                <w:szCs w:val="28"/>
                <w:lang w:val="ro-MD" w:eastAsia="ro-MD"/>
              </w:rPr>
              <w:t>menţinerii</w:t>
            </w:r>
            <w:proofErr w:type="spellEnd"/>
            <w:r w:rsidRPr="00E13A8F">
              <w:rPr>
                <w:rFonts w:eastAsia="Times New Roman" w:cs="Times New Roman"/>
                <w:b/>
                <w:bCs/>
                <w:sz w:val="28"/>
                <w:szCs w:val="28"/>
                <w:lang w:val="ro-MD" w:eastAsia="ro-MD"/>
              </w:rPr>
              <w:t xml:space="preserve"> stocurilor de securitate</w:t>
            </w:r>
            <w:r w:rsidRPr="00E13A8F">
              <w:rPr>
                <w:rFonts w:eastAsia="Times New Roman" w:cs="Times New Roman"/>
                <w:sz w:val="28"/>
                <w:szCs w:val="28"/>
                <w:lang w:val="ro-MD" w:eastAsia="ro-MD"/>
              </w:rPr>
              <w:t xml:space="preserve"> care includ costul gazelor naturale, costul contractării serviciului de stocare, costurile aferente eliberării </w:t>
            </w:r>
            <w:proofErr w:type="spellStart"/>
            <w:r w:rsidRPr="00E13A8F">
              <w:rPr>
                <w:rFonts w:eastAsia="Times New Roman" w:cs="Times New Roman"/>
                <w:sz w:val="28"/>
                <w:szCs w:val="28"/>
                <w:lang w:val="ro-MD" w:eastAsia="ro-MD"/>
              </w:rPr>
              <w:t>şi</w:t>
            </w:r>
            <w:proofErr w:type="spellEnd"/>
            <w:r w:rsidRPr="00E13A8F">
              <w:rPr>
                <w:rFonts w:eastAsia="Times New Roman" w:cs="Times New Roman"/>
                <w:sz w:val="28"/>
                <w:szCs w:val="28"/>
                <w:lang w:val="ro-MD" w:eastAsia="ro-MD"/>
              </w:rPr>
              <w:t xml:space="preserve"> transportării stocurilor de securitate, precum </w:t>
            </w:r>
            <w:proofErr w:type="spellStart"/>
            <w:r w:rsidRPr="00E13A8F">
              <w:rPr>
                <w:rFonts w:eastAsia="Times New Roman" w:cs="Times New Roman"/>
                <w:sz w:val="28"/>
                <w:szCs w:val="28"/>
                <w:lang w:val="ro-MD" w:eastAsia="ro-MD"/>
              </w:rPr>
              <w:t>şi</w:t>
            </w:r>
            <w:proofErr w:type="spellEnd"/>
            <w:r w:rsidRPr="00E13A8F">
              <w:rPr>
                <w:rFonts w:eastAsia="Times New Roman" w:cs="Times New Roman"/>
                <w:sz w:val="28"/>
                <w:szCs w:val="28"/>
                <w:lang w:val="ro-MD" w:eastAsia="ro-MD"/>
              </w:rPr>
              <w:t xml:space="preserve"> alte costuri ale </w:t>
            </w:r>
            <w:proofErr w:type="spellStart"/>
            <w:r w:rsidRPr="00E13A8F">
              <w:rPr>
                <w:rFonts w:eastAsia="Times New Roman" w:cs="Times New Roman"/>
                <w:sz w:val="28"/>
                <w:szCs w:val="28"/>
                <w:lang w:val="ro-MD" w:eastAsia="ro-MD"/>
              </w:rPr>
              <w:t>entităţii</w:t>
            </w:r>
            <w:proofErr w:type="spellEnd"/>
            <w:r w:rsidRPr="00E13A8F">
              <w:rPr>
                <w:rFonts w:eastAsia="Times New Roman" w:cs="Times New Roman"/>
                <w:sz w:val="28"/>
                <w:szCs w:val="28"/>
                <w:lang w:val="ro-MD" w:eastAsia="ro-MD"/>
              </w:rPr>
              <w:t xml:space="preserve"> pentru crearea </w:t>
            </w:r>
            <w:proofErr w:type="spellStart"/>
            <w:r w:rsidRPr="00E13A8F">
              <w:rPr>
                <w:rFonts w:eastAsia="Times New Roman" w:cs="Times New Roman"/>
                <w:sz w:val="28"/>
                <w:szCs w:val="28"/>
                <w:lang w:val="ro-MD" w:eastAsia="ro-MD"/>
              </w:rPr>
              <w:t>şi</w:t>
            </w:r>
            <w:proofErr w:type="spellEnd"/>
            <w:r w:rsidRPr="00E13A8F">
              <w:rPr>
                <w:rFonts w:eastAsia="Times New Roman" w:cs="Times New Roman"/>
                <w:sz w:val="28"/>
                <w:szCs w:val="28"/>
                <w:lang w:val="ro-MD" w:eastAsia="ro-MD"/>
              </w:rPr>
              <w:t xml:space="preserve"> </w:t>
            </w:r>
            <w:proofErr w:type="spellStart"/>
            <w:r w:rsidRPr="00E13A8F">
              <w:rPr>
                <w:rFonts w:eastAsia="Times New Roman" w:cs="Times New Roman"/>
                <w:sz w:val="28"/>
                <w:szCs w:val="28"/>
                <w:lang w:val="ro-MD" w:eastAsia="ro-MD"/>
              </w:rPr>
              <w:t>menţinerea</w:t>
            </w:r>
            <w:proofErr w:type="spellEnd"/>
            <w:r w:rsidRPr="00E13A8F">
              <w:rPr>
                <w:rFonts w:eastAsia="Times New Roman" w:cs="Times New Roman"/>
                <w:sz w:val="28"/>
                <w:szCs w:val="28"/>
                <w:lang w:val="ro-MD" w:eastAsia="ro-MD"/>
              </w:rPr>
              <w:t xml:space="preserve"> stocurilor de securitate se acoperă din contul resurselor financiare alocate din bugetul de stat </w:t>
            </w:r>
            <w:proofErr w:type="spellStart"/>
            <w:r w:rsidRPr="00E13A8F">
              <w:rPr>
                <w:rFonts w:eastAsia="Times New Roman" w:cs="Times New Roman"/>
                <w:b/>
                <w:bCs/>
                <w:sz w:val="28"/>
                <w:szCs w:val="28"/>
                <w:lang w:val="ro-MD" w:eastAsia="ro-MD"/>
              </w:rPr>
              <w:t>şi</w:t>
            </w:r>
            <w:proofErr w:type="spellEnd"/>
            <w:r w:rsidRPr="00E13A8F">
              <w:rPr>
                <w:rFonts w:eastAsia="Times New Roman" w:cs="Times New Roman"/>
                <w:b/>
                <w:bCs/>
                <w:sz w:val="28"/>
                <w:szCs w:val="28"/>
                <w:lang w:val="ro-MD" w:eastAsia="ro-MD"/>
              </w:rPr>
              <w:t xml:space="preserve">/sau din </w:t>
            </w:r>
            <w:proofErr w:type="spellStart"/>
            <w:r w:rsidRPr="00E13A8F">
              <w:rPr>
                <w:rFonts w:eastAsia="Times New Roman" w:cs="Times New Roman"/>
                <w:b/>
                <w:bCs/>
                <w:sz w:val="28"/>
                <w:szCs w:val="28"/>
                <w:lang w:val="ro-MD" w:eastAsia="ro-MD"/>
              </w:rPr>
              <w:t>asistenţa</w:t>
            </w:r>
            <w:proofErr w:type="spellEnd"/>
            <w:r w:rsidRPr="00E13A8F">
              <w:rPr>
                <w:rFonts w:eastAsia="Times New Roman" w:cs="Times New Roman"/>
                <w:b/>
                <w:bCs/>
                <w:sz w:val="28"/>
                <w:szCs w:val="28"/>
                <w:lang w:val="ro-MD" w:eastAsia="ro-MD"/>
              </w:rPr>
              <w:t xml:space="preserve"> financiară externă, </w:t>
            </w:r>
            <w:proofErr w:type="spellStart"/>
            <w:r w:rsidRPr="00E13A8F">
              <w:rPr>
                <w:rFonts w:eastAsia="Times New Roman" w:cs="Times New Roman"/>
                <w:b/>
                <w:bCs/>
                <w:sz w:val="28"/>
                <w:szCs w:val="28"/>
                <w:lang w:val="ro-MD" w:eastAsia="ro-MD"/>
              </w:rPr>
              <w:t>şi</w:t>
            </w:r>
            <w:proofErr w:type="spellEnd"/>
            <w:r w:rsidRPr="00E13A8F">
              <w:rPr>
                <w:rFonts w:eastAsia="Times New Roman" w:cs="Times New Roman"/>
                <w:b/>
                <w:bCs/>
                <w:sz w:val="28"/>
                <w:szCs w:val="28"/>
                <w:lang w:val="ro-MD" w:eastAsia="ro-MD"/>
              </w:rPr>
              <w:t xml:space="preserve">/sau din împrumuturile externe/suverane contractate de către stat, </w:t>
            </w:r>
            <w:proofErr w:type="spellStart"/>
            <w:r w:rsidRPr="00E13A8F">
              <w:rPr>
                <w:rFonts w:eastAsia="Times New Roman" w:cs="Times New Roman"/>
                <w:b/>
                <w:bCs/>
                <w:sz w:val="28"/>
                <w:szCs w:val="28"/>
                <w:lang w:val="ro-MD" w:eastAsia="ro-MD"/>
              </w:rPr>
              <w:t>şi</w:t>
            </w:r>
            <w:proofErr w:type="spellEnd"/>
            <w:r w:rsidRPr="00E13A8F">
              <w:rPr>
                <w:rFonts w:eastAsia="Times New Roman" w:cs="Times New Roman"/>
                <w:b/>
                <w:bCs/>
                <w:sz w:val="28"/>
                <w:szCs w:val="28"/>
                <w:lang w:val="ro-MD" w:eastAsia="ro-MD"/>
              </w:rPr>
              <w:t xml:space="preserve">/sau din contul </w:t>
            </w:r>
            <w:proofErr w:type="spellStart"/>
            <w:r w:rsidRPr="00E13A8F">
              <w:rPr>
                <w:rFonts w:eastAsia="Times New Roman" w:cs="Times New Roman"/>
                <w:b/>
                <w:bCs/>
                <w:sz w:val="28"/>
                <w:szCs w:val="28"/>
                <w:lang w:val="ro-MD" w:eastAsia="ro-MD"/>
              </w:rPr>
              <w:t>contribuţiilor</w:t>
            </w:r>
            <w:proofErr w:type="spellEnd"/>
            <w:r w:rsidRPr="00E13A8F">
              <w:rPr>
                <w:rFonts w:eastAsia="Times New Roman" w:cs="Times New Roman"/>
                <w:b/>
                <w:bCs/>
                <w:sz w:val="28"/>
                <w:szCs w:val="28"/>
                <w:lang w:val="ro-MD" w:eastAsia="ro-MD"/>
              </w:rPr>
              <w:t xml:space="preserve"> financiare achitate de furnizorii de pe </w:t>
            </w:r>
            <w:proofErr w:type="spellStart"/>
            <w:r w:rsidRPr="00E13A8F">
              <w:rPr>
                <w:rFonts w:eastAsia="Times New Roman" w:cs="Times New Roman"/>
                <w:b/>
                <w:bCs/>
                <w:sz w:val="28"/>
                <w:szCs w:val="28"/>
                <w:lang w:val="ro-MD" w:eastAsia="ro-MD"/>
              </w:rPr>
              <w:t>piaţa</w:t>
            </w:r>
            <w:proofErr w:type="spellEnd"/>
            <w:r w:rsidRPr="00E13A8F">
              <w:rPr>
                <w:rFonts w:eastAsia="Times New Roman" w:cs="Times New Roman"/>
                <w:b/>
                <w:bCs/>
                <w:sz w:val="28"/>
                <w:szCs w:val="28"/>
                <w:lang w:val="ro-MD" w:eastAsia="ro-MD"/>
              </w:rPr>
              <w:t xml:space="preserve"> cu amănuntul a gazelor naturale</w:t>
            </w:r>
            <w:r w:rsidRPr="00E13A8F">
              <w:rPr>
                <w:rFonts w:eastAsia="Times New Roman" w:cs="Times New Roman"/>
                <w:sz w:val="28"/>
                <w:szCs w:val="28"/>
                <w:lang w:val="ro-MD" w:eastAsia="ro-MD"/>
              </w:rPr>
              <w:t xml:space="preserve"> (…). </w:t>
            </w:r>
            <w:proofErr w:type="spellStart"/>
            <w:r w:rsidRPr="00E13A8F">
              <w:rPr>
                <w:rFonts w:eastAsia="Times New Roman" w:cs="Times New Roman"/>
                <w:sz w:val="28"/>
                <w:szCs w:val="28"/>
                <w:lang w:val="ro-MD" w:eastAsia="ro-MD"/>
              </w:rPr>
              <w:t>Agenţia</w:t>
            </w:r>
            <w:proofErr w:type="spellEnd"/>
            <w:r w:rsidRPr="00E13A8F">
              <w:rPr>
                <w:rFonts w:eastAsia="Times New Roman" w:cs="Times New Roman"/>
                <w:sz w:val="28"/>
                <w:szCs w:val="28"/>
                <w:lang w:val="ro-MD" w:eastAsia="ro-MD"/>
              </w:rPr>
              <w:t xml:space="preserve"> </w:t>
            </w:r>
            <w:proofErr w:type="spellStart"/>
            <w:r w:rsidRPr="00E13A8F">
              <w:rPr>
                <w:rFonts w:eastAsia="Times New Roman" w:cs="Times New Roman"/>
                <w:sz w:val="28"/>
                <w:szCs w:val="28"/>
                <w:lang w:val="ro-MD" w:eastAsia="ro-MD"/>
              </w:rPr>
              <w:t>stabileşte</w:t>
            </w:r>
            <w:proofErr w:type="spellEnd"/>
            <w:r w:rsidRPr="00E13A8F">
              <w:rPr>
                <w:rFonts w:eastAsia="Times New Roman" w:cs="Times New Roman"/>
                <w:sz w:val="28"/>
                <w:szCs w:val="28"/>
                <w:lang w:val="ro-MD" w:eastAsia="ro-MD"/>
              </w:rPr>
              <w:t xml:space="preserve"> metoda de determinare a mărimii </w:t>
            </w:r>
            <w:proofErr w:type="spellStart"/>
            <w:r w:rsidRPr="00E13A8F">
              <w:rPr>
                <w:rFonts w:eastAsia="Times New Roman" w:cs="Times New Roman"/>
                <w:sz w:val="28"/>
                <w:szCs w:val="28"/>
                <w:lang w:val="ro-MD" w:eastAsia="ro-MD"/>
              </w:rPr>
              <w:t>contribuţiilor</w:t>
            </w:r>
            <w:proofErr w:type="spellEnd"/>
            <w:r w:rsidRPr="00E13A8F">
              <w:rPr>
                <w:rFonts w:eastAsia="Times New Roman" w:cs="Times New Roman"/>
                <w:sz w:val="28"/>
                <w:szCs w:val="28"/>
                <w:lang w:val="ro-MD" w:eastAsia="ro-MD"/>
              </w:rPr>
              <w:t xml:space="preserve"> financiare ce urmează a fi achitate de furnizorii de pe </w:t>
            </w:r>
            <w:proofErr w:type="spellStart"/>
            <w:r w:rsidRPr="00E13A8F">
              <w:rPr>
                <w:rFonts w:eastAsia="Times New Roman" w:cs="Times New Roman"/>
                <w:sz w:val="28"/>
                <w:szCs w:val="28"/>
                <w:lang w:val="ro-MD" w:eastAsia="ro-MD"/>
              </w:rPr>
              <w:t>piaţa</w:t>
            </w:r>
            <w:proofErr w:type="spellEnd"/>
            <w:r w:rsidRPr="00E13A8F">
              <w:rPr>
                <w:rFonts w:eastAsia="Times New Roman" w:cs="Times New Roman"/>
                <w:sz w:val="28"/>
                <w:szCs w:val="28"/>
                <w:lang w:val="ro-MD" w:eastAsia="ro-MD"/>
              </w:rPr>
              <w:t xml:space="preserve"> cu amănuntul a gazelor naturale, </w:t>
            </w:r>
            <w:proofErr w:type="spellStart"/>
            <w:r w:rsidRPr="00E13A8F">
              <w:rPr>
                <w:rFonts w:eastAsia="Times New Roman" w:cs="Times New Roman"/>
                <w:sz w:val="28"/>
                <w:szCs w:val="28"/>
                <w:lang w:val="ro-MD" w:eastAsia="ro-MD"/>
              </w:rPr>
              <w:t>ţinând</w:t>
            </w:r>
            <w:proofErr w:type="spellEnd"/>
            <w:r w:rsidRPr="00E13A8F">
              <w:rPr>
                <w:rFonts w:eastAsia="Times New Roman" w:cs="Times New Roman"/>
                <w:sz w:val="28"/>
                <w:szCs w:val="28"/>
                <w:lang w:val="ro-MD" w:eastAsia="ro-MD"/>
              </w:rPr>
              <w:t xml:space="preserve"> cont de necesitatea acoperii costurilor stocurilor de securitate suportate de către entitatea pentru crearea </w:t>
            </w:r>
            <w:proofErr w:type="spellStart"/>
            <w:r w:rsidRPr="00E13A8F">
              <w:rPr>
                <w:rFonts w:eastAsia="Times New Roman" w:cs="Times New Roman"/>
                <w:sz w:val="28"/>
                <w:szCs w:val="28"/>
                <w:lang w:val="ro-MD" w:eastAsia="ro-MD"/>
              </w:rPr>
              <w:t>şi</w:t>
            </w:r>
            <w:proofErr w:type="spellEnd"/>
            <w:r w:rsidRPr="00E13A8F">
              <w:rPr>
                <w:rFonts w:eastAsia="Times New Roman" w:cs="Times New Roman"/>
                <w:sz w:val="28"/>
                <w:szCs w:val="28"/>
                <w:lang w:val="ro-MD" w:eastAsia="ro-MD"/>
              </w:rPr>
              <w:t xml:space="preserve"> </w:t>
            </w:r>
            <w:proofErr w:type="spellStart"/>
            <w:r w:rsidRPr="00E13A8F">
              <w:rPr>
                <w:rFonts w:eastAsia="Times New Roman" w:cs="Times New Roman"/>
                <w:sz w:val="28"/>
                <w:szCs w:val="28"/>
                <w:lang w:val="ro-MD" w:eastAsia="ro-MD"/>
              </w:rPr>
              <w:t>menţinerea</w:t>
            </w:r>
            <w:proofErr w:type="spellEnd"/>
            <w:r w:rsidRPr="00E13A8F">
              <w:rPr>
                <w:rFonts w:eastAsia="Times New Roman" w:cs="Times New Roman"/>
                <w:sz w:val="28"/>
                <w:szCs w:val="28"/>
                <w:lang w:val="ro-MD" w:eastAsia="ro-MD"/>
              </w:rPr>
              <w:t xml:space="preserve"> stocurilor de securitate pe parcursul perioadei de 12 luni </w:t>
            </w:r>
            <w:r w:rsidRPr="00E13A8F">
              <w:rPr>
                <w:rFonts w:eastAsia="Times New Roman" w:cs="Times New Roman"/>
                <w:sz w:val="28"/>
                <w:szCs w:val="28"/>
                <w:lang w:val="ro-MD" w:eastAsia="ro-MD"/>
              </w:rPr>
              <w:lastRenderedPageBreak/>
              <w:t xml:space="preserve">anterioare, de asemenea </w:t>
            </w:r>
            <w:proofErr w:type="spellStart"/>
            <w:r w:rsidRPr="00E13A8F">
              <w:rPr>
                <w:rFonts w:eastAsia="Times New Roman" w:cs="Times New Roman"/>
                <w:sz w:val="28"/>
                <w:szCs w:val="28"/>
                <w:lang w:val="ro-MD" w:eastAsia="ro-MD"/>
              </w:rPr>
              <w:t>stabileşte</w:t>
            </w:r>
            <w:proofErr w:type="spellEnd"/>
            <w:r w:rsidRPr="00E13A8F">
              <w:rPr>
                <w:rFonts w:eastAsia="Times New Roman" w:cs="Times New Roman"/>
                <w:sz w:val="28"/>
                <w:szCs w:val="28"/>
                <w:lang w:val="ro-MD" w:eastAsia="ro-MD"/>
              </w:rPr>
              <w:t xml:space="preserve"> periodicitatea achitării acestora. </w:t>
            </w:r>
            <w:proofErr w:type="spellStart"/>
            <w:r w:rsidRPr="00E13A8F">
              <w:rPr>
                <w:rFonts w:eastAsia="Times New Roman" w:cs="Times New Roman"/>
                <w:b/>
                <w:bCs/>
                <w:sz w:val="28"/>
                <w:szCs w:val="28"/>
                <w:lang w:val="ro-MD" w:eastAsia="ro-MD"/>
              </w:rPr>
              <w:t>Contribuţiile</w:t>
            </w:r>
            <w:proofErr w:type="spellEnd"/>
            <w:r w:rsidRPr="00E13A8F">
              <w:rPr>
                <w:rFonts w:eastAsia="Times New Roman" w:cs="Times New Roman"/>
                <w:b/>
                <w:bCs/>
                <w:sz w:val="28"/>
                <w:szCs w:val="28"/>
                <w:lang w:val="ro-MD" w:eastAsia="ro-MD"/>
              </w:rPr>
              <w:t xml:space="preserve"> financiare se determină </w:t>
            </w:r>
            <w:proofErr w:type="spellStart"/>
            <w:r w:rsidRPr="00E13A8F">
              <w:rPr>
                <w:rFonts w:eastAsia="Times New Roman" w:cs="Times New Roman"/>
                <w:b/>
                <w:bCs/>
                <w:sz w:val="28"/>
                <w:szCs w:val="28"/>
                <w:lang w:val="ro-MD" w:eastAsia="ro-MD"/>
              </w:rPr>
              <w:t>proporţional</w:t>
            </w:r>
            <w:proofErr w:type="spellEnd"/>
            <w:r w:rsidRPr="00E13A8F">
              <w:rPr>
                <w:rFonts w:eastAsia="Times New Roman" w:cs="Times New Roman"/>
                <w:b/>
                <w:bCs/>
                <w:sz w:val="28"/>
                <w:szCs w:val="28"/>
                <w:lang w:val="ro-MD" w:eastAsia="ro-MD"/>
              </w:rPr>
              <w:t xml:space="preserve"> cotelor </w:t>
            </w:r>
            <w:proofErr w:type="spellStart"/>
            <w:r w:rsidRPr="00E13A8F">
              <w:rPr>
                <w:rFonts w:eastAsia="Times New Roman" w:cs="Times New Roman"/>
                <w:b/>
                <w:bCs/>
                <w:sz w:val="28"/>
                <w:szCs w:val="28"/>
                <w:lang w:val="ro-MD" w:eastAsia="ro-MD"/>
              </w:rPr>
              <w:t>deţinute</w:t>
            </w:r>
            <w:proofErr w:type="spellEnd"/>
            <w:r w:rsidRPr="00E13A8F">
              <w:rPr>
                <w:rFonts w:eastAsia="Times New Roman" w:cs="Times New Roman"/>
                <w:b/>
                <w:bCs/>
                <w:sz w:val="28"/>
                <w:szCs w:val="28"/>
                <w:lang w:val="ro-MD" w:eastAsia="ro-MD"/>
              </w:rPr>
              <w:t xml:space="preserve"> de </w:t>
            </w:r>
            <w:proofErr w:type="spellStart"/>
            <w:r w:rsidRPr="00E13A8F">
              <w:rPr>
                <w:rFonts w:eastAsia="Times New Roman" w:cs="Times New Roman"/>
                <w:b/>
                <w:bCs/>
                <w:sz w:val="28"/>
                <w:szCs w:val="28"/>
                <w:lang w:val="ro-MD" w:eastAsia="ro-MD"/>
              </w:rPr>
              <w:t>aceştia</w:t>
            </w:r>
            <w:proofErr w:type="spellEnd"/>
            <w:r w:rsidRPr="00E13A8F">
              <w:rPr>
                <w:rFonts w:eastAsia="Times New Roman" w:cs="Times New Roman"/>
                <w:b/>
                <w:bCs/>
                <w:sz w:val="28"/>
                <w:szCs w:val="28"/>
                <w:lang w:val="ro-MD" w:eastAsia="ro-MD"/>
              </w:rPr>
              <w:t xml:space="preserve"> pe </w:t>
            </w:r>
            <w:proofErr w:type="spellStart"/>
            <w:r w:rsidRPr="00E13A8F">
              <w:rPr>
                <w:rFonts w:eastAsia="Times New Roman" w:cs="Times New Roman"/>
                <w:b/>
                <w:bCs/>
                <w:sz w:val="28"/>
                <w:szCs w:val="28"/>
                <w:lang w:val="ro-MD" w:eastAsia="ro-MD"/>
              </w:rPr>
              <w:t>piaţa</w:t>
            </w:r>
            <w:proofErr w:type="spellEnd"/>
            <w:r w:rsidRPr="00E13A8F">
              <w:rPr>
                <w:rFonts w:eastAsia="Times New Roman" w:cs="Times New Roman"/>
                <w:b/>
                <w:bCs/>
                <w:sz w:val="28"/>
                <w:szCs w:val="28"/>
                <w:lang w:val="ro-MD" w:eastAsia="ro-MD"/>
              </w:rPr>
              <w:t xml:space="preserve"> cu amănuntul a gazelor naturale </w:t>
            </w:r>
            <w:proofErr w:type="spellStart"/>
            <w:r w:rsidRPr="00E13A8F">
              <w:rPr>
                <w:rFonts w:eastAsia="Times New Roman" w:cs="Times New Roman"/>
                <w:b/>
                <w:bCs/>
                <w:sz w:val="28"/>
                <w:szCs w:val="28"/>
                <w:lang w:val="ro-MD" w:eastAsia="ro-MD"/>
              </w:rPr>
              <w:t>şi</w:t>
            </w:r>
            <w:proofErr w:type="spellEnd"/>
            <w:r w:rsidRPr="00E13A8F">
              <w:rPr>
                <w:rFonts w:eastAsia="Times New Roman" w:cs="Times New Roman"/>
                <w:b/>
                <w:bCs/>
                <w:sz w:val="28"/>
                <w:szCs w:val="28"/>
                <w:lang w:val="ro-MD" w:eastAsia="ro-MD"/>
              </w:rPr>
              <w:t xml:space="preserve"> se aprobă prin hotărârea </w:t>
            </w:r>
            <w:proofErr w:type="spellStart"/>
            <w:r w:rsidRPr="00E13A8F">
              <w:rPr>
                <w:rFonts w:eastAsia="Times New Roman" w:cs="Times New Roman"/>
                <w:b/>
                <w:bCs/>
                <w:sz w:val="28"/>
                <w:szCs w:val="28"/>
                <w:lang w:val="ro-MD" w:eastAsia="ro-MD"/>
              </w:rPr>
              <w:t>Agenţiei</w:t>
            </w:r>
            <w:proofErr w:type="spellEnd"/>
            <w:r w:rsidRPr="00E13A8F">
              <w:rPr>
                <w:rFonts w:eastAsia="Times New Roman" w:cs="Times New Roman"/>
                <w:b/>
                <w:bCs/>
                <w:sz w:val="28"/>
                <w:szCs w:val="28"/>
                <w:lang w:val="ro-MD" w:eastAsia="ro-MD"/>
              </w:rPr>
              <w:t xml:space="preserve">, care se ajustează la necesitate. (...) </w:t>
            </w:r>
            <w:proofErr w:type="spellStart"/>
            <w:r w:rsidRPr="00E13A8F">
              <w:rPr>
                <w:rFonts w:eastAsia="Times New Roman" w:cs="Times New Roman"/>
                <w:b/>
                <w:bCs/>
                <w:sz w:val="28"/>
                <w:szCs w:val="28"/>
                <w:lang w:val="ro-MD" w:eastAsia="ro-MD"/>
              </w:rPr>
              <w:t>Toţi</w:t>
            </w:r>
            <w:proofErr w:type="spellEnd"/>
            <w:r w:rsidRPr="00E13A8F">
              <w:rPr>
                <w:rFonts w:eastAsia="Times New Roman" w:cs="Times New Roman"/>
                <w:b/>
                <w:bCs/>
                <w:sz w:val="28"/>
                <w:szCs w:val="28"/>
                <w:lang w:val="ro-MD" w:eastAsia="ro-MD"/>
              </w:rPr>
              <w:t xml:space="preserve"> furnizorii care activează pe </w:t>
            </w:r>
            <w:proofErr w:type="spellStart"/>
            <w:r w:rsidRPr="00E13A8F">
              <w:rPr>
                <w:rFonts w:eastAsia="Times New Roman" w:cs="Times New Roman"/>
                <w:b/>
                <w:bCs/>
                <w:sz w:val="28"/>
                <w:szCs w:val="28"/>
                <w:lang w:val="ro-MD" w:eastAsia="ro-MD"/>
              </w:rPr>
              <w:t>piaţa</w:t>
            </w:r>
            <w:proofErr w:type="spellEnd"/>
            <w:r w:rsidRPr="00E13A8F">
              <w:rPr>
                <w:rFonts w:eastAsia="Times New Roman" w:cs="Times New Roman"/>
                <w:b/>
                <w:bCs/>
                <w:sz w:val="28"/>
                <w:szCs w:val="28"/>
                <w:lang w:val="ro-MD" w:eastAsia="ro-MD"/>
              </w:rPr>
              <w:t xml:space="preserve"> cu amănuntul a gazelor naturale sunt </w:t>
            </w:r>
            <w:proofErr w:type="spellStart"/>
            <w:r w:rsidRPr="00E13A8F">
              <w:rPr>
                <w:rFonts w:eastAsia="Times New Roman" w:cs="Times New Roman"/>
                <w:b/>
                <w:bCs/>
                <w:sz w:val="28"/>
                <w:szCs w:val="28"/>
                <w:lang w:val="ro-MD" w:eastAsia="ro-MD"/>
              </w:rPr>
              <w:t>obligaţi</w:t>
            </w:r>
            <w:proofErr w:type="spellEnd"/>
            <w:r w:rsidRPr="00E13A8F">
              <w:rPr>
                <w:rFonts w:eastAsia="Times New Roman" w:cs="Times New Roman"/>
                <w:b/>
                <w:bCs/>
                <w:sz w:val="28"/>
                <w:szCs w:val="28"/>
                <w:lang w:val="ro-MD" w:eastAsia="ro-MD"/>
              </w:rPr>
              <w:t xml:space="preserve"> să transfere </w:t>
            </w:r>
            <w:proofErr w:type="spellStart"/>
            <w:r w:rsidRPr="00E13A8F">
              <w:rPr>
                <w:rFonts w:eastAsia="Times New Roman" w:cs="Times New Roman"/>
                <w:b/>
                <w:bCs/>
                <w:sz w:val="28"/>
                <w:szCs w:val="28"/>
                <w:lang w:val="ro-MD" w:eastAsia="ro-MD"/>
              </w:rPr>
              <w:t>contribuţiile</w:t>
            </w:r>
            <w:proofErr w:type="spellEnd"/>
            <w:r w:rsidRPr="00E13A8F">
              <w:rPr>
                <w:rFonts w:eastAsia="Times New Roman" w:cs="Times New Roman"/>
                <w:b/>
                <w:bCs/>
                <w:sz w:val="28"/>
                <w:szCs w:val="28"/>
                <w:lang w:val="ro-MD" w:eastAsia="ro-MD"/>
              </w:rPr>
              <w:t xml:space="preserve"> financiare stabilite conform alin. (5) pe contul bancar al </w:t>
            </w:r>
            <w:proofErr w:type="spellStart"/>
            <w:r w:rsidRPr="00E13A8F">
              <w:rPr>
                <w:rFonts w:eastAsia="Times New Roman" w:cs="Times New Roman"/>
                <w:b/>
                <w:bCs/>
                <w:sz w:val="28"/>
                <w:szCs w:val="28"/>
                <w:lang w:val="ro-MD" w:eastAsia="ro-MD"/>
              </w:rPr>
              <w:t>entităţii</w:t>
            </w:r>
            <w:proofErr w:type="spellEnd"/>
            <w:r w:rsidRPr="00E13A8F">
              <w:rPr>
                <w:rFonts w:eastAsia="Times New Roman" w:cs="Times New Roman"/>
                <w:b/>
                <w:bCs/>
                <w:sz w:val="28"/>
                <w:szCs w:val="28"/>
                <w:lang w:val="ro-MD" w:eastAsia="ro-MD"/>
              </w:rPr>
              <w:t xml:space="preserve"> pentru crearea </w:t>
            </w:r>
            <w:proofErr w:type="spellStart"/>
            <w:r w:rsidRPr="00E13A8F">
              <w:rPr>
                <w:rFonts w:eastAsia="Times New Roman" w:cs="Times New Roman"/>
                <w:b/>
                <w:bCs/>
                <w:sz w:val="28"/>
                <w:szCs w:val="28"/>
                <w:lang w:val="ro-MD" w:eastAsia="ro-MD"/>
              </w:rPr>
              <w:t>şi</w:t>
            </w:r>
            <w:proofErr w:type="spellEnd"/>
            <w:r w:rsidRPr="00E13A8F">
              <w:rPr>
                <w:rFonts w:eastAsia="Times New Roman" w:cs="Times New Roman"/>
                <w:b/>
                <w:bCs/>
                <w:sz w:val="28"/>
                <w:szCs w:val="28"/>
                <w:lang w:val="ro-MD" w:eastAsia="ro-MD"/>
              </w:rPr>
              <w:t xml:space="preserve"> </w:t>
            </w:r>
            <w:proofErr w:type="spellStart"/>
            <w:r w:rsidRPr="00E13A8F">
              <w:rPr>
                <w:rFonts w:eastAsia="Times New Roman" w:cs="Times New Roman"/>
                <w:b/>
                <w:bCs/>
                <w:sz w:val="28"/>
                <w:szCs w:val="28"/>
                <w:lang w:val="ro-MD" w:eastAsia="ro-MD"/>
              </w:rPr>
              <w:t>menţinerea</w:t>
            </w:r>
            <w:proofErr w:type="spellEnd"/>
            <w:r w:rsidRPr="00E13A8F">
              <w:rPr>
                <w:rFonts w:eastAsia="Times New Roman" w:cs="Times New Roman"/>
                <w:b/>
                <w:bCs/>
                <w:sz w:val="28"/>
                <w:szCs w:val="28"/>
                <w:lang w:val="ro-MD" w:eastAsia="ro-MD"/>
              </w:rPr>
              <w:t xml:space="preserve"> stocurilor de securitate dedicat realizării </w:t>
            </w:r>
            <w:proofErr w:type="spellStart"/>
            <w:r w:rsidRPr="00E13A8F">
              <w:rPr>
                <w:rFonts w:eastAsia="Times New Roman" w:cs="Times New Roman"/>
                <w:b/>
                <w:bCs/>
                <w:sz w:val="28"/>
                <w:szCs w:val="28"/>
                <w:lang w:val="ro-MD" w:eastAsia="ro-MD"/>
              </w:rPr>
              <w:t>obligaţiei</w:t>
            </w:r>
            <w:proofErr w:type="spellEnd"/>
            <w:r w:rsidRPr="00E13A8F">
              <w:rPr>
                <w:rFonts w:eastAsia="Times New Roman" w:cs="Times New Roman"/>
                <w:b/>
                <w:bCs/>
                <w:sz w:val="28"/>
                <w:szCs w:val="28"/>
                <w:lang w:val="ro-MD" w:eastAsia="ro-MD"/>
              </w:rPr>
              <w:t xml:space="preserve"> de creare </w:t>
            </w:r>
            <w:proofErr w:type="spellStart"/>
            <w:r w:rsidRPr="00E13A8F">
              <w:rPr>
                <w:rFonts w:eastAsia="Times New Roman" w:cs="Times New Roman"/>
                <w:b/>
                <w:bCs/>
                <w:sz w:val="28"/>
                <w:szCs w:val="28"/>
                <w:lang w:val="ro-MD" w:eastAsia="ro-MD"/>
              </w:rPr>
              <w:t>şi</w:t>
            </w:r>
            <w:proofErr w:type="spellEnd"/>
            <w:r w:rsidRPr="00E13A8F">
              <w:rPr>
                <w:rFonts w:eastAsia="Times New Roman" w:cs="Times New Roman"/>
                <w:b/>
                <w:bCs/>
                <w:sz w:val="28"/>
                <w:szCs w:val="28"/>
                <w:lang w:val="ro-MD" w:eastAsia="ro-MD"/>
              </w:rPr>
              <w:t xml:space="preserve"> </w:t>
            </w:r>
            <w:proofErr w:type="spellStart"/>
            <w:r w:rsidRPr="00E13A8F">
              <w:rPr>
                <w:rFonts w:eastAsia="Times New Roman" w:cs="Times New Roman"/>
                <w:b/>
                <w:bCs/>
                <w:sz w:val="28"/>
                <w:szCs w:val="28"/>
                <w:lang w:val="ro-MD" w:eastAsia="ro-MD"/>
              </w:rPr>
              <w:t>menţinere</w:t>
            </w:r>
            <w:proofErr w:type="spellEnd"/>
            <w:r w:rsidRPr="00E13A8F">
              <w:rPr>
                <w:rFonts w:eastAsia="Times New Roman" w:cs="Times New Roman"/>
                <w:b/>
                <w:bCs/>
                <w:sz w:val="28"/>
                <w:szCs w:val="28"/>
                <w:lang w:val="ro-MD" w:eastAsia="ro-MD"/>
              </w:rPr>
              <w:t xml:space="preserve"> a stocurilor de securitate. Furnizorii de pe </w:t>
            </w:r>
            <w:proofErr w:type="spellStart"/>
            <w:r w:rsidRPr="00E13A8F">
              <w:rPr>
                <w:rFonts w:eastAsia="Times New Roman" w:cs="Times New Roman"/>
                <w:b/>
                <w:bCs/>
                <w:sz w:val="28"/>
                <w:szCs w:val="28"/>
                <w:lang w:val="ro-MD" w:eastAsia="ro-MD"/>
              </w:rPr>
              <w:t>piaţa</w:t>
            </w:r>
            <w:proofErr w:type="spellEnd"/>
            <w:r w:rsidRPr="00E13A8F">
              <w:rPr>
                <w:rFonts w:eastAsia="Times New Roman" w:cs="Times New Roman"/>
                <w:b/>
                <w:bCs/>
                <w:sz w:val="28"/>
                <w:szCs w:val="28"/>
                <w:lang w:val="ro-MD" w:eastAsia="ro-MD"/>
              </w:rPr>
              <w:t xml:space="preserve"> cu amănuntul a gazelor naturale recuperează cheltuielile aferente achitării contribuțiilor financiare stabilite conform alin. (5) prin </w:t>
            </w:r>
            <w:proofErr w:type="spellStart"/>
            <w:r w:rsidRPr="00E13A8F">
              <w:rPr>
                <w:rFonts w:eastAsia="Times New Roman" w:cs="Times New Roman"/>
                <w:b/>
                <w:bCs/>
                <w:sz w:val="28"/>
                <w:szCs w:val="28"/>
                <w:lang w:val="ro-MD" w:eastAsia="ro-MD"/>
              </w:rPr>
              <w:t>preţurile</w:t>
            </w:r>
            <w:proofErr w:type="spellEnd"/>
            <w:r w:rsidRPr="00E13A8F">
              <w:rPr>
                <w:rFonts w:eastAsia="Times New Roman" w:cs="Times New Roman"/>
                <w:b/>
                <w:bCs/>
                <w:sz w:val="28"/>
                <w:szCs w:val="28"/>
                <w:lang w:val="ro-MD" w:eastAsia="ro-MD"/>
              </w:rPr>
              <w:t xml:space="preserve"> de furnizare a gazelor naturale</w:t>
            </w:r>
            <w:r w:rsidRPr="00E13A8F">
              <w:rPr>
                <w:rFonts w:eastAsia="Times New Roman" w:cs="Times New Roman"/>
                <w:sz w:val="28"/>
                <w:szCs w:val="28"/>
                <w:lang w:val="ro-MD" w:eastAsia="ro-MD"/>
              </w:rPr>
              <w:t>. Cheltuielile aferente achitării contribuțiilor financiare se distribuie în mod nediscriminatoriu între categoriile de consumatori finali.</w:t>
            </w:r>
          </w:p>
          <w:p w14:paraId="5EC743B0" w14:textId="77777777" w:rsidR="00E13A8F" w:rsidRPr="00E13A8F" w:rsidRDefault="00E13A8F" w:rsidP="00E13A8F">
            <w:pPr>
              <w:spacing w:after="0" w:line="240" w:lineRule="auto"/>
              <w:ind w:left="0" w:firstLine="743"/>
              <w:jc w:val="both"/>
              <w:rPr>
                <w:rFonts w:eastAsia="Times New Roman" w:cs="Times New Roman"/>
                <w:sz w:val="28"/>
                <w:szCs w:val="28"/>
                <w:lang w:val="ro-MD" w:eastAsia="ro-MD"/>
              </w:rPr>
            </w:pPr>
            <w:r w:rsidRPr="00E13A8F">
              <w:rPr>
                <w:rFonts w:eastAsia="Times New Roman" w:cs="Times New Roman"/>
                <w:sz w:val="28"/>
                <w:szCs w:val="28"/>
                <w:lang w:val="ro-MD" w:eastAsia="ro-MD"/>
              </w:rPr>
              <w:t>De notat că, art. 108</w:t>
            </w:r>
            <w:r w:rsidRPr="004456E9">
              <w:rPr>
                <w:rFonts w:eastAsia="Times New Roman" w:cs="Times New Roman"/>
                <w:sz w:val="28"/>
                <w:szCs w:val="28"/>
                <w:vertAlign w:val="superscript"/>
                <w:lang w:val="ro-MD" w:eastAsia="ro-MD"/>
              </w:rPr>
              <w:t>1</w:t>
            </w:r>
            <w:r w:rsidRPr="00E13A8F">
              <w:rPr>
                <w:rFonts w:eastAsia="Times New Roman" w:cs="Times New Roman"/>
                <w:sz w:val="28"/>
                <w:szCs w:val="28"/>
                <w:lang w:val="ro-MD" w:eastAsia="ro-MD"/>
              </w:rPr>
              <w:t xml:space="preserve"> al Legii nr. 108/2016 a fost inclus prin Legea nr. 249/2022 cu privire la modificarea unor acte normative, pentru transpunerea Regulamentului UE 2022/1032 în ceea ce privește înmagazinarea gazelor, în scopul alinierii Republicii Moldova la politicile și cadrul normativ UE, precum și consolidării securității energetice a statului, asigurarea alimentării continue și fiabile a consumatorilor cu gaze naturale.</w:t>
            </w:r>
          </w:p>
          <w:p w14:paraId="1D7CB26C" w14:textId="77777777" w:rsidR="00E13A8F" w:rsidRPr="00E13A8F" w:rsidRDefault="00E13A8F" w:rsidP="00E13A8F">
            <w:pPr>
              <w:spacing w:after="0" w:line="240" w:lineRule="auto"/>
              <w:ind w:left="0" w:firstLine="743"/>
              <w:jc w:val="both"/>
              <w:rPr>
                <w:rFonts w:eastAsia="Times New Roman" w:cs="Times New Roman"/>
                <w:sz w:val="28"/>
                <w:szCs w:val="28"/>
                <w:lang w:val="ro-MD" w:eastAsia="ro-MD"/>
              </w:rPr>
            </w:pPr>
            <w:r w:rsidRPr="00E13A8F">
              <w:rPr>
                <w:rFonts w:eastAsia="Times New Roman" w:cs="Times New Roman"/>
                <w:sz w:val="28"/>
                <w:szCs w:val="28"/>
                <w:lang w:val="ro-MD" w:eastAsia="ro-MD"/>
              </w:rPr>
              <w:t>Astfel, în temeiul art. 108</w:t>
            </w:r>
            <w:r w:rsidRPr="004456E9">
              <w:rPr>
                <w:rFonts w:eastAsia="Times New Roman" w:cs="Times New Roman"/>
                <w:sz w:val="28"/>
                <w:szCs w:val="28"/>
                <w:vertAlign w:val="superscript"/>
                <w:lang w:val="ro-MD" w:eastAsia="ro-MD"/>
              </w:rPr>
              <w:t>1</w:t>
            </w:r>
            <w:r w:rsidRPr="00E13A8F">
              <w:rPr>
                <w:rFonts w:eastAsia="Times New Roman" w:cs="Times New Roman"/>
                <w:sz w:val="28"/>
                <w:szCs w:val="28"/>
                <w:lang w:val="ro-MD" w:eastAsia="ro-MD"/>
              </w:rPr>
              <w:t xml:space="preserve"> din Legea nr. 108/2016 cu privire la gazele naturale, Guvernul Republicii Moldova prin Hotărârea nr. 668 din 29.09.2022 a desemnat S.A. „</w:t>
            </w:r>
            <w:proofErr w:type="spellStart"/>
            <w:r w:rsidRPr="00E13A8F">
              <w:rPr>
                <w:rFonts w:eastAsia="Times New Roman" w:cs="Times New Roman"/>
                <w:sz w:val="28"/>
                <w:szCs w:val="28"/>
                <w:lang w:val="ro-MD" w:eastAsia="ro-MD"/>
              </w:rPr>
              <w:t>Energocom</w:t>
            </w:r>
            <w:proofErr w:type="spellEnd"/>
            <w:r w:rsidRPr="00E13A8F">
              <w:rPr>
                <w:rFonts w:eastAsia="Times New Roman" w:cs="Times New Roman"/>
                <w:sz w:val="28"/>
                <w:szCs w:val="28"/>
                <w:lang w:val="ro-MD" w:eastAsia="ro-MD"/>
              </w:rPr>
              <w:t>” în calitate de entitate responsabilă pentru crearea și menținerea stocurilor de securitate.</w:t>
            </w:r>
          </w:p>
          <w:p w14:paraId="2B953288" w14:textId="77777777" w:rsidR="00E13A8F" w:rsidRDefault="00E13A8F" w:rsidP="00E13A8F">
            <w:pPr>
              <w:spacing w:after="0" w:line="240" w:lineRule="auto"/>
              <w:ind w:left="0" w:firstLine="743"/>
              <w:jc w:val="both"/>
              <w:rPr>
                <w:rFonts w:eastAsia="Times New Roman" w:cs="Times New Roman"/>
                <w:sz w:val="28"/>
                <w:szCs w:val="28"/>
                <w:lang w:val="ro-MD" w:eastAsia="ro-MD"/>
              </w:rPr>
            </w:pPr>
            <w:r w:rsidRPr="00E13A8F">
              <w:rPr>
                <w:rFonts w:eastAsia="Times New Roman" w:cs="Times New Roman"/>
                <w:sz w:val="28"/>
                <w:szCs w:val="28"/>
                <w:lang w:val="ro-MD" w:eastAsia="ro-MD"/>
              </w:rPr>
              <w:t>În conformitate cu pct. 6 din Hotărârea menționată, S.A. „</w:t>
            </w:r>
            <w:proofErr w:type="spellStart"/>
            <w:r w:rsidRPr="00E13A8F">
              <w:rPr>
                <w:rFonts w:eastAsia="Times New Roman" w:cs="Times New Roman"/>
                <w:sz w:val="28"/>
                <w:szCs w:val="28"/>
                <w:lang w:val="ro-MD" w:eastAsia="ro-MD"/>
              </w:rPr>
              <w:t>Energocom</w:t>
            </w:r>
            <w:proofErr w:type="spellEnd"/>
            <w:r w:rsidRPr="00E13A8F">
              <w:rPr>
                <w:rFonts w:eastAsia="Times New Roman" w:cs="Times New Roman"/>
                <w:sz w:val="28"/>
                <w:szCs w:val="28"/>
                <w:lang w:val="ro-MD" w:eastAsia="ro-MD"/>
              </w:rPr>
              <w:t>” a constituit stocuri de securitate pentru anul 2022 în cantitate de 22,8 milioane m</w:t>
            </w:r>
            <w:r w:rsidRPr="00E13A8F">
              <w:rPr>
                <w:rFonts w:eastAsia="Times New Roman" w:cs="Times New Roman"/>
                <w:sz w:val="28"/>
                <w:szCs w:val="28"/>
                <w:vertAlign w:val="superscript"/>
                <w:lang w:val="ro-MD" w:eastAsia="ro-MD"/>
              </w:rPr>
              <w:t>3</w:t>
            </w:r>
            <w:r w:rsidRPr="00E13A8F">
              <w:rPr>
                <w:rFonts w:eastAsia="Times New Roman" w:cs="Times New Roman"/>
                <w:sz w:val="28"/>
                <w:szCs w:val="28"/>
                <w:lang w:val="ro-MD" w:eastAsia="ro-MD"/>
              </w:rPr>
              <w:t>.</w:t>
            </w:r>
          </w:p>
          <w:p w14:paraId="5E384B06" w14:textId="77777777" w:rsidR="00E13A8F" w:rsidRPr="00E13A8F" w:rsidRDefault="00E13A8F" w:rsidP="00E13A8F">
            <w:pPr>
              <w:spacing w:after="0" w:line="240" w:lineRule="auto"/>
              <w:ind w:left="0" w:firstLine="743"/>
              <w:jc w:val="both"/>
              <w:rPr>
                <w:rFonts w:eastAsia="Times New Roman" w:cs="Times New Roman"/>
                <w:sz w:val="28"/>
                <w:szCs w:val="28"/>
                <w:lang w:val="ro-MD" w:eastAsia="ro-MD"/>
              </w:rPr>
            </w:pPr>
            <w:r w:rsidRPr="00E13A8F">
              <w:rPr>
                <w:rFonts w:eastAsia="Times New Roman" w:cs="Times New Roman"/>
                <w:sz w:val="28"/>
                <w:szCs w:val="28"/>
                <w:lang w:val="ro-MD" w:eastAsia="ro-MD"/>
              </w:rPr>
              <w:t xml:space="preserve">Prin urmare, ANRE a aprobat Hotărârea nr. 649 din 27.11.2023 privind aprobarea contribuțiilor financiare lunare pentru costurile stocurilor de securitate din anul 2022, care în esență reprezintă o operațiune tehnică de calcul aplicată în baza unui act normativ, și care are drept obiectiv recuperarea cheltuielilor suportate de către entitatea responsabilă pentru crearea și menținerea stocurilor de securitate.  </w:t>
            </w:r>
          </w:p>
          <w:p w14:paraId="50C299FB" w14:textId="77777777" w:rsidR="00E13A8F" w:rsidRDefault="00E13A8F" w:rsidP="00E13A8F">
            <w:pPr>
              <w:spacing w:after="0" w:line="240" w:lineRule="auto"/>
              <w:ind w:left="0" w:firstLine="743"/>
              <w:jc w:val="both"/>
              <w:rPr>
                <w:rFonts w:eastAsia="Times New Roman" w:cs="Times New Roman"/>
                <w:sz w:val="28"/>
                <w:szCs w:val="28"/>
                <w:lang w:val="ro-MD" w:eastAsia="ro-MD"/>
              </w:rPr>
            </w:pPr>
            <w:r w:rsidRPr="00E13A8F">
              <w:rPr>
                <w:rFonts w:eastAsia="Times New Roman" w:cs="Times New Roman"/>
                <w:sz w:val="28"/>
                <w:szCs w:val="28"/>
                <w:lang w:val="ro-MD" w:eastAsia="ro-MD"/>
              </w:rPr>
              <w:t xml:space="preserve">Instituția suspendării actelor administrative, în cazul hotărârilor ANRE privind aprobarea contribuțiilor financiare pentru stocurile de securitate, contravine scopului normelor legale care stabilesc urgența hotărârilor respective având în vedere </w:t>
            </w:r>
            <w:proofErr w:type="spellStart"/>
            <w:r w:rsidRPr="00E13A8F">
              <w:rPr>
                <w:rFonts w:eastAsia="Times New Roman" w:cs="Times New Roman"/>
                <w:sz w:val="28"/>
                <w:szCs w:val="28"/>
                <w:lang w:val="ro-MD" w:eastAsia="ro-MD"/>
              </w:rPr>
              <w:t>imperativitatea</w:t>
            </w:r>
            <w:proofErr w:type="spellEnd"/>
            <w:r w:rsidRPr="00E13A8F">
              <w:rPr>
                <w:rFonts w:eastAsia="Times New Roman" w:cs="Times New Roman"/>
                <w:sz w:val="28"/>
                <w:szCs w:val="28"/>
                <w:lang w:val="ro-MD" w:eastAsia="ro-MD"/>
              </w:rPr>
              <w:t xml:space="preserve"> formării și menținerii stocurilor de securitate de gaze naturale, în scopul asigurării securității energetice a statului</w:t>
            </w:r>
            <w:r>
              <w:rPr>
                <w:rFonts w:eastAsia="Times New Roman" w:cs="Times New Roman"/>
                <w:sz w:val="28"/>
                <w:szCs w:val="28"/>
                <w:lang w:val="ro-MD" w:eastAsia="ro-MD"/>
              </w:rPr>
              <w:t>.</w:t>
            </w:r>
          </w:p>
          <w:p w14:paraId="481438BD" w14:textId="77777777" w:rsidR="00E13A8F" w:rsidRDefault="00E13A8F" w:rsidP="00E13A8F">
            <w:pPr>
              <w:spacing w:after="0" w:line="240" w:lineRule="auto"/>
              <w:ind w:left="0" w:firstLine="743"/>
              <w:jc w:val="both"/>
              <w:rPr>
                <w:rFonts w:eastAsia="Times New Roman" w:cs="Times New Roman"/>
                <w:sz w:val="28"/>
                <w:szCs w:val="28"/>
                <w:lang w:val="ro-MD" w:eastAsia="ro-MD"/>
              </w:rPr>
            </w:pPr>
            <w:r w:rsidRPr="00E13A8F">
              <w:rPr>
                <w:rFonts w:eastAsia="Times New Roman" w:cs="Times New Roman"/>
                <w:sz w:val="28"/>
                <w:szCs w:val="28"/>
                <w:lang w:val="ro-MD" w:eastAsia="ro-MD"/>
              </w:rPr>
              <w:t>Aplicarea măsurii de suspendare a hotărârilor respective, contravine interesului public general de a reduce riscurile de întrerupere a aprovizionării cu gaze naturale a consumatorilor din RM, precum și generează prejudicii materiale ireparabile entității responsabile pentru crearea și menținerea stocurilor de securitate S.A. „</w:t>
            </w:r>
            <w:proofErr w:type="spellStart"/>
            <w:r w:rsidRPr="00E13A8F">
              <w:rPr>
                <w:rFonts w:eastAsia="Times New Roman" w:cs="Times New Roman"/>
                <w:sz w:val="28"/>
                <w:szCs w:val="28"/>
                <w:lang w:val="ro-MD" w:eastAsia="ro-MD"/>
              </w:rPr>
              <w:t>Energocom</w:t>
            </w:r>
            <w:proofErr w:type="spellEnd"/>
            <w:r w:rsidRPr="00E13A8F">
              <w:rPr>
                <w:rFonts w:eastAsia="Times New Roman" w:cs="Times New Roman"/>
                <w:sz w:val="28"/>
                <w:szCs w:val="28"/>
                <w:lang w:val="ro-MD" w:eastAsia="ro-MD"/>
              </w:rPr>
              <w:t xml:space="preserve">”, fiindu-i </w:t>
            </w:r>
            <w:r w:rsidRPr="00E13A8F">
              <w:rPr>
                <w:rFonts w:eastAsia="Times New Roman" w:cs="Times New Roman"/>
                <w:sz w:val="28"/>
                <w:szCs w:val="28"/>
                <w:lang w:val="ro-MD" w:eastAsia="ro-MD"/>
              </w:rPr>
              <w:lastRenderedPageBreak/>
              <w:t>afectate interesele legitime prevăzute de lege de a-și recupera costurile suportate la constituirea volumelor de gaze naturale pentru securitatea țării. Or, formarea stocurilor de securitate de către S.A. „</w:t>
            </w:r>
            <w:proofErr w:type="spellStart"/>
            <w:r w:rsidRPr="00E13A8F">
              <w:rPr>
                <w:rFonts w:eastAsia="Times New Roman" w:cs="Times New Roman"/>
                <w:sz w:val="28"/>
                <w:szCs w:val="28"/>
                <w:lang w:val="ro-MD" w:eastAsia="ro-MD"/>
              </w:rPr>
              <w:t>Energocom</w:t>
            </w:r>
            <w:proofErr w:type="spellEnd"/>
            <w:r w:rsidRPr="00E13A8F">
              <w:rPr>
                <w:rFonts w:eastAsia="Times New Roman" w:cs="Times New Roman"/>
                <w:sz w:val="28"/>
                <w:szCs w:val="28"/>
                <w:lang w:val="ro-MD" w:eastAsia="ro-MD"/>
              </w:rPr>
              <w:t>” are loc în virtutea obligației de serviciu public impusă de către Guvern întru executarea art. 108</w:t>
            </w:r>
            <w:r w:rsidRPr="004456E9">
              <w:rPr>
                <w:rFonts w:eastAsia="Times New Roman" w:cs="Times New Roman"/>
                <w:sz w:val="28"/>
                <w:szCs w:val="28"/>
                <w:vertAlign w:val="superscript"/>
                <w:lang w:val="ro-MD" w:eastAsia="ro-MD"/>
              </w:rPr>
              <w:t>1</w:t>
            </w:r>
            <w:r w:rsidRPr="00E13A8F">
              <w:rPr>
                <w:rFonts w:eastAsia="Times New Roman" w:cs="Times New Roman"/>
                <w:sz w:val="28"/>
                <w:szCs w:val="28"/>
                <w:lang w:val="ro-MD" w:eastAsia="ro-MD"/>
              </w:rPr>
              <w:t xml:space="preserve"> din Legea nr. 108/2016 cu privire la gazele naturale.</w:t>
            </w:r>
          </w:p>
          <w:p w14:paraId="6205F3E3" w14:textId="77777777" w:rsidR="00E13A8F" w:rsidRPr="00E13A8F" w:rsidRDefault="00E13A8F" w:rsidP="00E13A8F">
            <w:pPr>
              <w:spacing w:after="0" w:line="240" w:lineRule="auto"/>
              <w:ind w:left="0" w:firstLine="743"/>
              <w:jc w:val="both"/>
              <w:rPr>
                <w:rFonts w:eastAsia="Times New Roman" w:cs="Times New Roman"/>
                <w:sz w:val="28"/>
                <w:szCs w:val="28"/>
                <w:lang w:val="ro-MD" w:eastAsia="ro-MD"/>
              </w:rPr>
            </w:pPr>
            <w:r w:rsidRPr="00E13A8F">
              <w:rPr>
                <w:rFonts w:eastAsia="Times New Roman" w:cs="Times New Roman"/>
                <w:sz w:val="28"/>
                <w:szCs w:val="28"/>
                <w:lang w:val="ro-MD" w:eastAsia="ro-MD"/>
              </w:rPr>
              <w:t>Totodată, suspendarea executării Hotărârii ANRE nr. 649/2023 privind aprobarea contribuțiilor financiare lunare pentru costurile stocurilor de securitate pentru anul 2022, constituie un risc iminent de suspendare a celorlalte hotărâri ce urmează a fi adoptate pentru aprobarea contribuțiilor financiare lunare pentru costurile stocurilor de securitate pentru anul 2023 și 2024</w:t>
            </w:r>
            <w:r w:rsidRPr="00E13A8F">
              <w:rPr>
                <w:rFonts w:eastAsia="Times New Roman" w:cs="Times New Roman"/>
                <w:b/>
                <w:bCs/>
                <w:sz w:val="28"/>
                <w:szCs w:val="28"/>
                <w:lang w:val="ro-MD" w:eastAsia="ro-MD"/>
              </w:rPr>
              <w:t>, fapt care pune în pericol securitatea energetică a Republicii Moldova</w:t>
            </w:r>
            <w:r w:rsidRPr="00E13A8F">
              <w:rPr>
                <w:rFonts w:eastAsia="Times New Roman" w:cs="Times New Roman"/>
                <w:sz w:val="28"/>
                <w:szCs w:val="28"/>
                <w:lang w:val="ro-MD" w:eastAsia="ro-MD"/>
              </w:rPr>
              <w:t>.</w:t>
            </w:r>
          </w:p>
          <w:p w14:paraId="53AE9131" w14:textId="77777777" w:rsidR="00E13A8F" w:rsidRDefault="00E13A8F" w:rsidP="00E13A8F">
            <w:pPr>
              <w:spacing w:after="0" w:line="240" w:lineRule="auto"/>
              <w:ind w:left="0" w:firstLine="743"/>
              <w:jc w:val="both"/>
              <w:rPr>
                <w:rFonts w:eastAsia="Times New Roman" w:cs="Times New Roman"/>
                <w:sz w:val="28"/>
                <w:szCs w:val="28"/>
                <w:lang w:val="ro-MD" w:eastAsia="ro-MD"/>
              </w:rPr>
            </w:pPr>
            <w:r w:rsidRPr="00E13A8F">
              <w:rPr>
                <w:rFonts w:eastAsia="Times New Roman" w:cs="Times New Roman"/>
                <w:sz w:val="28"/>
                <w:szCs w:val="28"/>
                <w:lang w:val="ro-MD" w:eastAsia="ro-MD"/>
              </w:rPr>
              <w:t>Suspendarea executării hotărârilor autorității de reglementare privind aprobarea contribuțiilor în raport cu un anumit furnizor creează inechitate și discriminare între furnizorii de gaze naturale, prin faptul că toți ceilalți furnizori de gaze naturale achită contribuțiile financiare pentru crearea stocurilor de securitate de gaze naturale pentru anul 2022, fapt ce distorsionează concurența loială pe piața gazelor naturale.</w:t>
            </w:r>
          </w:p>
          <w:p w14:paraId="19ED4C8D" w14:textId="77777777" w:rsidR="00E13A8F" w:rsidRPr="00E13A8F" w:rsidRDefault="00E13A8F" w:rsidP="00E13A8F">
            <w:pPr>
              <w:spacing w:after="0" w:line="240" w:lineRule="auto"/>
              <w:ind w:left="0" w:firstLine="743"/>
              <w:jc w:val="both"/>
              <w:rPr>
                <w:rFonts w:eastAsia="Times New Roman" w:cs="Times New Roman"/>
                <w:sz w:val="28"/>
                <w:szCs w:val="28"/>
                <w:lang w:val="ro-MD" w:eastAsia="ro-MD"/>
              </w:rPr>
            </w:pPr>
            <w:r w:rsidRPr="00E13A8F">
              <w:rPr>
                <w:rFonts w:eastAsia="Times New Roman" w:cs="Times New Roman"/>
                <w:sz w:val="28"/>
                <w:szCs w:val="28"/>
                <w:lang w:val="ro-MD" w:eastAsia="ro-MD"/>
              </w:rPr>
              <w:t>Astfel, în scopul asigurării recuperării cheltuielilor pentru crearea și menținerea stocurilor de securitate, se impune necesitatea excluderii posibilității suspendării hotărârilor emise de Agenția Națională pentru Reglementare în Energetică în temeiul art. 108</w:t>
            </w:r>
            <w:r w:rsidRPr="004456E9">
              <w:rPr>
                <w:rFonts w:eastAsia="Times New Roman" w:cs="Times New Roman"/>
                <w:sz w:val="28"/>
                <w:szCs w:val="28"/>
                <w:vertAlign w:val="superscript"/>
                <w:lang w:val="ro-MD" w:eastAsia="ro-MD"/>
              </w:rPr>
              <w:t>1</w:t>
            </w:r>
            <w:r w:rsidRPr="00E13A8F">
              <w:rPr>
                <w:rFonts w:eastAsia="Times New Roman" w:cs="Times New Roman"/>
                <w:sz w:val="28"/>
                <w:szCs w:val="28"/>
                <w:lang w:val="ro-MD" w:eastAsia="ro-MD"/>
              </w:rPr>
              <w:t xml:space="preserve"> din Legea nr. 108/2016 cu privire la gazele naturale, prin care se aprobă contribuțiile financiare necesare a fi recuperate de la furnizorii de pe piața cu amănuntul.  </w:t>
            </w:r>
          </w:p>
          <w:p w14:paraId="057B5DB4" w14:textId="77777777" w:rsidR="00E13A8F" w:rsidRDefault="00E13A8F" w:rsidP="00E13A8F">
            <w:pPr>
              <w:spacing w:after="0" w:line="240" w:lineRule="auto"/>
              <w:ind w:left="0" w:firstLine="743"/>
              <w:jc w:val="both"/>
              <w:rPr>
                <w:rFonts w:eastAsia="Times New Roman" w:cs="Times New Roman"/>
                <w:sz w:val="28"/>
                <w:szCs w:val="28"/>
                <w:lang w:val="ro-MD" w:eastAsia="ro-MD"/>
              </w:rPr>
            </w:pPr>
            <w:r w:rsidRPr="00E13A8F">
              <w:rPr>
                <w:rFonts w:eastAsia="Times New Roman" w:cs="Times New Roman"/>
                <w:sz w:val="28"/>
                <w:szCs w:val="28"/>
                <w:lang w:val="ro-MD" w:eastAsia="ro-MD"/>
              </w:rPr>
              <w:t>Exceptarea de la instituția suspendării executării actelor administrative prevăzută de Codul administrativ a hotărârilor emise de către autoritatea de reglementare în temeiul art. 108</w:t>
            </w:r>
            <w:r w:rsidRPr="004456E9">
              <w:rPr>
                <w:rFonts w:eastAsia="Times New Roman" w:cs="Times New Roman"/>
                <w:sz w:val="28"/>
                <w:szCs w:val="28"/>
                <w:vertAlign w:val="superscript"/>
                <w:lang w:val="ro-MD" w:eastAsia="ro-MD"/>
              </w:rPr>
              <w:t>1</w:t>
            </w:r>
            <w:r w:rsidRPr="00E13A8F">
              <w:rPr>
                <w:rFonts w:eastAsia="Times New Roman" w:cs="Times New Roman"/>
                <w:sz w:val="28"/>
                <w:szCs w:val="28"/>
                <w:lang w:val="ro-MD" w:eastAsia="ro-MD"/>
              </w:rPr>
              <w:t xml:space="preserve"> alin. (5) din Legea nr. 108/2016, privind aprobarea contribuțiilor financiare lunare pentru costurile stocurilor de securitate anuale de gaze naturale reprezintă o măsură indispensabilă care necesită implementată pentru asigurarea securității aprovizionării continue cu gaze naturale către toți consumatorii Republicii Moldova. În lipsa unor mijloace efective care ar garanta executarea acestor hotărâri ale Agenției din momentul emiterii, există posibilitatea și riscul ca acestea să fie suspendate de către instanțele de judecată naționale, la solicitarea unor subiecți de rea-credință, </w:t>
            </w:r>
            <w:r w:rsidRPr="00E13A8F">
              <w:rPr>
                <w:rFonts w:eastAsia="Times New Roman" w:cs="Times New Roman"/>
                <w:b/>
                <w:bCs/>
                <w:sz w:val="28"/>
                <w:szCs w:val="28"/>
                <w:lang w:val="ro-MD" w:eastAsia="ro-MD"/>
              </w:rPr>
              <w:t>cu scopul de a denatura concurența pe piața gazelor naturale și obține beneficii din situațiile respective</w:t>
            </w:r>
            <w:r w:rsidRPr="00E13A8F">
              <w:rPr>
                <w:rFonts w:eastAsia="Times New Roman" w:cs="Times New Roman"/>
                <w:sz w:val="28"/>
                <w:szCs w:val="28"/>
                <w:lang w:val="ro-MD" w:eastAsia="ro-MD"/>
              </w:rPr>
              <w:t>.</w:t>
            </w:r>
          </w:p>
          <w:p w14:paraId="1D6A1D9D" w14:textId="77777777" w:rsidR="00E13A8F" w:rsidRPr="00E13A8F" w:rsidRDefault="00E13A8F" w:rsidP="00E13A8F">
            <w:pPr>
              <w:spacing w:after="0" w:line="240" w:lineRule="auto"/>
              <w:ind w:left="0" w:firstLine="743"/>
              <w:jc w:val="both"/>
              <w:rPr>
                <w:rFonts w:eastAsia="Times New Roman" w:cs="Times New Roman"/>
                <w:sz w:val="28"/>
                <w:szCs w:val="28"/>
                <w:lang w:val="ro-MD" w:eastAsia="ro-MD"/>
              </w:rPr>
            </w:pPr>
            <w:r w:rsidRPr="00E13A8F">
              <w:rPr>
                <w:rFonts w:eastAsia="Times New Roman" w:cs="Times New Roman"/>
                <w:sz w:val="28"/>
                <w:szCs w:val="28"/>
                <w:lang w:val="ro-MD" w:eastAsia="ro-MD"/>
              </w:rPr>
              <w:t>Suspendarea actelor administrative generează inaplicabilitatea și neexecutarea acestora pentru o perioadă nedeterminată de timp, nefiind atins scopul urmărit de legiuitor, prin instituirea la nivel legislativ a unui mecanism eficient privind crearea și menținerea stocurilor de securitate a gazelor naturale, care a fost stabilit la nivelul Uniunii Europene și a țărilor membre ale Comunității Energetice.</w:t>
            </w:r>
          </w:p>
          <w:p w14:paraId="0AFED246" w14:textId="77777777" w:rsidR="00E13A8F" w:rsidRPr="00E13A8F" w:rsidRDefault="00E13A8F" w:rsidP="00E13A8F">
            <w:pPr>
              <w:spacing w:after="0" w:line="240" w:lineRule="auto"/>
              <w:ind w:left="0" w:firstLine="743"/>
              <w:jc w:val="both"/>
              <w:rPr>
                <w:rFonts w:eastAsia="Times New Roman" w:cs="Times New Roman"/>
                <w:sz w:val="28"/>
                <w:szCs w:val="28"/>
                <w:lang w:val="ro-MD" w:eastAsia="ro-MD"/>
              </w:rPr>
            </w:pPr>
            <w:r w:rsidRPr="00E13A8F">
              <w:rPr>
                <w:rFonts w:eastAsia="Times New Roman" w:cs="Times New Roman"/>
                <w:sz w:val="28"/>
                <w:szCs w:val="28"/>
                <w:lang w:val="ro-MD" w:eastAsia="ro-MD"/>
              </w:rPr>
              <w:lastRenderedPageBreak/>
              <w:t>Totodată, potrivit art. VI alin. (11) din Legea nr. 249/2022, crearea stocurilor de securitate se realizează gradual, conform cantităților stabilite de Guvern, care trebuie să corespundă cu:</w:t>
            </w:r>
          </w:p>
          <w:p w14:paraId="6CD590C8" w14:textId="77777777" w:rsidR="00E13A8F" w:rsidRPr="00E13A8F" w:rsidRDefault="00E13A8F" w:rsidP="00E13A8F">
            <w:pPr>
              <w:spacing w:after="0" w:line="240" w:lineRule="auto"/>
              <w:ind w:left="0" w:firstLine="743"/>
              <w:jc w:val="both"/>
              <w:rPr>
                <w:rFonts w:eastAsia="Times New Roman" w:cs="Times New Roman"/>
                <w:sz w:val="28"/>
                <w:szCs w:val="28"/>
                <w:lang w:val="ro-MD" w:eastAsia="ro-MD"/>
              </w:rPr>
            </w:pPr>
            <w:r w:rsidRPr="00E13A8F">
              <w:rPr>
                <w:rFonts w:eastAsia="Times New Roman" w:cs="Times New Roman"/>
                <w:sz w:val="28"/>
                <w:szCs w:val="28"/>
                <w:lang w:val="ro-MD" w:eastAsia="ro-MD"/>
              </w:rPr>
              <w:t>a) nu mai puțin de 4 zile de consum –  începând cu 15 septembrie 2022;</w:t>
            </w:r>
          </w:p>
          <w:p w14:paraId="58204230" w14:textId="77777777" w:rsidR="00E13A8F" w:rsidRPr="00E13A8F" w:rsidRDefault="00E13A8F" w:rsidP="00E13A8F">
            <w:pPr>
              <w:spacing w:after="0" w:line="240" w:lineRule="auto"/>
              <w:ind w:left="0" w:firstLine="743"/>
              <w:jc w:val="both"/>
              <w:rPr>
                <w:rFonts w:eastAsia="Times New Roman" w:cs="Times New Roman"/>
                <w:sz w:val="28"/>
                <w:szCs w:val="28"/>
                <w:lang w:val="ro-MD" w:eastAsia="ro-MD"/>
              </w:rPr>
            </w:pPr>
            <w:r w:rsidRPr="00E13A8F">
              <w:rPr>
                <w:rFonts w:eastAsia="Times New Roman" w:cs="Times New Roman"/>
                <w:sz w:val="28"/>
                <w:szCs w:val="28"/>
                <w:lang w:val="ro-MD" w:eastAsia="ro-MD"/>
              </w:rPr>
              <w:t>b) nu mai puțin de 8 zile de consum  –  începând cu 1 octombrie 2023;</w:t>
            </w:r>
          </w:p>
          <w:p w14:paraId="5C1379A1" w14:textId="77777777" w:rsidR="00E13A8F" w:rsidRDefault="00E13A8F" w:rsidP="00E13A8F">
            <w:pPr>
              <w:spacing w:after="0" w:line="240" w:lineRule="auto"/>
              <w:ind w:left="0" w:firstLine="743"/>
              <w:jc w:val="both"/>
              <w:rPr>
                <w:rFonts w:eastAsia="Times New Roman" w:cs="Times New Roman"/>
                <w:sz w:val="28"/>
                <w:szCs w:val="28"/>
                <w:lang w:val="ro-MD" w:eastAsia="ro-MD"/>
              </w:rPr>
            </w:pPr>
            <w:r w:rsidRPr="00E13A8F">
              <w:rPr>
                <w:rFonts w:eastAsia="Times New Roman" w:cs="Times New Roman"/>
                <w:sz w:val="28"/>
                <w:szCs w:val="28"/>
                <w:lang w:val="ro-MD" w:eastAsia="ro-MD"/>
              </w:rPr>
              <w:t>c) nu mai puțin de 10 zile de consum – începând cu 1 octombrie 2024.</w:t>
            </w:r>
          </w:p>
          <w:p w14:paraId="23F2F88E" w14:textId="77777777" w:rsidR="00E13A8F" w:rsidRDefault="00E13A8F" w:rsidP="00E13A8F">
            <w:pPr>
              <w:spacing w:after="0" w:line="240" w:lineRule="auto"/>
              <w:ind w:left="0" w:firstLine="743"/>
              <w:jc w:val="both"/>
              <w:rPr>
                <w:rFonts w:eastAsia="Times New Roman" w:cs="Times New Roman"/>
                <w:sz w:val="28"/>
                <w:szCs w:val="28"/>
                <w:lang w:val="ro-MD" w:eastAsia="ro-MD"/>
              </w:rPr>
            </w:pPr>
            <w:r w:rsidRPr="00E13A8F">
              <w:rPr>
                <w:rFonts w:eastAsia="Times New Roman" w:cs="Times New Roman"/>
                <w:sz w:val="28"/>
                <w:szCs w:val="28"/>
                <w:lang w:val="ro-MD" w:eastAsia="ro-MD"/>
              </w:rPr>
              <w:t>Prin urmare, S.A. „</w:t>
            </w:r>
            <w:proofErr w:type="spellStart"/>
            <w:r w:rsidRPr="00E13A8F">
              <w:rPr>
                <w:rFonts w:eastAsia="Times New Roman" w:cs="Times New Roman"/>
                <w:sz w:val="28"/>
                <w:szCs w:val="28"/>
                <w:lang w:val="ro-MD" w:eastAsia="ro-MD"/>
              </w:rPr>
              <w:t>Energocom</w:t>
            </w:r>
            <w:proofErr w:type="spellEnd"/>
            <w:r w:rsidRPr="00E13A8F">
              <w:rPr>
                <w:rFonts w:eastAsia="Times New Roman" w:cs="Times New Roman"/>
                <w:sz w:val="28"/>
                <w:szCs w:val="28"/>
                <w:lang w:val="ro-MD" w:eastAsia="ro-MD"/>
              </w:rPr>
              <w:t>” urmează să creeze stocuri de securitate a gazelor naturale pentru anul 2023 și 2024, care necesită resurse financiare impunătoare, iar neachitarea de către unii furnizori de gaze naturale a contribuțiilor financiare în cuantumul și la termenele stabilite de ANRE, determină prejudicii S.A. „</w:t>
            </w:r>
            <w:proofErr w:type="spellStart"/>
            <w:r w:rsidRPr="00E13A8F">
              <w:rPr>
                <w:rFonts w:eastAsia="Times New Roman" w:cs="Times New Roman"/>
                <w:sz w:val="28"/>
                <w:szCs w:val="28"/>
                <w:lang w:val="ro-MD" w:eastAsia="ro-MD"/>
              </w:rPr>
              <w:t>Energocom</w:t>
            </w:r>
            <w:proofErr w:type="spellEnd"/>
            <w:r w:rsidRPr="00E13A8F">
              <w:rPr>
                <w:rFonts w:eastAsia="Times New Roman" w:cs="Times New Roman"/>
                <w:sz w:val="28"/>
                <w:szCs w:val="28"/>
                <w:lang w:val="ro-MD" w:eastAsia="ro-MD"/>
              </w:rPr>
              <w:t>” și pune în imposibilitate crearea stocurilor de gaze naturale pentru anul 2023 și 2024 și restituirea creditelor contractate de la instituțiile internaționale (BERD) și instituțiile financiare din țară în scopul procurării stocurilor de securitate.</w:t>
            </w:r>
          </w:p>
          <w:p w14:paraId="15656827" w14:textId="77777777" w:rsidR="00E13A8F" w:rsidRPr="00E13A8F" w:rsidRDefault="00E13A8F" w:rsidP="00E13A8F">
            <w:pPr>
              <w:spacing w:after="0" w:line="240" w:lineRule="auto"/>
              <w:ind w:left="0" w:firstLine="743"/>
              <w:jc w:val="both"/>
              <w:rPr>
                <w:rFonts w:eastAsia="Times New Roman" w:cs="Times New Roman"/>
                <w:sz w:val="28"/>
                <w:szCs w:val="28"/>
                <w:lang w:val="ro-MD" w:eastAsia="ro-MD"/>
              </w:rPr>
            </w:pPr>
            <w:r w:rsidRPr="00E13A8F">
              <w:rPr>
                <w:rFonts w:eastAsia="Times New Roman" w:cs="Times New Roman"/>
                <w:sz w:val="28"/>
                <w:szCs w:val="28"/>
                <w:lang w:val="ro-MD" w:eastAsia="ro-MD"/>
              </w:rPr>
              <w:t>Astfel, pentru a asigura funcționarea și eficiența mecanismului instituit de legislator, de creare și menținere a stocurilor de securitate de gaze naturale, se impune exceptarea hotărârilor ANRE emise în conformitate cu prevederile art. 108</w:t>
            </w:r>
            <w:r w:rsidRPr="004456E9">
              <w:rPr>
                <w:rFonts w:eastAsia="Times New Roman" w:cs="Times New Roman"/>
                <w:sz w:val="28"/>
                <w:szCs w:val="28"/>
                <w:vertAlign w:val="superscript"/>
                <w:lang w:val="ro-MD" w:eastAsia="ro-MD"/>
              </w:rPr>
              <w:t>1</w:t>
            </w:r>
            <w:r w:rsidRPr="00E13A8F">
              <w:rPr>
                <w:rFonts w:eastAsia="Times New Roman" w:cs="Times New Roman"/>
                <w:sz w:val="28"/>
                <w:szCs w:val="28"/>
                <w:lang w:val="ro-MD" w:eastAsia="ro-MD"/>
              </w:rPr>
              <w:t xml:space="preserve"> alin. (5) din Legea nr. 108/2016 cu privire la gazele naturale, de la instituția suspendării executării acestora.</w:t>
            </w:r>
          </w:p>
          <w:p w14:paraId="002C8694" w14:textId="76F2CFB1" w:rsidR="00E13A8F" w:rsidRPr="00D66AD1" w:rsidRDefault="00E13A8F" w:rsidP="00E13A8F">
            <w:pPr>
              <w:spacing w:after="0" w:line="240" w:lineRule="auto"/>
              <w:ind w:left="0" w:firstLine="743"/>
              <w:jc w:val="both"/>
              <w:rPr>
                <w:rFonts w:eastAsia="Times New Roman" w:cs="Times New Roman"/>
                <w:sz w:val="28"/>
                <w:szCs w:val="28"/>
                <w:lang w:val="ro-MD" w:eastAsia="ro-MD"/>
              </w:rPr>
            </w:pPr>
            <w:r w:rsidRPr="00E13A8F">
              <w:rPr>
                <w:rFonts w:eastAsia="Times New Roman" w:cs="Times New Roman"/>
                <w:sz w:val="28"/>
                <w:szCs w:val="28"/>
                <w:lang w:val="ro-MD" w:eastAsia="ro-MD"/>
              </w:rPr>
              <w:t>Totodată, în scopul asigurării tehnicii legislative s-a impus necesitatea expunerii în redacție nouă a alin. (9) din art. 214 al Codului administrativ</w:t>
            </w:r>
            <w:r>
              <w:rPr>
                <w:rFonts w:eastAsia="Times New Roman" w:cs="Times New Roman"/>
                <w:sz w:val="28"/>
                <w:szCs w:val="28"/>
                <w:lang w:val="ro-MD" w:eastAsia="ro-MD"/>
              </w:rPr>
              <w:t>.</w:t>
            </w:r>
          </w:p>
        </w:tc>
      </w:tr>
      <w:tr w:rsidR="00D24C91" w:rsidRPr="00D24C91" w14:paraId="7D2473BB" w14:textId="77777777" w:rsidTr="00D24C91">
        <w:tc>
          <w:tcPr>
            <w:tcW w:w="9498"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1EBABE55" w14:textId="64F617CE" w:rsidR="00D24C91" w:rsidRPr="00D24C91" w:rsidRDefault="00D24C91" w:rsidP="00D66AD1">
            <w:pPr>
              <w:spacing w:before="120" w:line="240" w:lineRule="auto"/>
              <w:ind w:left="0"/>
              <w:jc w:val="both"/>
              <w:rPr>
                <w:rFonts w:eastAsia="Times New Roman" w:cs="Times New Roman"/>
                <w:color w:val="000000" w:themeColor="text1"/>
                <w:sz w:val="28"/>
                <w:szCs w:val="28"/>
                <w:lang w:val="ro-MD" w:eastAsia="ro-MD"/>
              </w:rPr>
            </w:pPr>
            <w:r w:rsidRPr="00D24C91">
              <w:rPr>
                <w:rFonts w:eastAsia="Times New Roman" w:cs="Times New Roman"/>
                <w:b/>
                <w:bCs/>
                <w:color w:val="000000" w:themeColor="text1"/>
                <w:sz w:val="28"/>
                <w:szCs w:val="28"/>
                <w:lang w:val="ro-MD" w:eastAsia="ro-MD"/>
              </w:rPr>
              <w:lastRenderedPageBreak/>
              <w:t xml:space="preserve">V. Fundamentarea </w:t>
            </w:r>
            <w:proofErr w:type="spellStart"/>
            <w:r w:rsidRPr="00D24C91">
              <w:rPr>
                <w:rFonts w:eastAsia="Times New Roman" w:cs="Times New Roman"/>
                <w:b/>
                <w:bCs/>
                <w:color w:val="000000" w:themeColor="text1"/>
                <w:sz w:val="28"/>
                <w:szCs w:val="28"/>
                <w:lang w:val="ro-MD" w:eastAsia="ro-MD"/>
              </w:rPr>
              <w:t>economico</w:t>
            </w:r>
            <w:proofErr w:type="spellEnd"/>
            <w:r w:rsidRPr="00D24C91">
              <w:rPr>
                <w:rFonts w:eastAsia="Times New Roman" w:cs="Times New Roman"/>
                <w:b/>
                <w:bCs/>
                <w:color w:val="000000" w:themeColor="text1"/>
                <w:sz w:val="28"/>
                <w:szCs w:val="28"/>
                <w:lang w:val="ro-MD" w:eastAsia="ro-MD"/>
              </w:rPr>
              <w:t>-financiară</w:t>
            </w:r>
          </w:p>
        </w:tc>
      </w:tr>
      <w:tr w:rsidR="00D24C91" w:rsidRPr="00D24C91" w14:paraId="041B2F3B" w14:textId="77777777" w:rsidTr="00D24C91">
        <w:tc>
          <w:tcPr>
            <w:tcW w:w="9498"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hideMark/>
          </w:tcPr>
          <w:p w14:paraId="7A78B741" w14:textId="3AC5C62D" w:rsidR="00D24C91" w:rsidRPr="004E5CC2" w:rsidRDefault="00022012" w:rsidP="00D66AD1">
            <w:pPr>
              <w:spacing w:after="0" w:line="240" w:lineRule="auto"/>
              <w:ind w:left="0" w:firstLine="743"/>
              <w:jc w:val="both"/>
              <w:rPr>
                <w:rFonts w:eastAsia="Times New Roman" w:cs="Times New Roman"/>
                <w:color w:val="000000" w:themeColor="text1"/>
                <w:sz w:val="28"/>
                <w:szCs w:val="28"/>
                <w:highlight w:val="yellow"/>
                <w:lang w:val="ro-MD" w:eastAsia="ro-MD"/>
              </w:rPr>
            </w:pPr>
            <w:r w:rsidRPr="00E13A8F">
              <w:rPr>
                <w:rFonts w:eastAsia="Times New Roman" w:cs="Times New Roman"/>
                <w:sz w:val="28"/>
                <w:szCs w:val="28"/>
                <w:lang w:val="ro-MD" w:eastAsia="ro-MD"/>
              </w:rPr>
              <w:t>Implementarea prevederilor propuse în proiectul de lege nu necesită cheltuieli financiare suplimentare din bugetul de stat.</w:t>
            </w:r>
          </w:p>
        </w:tc>
      </w:tr>
      <w:tr w:rsidR="00D24C91" w:rsidRPr="00D24C91" w14:paraId="7DE363D5" w14:textId="77777777" w:rsidTr="00D24C91">
        <w:tc>
          <w:tcPr>
            <w:tcW w:w="9498"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21EF8C3A" w14:textId="20E62034" w:rsidR="00D24C91" w:rsidRPr="00D24C91" w:rsidRDefault="00D24C91" w:rsidP="00D66AD1">
            <w:pPr>
              <w:spacing w:before="120" w:line="240" w:lineRule="auto"/>
              <w:ind w:left="0"/>
              <w:jc w:val="both"/>
              <w:rPr>
                <w:rFonts w:eastAsia="Times New Roman" w:cs="Times New Roman"/>
                <w:color w:val="000000" w:themeColor="text1"/>
                <w:sz w:val="28"/>
                <w:szCs w:val="28"/>
                <w:lang w:val="ro-MD" w:eastAsia="ro-MD"/>
              </w:rPr>
            </w:pPr>
            <w:r w:rsidRPr="00D24C91">
              <w:rPr>
                <w:rFonts w:eastAsia="Times New Roman" w:cs="Times New Roman"/>
                <w:b/>
                <w:bCs/>
                <w:color w:val="000000" w:themeColor="text1"/>
                <w:sz w:val="28"/>
                <w:szCs w:val="28"/>
                <w:lang w:val="ro-MD" w:eastAsia="ro-MD"/>
              </w:rPr>
              <w:t>V</w:t>
            </w:r>
            <w:r w:rsidR="000F231A">
              <w:rPr>
                <w:rFonts w:eastAsia="Times New Roman" w:cs="Times New Roman"/>
                <w:b/>
                <w:bCs/>
                <w:color w:val="000000" w:themeColor="text1"/>
                <w:sz w:val="28"/>
                <w:szCs w:val="28"/>
                <w:lang w:val="ro-MD" w:eastAsia="ro-MD"/>
              </w:rPr>
              <w:t>I</w:t>
            </w:r>
            <w:r w:rsidRPr="00D24C91">
              <w:rPr>
                <w:rFonts w:eastAsia="Times New Roman" w:cs="Times New Roman"/>
                <w:b/>
                <w:bCs/>
                <w:color w:val="000000" w:themeColor="text1"/>
                <w:sz w:val="28"/>
                <w:szCs w:val="28"/>
                <w:lang w:val="ro-MD" w:eastAsia="ro-MD"/>
              </w:rPr>
              <w:t>. Modul de încorporare a actului în cadrul normativ în vigoare</w:t>
            </w:r>
          </w:p>
        </w:tc>
      </w:tr>
      <w:tr w:rsidR="00D24C91" w:rsidRPr="00D24C91" w14:paraId="3BEA6960" w14:textId="77777777" w:rsidTr="00D24C91">
        <w:trPr>
          <w:trHeight w:val="665"/>
        </w:trPr>
        <w:tc>
          <w:tcPr>
            <w:tcW w:w="9498"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hideMark/>
          </w:tcPr>
          <w:p w14:paraId="1779EF9F" w14:textId="2B40571D" w:rsidR="00D24C91" w:rsidRPr="00D24C91" w:rsidRDefault="00E13A8F" w:rsidP="00D66AD1">
            <w:pPr>
              <w:spacing w:after="0" w:line="240" w:lineRule="auto"/>
              <w:ind w:left="0" w:firstLine="743"/>
              <w:jc w:val="both"/>
              <w:rPr>
                <w:rFonts w:eastAsia="Times New Roman" w:cs="Times New Roman"/>
                <w:color w:val="000000" w:themeColor="text1"/>
                <w:sz w:val="28"/>
                <w:szCs w:val="28"/>
                <w:lang w:val="ro-MD" w:eastAsia="ro-MD"/>
              </w:rPr>
            </w:pPr>
            <w:r w:rsidRPr="00E13A8F">
              <w:rPr>
                <w:rFonts w:eastAsia="Times New Roman" w:cs="Times New Roman"/>
                <w:color w:val="000000" w:themeColor="text1"/>
                <w:sz w:val="28"/>
                <w:szCs w:val="28"/>
                <w:lang w:val="ro-MD" w:eastAsia="ro-MD"/>
              </w:rPr>
              <w:t>Prezentul proiect este elaborat în conformitate cu legislația în vigoare.</w:t>
            </w:r>
          </w:p>
        </w:tc>
      </w:tr>
      <w:tr w:rsidR="00D24C91" w:rsidRPr="00D24C91" w14:paraId="6D86FDAE" w14:textId="77777777" w:rsidTr="00D24C91">
        <w:tc>
          <w:tcPr>
            <w:tcW w:w="9498"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2AD94DB6" w14:textId="376E2CAE" w:rsidR="00D24C91" w:rsidRPr="00D24C91" w:rsidRDefault="00D24C91" w:rsidP="00D66AD1">
            <w:pPr>
              <w:spacing w:before="120" w:line="240" w:lineRule="auto"/>
              <w:ind w:left="0"/>
              <w:jc w:val="both"/>
              <w:rPr>
                <w:rFonts w:eastAsia="Times New Roman" w:cs="Times New Roman"/>
                <w:color w:val="000000" w:themeColor="text1"/>
                <w:sz w:val="28"/>
                <w:szCs w:val="28"/>
                <w:lang w:val="ro-MD" w:eastAsia="ro-MD"/>
              </w:rPr>
            </w:pPr>
            <w:r w:rsidRPr="00D24C91">
              <w:rPr>
                <w:rFonts w:eastAsia="Times New Roman" w:cs="Times New Roman"/>
                <w:b/>
                <w:bCs/>
                <w:color w:val="000000" w:themeColor="text1"/>
                <w:sz w:val="28"/>
                <w:szCs w:val="28"/>
                <w:lang w:val="ro-MD" w:eastAsia="ro-MD"/>
              </w:rPr>
              <w:t>VI</w:t>
            </w:r>
            <w:r w:rsidR="000F231A">
              <w:rPr>
                <w:rFonts w:eastAsia="Times New Roman" w:cs="Times New Roman"/>
                <w:b/>
                <w:bCs/>
                <w:color w:val="000000" w:themeColor="text1"/>
                <w:sz w:val="28"/>
                <w:szCs w:val="28"/>
                <w:lang w:val="ro-MD" w:eastAsia="ro-MD"/>
              </w:rPr>
              <w:t>I</w:t>
            </w:r>
            <w:r w:rsidRPr="00D24C91">
              <w:rPr>
                <w:rFonts w:eastAsia="Times New Roman" w:cs="Times New Roman"/>
                <w:b/>
                <w:bCs/>
                <w:color w:val="000000" w:themeColor="text1"/>
                <w:sz w:val="28"/>
                <w:szCs w:val="28"/>
                <w:lang w:val="ro-MD" w:eastAsia="ro-MD"/>
              </w:rPr>
              <w:t>. Avizarea și consultarea publică a proiectului</w:t>
            </w:r>
          </w:p>
        </w:tc>
      </w:tr>
      <w:tr w:rsidR="00D24C91" w:rsidRPr="00D24C91" w14:paraId="2E007630" w14:textId="77777777" w:rsidTr="00D24C91">
        <w:tc>
          <w:tcPr>
            <w:tcW w:w="9498"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hideMark/>
          </w:tcPr>
          <w:p w14:paraId="6EBEEFBF" w14:textId="24E5D633" w:rsidR="004E5CC2" w:rsidRPr="00D24C91" w:rsidRDefault="00E13A8F" w:rsidP="0006018C">
            <w:pPr>
              <w:spacing w:after="0" w:line="240" w:lineRule="auto"/>
              <w:ind w:left="0" w:firstLine="743"/>
              <w:jc w:val="both"/>
              <w:rPr>
                <w:rFonts w:eastAsia="Times New Roman" w:cs="Times New Roman"/>
                <w:color w:val="000000" w:themeColor="text1"/>
                <w:sz w:val="28"/>
                <w:szCs w:val="28"/>
                <w:lang w:val="ro-MD" w:eastAsia="ro-MD"/>
              </w:rPr>
            </w:pPr>
            <w:r w:rsidRPr="00E13A8F">
              <w:rPr>
                <w:rFonts w:eastAsia="Times New Roman" w:cs="Times New Roman"/>
                <w:color w:val="000000" w:themeColor="text1"/>
                <w:sz w:val="28"/>
                <w:szCs w:val="28"/>
                <w:lang w:val="ro-MD" w:eastAsia="ro-MD"/>
              </w:rPr>
              <w:t>În scopul respectării prevederilor Legii nr.239/2008 privind transparența în procesul decizional, proiectul urmează a fi plasat pe pagina oficială a Parlamentului Republicii Moldova.</w:t>
            </w:r>
          </w:p>
        </w:tc>
      </w:tr>
      <w:tr w:rsidR="00D24C91" w:rsidRPr="00D24C91" w14:paraId="67A7BB0E" w14:textId="77777777" w:rsidTr="00D24C91">
        <w:tc>
          <w:tcPr>
            <w:tcW w:w="9498"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62C2D665" w14:textId="18B4D51F" w:rsidR="00D24C91" w:rsidRPr="00D24C91" w:rsidRDefault="00D24C91" w:rsidP="00D66AD1">
            <w:pPr>
              <w:spacing w:before="120" w:line="240" w:lineRule="auto"/>
              <w:ind w:left="0"/>
              <w:jc w:val="both"/>
              <w:rPr>
                <w:rFonts w:eastAsia="Times New Roman" w:cs="Times New Roman"/>
                <w:color w:val="000000" w:themeColor="text1"/>
                <w:sz w:val="28"/>
                <w:szCs w:val="28"/>
                <w:lang w:val="ro-MD" w:eastAsia="ro-MD"/>
              </w:rPr>
            </w:pPr>
            <w:r w:rsidRPr="00D24C91">
              <w:rPr>
                <w:rFonts w:eastAsia="Times New Roman" w:cs="Times New Roman"/>
                <w:b/>
                <w:bCs/>
                <w:color w:val="000000" w:themeColor="text1"/>
                <w:sz w:val="28"/>
                <w:szCs w:val="28"/>
                <w:lang w:val="ro-MD" w:eastAsia="ro-MD"/>
              </w:rPr>
              <w:t>VII</w:t>
            </w:r>
            <w:r w:rsidR="000F231A">
              <w:rPr>
                <w:rFonts w:eastAsia="Times New Roman" w:cs="Times New Roman"/>
                <w:b/>
                <w:bCs/>
                <w:color w:val="000000" w:themeColor="text1"/>
                <w:sz w:val="28"/>
                <w:szCs w:val="28"/>
                <w:lang w:val="ro-MD" w:eastAsia="ro-MD"/>
              </w:rPr>
              <w:t>I</w:t>
            </w:r>
            <w:r w:rsidRPr="00D24C91">
              <w:rPr>
                <w:rFonts w:eastAsia="Times New Roman" w:cs="Times New Roman"/>
                <w:b/>
                <w:bCs/>
                <w:color w:val="000000" w:themeColor="text1"/>
                <w:sz w:val="28"/>
                <w:szCs w:val="28"/>
                <w:lang w:val="ro-MD" w:eastAsia="ro-MD"/>
              </w:rPr>
              <w:t>. Constatările expertizei anticorupție</w:t>
            </w:r>
          </w:p>
        </w:tc>
      </w:tr>
      <w:tr w:rsidR="00D24C91" w:rsidRPr="00D24C91" w14:paraId="1B5C51AE" w14:textId="77777777" w:rsidTr="00D24C91">
        <w:trPr>
          <w:trHeight w:val="384"/>
        </w:trPr>
        <w:tc>
          <w:tcPr>
            <w:tcW w:w="9498"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hideMark/>
          </w:tcPr>
          <w:p w14:paraId="64A14EE3" w14:textId="1259A6B9" w:rsidR="00D24C91" w:rsidRPr="00130AB3" w:rsidRDefault="00E13A8F" w:rsidP="00D66AD1">
            <w:pPr>
              <w:spacing w:after="0" w:line="240" w:lineRule="auto"/>
              <w:ind w:left="0" w:firstLine="743"/>
              <w:jc w:val="both"/>
              <w:rPr>
                <w:rFonts w:eastAsia="Times New Roman" w:cs="Times New Roman"/>
                <w:color w:val="000000" w:themeColor="text1"/>
                <w:sz w:val="28"/>
                <w:szCs w:val="28"/>
                <w:lang w:val="ro-MD" w:eastAsia="ro-MD"/>
              </w:rPr>
            </w:pPr>
            <w:r w:rsidRPr="00E13A8F">
              <w:rPr>
                <w:rFonts w:eastAsia="Times New Roman" w:cs="Times New Roman"/>
                <w:color w:val="000000" w:themeColor="text1"/>
                <w:sz w:val="28"/>
                <w:szCs w:val="28"/>
                <w:lang w:val="ro-MD" w:eastAsia="ro-MD"/>
              </w:rPr>
              <w:t>Informația privind rezultatele expertizei anticorupție va fi inclusă în raportul de expertiză anticorupție.</w:t>
            </w:r>
          </w:p>
        </w:tc>
      </w:tr>
      <w:tr w:rsidR="00D24C91" w:rsidRPr="00D24C91" w14:paraId="4BDB5941" w14:textId="77777777" w:rsidTr="00D24C91">
        <w:trPr>
          <w:trHeight w:val="384"/>
        </w:trPr>
        <w:tc>
          <w:tcPr>
            <w:tcW w:w="9498"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3FB63350" w14:textId="225BC160" w:rsidR="00D24C91" w:rsidRPr="00130AB3" w:rsidRDefault="000F231A" w:rsidP="00D66AD1">
            <w:pPr>
              <w:spacing w:after="0" w:line="240" w:lineRule="auto"/>
              <w:ind w:left="0"/>
              <w:jc w:val="both"/>
              <w:rPr>
                <w:rFonts w:eastAsia="Times New Roman" w:cs="Times New Roman"/>
                <w:color w:val="000000" w:themeColor="text1"/>
                <w:sz w:val="28"/>
                <w:szCs w:val="28"/>
                <w:lang w:val="ro-MD" w:eastAsia="ro-MD"/>
              </w:rPr>
            </w:pPr>
            <w:r>
              <w:rPr>
                <w:rFonts w:eastAsia="Times New Roman" w:cs="Times New Roman"/>
                <w:b/>
                <w:bCs/>
                <w:color w:val="000000" w:themeColor="text1"/>
                <w:sz w:val="28"/>
                <w:szCs w:val="28"/>
                <w:lang w:val="ro-MD" w:eastAsia="ro-MD"/>
              </w:rPr>
              <w:t>IX</w:t>
            </w:r>
            <w:r w:rsidR="00D24C91" w:rsidRPr="00130AB3">
              <w:rPr>
                <w:rFonts w:eastAsia="Times New Roman" w:cs="Times New Roman"/>
                <w:b/>
                <w:bCs/>
                <w:color w:val="000000" w:themeColor="text1"/>
                <w:sz w:val="28"/>
                <w:szCs w:val="28"/>
                <w:lang w:val="ro-MD" w:eastAsia="ro-MD"/>
              </w:rPr>
              <w:t>. Constatările expertizei de compatibilitate</w:t>
            </w:r>
          </w:p>
        </w:tc>
      </w:tr>
      <w:tr w:rsidR="00D24C91" w:rsidRPr="00D24C91" w14:paraId="36B02D06" w14:textId="77777777" w:rsidTr="00D24C91">
        <w:trPr>
          <w:trHeight w:val="384"/>
        </w:trPr>
        <w:tc>
          <w:tcPr>
            <w:tcW w:w="9498"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hideMark/>
          </w:tcPr>
          <w:p w14:paraId="38FC009C" w14:textId="6FDF3ADD" w:rsidR="00D24C91" w:rsidRPr="00130AB3" w:rsidRDefault="00E13A8F" w:rsidP="00D66AD1">
            <w:pPr>
              <w:spacing w:after="0" w:line="240" w:lineRule="auto"/>
              <w:ind w:left="0" w:firstLine="743"/>
              <w:jc w:val="both"/>
              <w:rPr>
                <w:rFonts w:eastAsia="Times New Roman" w:cs="Times New Roman"/>
                <w:color w:val="000000" w:themeColor="text1"/>
                <w:sz w:val="28"/>
                <w:szCs w:val="28"/>
                <w:lang w:val="ro-MD" w:eastAsia="ro-MD"/>
              </w:rPr>
            </w:pPr>
            <w:r w:rsidRPr="00E13A8F">
              <w:rPr>
                <w:rFonts w:eastAsia="Times New Roman" w:cs="Times New Roman"/>
                <w:color w:val="000000" w:themeColor="text1"/>
                <w:sz w:val="28"/>
                <w:szCs w:val="28"/>
                <w:lang w:val="ro-MD" w:eastAsia="ro-MD"/>
              </w:rPr>
              <w:t>Proiectul de lege nu conține norme privind armonizarea legislației naționale cu legislația Uniunii Europene.</w:t>
            </w:r>
          </w:p>
        </w:tc>
      </w:tr>
      <w:tr w:rsidR="00D24C91" w:rsidRPr="00D24C91" w14:paraId="0E9FC06A" w14:textId="77777777" w:rsidTr="00D24C91">
        <w:trPr>
          <w:trHeight w:val="384"/>
        </w:trPr>
        <w:tc>
          <w:tcPr>
            <w:tcW w:w="9498"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1FBC1C8B" w14:textId="35164C3A" w:rsidR="00D24C91" w:rsidRPr="00130AB3" w:rsidRDefault="00D24C91" w:rsidP="00D66AD1">
            <w:pPr>
              <w:spacing w:after="0" w:line="240" w:lineRule="auto"/>
              <w:ind w:left="0"/>
              <w:jc w:val="both"/>
              <w:rPr>
                <w:rFonts w:eastAsia="Times New Roman" w:cs="Times New Roman"/>
                <w:color w:val="000000" w:themeColor="text1"/>
                <w:sz w:val="28"/>
                <w:szCs w:val="28"/>
                <w:lang w:val="ro-MD" w:eastAsia="ro-MD"/>
              </w:rPr>
            </w:pPr>
            <w:r w:rsidRPr="00130AB3">
              <w:rPr>
                <w:rFonts w:eastAsia="Times New Roman" w:cs="Times New Roman"/>
                <w:b/>
                <w:bCs/>
                <w:color w:val="000000" w:themeColor="text1"/>
                <w:sz w:val="28"/>
                <w:szCs w:val="28"/>
                <w:lang w:val="ro-MD" w:eastAsia="ro-MD"/>
              </w:rPr>
              <w:t>X. Constatările expertizei juridice</w:t>
            </w:r>
          </w:p>
        </w:tc>
      </w:tr>
      <w:tr w:rsidR="00D24C91" w:rsidRPr="00D24C91" w14:paraId="5E875A3A" w14:textId="77777777" w:rsidTr="00D24C91">
        <w:trPr>
          <w:trHeight w:val="384"/>
        </w:trPr>
        <w:tc>
          <w:tcPr>
            <w:tcW w:w="9498"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hideMark/>
          </w:tcPr>
          <w:p w14:paraId="21A553AA" w14:textId="2DA54013" w:rsidR="00D24C91" w:rsidRPr="00130AB3" w:rsidRDefault="00E13A8F" w:rsidP="00D66AD1">
            <w:pPr>
              <w:spacing w:after="0" w:line="240" w:lineRule="auto"/>
              <w:ind w:left="0" w:firstLine="743"/>
              <w:jc w:val="both"/>
              <w:rPr>
                <w:rFonts w:eastAsia="Times New Roman" w:cs="Times New Roman"/>
                <w:color w:val="000000" w:themeColor="text1"/>
                <w:sz w:val="28"/>
                <w:szCs w:val="28"/>
                <w:lang w:val="ro-MD" w:eastAsia="ro-MD"/>
              </w:rPr>
            </w:pPr>
            <w:r w:rsidRPr="00E13A8F">
              <w:rPr>
                <w:rFonts w:eastAsia="Times New Roman" w:cs="Times New Roman"/>
                <w:color w:val="000000" w:themeColor="text1"/>
                <w:sz w:val="28"/>
                <w:szCs w:val="28"/>
                <w:lang w:val="ro-MD" w:eastAsia="ro-MD"/>
              </w:rPr>
              <w:lastRenderedPageBreak/>
              <w:t>Informația referitoare la respectarea normelor de tehnică legislativă va fi inclusă după recepționarea expertizei juridice în sinteza obiecțiilor și propunerilor/recomandărilor.</w:t>
            </w:r>
          </w:p>
        </w:tc>
      </w:tr>
    </w:tbl>
    <w:p w14:paraId="35E6997E" w14:textId="77777777" w:rsidR="004E5CC2" w:rsidRPr="00D24C91" w:rsidRDefault="004E5CC2" w:rsidP="00D24C91">
      <w:pPr>
        <w:spacing w:after="0" w:line="240" w:lineRule="auto"/>
        <w:ind w:left="0"/>
        <w:jc w:val="right"/>
        <w:rPr>
          <w:rFonts w:eastAsia="Times New Roman" w:cs="Times New Roman"/>
          <w:b/>
          <w:bCs/>
          <w:color w:val="000000" w:themeColor="text1"/>
          <w:sz w:val="28"/>
          <w:szCs w:val="28"/>
          <w:lang w:val="ro-MD" w:eastAsia="ro-MD"/>
        </w:rPr>
      </w:pPr>
    </w:p>
    <w:p w14:paraId="0C79FC02" w14:textId="77777777" w:rsidR="00D24C91" w:rsidRPr="00D24C91" w:rsidRDefault="00D24C91" w:rsidP="00D24C91">
      <w:pPr>
        <w:spacing w:after="0" w:line="240" w:lineRule="auto"/>
        <w:ind w:left="0"/>
        <w:jc w:val="right"/>
        <w:rPr>
          <w:rFonts w:eastAsia="Times New Roman" w:cs="Times New Roman"/>
          <w:b/>
          <w:bCs/>
          <w:color w:val="000000" w:themeColor="text1"/>
          <w:sz w:val="28"/>
          <w:szCs w:val="28"/>
          <w:lang w:val="ro-MD" w:eastAsia="ro-MD"/>
        </w:rPr>
      </w:pPr>
    </w:p>
    <w:p w14:paraId="3EC59BF0" w14:textId="77777777" w:rsidR="00D24C91" w:rsidRPr="00D24C91" w:rsidRDefault="00D24C91" w:rsidP="00D24C91">
      <w:pPr>
        <w:spacing w:after="0" w:line="240" w:lineRule="auto"/>
        <w:ind w:left="0"/>
        <w:jc w:val="right"/>
        <w:rPr>
          <w:rFonts w:eastAsia="Times New Roman" w:cs="Times New Roman"/>
          <w:b/>
          <w:color w:val="000000" w:themeColor="text1"/>
          <w:sz w:val="28"/>
          <w:szCs w:val="28"/>
          <w:lang w:val="ro-MD" w:eastAsia="ro-MD"/>
        </w:rPr>
      </w:pPr>
      <w:r w:rsidRPr="00D24C91">
        <w:rPr>
          <w:rFonts w:eastAsia="Times New Roman" w:cs="Times New Roman"/>
          <w:b/>
          <w:color w:val="000000" w:themeColor="text1"/>
          <w:sz w:val="28"/>
          <w:szCs w:val="28"/>
          <w:lang w:val="ro-MD" w:eastAsia="ro-MD"/>
        </w:rPr>
        <w:t>Deputat în Parlament</w:t>
      </w:r>
      <w:r w:rsidRPr="00D24C91">
        <w:rPr>
          <w:rFonts w:eastAsia="Times New Roman" w:cs="Times New Roman"/>
          <w:b/>
          <w:color w:val="000000" w:themeColor="text1"/>
          <w:sz w:val="28"/>
          <w:szCs w:val="28"/>
          <w:lang w:val="ro-MD" w:eastAsia="ro-MD"/>
        </w:rPr>
        <w:tab/>
      </w:r>
    </w:p>
    <w:p w14:paraId="3DFC1D68" w14:textId="5AFB34C8" w:rsidR="00D24C91" w:rsidRPr="00D24C91" w:rsidRDefault="0006018C" w:rsidP="0006018C">
      <w:pPr>
        <w:spacing w:after="0" w:line="240" w:lineRule="auto"/>
        <w:ind w:left="4248" w:firstLine="708"/>
        <w:jc w:val="center"/>
        <w:rPr>
          <w:rFonts w:eastAsia="Times New Roman" w:cs="Times New Roman"/>
          <w:b/>
          <w:color w:val="000000" w:themeColor="text1"/>
          <w:sz w:val="28"/>
          <w:szCs w:val="28"/>
          <w:lang w:val="ro-MD" w:eastAsia="ro-MD"/>
        </w:rPr>
      </w:pPr>
      <w:r>
        <w:rPr>
          <w:rFonts w:eastAsia="Times New Roman" w:cs="Times New Roman"/>
          <w:b/>
          <w:color w:val="000000" w:themeColor="text1"/>
          <w:sz w:val="28"/>
          <w:szCs w:val="28"/>
          <w:lang w:val="ro-MD" w:eastAsia="ro-MD"/>
        </w:rPr>
        <w:t xml:space="preserve">     </w:t>
      </w:r>
      <w:r w:rsidR="00E13A8F">
        <w:rPr>
          <w:rFonts w:eastAsia="Times New Roman" w:cs="Times New Roman"/>
          <w:b/>
          <w:color w:val="000000" w:themeColor="text1"/>
          <w:sz w:val="28"/>
          <w:szCs w:val="28"/>
          <w:lang w:val="ro-MD" w:eastAsia="ro-MD"/>
        </w:rPr>
        <w:t xml:space="preserve">          </w:t>
      </w:r>
      <w:r>
        <w:rPr>
          <w:rFonts w:eastAsia="Times New Roman" w:cs="Times New Roman"/>
          <w:b/>
          <w:color w:val="000000" w:themeColor="text1"/>
          <w:sz w:val="28"/>
          <w:szCs w:val="28"/>
          <w:lang w:val="ro-MD" w:eastAsia="ro-MD"/>
        </w:rPr>
        <w:t xml:space="preserve"> </w:t>
      </w:r>
      <w:r w:rsidR="00E13A8F">
        <w:rPr>
          <w:rFonts w:eastAsia="Times New Roman" w:cs="Times New Roman"/>
          <w:b/>
          <w:color w:val="000000" w:themeColor="text1"/>
          <w:sz w:val="28"/>
          <w:szCs w:val="28"/>
          <w:lang w:val="ro-MD" w:eastAsia="ro-MD"/>
        </w:rPr>
        <w:t>Radu MARIAN</w:t>
      </w:r>
      <w:r w:rsidR="00D24C91" w:rsidRPr="00D24C91">
        <w:rPr>
          <w:rFonts w:eastAsia="Times New Roman" w:cs="Times New Roman"/>
          <w:b/>
          <w:color w:val="000000" w:themeColor="text1"/>
          <w:sz w:val="28"/>
          <w:szCs w:val="28"/>
          <w:lang w:val="ro-MD" w:eastAsia="ro-MD"/>
        </w:rPr>
        <w:tab/>
      </w:r>
      <w:r w:rsidR="00D24C91" w:rsidRPr="00D24C91">
        <w:rPr>
          <w:rFonts w:eastAsia="Times New Roman" w:cs="Times New Roman"/>
          <w:b/>
          <w:color w:val="000000" w:themeColor="text1"/>
          <w:sz w:val="28"/>
          <w:szCs w:val="28"/>
          <w:lang w:val="ro-MD" w:eastAsia="ro-MD"/>
        </w:rPr>
        <w:tab/>
      </w:r>
    </w:p>
    <w:p w14:paraId="02FDC1B9" w14:textId="77777777" w:rsidR="00D24C91" w:rsidRPr="00D24C91" w:rsidRDefault="00D24C91" w:rsidP="00D24C91">
      <w:pPr>
        <w:spacing w:before="240" w:after="240"/>
        <w:ind w:left="567"/>
        <w:jc w:val="right"/>
        <w:rPr>
          <w:rFonts w:eastAsia="Georgia" w:cs="Georgia"/>
          <w:b/>
          <w:sz w:val="28"/>
          <w:szCs w:val="28"/>
          <w:lang w:val="ro-MD"/>
        </w:rPr>
      </w:pPr>
    </w:p>
    <w:sectPr w:rsidR="00D24C91" w:rsidRPr="00D24C91" w:rsidSect="007C7A42">
      <w:footerReference w:type="default" r:id="rId14"/>
      <w:headerReference w:type="first" r:id="rId15"/>
      <w:footerReference w:type="first" r:id="rId16"/>
      <w:type w:val="continuous"/>
      <w:pgSz w:w="11906" w:h="16838" w:code="9"/>
      <w:pgMar w:top="851" w:right="1021" w:bottom="851" w:left="851"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F8117C" w14:textId="77777777" w:rsidR="00320B51" w:rsidRDefault="00320B51">
      <w:pPr>
        <w:spacing w:after="0" w:line="240" w:lineRule="auto"/>
      </w:pPr>
      <w:r>
        <w:separator/>
      </w:r>
    </w:p>
  </w:endnote>
  <w:endnote w:type="continuationSeparator" w:id="0">
    <w:p w14:paraId="603D70C6" w14:textId="77777777" w:rsidR="00320B51" w:rsidRDefault="00320B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Cambria"/>
    <w:charset w:val="00"/>
    <w:family w:val="roman"/>
    <w:pitch w:val="variable"/>
  </w:font>
  <w:font w:name="Georgia">
    <w:panose1 w:val="02040502050405020303"/>
    <w:charset w:val="CC"/>
    <w:family w:val="roman"/>
    <w:pitch w:val="variable"/>
    <w:sig w:usb0="00000287" w:usb1="00000000" w:usb2="00000000" w:usb3="00000000" w:csb0="0000009F" w:csb1="00000000"/>
  </w:font>
  <w:font w:name="Calibri">
    <w:panose1 w:val="020F0502020204030204"/>
    <w:charset w:val="CC"/>
    <w:family w:val="swiss"/>
    <w:pitch w:val="variable"/>
    <w:sig w:usb0="E0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41363577"/>
      <w:docPartObj>
        <w:docPartGallery w:val="Page Numbers (Bottom of Page)"/>
        <w:docPartUnique/>
      </w:docPartObj>
    </w:sdtPr>
    <w:sdtEndPr>
      <w:rPr>
        <w:noProof/>
      </w:rPr>
    </w:sdtEndPr>
    <w:sdtContent>
      <w:p w14:paraId="5BCC6493" w14:textId="77777777" w:rsidR="00E25966" w:rsidRDefault="003E37B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B3B4427" w14:textId="77777777" w:rsidR="00E25966" w:rsidRDefault="00E2596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DE22BF" w14:textId="77777777" w:rsidR="00E25966" w:rsidRPr="00416C17" w:rsidRDefault="003E37B3" w:rsidP="007C7A42">
    <w:pPr>
      <w:pStyle w:val="Footer"/>
      <w:ind w:left="851"/>
      <w:rPr>
        <w:lang w:val="ro-RO"/>
      </w:rPr>
    </w:pPr>
    <w:r w:rsidRPr="00416C17">
      <w:rPr>
        <w:noProof/>
        <w:lang w:val="ro-RO" w:eastAsia="ro-RO"/>
      </w:rPr>
      <mc:AlternateContent>
        <mc:Choice Requires="wps">
          <w:drawing>
            <wp:anchor distT="0" distB="0" distL="114300" distR="114300" simplePos="0" relativeHeight="251659264" behindDoc="0" locked="0" layoutInCell="1" allowOverlap="1" wp14:anchorId="53302B7D" wp14:editId="7A013572">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61D766A" id="Straight Connector 75"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14:paraId="33E7C9C9" w14:textId="77777777" w:rsidR="00E25966" w:rsidRPr="00416C17" w:rsidRDefault="003E37B3"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xml:space="preserve">, </w:t>
    </w:r>
    <w:proofErr w:type="spellStart"/>
    <w:r w:rsidRPr="00416C17">
      <w:rPr>
        <w:lang w:val="ro-RO"/>
      </w:rPr>
      <w:t>Chişinău</w:t>
    </w:r>
    <w:proofErr w:type="spellEnd"/>
    <w:r w:rsidRPr="00416C17">
      <w:rPr>
        <w:lang w:val="ro-RO"/>
      </w:rPr>
      <w:tab/>
      <w:t>info@parlament.md</w:t>
    </w:r>
  </w:p>
  <w:p w14:paraId="5E34FA09" w14:textId="77777777" w:rsidR="00E25966" w:rsidRPr="00416C17" w:rsidRDefault="003E37B3" w:rsidP="00416C17">
    <w:pPr>
      <w:pStyle w:val="Footer"/>
      <w:tabs>
        <w:tab w:val="clear" w:pos="7027"/>
        <w:tab w:val="clear" w:pos="9689"/>
        <w:tab w:val="right" w:pos="9883"/>
      </w:tabs>
      <w:ind w:left="851"/>
      <w:rPr>
        <w:lang w:val="ro-RO"/>
      </w:rPr>
    </w:pPr>
    <w:r w:rsidRPr="00416C17">
      <w:rPr>
        <w:lang w:val="ro-RO"/>
      </w:rPr>
      <w:t xml:space="preserve">Bd. </w:t>
    </w:r>
    <w:proofErr w:type="spellStart"/>
    <w:r w:rsidRPr="00416C17">
      <w:rPr>
        <w:lang w:val="ro-RO"/>
      </w:rPr>
      <w:t>Ştefan</w:t>
    </w:r>
    <w:proofErr w:type="spellEnd"/>
    <w:r w:rsidRPr="00416C17">
      <w:rPr>
        <w:lang w:val="ro-RO"/>
      </w:rPr>
      <w:t xml:space="preserve"> cel Mare </w:t>
    </w:r>
    <w:proofErr w:type="spellStart"/>
    <w:r w:rsidRPr="00416C17">
      <w:rPr>
        <w:lang w:val="ro-RO"/>
      </w:rPr>
      <w:t>şi</w:t>
    </w:r>
    <w:proofErr w:type="spellEnd"/>
    <w:r w:rsidRPr="00416C17">
      <w:rPr>
        <w:lang w:val="ro-RO"/>
      </w:rPr>
      <w:t xml:space="preserve"> Sfânt 105</w:t>
    </w:r>
    <w:r w:rsidRPr="00416C17">
      <w:rPr>
        <w:lang w:val="ro-RO"/>
      </w:rPr>
      <w:tab/>
      <w:t>www.parlament.md</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69684906"/>
      <w:docPartObj>
        <w:docPartGallery w:val="Page Numbers (Bottom of Page)"/>
        <w:docPartUnique/>
      </w:docPartObj>
    </w:sdtPr>
    <w:sdtEndPr>
      <w:rPr>
        <w:noProof/>
      </w:rPr>
    </w:sdtEndPr>
    <w:sdtContent>
      <w:p w14:paraId="1A492915" w14:textId="77777777" w:rsidR="008F2161" w:rsidRDefault="008F216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3B9DB08" w14:textId="77777777" w:rsidR="008F2161" w:rsidRDefault="008F2161">
    <w:pPr>
      <w:pStyle w:val="Footer"/>
    </w:pPr>
  </w:p>
  <w:p w14:paraId="0C147190" w14:textId="77777777" w:rsidR="008F2161" w:rsidRDefault="008F2161"/>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77A9F5" w14:textId="77777777" w:rsidR="008F2161" w:rsidRPr="00416C17" w:rsidRDefault="008F2161" w:rsidP="007C7A42">
    <w:pPr>
      <w:pStyle w:val="Footer"/>
      <w:ind w:left="851"/>
      <w:rPr>
        <w:lang w:val="ro-RO"/>
      </w:rPr>
    </w:pPr>
    <w:r w:rsidRPr="00416C17">
      <w:rPr>
        <w:noProof/>
        <w:lang w:val="ro-RO" w:eastAsia="ro-RO"/>
      </w:rPr>
      <mc:AlternateContent>
        <mc:Choice Requires="wps">
          <w:drawing>
            <wp:anchor distT="0" distB="0" distL="114300" distR="114300" simplePos="0" relativeHeight="251662336" behindDoc="0" locked="0" layoutInCell="1" allowOverlap="1" wp14:anchorId="232456E4" wp14:editId="44261BEE">
              <wp:simplePos x="0" y="0"/>
              <wp:positionH relativeFrom="page">
                <wp:posOffset>1090295</wp:posOffset>
              </wp:positionH>
              <wp:positionV relativeFrom="page">
                <wp:posOffset>9965373</wp:posOffset>
              </wp:positionV>
              <wp:extent cx="5724525" cy="0"/>
              <wp:effectExtent l="0" t="0" r="28575" b="19050"/>
              <wp:wrapNone/>
              <wp:docPr id="3" name="Straight Connector 3"/>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C85461D" id="Straight Connector 3" o:spid="_x0000_s1026" style="position:absolute;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" strokecolor="#7f7f7f [1612]">
              <v:stroke joinstyle="miter"/>
              <w10:wrap anchorx="page" anchory="page"/>
            </v:line>
          </w:pict>
        </mc:Fallback>
      </mc:AlternateContent>
    </w:r>
  </w:p>
  <w:p w14:paraId="50C0245F" w14:textId="77777777" w:rsidR="008F2161" w:rsidRPr="00416C17" w:rsidRDefault="008F2161"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xml:space="preserve">, </w:t>
    </w:r>
    <w:proofErr w:type="spellStart"/>
    <w:r w:rsidRPr="00416C17">
      <w:rPr>
        <w:lang w:val="ro-RO"/>
      </w:rPr>
      <w:t>Chişinău</w:t>
    </w:r>
    <w:proofErr w:type="spellEnd"/>
    <w:r w:rsidRPr="00416C17">
      <w:rPr>
        <w:lang w:val="ro-RO"/>
      </w:rPr>
      <w:tab/>
      <w:t>info@parlament.md</w:t>
    </w:r>
  </w:p>
  <w:p w14:paraId="764040D4" w14:textId="77777777" w:rsidR="008F2161" w:rsidRPr="00416C17" w:rsidRDefault="008F2161" w:rsidP="00416C17">
    <w:pPr>
      <w:pStyle w:val="Footer"/>
      <w:tabs>
        <w:tab w:val="clear" w:pos="7027"/>
        <w:tab w:val="clear" w:pos="9689"/>
        <w:tab w:val="right" w:pos="9883"/>
      </w:tabs>
      <w:ind w:left="851"/>
      <w:rPr>
        <w:lang w:val="ro-RO"/>
      </w:rPr>
    </w:pPr>
    <w:r w:rsidRPr="00416C17">
      <w:rPr>
        <w:lang w:val="ro-RO"/>
      </w:rPr>
      <w:t xml:space="preserve">Bd. </w:t>
    </w:r>
    <w:proofErr w:type="spellStart"/>
    <w:r w:rsidRPr="00416C17">
      <w:rPr>
        <w:lang w:val="ro-RO"/>
      </w:rPr>
      <w:t>Ştefan</w:t>
    </w:r>
    <w:proofErr w:type="spellEnd"/>
    <w:r w:rsidRPr="00416C17">
      <w:rPr>
        <w:lang w:val="ro-RO"/>
      </w:rPr>
      <w:t xml:space="preserve"> cel Mare </w:t>
    </w:r>
    <w:proofErr w:type="spellStart"/>
    <w:r w:rsidRPr="00416C17">
      <w:rPr>
        <w:lang w:val="ro-RO"/>
      </w:rPr>
      <w:t>şi</w:t>
    </w:r>
    <w:proofErr w:type="spellEnd"/>
    <w:r w:rsidRPr="00416C17">
      <w:rPr>
        <w:lang w:val="ro-RO"/>
      </w:rPr>
      <w:t xml:space="preserve">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3DE41D" w14:textId="77777777" w:rsidR="00320B51" w:rsidRDefault="00320B51">
      <w:pPr>
        <w:spacing w:after="0" w:line="240" w:lineRule="auto"/>
      </w:pPr>
      <w:r>
        <w:separator/>
      </w:r>
    </w:p>
  </w:footnote>
  <w:footnote w:type="continuationSeparator" w:id="0">
    <w:p w14:paraId="4A2868C1" w14:textId="77777777" w:rsidR="00320B51" w:rsidRDefault="00320B5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9E70CC" w14:textId="77777777" w:rsidR="00E25966" w:rsidRPr="00764062" w:rsidRDefault="003E37B3" w:rsidP="00764062">
    <w:pPr>
      <w:pStyle w:val="Header"/>
    </w:pPr>
    <w:r>
      <w:rPr>
        <w:noProof/>
        <w:lang w:val="ro-RO" w:eastAsia="ro-RO"/>
      </w:rPr>
      <w:drawing>
        <wp:anchor distT="0" distB="0" distL="114300" distR="114300" simplePos="0" relativeHeight="251660288" behindDoc="0" locked="0" layoutInCell="1" allowOverlap="1" wp14:anchorId="27F83230" wp14:editId="77AA168E">
          <wp:simplePos x="0" y="0"/>
          <wp:positionH relativeFrom="page">
            <wp:posOffset>452120</wp:posOffset>
          </wp:positionH>
          <wp:positionV relativeFrom="page">
            <wp:posOffset>532420</wp:posOffset>
          </wp:positionV>
          <wp:extent cx="1785999" cy="567981"/>
          <wp:effectExtent l="0" t="0" r="5080" b="3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A4F864" w14:textId="77777777" w:rsidR="008F2161" w:rsidRPr="00764062" w:rsidRDefault="008F2161" w:rsidP="0076406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7D1F32"/>
    <w:multiLevelType w:val="hybridMultilevel"/>
    <w:tmpl w:val="58AC1326"/>
    <w:lvl w:ilvl="0" w:tplc="B4743E5A">
      <w:start w:val="1"/>
      <w:numFmt w:val="decimal"/>
      <w:suff w:val="space"/>
      <w:lvlText w:val="%1."/>
      <w:lvlJc w:val="left"/>
      <w:pPr>
        <w:ind w:left="644" w:hanging="360"/>
      </w:pPr>
      <w:rPr>
        <w:rFonts w:hint="default"/>
        <w:b/>
        <w:bCs w:val="0"/>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 w15:restartNumberingAfterBreak="0">
    <w:nsid w:val="1FC207DD"/>
    <w:multiLevelType w:val="multilevel"/>
    <w:tmpl w:val="D26ACAC6"/>
    <w:lvl w:ilvl="0">
      <w:start w:val="1"/>
      <w:numFmt w:val="bullet"/>
      <w:lvlText w:val=""/>
      <w:lvlJc w:val="left"/>
      <w:pPr>
        <w:tabs>
          <w:tab w:val="num" w:pos="826"/>
        </w:tabs>
        <w:ind w:left="826" w:hanging="283"/>
      </w:pPr>
      <w:rPr>
        <w:rFonts w:ascii="Symbol" w:hAnsi="Symbol" w:cs="OpenSymbol" w:hint="default"/>
        <w:b w:val="0"/>
        <w:sz w:val="28"/>
      </w:rPr>
    </w:lvl>
    <w:lvl w:ilvl="1">
      <w:start w:val="1"/>
      <w:numFmt w:val="bullet"/>
      <w:lvlText w:val=""/>
      <w:lvlJc w:val="left"/>
      <w:pPr>
        <w:tabs>
          <w:tab w:val="num" w:pos="1533"/>
        </w:tabs>
        <w:ind w:left="1533" w:hanging="283"/>
      </w:pPr>
      <w:rPr>
        <w:rFonts w:ascii="Symbol" w:hAnsi="Symbol" w:cs="OpenSymbol" w:hint="default"/>
      </w:rPr>
    </w:lvl>
    <w:lvl w:ilvl="2">
      <w:start w:val="1"/>
      <w:numFmt w:val="bullet"/>
      <w:lvlText w:val=""/>
      <w:lvlJc w:val="left"/>
      <w:pPr>
        <w:tabs>
          <w:tab w:val="num" w:pos="2240"/>
        </w:tabs>
        <w:ind w:left="2240" w:hanging="283"/>
      </w:pPr>
      <w:rPr>
        <w:rFonts w:ascii="Symbol" w:hAnsi="Symbol" w:cs="OpenSymbol" w:hint="default"/>
      </w:rPr>
    </w:lvl>
    <w:lvl w:ilvl="3">
      <w:start w:val="1"/>
      <w:numFmt w:val="bullet"/>
      <w:lvlText w:val=""/>
      <w:lvlJc w:val="left"/>
      <w:pPr>
        <w:tabs>
          <w:tab w:val="num" w:pos="2947"/>
        </w:tabs>
        <w:ind w:left="2947" w:hanging="283"/>
      </w:pPr>
      <w:rPr>
        <w:rFonts w:ascii="Symbol" w:hAnsi="Symbol" w:cs="OpenSymbol" w:hint="default"/>
      </w:rPr>
    </w:lvl>
    <w:lvl w:ilvl="4">
      <w:start w:val="1"/>
      <w:numFmt w:val="bullet"/>
      <w:lvlText w:val=""/>
      <w:lvlJc w:val="left"/>
      <w:pPr>
        <w:tabs>
          <w:tab w:val="num" w:pos="3654"/>
        </w:tabs>
        <w:ind w:left="3654" w:hanging="283"/>
      </w:pPr>
      <w:rPr>
        <w:rFonts w:ascii="Symbol" w:hAnsi="Symbol" w:cs="OpenSymbol" w:hint="default"/>
      </w:rPr>
    </w:lvl>
    <w:lvl w:ilvl="5">
      <w:start w:val="1"/>
      <w:numFmt w:val="bullet"/>
      <w:lvlText w:val=""/>
      <w:lvlJc w:val="left"/>
      <w:pPr>
        <w:tabs>
          <w:tab w:val="num" w:pos="4361"/>
        </w:tabs>
        <w:ind w:left="4361" w:hanging="283"/>
      </w:pPr>
      <w:rPr>
        <w:rFonts w:ascii="Symbol" w:hAnsi="Symbol" w:cs="OpenSymbol" w:hint="default"/>
      </w:rPr>
    </w:lvl>
    <w:lvl w:ilvl="6">
      <w:start w:val="1"/>
      <w:numFmt w:val="bullet"/>
      <w:lvlText w:val=""/>
      <w:lvlJc w:val="left"/>
      <w:pPr>
        <w:tabs>
          <w:tab w:val="num" w:pos="5068"/>
        </w:tabs>
        <w:ind w:left="5068" w:hanging="283"/>
      </w:pPr>
      <w:rPr>
        <w:rFonts w:ascii="Symbol" w:hAnsi="Symbol" w:cs="OpenSymbol" w:hint="default"/>
      </w:rPr>
    </w:lvl>
    <w:lvl w:ilvl="7">
      <w:start w:val="1"/>
      <w:numFmt w:val="bullet"/>
      <w:lvlText w:val=""/>
      <w:lvlJc w:val="left"/>
      <w:pPr>
        <w:tabs>
          <w:tab w:val="num" w:pos="5775"/>
        </w:tabs>
        <w:ind w:left="5775" w:hanging="283"/>
      </w:pPr>
      <w:rPr>
        <w:rFonts w:ascii="Symbol" w:hAnsi="Symbol" w:cs="OpenSymbol" w:hint="default"/>
      </w:rPr>
    </w:lvl>
    <w:lvl w:ilvl="8">
      <w:start w:val="1"/>
      <w:numFmt w:val="bullet"/>
      <w:lvlText w:val=""/>
      <w:lvlJc w:val="left"/>
      <w:pPr>
        <w:tabs>
          <w:tab w:val="num" w:pos="6482"/>
        </w:tabs>
        <w:ind w:left="6482" w:hanging="283"/>
      </w:pPr>
      <w:rPr>
        <w:rFonts w:ascii="Symbol" w:hAnsi="Symbol" w:cs="OpenSymbol" w:hint="default"/>
      </w:rPr>
    </w:lvl>
  </w:abstractNum>
  <w:abstractNum w:abstractNumId="2" w15:restartNumberingAfterBreak="0">
    <w:nsid w:val="21585910"/>
    <w:multiLevelType w:val="multilevel"/>
    <w:tmpl w:val="ECDAEA68"/>
    <w:lvl w:ilvl="0">
      <w:start w:val="1"/>
      <w:numFmt w:val="decimal"/>
      <w:lvlText w:val="%1."/>
      <w:lvlJc w:val="left"/>
      <w:pPr>
        <w:tabs>
          <w:tab w:val="num" w:pos="707"/>
        </w:tabs>
        <w:ind w:left="707" w:hanging="283"/>
      </w:pPr>
    </w:lvl>
    <w:lvl w:ilvl="1">
      <w:start w:val="1"/>
      <w:numFmt w:val="decimal"/>
      <w:lvlText w:val="%2."/>
      <w:lvlJc w:val="left"/>
      <w:pPr>
        <w:tabs>
          <w:tab w:val="num" w:pos="1414"/>
        </w:tabs>
        <w:ind w:left="1414" w:hanging="283"/>
      </w:pPr>
    </w:lvl>
    <w:lvl w:ilvl="2">
      <w:start w:val="1"/>
      <w:numFmt w:val="decimal"/>
      <w:lvlText w:val="%3."/>
      <w:lvlJc w:val="left"/>
      <w:pPr>
        <w:tabs>
          <w:tab w:val="num" w:pos="2121"/>
        </w:tabs>
        <w:ind w:left="2121" w:hanging="283"/>
      </w:pPr>
    </w:lvl>
    <w:lvl w:ilvl="3">
      <w:start w:val="1"/>
      <w:numFmt w:val="decimal"/>
      <w:lvlText w:val="%4."/>
      <w:lvlJc w:val="left"/>
      <w:pPr>
        <w:tabs>
          <w:tab w:val="num" w:pos="2828"/>
        </w:tabs>
        <w:ind w:left="2828" w:hanging="283"/>
      </w:pPr>
    </w:lvl>
    <w:lvl w:ilvl="4">
      <w:start w:val="1"/>
      <w:numFmt w:val="decimal"/>
      <w:lvlText w:val="%5."/>
      <w:lvlJc w:val="left"/>
      <w:pPr>
        <w:tabs>
          <w:tab w:val="num" w:pos="3535"/>
        </w:tabs>
        <w:ind w:left="3535" w:hanging="283"/>
      </w:pPr>
    </w:lvl>
    <w:lvl w:ilvl="5">
      <w:start w:val="1"/>
      <w:numFmt w:val="decimal"/>
      <w:lvlText w:val="%6."/>
      <w:lvlJc w:val="left"/>
      <w:pPr>
        <w:tabs>
          <w:tab w:val="num" w:pos="4242"/>
        </w:tabs>
        <w:ind w:left="4242" w:hanging="283"/>
      </w:pPr>
    </w:lvl>
    <w:lvl w:ilvl="6">
      <w:start w:val="1"/>
      <w:numFmt w:val="decimal"/>
      <w:lvlText w:val="%7."/>
      <w:lvlJc w:val="left"/>
      <w:pPr>
        <w:tabs>
          <w:tab w:val="num" w:pos="4949"/>
        </w:tabs>
        <w:ind w:left="4949" w:hanging="283"/>
      </w:pPr>
    </w:lvl>
    <w:lvl w:ilvl="7">
      <w:start w:val="1"/>
      <w:numFmt w:val="decimal"/>
      <w:lvlText w:val="%8."/>
      <w:lvlJc w:val="left"/>
      <w:pPr>
        <w:tabs>
          <w:tab w:val="num" w:pos="5656"/>
        </w:tabs>
        <w:ind w:left="5656" w:hanging="283"/>
      </w:pPr>
    </w:lvl>
    <w:lvl w:ilvl="8">
      <w:start w:val="1"/>
      <w:numFmt w:val="decimal"/>
      <w:lvlText w:val="%9."/>
      <w:lvlJc w:val="left"/>
      <w:pPr>
        <w:tabs>
          <w:tab w:val="num" w:pos="6363"/>
        </w:tabs>
        <w:ind w:left="6363" w:hanging="283"/>
      </w:pPr>
    </w:lvl>
  </w:abstractNum>
  <w:abstractNum w:abstractNumId="3" w15:restartNumberingAfterBreak="0">
    <w:nsid w:val="27A51594"/>
    <w:multiLevelType w:val="hybridMultilevel"/>
    <w:tmpl w:val="41026E58"/>
    <w:lvl w:ilvl="0" w:tplc="97E6CDE4">
      <w:start w:val="1"/>
      <w:numFmt w:val="decimal"/>
      <w:lvlText w:val="%1."/>
      <w:lvlJc w:val="left"/>
      <w:pPr>
        <w:ind w:left="927" w:hanging="360"/>
      </w:pPr>
      <w:rPr>
        <w:rFonts w:hint="default"/>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4" w15:restartNumberingAfterBreak="0">
    <w:nsid w:val="28267423"/>
    <w:multiLevelType w:val="multilevel"/>
    <w:tmpl w:val="6AAA85A8"/>
    <w:lvl w:ilvl="0">
      <w:start w:val="1"/>
      <w:numFmt w:val="decimal"/>
      <w:lvlText w:val="%1."/>
      <w:lvlJc w:val="left"/>
      <w:pPr>
        <w:ind w:left="2347" w:hanging="360"/>
      </w:pPr>
      <w:rPr>
        <w:rFonts w:ascii="Georgia" w:eastAsia="Georgia" w:hAnsi="Georgia" w:cs="Georgia"/>
        <w:b/>
        <w:u w:val="none"/>
      </w:rPr>
    </w:lvl>
    <w:lvl w:ilvl="1">
      <w:start w:val="1"/>
      <w:numFmt w:val="lowerLetter"/>
      <w:lvlText w:val="%2."/>
      <w:lvlJc w:val="left"/>
      <w:pPr>
        <w:ind w:left="3067" w:hanging="360"/>
      </w:pPr>
      <w:rPr>
        <w:u w:val="none"/>
      </w:rPr>
    </w:lvl>
    <w:lvl w:ilvl="2">
      <w:start w:val="1"/>
      <w:numFmt w:val="lowerRoman"/>
      <w:lvlText w:val="%3."/>
      <w:lvlJc w:val="right"/>
      <w:pPr>
        <w:ind w:left="3787" w:hanging="360"/>
      </w:pPr>
      <w:rPr>
        <w:u w:val="none"/>
      </w:rPr>
    </w:lvl>
    <w:lvl w:ilvl="3">
      <w:start w:val="1"/>
      <w:numFmt w:val="decimal"/>
      <w:lvlText w:val="%4."/>
      <w:lvlJc w:val="left"/>
      <w:pPr>
        <w:ind w:left="4507" w:hanging="360"/>
      </w:pPr>
      <w:rPr>
        <w:u w:val="none"/>
      </w:rPr>
    </w:lvl>
    <w:lvl w:ilvl="4">
      <w:start w:val="1"/>
      <w:numFmt w:val="lowerLetter"/>
      <w:lvlText w:val="%5."/>
      <w:lvlJc w:val="left"/>
      <w:pPr>
        <w:ind w:left="5227" w:hanging="360"/>
      </w:pPr>
      <w:rPr>
        <w:u w:val="none"/>
      </w:rPr>
    </w:lvl>
    <w:lvl w:ilvl="5">
      <w:start w:val="1"/>
      <w:numFmt w:val="lowerRoman"/>
      <w:lvlText w:val="%6."/>
      <w:lvlJc w:val="right"/>
      <w:pPr>
        <w:ind w:left="5947" w:hanging="360"/>
      </w:pPr>
      <w:rPr>
        <w:u w:val="none"/>
      </w:rPr>
    </w:lvl>
    <w:lvl w:ilvl="6">
      <w:start w:val="1"/>
      <w:numFmt w:val="decimal"/>
      <w:lvlText w:val="%7."/>
      <w:lvlJc w:val="left"/>
      <w:pPr>
        <w:ind w:left="6667" w:hanging="360"/>
      </w:pPr>
      <w:rPr>
        <w:u w:val="none"/>
      </w:rPr>
    </w:lvl>
    <w:lvl w:ilvl="7">
      <w:start w:val="1"/>
      <w:numFmt w:val="lowerLetter"/>
      <w:lvlText w:val="%8."/>
      <w:lvlJc w:val="left"/>
      <w:pPr>
        <w:ind w:left="7387" w:hanging="360"/>
      </w:pPr>
      <w:rPr>
        <w:u w:val="none"/>
      </w:rPr>
    </w:lvl>
    <w:lvl w:ilvl="8">
      <w:start w:val="1"/>
      <w:numFmt w:val="lowerRoman"/>
      <w:lvlText w:val="%9."/>
      <w:lvlJc w:val="right"/>
      <w:pPr>
        <w:ind w:left="8107" w:hanging="360"/>
      </w:pPr>
      <w:rPr>
        <w:u w:val="none"/>
      </w:rPr>
    </w:lvl>
  </w:abstractNum>
  <w:abstractNum w:abstractNumId="5" w15:restartNumberingAfterBreak="0">
    <w:nsid w:val="37306F22"/>
    <w:multiLevelType w:val="hybridMultilevel"/>
    <w:tmpl w:val="F3DE3808"/>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6" w15:restartNumberingAfterBreak="0">
    <w:nsid w:val="47E904C6"/>
    <w:multiLevelType w:val="hybridMultilevel"/>
    <w:tmpl w:val="6BEEE724"/>
    <w:lvl w:ilvl="0" w:tplc="CC161900">
      <w:start w:val="1"/>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486461B5"/>
    <w:multiLevelType w:val="multilevel"/>
    <w:tmpl w:val="3B7C55B2"/>
    <w:lvl w:ilvl="0">
      <w:start w:val="1"/>
      <w:numFmt w:val="bullet"/>
      <w:lvlText w:val=""/>
      <w:lvlJc w:val="left"/>
      <w:pPr>
        <w:tabs>
          <w:tab w:val="num" w:pos="707"/>
        </w:tabs>
        <w:ind w:left="707" w:hanging="283"/>
      </w:pPr>
      <w:rPr>
        <w:rFonts w:ascii="Symbol" w:hAnsi="Symbol" w:cs="OpenSymbol" w:hint="default"/>
        <w:b w:val="0"/>
        <w:sz w:val="28"/>
      </w:rPr>
    </w:lvl>
    <w:lvl w:ilvl="1">
      <w:start w:val="1"/>
      <w:numFmt w:val="bullet"/>
      <w:lvlText w:val=""/>
      <w:lvlJc w:val="left"/>
      <w:pPr>
        <w:tabs>
          <w:tab w:val="num" w:pos="1414"/>
        </w:tabs>
        <w:ind w:left="1414" w:hanging="283"/>
      </w:pPr>
      <w:rPr>
        <w:rFonts w:ascii="Symbol" w:hAnsi="Symbol" w:cs="OpenSymbol" w:hint="default"/>
      </w:rPr>
    </w:lvl>
    <w:lvl w:ilvl="2">
      <w:start w:val="1"/>
      <w:numFmt w:val="bullet"/>
      <w:lvlText w:val=""/>
      <w:lvlJc w:val="left"/>
      <w:pPr>
        <w:tabs>
          <w:tab w:val="num" w:pos="2121"/>
        </w:tabs>
        <w:ind w:left="2121" w:hanging="283"/>
      </w:pPr>
      <w:rPr>
        <w:rFonts w:ascii="Symbol" w:hAnsi="Symbol" w:cs="OpenSymbol" w:hint="default"/>
      </w:rPr>
    </w:lvl>
    <w:lvl w:ilvl="3">
      <w:start w:val="1"/>
      <w:numFmt w:val="bullet"/>
      <w:lvlText w:val=""/>
      <w:lvlJc w:val="left"/>
      <w:pPr>
        <w:tabs>
          <w:tab w:val="num" w:pos="2828"/>
        </w:tabs>
        <w:ind w:left="2828" w:hanging="283"/>
      </w:pPr>
      <w:rPr>
        <w:rFonts w:ascii="Symbol" w:hAnsi="Symbol" w:cs="OpenSymbol" w:hint="default"/>
      </w:rPr>
    </w:lvl>
    <w:lvl w:ilvl="4">
      <w:start w:val="1"/>
      <w:numFmt w:val="bullet"/>
      <w:lvlText w:val=""/>
      <w:lvlJc w:val="left"/>
      <w:pPr>
        <w:tabs>
          <w:tab w:val="num" w:pos="3535"/>
        </w:tabs>
        <w:ind w:left="3535" w:hanging="283"/>
      </w:pPr>
      <w:rPr>
        <w:rFonts w:ascii="Symbol" w:hAnsi="Symbol" w:cs="OpenSymbol" w:hint="default"/>
      </w:rPr>
    </w:lvl>
    <w:lvl w:ilvl="5">
      <w:start w:val="1"/>
      <w:numFmt w:val="bullet"/>
      <w:lvlText w:val=""/>
      <w:lvlJc w:val="left"/>
      <w:pPr>
        <w:tabs>
          <w:tab w:val="num" w:pos="4242"/>
        </w:tabs>
        <w:ind w:left="4242" w:hanging="283"/>
      </w:pPr>
      <w:rPr>
        <w:rFonts w:ascii="Symbol" w:hAnsi="Symbol" w:cs="OpenSymbol" w:hint="default"/>
      </w:rPr>
    </w:lvl>
    <w:lvl w:ilvl="6">
      <w:start w:val="1"/>
      <w:numFmt w:val="bullet"/>
      <w:lvlText w:val=""/>
      <w:lvlJc w:val="left"/>
      <w:pPr>
        <w:tabs>
          <w:tab w:val="num" w:pos="4949"/>
        </w:tabs>
        <w:ind w:left="4949" w:hanging="283"/>
      </w:pPr>
      <w:rPr>
        <w:rFonts w:ascii="Symbol" w:hAnsi="Symbol" w:cs="OpenSymbol" w:hint="default"/>
      </w:rPr>
    </w:lvl>
    <w:lvl w:ilvl="7">
      <w:start w:val="1"/>
      <w:numFmt w:val="bullet"/>
      <w:lvlText w:val=""/>
      <w:lvlJc w:val="left"/>
      <w:pPr>
        <w:tabs>
          <w:tab w:val="num" w:pos="5656"/>
        </w:tabs>
        <w:ind w:left="5656" w:hanging="283"/>
      </w:pPr>
      <w:rPr>
        <w:rFonts w:ascii="Symbol" w:hAnsi="Symbol" w:cs="OpenSymbol" w:hint="default"/>
      </w:rPr>
    </w:lvl>
    <w:lvl w:ilvl="8">
      <w:start w:val="1"/>
      <w:numFmt w:val="bullet"/>
      <w:lvlText w:val=""/>
      <w:lvlJc w:val="left"/>
      <w:pPr>
        <w:tabs>
          <w:tab w:val="num" w:pos="6363"/>
        </w:tabs>
        <w:ind w:left="6363" w:hanging="283"/>
      </w:pPr>
      <w:rPr>
        <w:rFonts w:ascii="Symbol" w:hAnsi="Symbol" w:cs="OpenSymbol" w:hint="default"/>
      </w:rPr>
    </w:lvl>
  </w:abstractNum>
  <w:abstractNum w:abstractNumId="8" w15:restartNumberingAfterBreak="0">
    <w:nsid w:val="52C34D98"/>
    <w:multiLevelType w:val="multilevel"/>
    <w:tmpl w:val="13A61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76348FF"/>
    <w:multiLevelType w:val="multilevel"/>
    <w:tmpl w:val="33F24F7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0" w15:restartNumberingAfterBreak="0">
    <w:nsid w:val="5AB820F8"/>
    <w:multiLevelType w:val="hybridMultilevel"/>
    <w:tmpl w:val="70920E6A"/>
    <w:lvl w:ilvl="0" w:tplc="B4A4AAFE">
      <w:start w:val="1"/>
      <w:numFmt w:val="lowerLetter"/>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642C34B6"/>
    <w:multiLevelType w:val="multilevel"/>
    <w:tmpl w:val="D5383DCE"/>
    <w:lvl w:ilvl="0">
      <w:start w:val="1"/>
      <w:numFmt w:val="bullet"/>
      <w:lvlText w:val=""/>
      <w:lvlJc w:val="left"/>
      <w:pPr>
        <w:tabs>
          <w:tab w:val="num" w:pos="707"/>
        </w:tabs>
        <w:ind w:left="707" w:hanging="283"/>
      </w:pPr>
      <w:rPr>
        <w:rFonts w:ascii="Symbol" w:hAnsi="Symbol" w:cs="OpenSymbol" w:hint="default"/>
        <w:b w:val="0"/>
        <w:sz w:val="28"/>
      </w:rPr>
    </w:lvl>
    <w:lvl w:ilvl="1">
      <w:start w:val="1"/>
      <w:numFmt w:val="bullet"/>
      <w:lvlText w:val=""/>
      <w:lvlJc w:val="left"/>
      <w:pPr>
        <w:tabs>
          <w:tab w:val="num" w:pos="1414"/>
        </w:tabs>
        <w:ind w:left="1414" w:hanging="283"/>
      </w:pPr>
      <w:rPr>
        <w:rFonts w:ascii="Symbol" w:hAnsi="Symbol" w:cs="OpenSymbol" w:hint="default"/>
      </w:rPr>
    </w:lvl>
    <w:lvl w:ilvl="2">
      <w:start w:val="1"/>
      <w:numFmt w:val="bullet"/>
      <w:lvlText w:val=""/>
      <w:lvlJc w:val="left"/>
      <w:pPr>
        <w:tabs>
          <w:tab w:val="num" w:pos="2121"/>
        </w:tabs>
        <w:ind w:left="2121" w:hanging="283"/>
      </w:pPr>
      <w:rPr>
        <w:rFonts w:ascii="Symbol" w:hAnsi="Symbol" w:cs="OpenSymbol" w:hint="default"/>
      </w:rPr>
    </w:lvl>
    <w:lvl w:ilvl="3">
      <w:start w:val="1"/>
      <w:numFmt w:val="bullet"/>
      <w:lvlText w:val=""/>
      <w:lvlJc w:val="left"/>
      <w:pPr>
        <w:tabs>
          <w:tab w:val="num" w:pos="2828"/>
        </w:tabs>
        <w:ind w:left="2828" w:hanging="283"/>
      </w:pPr>
      <w:rPr>
        <w:rFonts w:ascii="Symbol" w:hAnsi="Symbol" w:cs="OpenSymbol" w:hint="default"/>
      </w:rPr>
    </w:lvl>
    <w:lvl w:ilvl="4">
      <w:start w:val="1"/>
      <w:numFmt w:val="bullet"/>
      <w:lvlText w:val=""/>
      <w:lvlJc w:val="left"/>
      <w:pPr>
        <w:tabs>
          <w:tab w:val="num" w:pos="3535"/>
        </w:tabs>
        <w:ind w:left="3535" w:hanging="283"/>
      </w:pPr>
      <w:rPr>
        <w:rFonts w:ascii="Symbol" w:hAnsi="Symbol" w:cs="OpenSymbol" w:hint="default"/>
      </w:rPr>
    </w:lvl>
    <w:lvl w:ilvl="5">
      <w:start w:val="1"/>
      <w:numFmt w:val="bullet"/>
      <w:lvlText w:val=""/>
      <w:lvlJc w:val="left"/>
      <w:pPr>
        <w:tabs>
          <w:tab w:val="num" w:pos="4242"/>
        </w:tabs>
        <w:ind w:left="4242" w:hanging="283"/>
      </w:pPr>
      <w:rPr>
        <w:rFonts w:ascii="Symbol" w:hAnsi="Symbol" w:cs="OpenSymbol" w:hint="default"/>
      </w:rPr>
    </w:lvl>
    <w:lvl w:ilvl="6">
      <w:start w:val="1"/>
      <w:numFmt w:val="bullet"/>
      <w:lvlText w:val=""/>
      <w:lvlJc w:val="left"/>
      <w:pPr>
        <w:tabs>
          <w:tab w:val="num" w:pos="4949"/>
        </w:tabs>
        <w:ind w:left="4949" w:hanging="283"/>
      </w:pPr>
      <w:rPr>
        <w:rFonts w:ascii="Symbol" w:hAnsi="Symbol" w:cs="OpenSymbol" w:hint="default"/>
      </w:rPr>
    </w:lvl>
    <w:lvl w:ilvl="7">
      <w:start w:val="1"/>
      <w:numFmt w:val="bullet"/>
      <w:lvlText w:val=""/>
      <w:lvlJc w:val="left"/>
      <w:pPr>
        <w:tabs>
          <w:tab w:val="num" w:pos="5656"/>
        </w:tabs>
        <w:ind w:left="5656" w:hanging="283"/>
      </w:pPr>
      <w:rPr>
        <w:rFonts w:ascii="Symbol" w:hAnsi="Symbol" w:cs="OpenSymbol" w:hint="default"/>
      </w:rPr>
    </w:lvl>
    <w:lvl w:ilvl="8">
      <w:start w:val="1"/>
      <w:numFmt w:val="bullet"/>
      <w:lvlText w:val=""/>
      <w:lvlJc w:val="left"/>
      <w:pPr>
        <w:tabs>
          <w:tab w:val="num" w:pos="6363"/>
        </w:tabs>
        <w:ind w:left="6363" w:hanging="283"/>
      </w:pPr>
      <w:rPr>
        <w:rFonts w:ascii="Symbol" w:hAnsi="Symbol" w:cs="OpenSymbol" w:hint="default"/>
      </w:rPr>
    </w:lvl>
  </w:abstractNum>
  <w:abstractNum w:abstractNumId="12" w15:restartNumberingAfterBreak="0">
    <w:nsid w:val="68F71044"/>
    <w:multiLevelType w:val="hybridMultilevel"/>
    <w:tmpl w:val="D242B3CC"/>
    <w:lvl w:ilvl="0" w:tplc="1F205602">
      <w:start w:val="1"/>
      <w:numFmt w:val="decimal"/>
      <w:lvlText w:val="%1."/>
      <w:lvlJc w:val="left"/>
      <w:pPr>
        <w:ind w:left="757" w:hanging="360"/>
      </w:pPr>
      <w:rPr>
        <w:rFonts w:hint="default"/>
      </w:rPr>
    </w:lvl>
    <w:lvl w:ilvl="1" w:tplc="08180019" w:tentative="1">
      <w:start w:val="1"/>
      <w:numFmt w:val="lowerLetter"/>
      <w:lvlText w:val="%2."/>
      <w:lvlJc w:val="left"/>
      <w:pPr>
        <w:ind w:left="1477" w:hanging="360"/>
      </w:pPr>
    </w:lvl>
    <w:lvl w:ilvl="2" w:tplc="0818001B" w:tentative="1">
      <w:start w:val="1"/>
      <w:numFmt w:val="lowerRoman"/>
      <w:lvlText w:val="%3."/>
      <w:lvlJc w:val="right"/>
      <w:pPr>
        <w:ind w:left="2197" w:hanging="180"/>
      </w:pPr>
    </w:lvl>
    <w:lvl w:ilvl="3" w:tplc="0818000F" w:tentative="1">
      <w:start w:val="1"/>
      <w:numFmt w:val="decimal"/>
      <w:lvlText w:val="%4."/>
      <w:lvlJc w:val="left"/>
      <w:pPr>
        <w:ind w:left="2917" w:hanging="360"/>
      </w:pPr>
    </w:lvl>
    <w:lvl w:ilvl="4" w:tplc="08180019" w:tentative="1">
      <w:start w:val="1"/>
      <w:numFmt w:val="lowerLetter"/>
      <w:lvlText w:val="%5."/>
      <w:lvlJc w:val="left"/>
      <w:pPr>
        <w:ind w:left="3637" w:hanging="360"/>
      </w:pPr>
    </w:lvl>
    <w:lvl w:ilvl="5" w:tplc="0818001B" w:tentative="1">
      <w:start w:val="1"/>
      <w:numFmt w:val="lowerRoman"/>
      <w:lvlText w:val="%6."/>
      <w:lvlJc w:val="right"/>
      <w:pPr>
        <w:ind w:left="4357" w:hanging="180"/>
      </w:pPr>
    </w:lvl>
    <w:lvl w:ilvl="6" w:tplc="0818000F" w:tentative="1">
      <w:start w:val="1"/>
      <w:numFmt w:val="decimal"/>
      <w:lvlText w:val="%7."/>
      <w:lvlJc w:val="left"/>
      <w:pPr>
        <w:ind w:left="5077" w:hanging="360"/>
      </w:pPr>
    </w:lvl>
    <w:lvl w:ilvl="7" w:tplc="08180019" w:tentative="1">
      <w:start w:val="1"/>
      <w:numFmt w:val="lowerLetter"/>
      <w:lvlText w:val="%8."/>
      <w:lvlJc w:val="left"/>
      <w:pPr>
        <w:ind w:left="5797" w:hanging="360"/>
      </w:pPr>
    </w:lvl>
    <w:lvl w:ilvl="8" w:tplc="0818001B" w:tentative="1">
      <w:start w:val="1"/>
      <w:numFmt w:val="lowerRoman"/>
      <w:lvlText w:val="%9."/>
      <w:lvlJc w:val="right"/>
      <w:pPr>
        <w:ind w:left="6517" w:hanging="180"/>
      </w:pPr>
    </w:lvl>
  </w:abstractNum>
  <w:abstractNum w:abstractNumId="13" w15:restartNumberingAfterBreak="0">
    <w:nsid w:val="72A74873"/>
    <w:multiLevelType w:val="multilevel"/>
    <w:tmpl w:val="66A8D6F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15:restartNumberingAfterBreak="0">
    <w:nsid w:val="7DA735D7"/>
    <w:multiLevelType w:val="multilevel"/>
    <w:tmpl w:val="78CCCCC2"/>
    <w:lvl w:ilvl="0">
      <w:start w:val="1"/>
      <w:numFmt w:val="decimal"/>
      <w:lvlText w:val="%1."/>
      <w:lvlJc w:val="left"/>
      <w:pPr>
        <w:ind w:left="720" w:hanging="360"/>
      </w:pPr>
      <w:rPr>
        <w:rFonts w:ascii="Georgia" w:eastAsia="Georgia" w:hAnsi="Georgia" w:cs="Georgia"/>
        <w:b/>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2125272917">
    <w:abstractNumId w:val="12"/>
  </w:num>
  <w:num w:numId="2" w16cid:durableId="1019089971">
    <w:abstractNumId w:val="2"/>
  </w:num>
  <w:num w:numId="3" w16cid:durableId="1218589724">
    <w:abstractNumId w:val="1"/>
  </w:num>
  <w:num w:numId="4" w16cid:durableId="720596348">
    <w:abstractNumId w:val="11"/>
  </w:num>
  <w:num w:numId="5" w16cid:durableId="817309599">
    <w:abstractNumId w:val="7"/>
  </w:num>
  <w:num w:numId="6" w16cid:durableId="882405369">
    <w:abstractNumId w:val="6"/>
  </w:num>
  <w:num w:numId="7" w16cid:durableId="1226331399">
    <w:abstractNumId w:val="14"/>
  </w:num>
  <w:num w:numId="8" w16cid:durableId="199709629">
    <w:abstractNumId w:val="9"/>
  </w:num>
  <w:num w:numId="9" w16cid:durableId="2109695634">
    <w:abstractNumId w:val="13"/>
  </w:num>
  <w:num w:numId="10" w16cid:durableId="1594558109">
    <w:abstractNumId w:val="8"/>
  </w:num>
  <w:num w:numId="11" w16cid:durableId="826291259">
    <w:abstractNumId w:val="4"/>
  </w:num>
  <w:num w:numId="12" w16cid:durableId="288778395">
    <w:abstractNumId w:val="3"/>
  </w:num>
  <w:num w:numId="13" w16cid:durableId="1834178310">
    <w:abstractNumId w:val="5"/>
  </w:num>
  <w:num w:numId="14" w16cid:durableId="251207520">
    <w:abstractNumId w:val="10"/>
  </w:num>
  <w:num w:numId="15" w16cid:durableId="13105526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1A7D"/>
    <w:rsid w:val="00000134"/>
    <w:rsid w:val="00002A17"/>
    <w:rsid w:val="00022012"/>
    <w:rsid w:val="00023FD1"/>
    <w:rsid w:val="0006018C"/>
    <w:rsid w:val="00060E0A"/>
    <w:rsid w:val="00084E96"/>
    <w:rsid w:val="00096A68"/>
    <w:rsid w:val="000C0C79"/>
    <w:rsid w:val="000C7E8D"/>
    <w:rsid w:val="000D0EFE"/>
    <w:rsid w:val="000F231A"/>
    <w:rsid w:val="00130AB3"/>
    <w:rsid w:val="001451B0"/>
    <w:rsid w:val="00170977"/>
    <w:rsid w:val="001E6A8A"/>
    <w:rsid w:val="0020633B"/>
    <w:rsid w:val="00223AF3"/>
    <w:rsid w:val="00246791"/>
    <w:rsid w:val="00260496"/>
    <w:rsid w:val="002C384F"/>
    <w:rsid w:val="00312690"/>
    <w:rsid w:val="00320B51"/>
    <w:rsid w:val="00347BA9"/>
    <w:rsid w:val="0035303E"/>
    <w:rsid w:val="00377126"/>
    <w:rsid w:val="003C00D4"/>
    <w:rsid w:val="003E3030"/>
    <w:rsid w:val="003E37B3"/>
    <w:rsid w:val="004456E9"/>
    <w:rsid w:val="0046796D"/>
    <w:rsid w:val="004749CE"/>
    <w:rsid w:val="00484DEF"/>
    <w:rsid w:val="004935C6"/>
    <w:rsid w:val="004E5CC2"/>
    <w:rsid w:val="00514346"/>
    <w:rsid w:val="0056211F"/>
    <w:rsid w:val="00566689"/>
    <w:rsid w:val="0057607A"/>
    <w:rsid w:val="005E071A"/>
    <w:rsid w:val="00617DEE"/>
    <w:rsid w:val="006226AF"/>
    <w:rsid w:val="0064408D"/>
    <w:rsid w:val="0065187A"/>
    <w:rsid w:val="00663E11"/>
    <w:rsid w:val="00676D58"/>
    <w:rsid w:val="00682ABD"/>
    <w:rsid w:val="00692641"/>
    <w:rsid w:val="006E32DC"/>
    <w:rsid w:val="0070300E"/>
    <w:rsid w:val="0072502B"/>
    <w:rsid w:val="0073655F"/>
    <w:rsid w:val="007B3624"/>
    <w:rsid w:val="007B7E1F"/>
    <w:rsid w:val="007D72E1"/>
    <w:rsid w:val="007E7F43"/>
    <w:rsid w:val="00830570"/>
    <w:rsid w:val="008656D3"/>
    <w:rsid w:val="008669C8"/>
    <w:rsid w:val="00881A50"/>
    <w:rsid w:val="008B2A5A"/>
    <w:rsid w:val="008C277F"/>
    <w:rsid w:val="008D6D2B"/>
    <w:rsid w:val="008F2161"/>
    <w:rsid w:val="009000B8"/>
    <w:rsid w:val="0091076F"/>
    <w:rsid w:val="00917D61"/>
    <w:rsid w:val="009278F0"/>
    <w:rsid w:val="00940976"/>
    <w:rsid w:val="009625FD"/>
    <w:rsid w:val="009A3B6B"/>
    <w:rsid w:val="009C7B85"/>
    <w:rsid w:val="009E2FA0"/>
    <w:rsid w:val="00A17712"/>
    <w:rsid w:val="00A22AFA"/>
    <w:rsid w:val="00A370E2"/>
    <w:rsid w:val="00A37E2C"/>
    <w:rsid w:val="00A77A96"/>
    <w:rsid w:val="00AA3604"/>
    <w:rsid w:val="00B0768B"/>
    <w:rsid w:val="00B51C60"/>
    <w:rsid w:val="00CD53F5"/>
    <w:rsid w:val="00CF5160"/>
    <w:rsid w:val="00D10381"/>
    <w:rsid w:val="00D24C91"/>
    <w:rsid w:val="00D40C0A"/>
    <w:rsid w:val="00D457C9"/>
    <w:rsid w:val="00D66AD1"/>
    <w:rsid w:val="00D91A7D"/>
    <w:rsid w:val="00E13A8F"/>
    <w:rsid w:val="00E25966"/>
    <w:rsid w:val="00E41184"/>
    <w:rsid w:val="00E61226"/>
    <w:rsid w:val="00E91060"/>
    <w:rsid w:val="00EB0379"/>
    <w:rsid w:val="00F50C2A"/>
    <w:rsid w:val="00F71529"/>
    <w:rsid w:val="00F94A3F"/>
    <w:rsid w:val="00FB75D8"/>
    <w:rsid w:val="00FC1A59"/>
    <w:rsid w:val="00FD1A4F"/>
    <w:rsid w:val="00FF5F08"/>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9003D5"/>
  <w15:chartTrackingRefBased/>
  <w15:docId w15:val="{C553C861-6533-4156-9180-CEC491BEF4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51C60"/>
    <w:pPr>
      <w:spacing w:after="120" w:line="360" w:lineRule="auto"/>
      <w:ind w:left="851"/>
    </w:pPr>
    <w:rPr>
      <w:rFonts w:ascii="Georgia" w:hAnsi="Georgia"/>
      <w:sz w:val="24"/>
      <w:szCs w:val="24"/>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link w:val="FooterChar"/>
    <w:uiPriority w:val="99"/>
    <w:unhideWhenUsed/>
    <w:rsid w:val="00B51C60"/>
    <w:pPr>
      <w:tabs>
        <w:tab w:val="left" w:pos="7027"/>
        <w:tab w:val="right" w:pos="9689"/>
      </w:tabs>
      <w:spacing w:after="0" w:line="276" w:lineRule="auto"/>
      <w:ind w:left="1036"/>
    </w:pPr>
    <w:rPr>
      <w:rFonts w:ascii="Georgia" w:hAnsi="Georgia"/>
      <w:sz w:val="18"/>
      <w:szCs w:val="18"/>
      <w:lang w:val="en-US"/>
    </w:rPr>
  </w:style>
  <w:style w:type="character" w:customStyle="1" w:styleId="FooterChar">
    <w:name w:val="Footer Char"/>
    <w:basedOn w:val="DefaultParagraphFont"/>
    <w:link w:val="Footer"/>
    <w:uiPriority w:val="99"/>
    <w:rsid w:val="00B51C60"/>
    <w:rPr>
      <w:rFonts w:ascii="Georgia" w:hAnsi="Georgia"/>
      <w:sz w:val="18"/>
      <w:szCs w:val="18"/>
      <w:lang w:val="en-US"/>
    </w:rPr>
  </w:style>
  <w:style w:type="paragraph" w:customStyle="1" w:styleId="Titlustinga">
    <w:name w:val="Titlu stinga"/>
    <w:qFormat/>
    <w:rsid w:val="00B51C60"/>
    <w:pPr>
      <w:spacing w:after="560" w:line="252" w:lineRule="auto"/>
      <w:ind w:left="851"/>
    </w:pPr>
    <w:rPr>
      <w:rFonts w:ascii="Georgia" w:hAnsi="Georgia"/>
      <w:b/>
      <w:color w:val="303741"/>
      <w:sz w:val="30"/>
      <w:szCs w:val="30"/>
      <w:lang w:val="ro-RO"/>
    </w:rPr>
  </w:style>
  <w:style w:type="paragraph" w:customStyle="1" w:styleId="nr">
    <w:name w:val="nr."/>
    <w:qFormat/>
    <w:rsid w:val="00B51C60"/>
    <w:pPr>
      <w:tabs>
        <w:tab w:val="right" w:pos="9072"/>
      </w:tabs>
      <w:spacing w:after="400" w:line="252" w:lineRule="auto"/>
      <w:jc w:val="right"/>
    </w:pPr>
    <w:rPr>
      <w:rFonts w:ascii="Georgia" w:hAnsi="Georgia"/>
      <w:color w:val="303741"/>
      <w:sz w:val="24"/>
      <w:szCs w:val="24"/>
      <w:lang w:val="ro-RO"/>
    </w:rPr>
  </w:style>
  <w:style w:type="paragraph" w:styleId="Header">
    <w:name w:val="header"/>
    <w:link w:val="HeaderChar"/>
    <w:uiPriority w:val="99"/>
    <w:unhideWhenUsed/>
    <w:rsid w:val="00B51C60"/>
    <w:pPr>
      <w:tabs>
        <w:tab w:val="center" w:pos="4844"/>
        <w:tab w:val="right" w:pos="9689"/>
      </w:tabs>
      <w:spacing w:after="0" w:line="240" w:lineRule="auto"/>
    </w:pPr>
    <w:rPr>
      <w:lang w:val="en-US"/>
    </w:rPr>
  </w:style>
  <w:style w:type="character" w:customStyle="1" w:styleId="HeaderChar">
    <w:name w:val="Header Char"/>
    <w:basedOn w:val="DefaultParagraphFont"/>
    <w:link w:val="Header"/>
    <w:uiPriority w:val="99"/>
    <w:rsid w:val="00B51C60"/>
    <w:rPr>
      <w:lang w:val="en-US"/>
    </w:rPr>
  </w:style>
  <w:style w:type="paragraph" w:styleId="NormalWeb">
    <w:name w:val="Normal (Web)"/>
    <w:basedOn w:val="Normal"/>
    <w:uiPriority w:val="99"/>
    <w:unhideWhenUsed/>
    <w:rsid w:val="008B2A5A"/>
    <w:pPr>
      <w:spacing w:before="100" w:beforeAutospacing="1" w:after="100" w:afterAutospacing="1" w:line="240" w:lineRule="auto"/>
      <w:ind w:left="0"/>
    </w:pPr>
    <w:rPr>
      <w:rFonts w:ascii="Times New Roman" w:eastAsia="Times New Roman" w:hAnsi="Times New Roman" w:cs="Times New Roman"/>
      <w:lang w:val="ro-MD" w:eastAsia="ro-MD"/>
    </w:rPr>
  </w:style>
  <w:style w:type="character" w:styleId="Strong">
    <w:name w:val="Strong"/>
    <w:basedOn w:val="DefaultParagraphFont"/>
    <w:uiPriority w:val="22"/>
    <w:qFormat/>
    <w:rsid w:val="008B2A5A"/>
    <w:rPr>
      <w:b/>
      <w:bCs/>
    </w:rPr>
  </w:style>
  <w:style w:type="paragraph" w:styleId="FootnoteText">
    <w:name w:val="footnote text"/>
    <w:basedOn w:val="Normal"/>
    <w:link w:val="FootnoteTextChar"/>
    <w:uiPriority w:val="99"/>
    <w:unhideWhenUsed/>
    <w:rsid w:val="006E32DC"/>
    <w:pPr>
      <w:spacing w:after="0" w:line="240" w:lineRule="auto"/>
    </w:pPr>
    <w:rPr>
      <w:sz w:val="20"/>
      <w:szCs w:val="20"/>
    </w:rPr>
  </w:style>
  <w:style w:type="character" w:customStyle="1" w:styleId="FootnoteTextChar">
    <w:name w:val="Footnote Text Char"/>
    <w:basedOn w:val="DefaultParagraphFont"/>
    <w:link w:val="FootnoteText"/>
    <w:uiPriority w:val="99"/>
    <w:rsid w:val="006E32DC"/>
    <w:rPr>
      <w:rFonts w:ascii="Georgia" w:hAnsi="Georgia"/>
      <w:sz w:val="20"/>
      <w:szCs w:val="20"/>
      <w:lang w:val="ro-RO"/>
    </w:rPr>
  </w:style>
  <w:style w:type="character" w:styleId="FootnoteReference">
    <w:name w:val="footnote reference"/>
    <w:basedOn w:val="DefaultParagraphFont"/>
    <w:uiPriority w:val="99"/>
    <w:unhideWhenUsed/>
    <w:rsid w:val="006E32DC"/>
    <w:rPr>
      <w:vertAlign w:val="superscript"/>
    </w:rPr>
  </w:style>
  <w:style w:type="paragraph" w:styleId="BalloonText">
    <w:name w:val="Balloon Text"/>
    <w:basedOn w:val="Normal"/>
    <w:link w:val="BalloonTextChar"/>
    <w:uiPriority w:val="99"/>
    <w:semiHidden/>
    <w:unhideWhenUsed/>
    <w:rsid w:val="008C277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C277F"/>
    <w:rPr>
      <w:rFonts w:ascii="Segoe UI" w:hAnsi="Segoe UI" w:cs="Segoe UI"/>
      <w:sz w:val="18"/>
      <w:szCs w:val="18"/>
      <w:lang w:val="ro-RO"/>
    </w:rPr>
  </w:style>
  <w:style w:type="character" w:styleId="Hyperlink">
    <w:name w:val="Hyperlink"/>
    <w:basedOn w:val="DefaultParagraphFont"/>
    <w:uiPriority w:val="99"/>
    <w:unhideWhenUsed/>
    <w:rsid w:val="00223AF3"/>
    <w:rPr>
      <w:color w:val="0563C1" w:themeColor="hyperlink"/>
      <w:u w:val="single"/>
    </w:rPr>
  </w:style>
  <w:style w:type="character" w:styleId="UnresolvedMention">
    <w:name w:val="Unresolved Mention"/>
    <w:basedOn w:val="DefaultParagraphFont"/>
    <w:uiPriority w:val="99"/>
    <w:semiHidden/>
    <w:unhideWhenUsed/>
    <w:rsid w:val="00223AF3"/>
    <w:rPr>
      <w:color w:val="605E5C"/>
      <w:shd w:val="clear" w:color="auto" w:fill="E1DFDD"/>
    </w:rPr>
  </w:style>
  <w:style w:type="character" w:customStyle="1" w:styleId="apple-tab-span">
    <w:name w:val="apple-tab-span"/>
    <w:basedOn w:val="DefaultParagraphFont"/>
    <w:rsid w:val="005E071A"/>
  </w:style>
  <w:style w:type="paragraph" w:styleId="ListParagraph">
    <w:name w:val="List Paragraph"/>
    <w:basedOn w:val="Normal"/>
    <w:uiPriority w:val="34"/>
    <w:qFormat/>
    <w:rsid w:val="00682ABD"/>
    <w:pPr>
      <w:ind w:left="720"/>
      <w:contextualSpacing/>
    </w:pPr>
  </w:style>
  <w:style w:type="paragraph" w:styleId="NoSpacing">
    <w:name w:val="No Spacing"/>
    <w:uiPriority w:val="1"/>
    <w:qFormat/>
    <w:rsid w:val="00881A50"/>
    <w:pPr>
      <w:spacing w:after="0" w:line="240" w:lineRule="auto"/>
      <w:ind w:firstLine="720"/>
      <w:jc w:val="both"/>
    </w:pPr>
    <w:rPr>
      <w:rFonts w:ascii="Times New Roman" w:eastAsia="Times New Roman" w:hAnsi="Times New Roman"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212711">
      <w:bodyDiv w:val="1"/>
      <w:marLeft w:val="0"/>
      <w:marRight w:val="0"/>
      <w:marTop w:val="0"/>
      <w:marBottom w:val="0"/>
      <w:divBdr>
        <w:top w:val="none" w:sz="0" w:space="0" w:color="auto"/>
        <w:left w:val="none" w:sz="0" w:space="0" w:color="auto"/>
        <w:bottom w:val="none" w:sz="0" w:space="0" w:color="auto"/>
        <w:right w:val="none" w:sz="0" w:space="0" w:color="auto"/>
      </w:divBdr>
    </w:div>
    <w:div w:id="218443380">
      <w:bodyDiv w:val="1"/>
      <w:marLeft w:val="0"/>
      <w:marRight w:val="0"/>
      <w:marTop w:val="0"/>
      <w:marBottom w:val="0"/>
      <w:divBdr>
        <w:top w:val="none" w:sz="0" w:space="0" w:color="auto"/>
        <w:left w:val="none" w:sz="0" w:space="0" w:color="auto"/>
        <w:bottom w:val="none" w:sz="0" w:space="0" w:color="auto"/>
        <w:right w:val="none" w:sz="0" w:space="0" w:color="auto"/>
      </w:divBdr>
    </w:div>
    <w:div w:id="365445356">
      <w:bodyDiv w:val="1"/>
      <w:marLeft w:val="0"/>
      <w:marRight w:val="0"/>
      <w:marTop w:val="0"/>
      <w:marBottom w:val="0"/>
      <w:divBdr>
        <w:top w:val="none" w:sz="0" w:space="0" w:color="auto"/>
        <w:left w:val="none" w:sz="0" w:space="0" w:color="auto"/>
        <w:bottom w:val="none" w:sz="0" w:space="0" w:color="auto"/>
        <w:right w:val="none" w:sz="0" w:space="0" w:color="auto"/>
      </w:divBdr>
    </w:div>
    <w:div w:id="702436376">
      <w:bodyDiv w:val="1"/>
      <w:marLeft w:val="0"/>
      <w:marRight w:val="0"/>
      <w:marTop w:val="0"/>
      <w:marBottom w:val="0"/>
      <w:divBdr>
        <w:top w:val="none" w:sz="0" w:space="0" w:color="auto"/>
        <w:left w:val="none" w:sz="0" w:space="0" w:color="auto"/>
        <w:bottom w:val="none" w:sz="0" w:space="0" w:color="auto"/>
        <w:right w:val="none" w:sz="0" w:space="0" w:color="auto"/>
      </w:divBdr>
    </w:div>
    <w:div w:id="770394783">
      <w:bodyDiv w:val="1"/>
      <w:marLeft w:val="0"/>
      <w:marRight w:val="0"/>
      <w:marTop w:val="0"/>
      <w:marBottom w:val="0"/>
      <w:divBdr>
        <w:top w:val="none" w:sz="0" w:space="0" w:color="auto"/>
        <w:left w:val="none" w:sz="0" w:space="0" w:color="auto"/>
        <w:bottom w:val="none" w:sz="0" w:space="0" w:color="auto"/>
        <w:right w:val="none" w:sz="0" w:space="0" w:color="auto"/>
      </w:divBdr>
    </w:div>
    <w:div w:id="1036079496">
      <w:bodyDiv w:val="1"/>
      <w:marLeft w:val="0"/>
      <w:marRight w:val="0"/>
      <w:marTop w:val="0"/>
      <w:marBottom w:val="0"/>
      <w:divBdr>
        <w:top w:val="none" w:sz="0" w:space="0" w:color="auto"/>
        <w:left w:val="none" w:sz="0" w:space="0" w:color="auto"/>
        <w:bottom w:val="none" w:sz="0" w:space="0" w:color="auto"/>
        <w:right w:val="none" w:sz="0" w:space="0" w:color="auto"/>
      </w:divBdr>
    </w:div>
    <w:div w:id="1052073655">
      <w:bodyDiv w:val="1"/>
      <w:marLeft w:val="0"/>
      <w:marRight w:val="0"/>
      <w:marTop w:val="0"/>
      <w:marBottom w:val="0"/>
      <w:divBdr>
        <w:top w:val="none" w:sz="0" w:space="0" w:color="auto"/>
        <w:left w:val="none" w:sz="0" w:space="0" w:color="auto"/>
        <w:bottom w:val="none" w:sz="0" w:space="0" w:color="auto"/>
        <w:right w:val="none" w:sz="0" w:space="0" w:color="auto"/>
      </w:divBdr>
    </w:div>
    <w:div w:id="1500732562">
      <w:bodyDiv w:val="1"/>
      <w:marLeft w:val="0"/>
      <w:marRight w:val="0"/>
      <w:marTop w:val="0"/>
      <w:marBottom w:val="0"/>
      <w:divBdr>
        <w:top w:val="none" w:sz="0" w:space="0" w:color="auto"/>
        <w:left w:val="none" w:sz="0" w:space="0" w:color="auto"/>
        <w:bottom w:val="none" w:sz="0" w:space="0" w:color="auto"/>
        <w:right w:val="none" w:sz="0" w:space="0" w:color="auto"/>
      </w:divBdr>
    </w:div>
    <w:div w:id="1642348755">
      <w:bodyDiv w:val="1"/>
      <w:marLeft w:val="0"/>
      <w:marRight w:val="0"/>
      <w:marTop w:val="0"/>
      <w:marBottom w:val="0"/>
      <w:divBdr>
        <w:top w:val="none" w:sz="0" w:space="0" w:color="auto"/>
        <w:left w:val="none" w:sz="0" w:space="0" w:color="auto"/>
        <w:bottom w:val="none" w:sz="0" w:space="0" w:color="auto"/>
        <w:right w:val="none" w:sz="0" w:space="0" w:color="auto"/>
      </w:divBdr>
    </w:div>
    <w:div w:id="1881475108">
      <w:bodyDiv w:val="1"/>
      <w:marLeft w:val="0"/>
      <w:marRight w:val="0"/>
      <w:marTop w:val="0"/>
      <w:marBottom w:val="0"/>
      <w:divBdr>
        <w:top w:val="none" w:sz="0" w:space="0" w:color="auto"/>
        <w:left w:val="none" w:sz="0" w:space="0" w:color="auto"/>
        <w:bottom w:val="none" w:sz="0" w:space="0" w:color="auto"/>
        <w:right w:val="none" w:sz="0" w:space="0" w:color="auto"/>
      </w:divBdr>
    </w:div>
    <w:div w:id="1946035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135DEC49-FE3D-4A49-A0B1-C33044CC97A1}"/>
</file>

<file path=customXml/itemProps2.xml><?xml version="1.0" encoding="utf-8"?>
<ds:datastoreItem xmlns:ds="http://schemas.openxmlformats.org/officeDocument/2006/customXml" ds:itemID="{62F18E48-A2AE-466A-9482-504FB6D3B09B}"/>
</file>

<file path=customXml/itemProps3.xml><?xml version="1.0" encoding="utf-8"?>
<ds:datastoreItem xmlns:ds="http://schemas.openxmlformats.org/officeDocument/2006/customXml" ds:itemID="{E71FCAF4-E4D8-4ED6-BBF4-51CB5141B442}"/>
</file>

<file path=customXml/itemProps4.xml><?xml version="1.0" encoding="utf-8"?>
<ds:datastoreItem xmlns:ds="http://schemas.openxmlformats.org/officeDocument/2006/customXml" ds:itemID="{9AA26483-6264-42CA-924A-4D6DDAD8FF0F}"/>
</file>

<file path=docProps/app.xml><?xml version="1.0" encoding="utf-8"?>
<Properties xmlns="http://schemas.openxmlformats.org/officeDocument/2006/extended-properties" xmlns:vt="http://schemas.openxmlformats.org/officeDocument/2006/docPropsVTypes">
  <Template>Normal</Template>
  <TotalTime>565</TotalTime>
  <Pages>11</Pages>
  <Words>3197</Words>
  <Characters>18545</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45.2020.ro</vt:lpstr>
    </vt:vector>
  </TitlesOfParts>
  <Company/>
  <LinksUpToDate>false</LinksUpToDate>
  <CharactersWithSpaces>21699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137.2024.ro</dc:title>
  <dc:subject/>
  <dc:creator>Veronica Roșca</dc:creator>
  <cp:keywords/>
  <dc:description/>
  <cp:lastModifiedBy>Radu Marian</cp:lastModifiedBy>
  <cp:revision>17</cp:revision>
  <cp:lastPrinted>2024-04-30T09:36:00Z</cp:lastPrinted>
  <dcterms:created xsi:type="dcterms:W3CDTF">2022-02-01T08:13:00Z</dcterms:created>
  <dcterms:modified xsi:type="dcterms:W3CDTF">2024-04-30T09:36:00Z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3" name="Tipul documentului">
    <vt:lpwstr>Aviz</vt:lpwstr>
  </property>
</Properties>
</file>