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1C811" w14:textId="1D993FDC" w:rsidR="00322121" w:rsidRDefault="00322121" w:rsidP="00322121">
      <w:pPr>
        <w:jc w:val="center"/>
        <w:rPr>
          <w:b/>
          <w:bCs/>
          <w:sz w:val="28"/>
          <w:szCs w:val="28"/>
          <w:lang w:val="ro-RO" w:eastAsia="ru-RU"/>
        </w:rPr>
      </w:pPr>
    </w:p>
    <w:p w14:paraId="1B33A0AF" w14:textId="77777777" w:rsidR="009F16C8" w:rsidRDefault="009F16C8" w:rsidP="00322121">
      <w:pPr>
        <w:jc w:val="center"/>
        <w:rPr>
          <w:b/>
          <w:bCs/>
          <w:sz w:val="28"/>
          <w:szCs w:val="28"/>
          <w:lang w:val="ro-RO" w:eastAsia="ru-RU"/>
        </w:rPr>
      </w:pPr>
    </w:p>
    <w:p w14:paraId="19E53282" w14:textId="47ED937C" w:rsidR="00322121" w:rsidRDefault="00322121" w:rsidP="00322121">
      <w:pPr>
        <w:jc w:val="center"/>
        <w:rPr>
          <w:b/>
          <w:bCs/>
          <w:sz w:val="28"/>
          <w:szCs w:val="28"/>
          <w:lang w:val="ro-RO" w:eastAsia="ru-RU"/>
        </w:rPr>
      </w:pPr>
    </w:p>
    <w:p w14:paraId="003FDCB5" w14:textId="2D02CB5F" w:rsidR="006A52F8" w:rsidRDefault="006A52F8" w:rsidP="00322121">
      <w:pPr>
        <w:jc w:val="center"/>
        <w:rPr>
          <w:b/>
          <w:bCs/>
          <w:sz w:val="28"/>
          <w:szCs w:val="28"/>
          <w:lang w:val="ro-RO" w:eastAsia="ru-RU"/>
        </w:rPr>
      </w:pPr>
    </w:p>
    <w:p w14:paraId="5F40B728" w14:textId="1D6B037C" w:rsidR="006A52F8" w:rsidRDefault="006A52F8" w:rsidP="00322121">
      <w:pPr>
        <w:jc w:val="center"/>
        <w:rPr>
          <w:b/>
          <w:bCs/>
          <w:sz w:val="28"/>
          <w:szCs w:val="28"/>
          <w:lang w:val="ro-RO" w:eastAsia="ru-RU"/>
        </w:rPr>
      </w:pPr>
    </w:p>
    <w:p w14:paraId="2D717C5F" w14:textId="235B3754" w:rsidR="00312E22" w:rsidRDefault="00312E22" w:rsidP="00322121">
      <w:pPr>
        <w:jc w:val="center"/>
        <w:rPr>
          <w:b/>
          <w:bCs/>
          <w:sz w:val="28"/>
          <w:szCs w:val="28"/>
          <w:lang w:val="ro-RO" w:eastAsia="ru-RU"/>
        </w:rPr>
      </w:pPr>
    </w:p>
    <w:p w14:paraId="7D66595E" w14:textId="77777777" w:rsidR="00E45EBC" w:rsidRDefault="00E45EBC" w:rsidP="00322121">
      <w:pPr>
        <w:jc w:val="center"/>
        <w:rPr>
          <w:b/>
          <w:bCs/>
          <w:sz w:val="28"/>
          <w:szCs w:val="28"/>
          <w:lang w:val="ro-RO" w:eastAsia="ru-RU"/>
        </w:rPr>
      </w:pPr>
    </w:p>
    <w:p w14:paraId="08CF624C" w14:textId="5BDD8F4A" w:rsidR="00322121" w:rsidRDefault="00322121" w:rsidP="00E45EBC">
      <w:pPr>
        <w:spacing w:before="120" w:after="240"/>
        <w:ind w:left="567" w:right="1984"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L</w:t>
      </w:r>
      <w:r w:rsidR="00707873">
        <w:rPr>
          <w:b/>
          <w:bCs/>
          <w:sz w:val="28"/>
          <w:szCs w:val="28"/>
          <w:lang w:val="ro-RO" w:eastAsia="ru-RU"/>
        </w:rPr>
        <w:t xml:space="preserve"> </w:t>
      </w:r>
      <w:r>
        <w:rPr>
          <w:b/>
          <w:bCs/>
          <w:sz w:val="28"/>
          <w:szCs w:val="28"/>
          <w:lang w:val="ro-RO" w:eastAsia="ru-RU"/>
        </w:rPr>
        <w:t>E</w:t>
      </w:r>
      <w:r w:rsidR="00707873">
        <w:rPr>
          <w:b/>
          <w:bCs/>
          <w:sz w:val="28"/>
          <w:szCs w:val="28"/>
          <w:lang w:val="ro-RO" w:eastAsia="ru-RU"/>
        </w:rPr>
        <w:t xml:space="preserve"> </w:t>
      </w:r>
      <w:r>
        <w:rPr>
          <w:b/>
          <w:bCs/>
          <w:sz w:val="28"/>
          <w:szCs w:val="28"/>
          <w:lang w:val="ro-RO" w:eastAsia="ru-RU"/>
        </w:rPr>
        <w:t>G</w:t>
      </w:r>
      <w:r w:rsidR="00707873">
        <w:rPr>
          <w:b/>
          <w:bCs/>
          <w:sz w:val="28"/>
          <w:szCs w:val="28"/>
          <w:lang w:val="ro-RO" w:eastAsia="ru-RU"/>
        </w:rPr>
        <w:t xml:space="preserve"> </w:t>
      </w:r>
      <w:r>
        <w:rPr>
          <w:b/>
          <w:bCs/>
          <w:sz w:val="28"/>
          <w:szCs w:val="28"/>
          <w:lang w:val="ro-RO" w:eastAsia="ru-RU"/>
        </w:rPr>
        <w:t>E</w:t>
      </w:r>
    </w:p>
    <w:p w14:paraId="16FAB283" w14:textId="7124AC5A" w:rsidR="00322121" w:rsidRPr="009F16C8" w:rsidRDefault="00322121" w:rsidP="00E45EBC">
      <w:pPr>
        <w:tabs>
          <w:tab w:val="left" w:pos="884"/>
          <w:tab w:val="left" w:pos="1196"/>
        </w:tabs>
        <w:ind w:left="142" w:right="1700"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bCs/>
          <w:color w:val="000000"/>
          <w:sz w:val="28"/>
          <w:szCs w:val="28"/>
          <w:lang w:val="ro-RO" w:eastAsia="ru-RU"/>
        </w:rPr>
        <w:t xml:space="preserve">pentru ratificarea </w:t>
      </w:r>
      <w:r>
        <w:rPr>
          <w:b/>
          <w:sz w:val="28"/>
          <w:szCs w:val="28"/>
          <w:lang w:val="ro-RO" w:eastAsia="ru-RU"/>
        </w:rPr>
        <w:t>Acordului</w:t>
      </w:r>
      <w:r w:rsidRPr="009F16C8">
        <w:rPr>
          <w:b/>
          <w:sz w:val="28"/>
          <w:szCs w:val="28"/>
          <w:lang w:val="ro-RO" w:eastAsia="ru-RU"/>
        </w:rPr>
        <w:t xml:space="preserve">, </w:t>
      </w:r>
      <w:r w:rsidR="00707873" w:rsidRPr="009F16C8">
        <w:rPr>
          <w:b/>
          <w:sz w:val="28"/>
          <w:szCs w:val="28"/>
          <w:lang w:val="ro-RO" w:eastAsia="ru-RU"/>
        </w:rPr>
        <w:t>încheiat</w:t>
      </w:r>
      <w:r w:rsidRPr="009F16C8">
        <w:rPr>
          <w:b/>
          <w:sz w:val="28"/>
          <w:szCs w:val="28"/>
          <w:lang w:val="ro-RO" w:eastAsia="ru-RU"/>
        </w:rPr>
        <w:t xml:space="preserve"> prin schimb de note,</w:t>
      </w:r>
    </w:p>
    <w:p w14:paraId="4D1B1757" w14:textId="77777777" w:rsidR="00E45EBC" w:rsidRDefault="00322121" w:rsidP="00E45EBC">
      <w:pPr>
        <w:tabs>
          <w:tab w:val="left" w:pos="884"/>
          <w:tab w:val="left" w:pos="1196"/>
        </w:tabs>
        <w:ind w:left="142" w:right="1700" w:firstLine="0"/>
        <w:jc w:val="center"/>
        <w:rPr>
          <w:b/>
          <w:bCs/>
          <w:sz w:val="28"/>
          <w:szCs w:val="28"/>
          <w:lang w:val="ro-RO" w:eastAsia="ru-RU"/>
        </w:rPr>
      </w:pPr>
      <w:r w:rsidRPr="009F16C8">
        <w:rPr>
          <w:b/>
          <w:bCs/>
          <w:sz w:val="28"/>
          <w:szCs w:val="28"/>
          <w:lang w:val="ro-RO" w:eastAsia="ru-RU"/>
        </w:rPr>
        <w:t>dintre Guvernul Republicii Moldova și Guvernul Japoniei privind</w:t>
      </w:r>
      <w:r w:rsidR="00E45EBC">
        <w:rPr>
          <w:b/>
          <w:bCs/>
          <w:sz w:val="28"/>
          <w:szCs w:val="28"/>
          <w:lang w:val="ro-RO" w:eastAsia="ru-RU"/>
        </w:rPr>
        <w:t xml:space="preserve"> </w:t>
      </w:r>
      <w:r w:rsidRPr="009F16C8">
        <w:rPr>
          <w:b/>
          <w:bCs/>
          <w:sz w:val="28"/>
          <w:szCs w:val="28"/>
          <w:lang w:val="ro-RO" w:eastAsia="ru-RU"/>
        </w:rPr>
        <w:t xml:space="preserve">implementarea Programului de consolidare </w:t>
      </w:r>
    </w:p>
    <w:p w14:paraId="2A9F0835" w14:textId="092EDC43" w:rsidR="00322121" w:rsidRPr="009F16C8" w:rsidRDefault="00E45EBC" w:rsidP="00E45EBC">
      <w:pPr>
        <w:tabs>
          <w:tab w:val="left" w:pos="884"/>
          <w:tab w:val="left" w:pos="1196"/>
        </w:tabs>
        <w:ind w:left="142" w:right="1700" w:firstLine="0"/>
        <w:jc w:val="center"/>
        <w:rPr>
          <w:b/>
          <w:sz w:val="28"/>
          <w:szCs w:val="28"/>
          <w:lang w:val="ro-RO" w:eastAsia="ru-RU"/>
        </w:rPr>
      </w:pPr>
      <w:r w:rsidRPr="009F16C8">
        <w:rPr>
          <w:noProof/>
          <w:color w:val="000000"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7E580" wp14:editId="26F48093">
                <wp:simplePos x="0" y="0"/>
                <wp:positionH relativeFrom="column">
                  <wp:posOffset>266175</wp:posOffset>
                </wp:positionH>
                <wp:positionV relativeFrom="paragraph">
                  <wp:posOffset>181416</wp:posOffset>
                </wp:positionV>
                <wp:extent cx="442092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2092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6904D6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95pt,14.3pt" to="369.0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" strokecolor="black [3200]" strokeweight=".5pt">
                <v:stroke joinstyle="miter"/>
              </v:line>
            </w:pict>
          </mc:Fallback>
        </mc:AlternateContent>
      </w:r>
      <w:r w:rsidR="00322121" w:rsidRPr="009F16C8">
        <w:rPr>
          <w:b/>
          <w:bCs/>
          <w:sz w:val="28"/>
          <w:szCs w:val="28"/>
          <w:lang w:val="ro-RO" w:eastAsia="ru-RU"/>
        </w:rPr>
        <w:t>a sistemului medical</w:t>
      </w:r>
    </w:p>
    <w:p w14:paraId="5F37D4E1" w14:textId="433952EB" w:rsidR="00322121" w:rsidRPr="009F16C8" w:rsidRDefault="00322121" w:rsidP="00707873">
      <w:pPr>
        <w:spacing w:before="120" w:after="240"/>
        <w:rPr>
          <w:color w:val="000000"/>
          <w:sz w:val="28"/>
          <w:szCs w:val="28"/>
          <w:lang w:val="ro-RO" w:eastAsia="ru-RU"/>
        </w:rPr>
      </w:pPr>
    </w:p>
    <w:p w14:paraId="7BEEB7AB" w14:textId="77777777" w:rsidR="00322121" w:rsidRPr="009F16C8" w:rsidRDefault="00322121" w:rsidP="00707873">
      <w:pPr>
        <w:spacing w:before="120" w:after="240"/>
        <w:rPr>
          <w:color w:val="000000"/>
          <w:sz w:val="28"/>
          <w:szCs w:val="28"/>
          <w:lang w:val="ro-RO" w:eastAsia="ru-RU"/>
        </w:rPr>
      </w:pPr>
      <w:r w:rsidRPr="009F16C8">
        <w:rPr>
          <w:color w:val="000000"/>
          <w:sz w:val="28"/>
          <w:szCs w:val="28"/>
          <w:lang w:val="ro-RO" w:eastAsia="ru-RU"/>
        </w:rPr>
        <w:t>Parlamentul adoptă prezenta lege organică.</w:t>
      </w:r>
    </w:p>
    <w:p w14:paraId="45287667" w14:textId="2002F59C" w:rsidR="00322121" w:rsidRPr="009F16C8" w:rsidRDefault="00322121" w:rsidP="00707873">
      <w:pPr>
        <w:spacing w:before="120" w:after="240"/>
        <w:rPr>
          <w:color w:val="000000"/>
          <w:sz w:val="28"/>
          <w:szCs w:val="28"/>
          <w:lang w:val="ro-RO" w:eastAsia="ru-RU"/>
        </w:rPr>
      </w:pPr>
      <w:r w:rsidRPr="009F16C8">
        <w:rPr>
          <w:b/>
          <w:bCs/>
          <w:color w:val="000000"/>
          <w:sz w:val="28"/>
          <w:szCs w:val="28"/>
          <w:lang w:val="ro-RO" w:eastAsia="ru-RU"/>
        </w:rPr>
        <w:t>Art. 1.</w:t>
      </w:r>
      <w:r w:rsidRPr="009F16C8">
        <w:rPr>
          <w:color w:val="000000"/>
          <w:sz w:val="28"/>
          <w:szCs w:val="28"/>
          <w:lang w:val="ro-RO" w:eastAsia="ru-RU"/>
        </w:rPr>
        <w:t xml:space="preserve"> – Se ratifică Acordul, </w:t>
      </w:r>
      <w:r w:rsidR="00C45A2E" w:rsidRPr="009F16C8">
        <w:rPr>
          <w:color w:val="000000"/>
          <w:sz w:val="28"/>
          <w:szCs w:val="28"/>
          <w:lang w:val="ro-RO" w:eastAsia="ru-RU"/>
        </w:rPr>
        <w:t>încheiat</w:t>
      </w:r>
      <w:r w:rsidRPr="009F16C8">
        <w:rPr>
          <w:color w:val="000000"/>
          <w:sz w:val="28"/>
          <w:szCs w:val="28"/>
          <w:lang w:val="ro-RO" w:eastAsia="ru-RU"/>
        </w:rPr>
        <w:t xml:space="preserve"> prin schimb de note, dintre Guvernul Republicii Moldova și Guvernul Japoniei privind implementarea Programului de consolidare a sistemului medical, semnat la Chișinău la 17 august 2022.</w:t>
      </w:r>
    </w:p>
    <w:p w14:paraId="5EF02B4F" w14:textId="57D1CF84" w:rsidR="00322121" w:rsidRDefault="00322121" w:rsidP="00707873">
      <w:pPr>
        <w:spacing w:before="120" w:after="240"/>
        <w:rPr>
          <w:color w:val="000000"/>
          <w:sz w:val="28"/>
          <w:szCs w:val="28"/>
          <w:lang w:val="ro-RO" w:eastAsia="ru-RU"/>
        </w:rPr>
      </w:pPr>
      <w:r w:rsidRPr="009F16C8">
        <w:rPr>
          <w:b/>
          <w:bCs/>
          <w:color w:val="000000"/>
          <w:sz w:val="28"/>
          <w:szCs w:val="28"/>
          <w:lang w:val="ro-RO" w:eastAsia="ru-RU"/>
        </w:rPr>
        <w:t>Art. 2.</w:t>
      </w:r>
      <w:r w:rsidRPr="009F16C8">
        <w:rPr>
          <w:color w:val="000000"/>
          <w:sz w:val="28"/>
          <w:szCs w:val="28"/>
          <w:lang w:val="ro-RO" w:eastAsia="ru-RU"/>
        </w:rPr>
        <w:t xml:space="preserve"> </w:t>
      </w:r>
      <w:bookmarkStart w:id="0" w:name="_Hlk111533847"/>
      <w:r w:rsidRPr="009F16C8">
        <w:rPr>
          <w:color w:val="000000"/>
          <w:sz w:val="28"/>
          <w:szCs w:val="28"/>
          <w:lang w:val="ro-RO" w:eastAsia="ru-RU"/>
        </w:rPr>
        <w:t>–</w:t>
      </w:r>
      <w:bookmarkEnd w:id="0"/>
      <w:r w:rsidRPr="009F16C8">
        <w:rPr>
          <w:color w:val="000000"/>
          <w:sz w:val="28"/>
          <w:szCs w:val="28"/>
          <w:lang w:val="ro-RO" w:eastAsia="ru-RU"/>
        </w:rPr>
        <w:t xml:space="preserve"> Guvernul va întreprinde măsurile necesare pentru realizarea prevederilor </w:t>
      </w:r>
      <w:r w:rsidR="00707873" w:rsidRPr="009F16C8">
        <w:rPr>
          <w:color w:val="000000"/>
          <w:sz w:val="28"/>
          <w:szCs w:val="28"/>
          <w:lang w:val="ro-RO" w:eastAsia="ru-RU"/>
        </w:rPr>
        <w:t>a</w:t>
      </w:r>
      <w:r w:rsidRPr="009F16C8">
        <w:rPr>
          <w:color w:val="000000"/>
          <w:sz w:val="28"/>
          <w:szCs w:val="28"/>
          <w:lang w:val="ro-RO" w:eastAsia="ru-RU"/>
        </w:rPr>
        <w:t>cordului menționat.</w:t>
      </w:r>
      <w:r>
        <w:rPr>
          <w:color w:val="000000"/>
          <w:sz w:val="28"/>
          <w:szCs w:val="28"/>
          <w:lang w:val="ro-RO" w:eastAsia="ru-RU"/>
        </w:rPr>
        <w:t xml:space="preserve"> </w:t>
      </w:r>
    </w:p>
    <w:p w14:paraId="0E0E4159" w14:textId="53BC4942" w:rsidR="00322121" w:rsidRDefault="00322121" w:rsidP="00707873">
      <w:pPr>
        <w:spacing w:before="120" w:after="240"/>
        <w:rPr>
          <w:color w:val="000000"/>
          <w:sz w:val="28"/>
          <w:szCs w:val="28"/>
          <w:lang w:val="ro-RO" w:eastAsia="ru-RU"/>
        </w:rPr>
      </w:pPr>
      <w:r>
        <w:rPr>
          <w:b/>
          <w:bCs/>
          <w:color w:val="000000"/>
          <w:sz w:val="28"/>
          <w:szCs w:val="28"/>
          <w:lang w:val="ro-RO" w:eastAsia="ru-RU"/>
        </w:rPr>
        <w:t>Art. 3.</w:t>
      </w:r>
      <w:r>
        <w:rPr>
          <w:color w:val="000000"/>
          <w:sz w:val="28"/>
          <w:szCs w:val="28"/>
          <w:lang w:val="ro-RO" w:eastAsia="ru-RU"/>
        </w:rPr>
        <w:t xml:space="preserve"> – Ministerul Afacerilor Externe și Integrării Europene va notifica </w:t>
      </w:r>
      <w:r>
        <w:rPr>
          <w:bCs/>
          <w:color w:val="000000"/>
          <w:sz w:val="28"/>
          <w:szCs w:val="28"/>
          <w:lang w:val="ro-RO" w:eastAsia="ru-RU"/>
        </w:rPr>
        <w:t>Guvernul Japoniei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07873">
        <w:rPr>
          <w:color w:val="000000"/>
          <w:sz w:val="28"/>
          <w:szCs w:val="28"/>
          <w:lang w:val="ro-RO" w:eastAsia="ru-RU"/>
        </w:rPr>
        <w:t xml:space="preserve">cu privire la </w:t>
      </w:r>
      <w:r>
        <w:rPr>
          <w:color w:val="000000"/>
          <w:sz w:val="28"/>
          <w:szCs w:val="28"/>
          <w:lang w:val="ro-RO" w:eastAsia="ru-RU"/>
        </w:rPr>
        <w:t xml:space="preserve">ratificarea </w:t>
      </w:r>
      <w:r w:rsidR="00707873">
        <w:rPr>
          <w:color w:val="000000"/>
          <w:sz w:val="28"/>
          <w:szCs w:val="28"/>
          <w:lang w:val="ro-RO" w:eastAsia="ru-RU"/>
        </w:rPr>
        <w:t>a</w:t>
      </w:r>
      <w:r>
        <w:rPr>
          <w:color w:val="000000"/>
          <w:sz w:val="28"/>
          <w:szCs w:val="28"/>
          <w:lang w:val="ro-RO" w:eastAsia="ru-RU"/>
        </w:rPr>
        <w:t xml:space="preserve">cordului </w:t>
      </w:r>
      <w:r w:rsidR="00707873">
        <w:rPr>
          <w:color w:val="000000"/>
          <w:sz w:val="28"/>
          <w:szCs w:val="28"/>
          <w:lang w:val="ro-RO" w:eastAsia="ru-RU"/>
        </w:rPr>
        <w:t>mențion</w:t>
      </w:r>
      <w:r>
        <w:rPr>
          <w:color w:val="000000"/>
          <w:sz w:val="28"/>
          <w:szCs w:val="28"/>
          <w:lang w:val="ro-RO" w:eastAsia="ru-RU"/>
        </w:rPr>
        <w:t>at.</w:t>
      </w:r>
    </w:p>
    <w:p w14:paraId="61F0E4AB" w14:textId="77777777" w:rsidR="00322121" w:rsidRDefault="00322121" w:rsidP="00707873">
      <w:pPr>
        <w:spacing w:before="120" w:after="240"/>
        <w:rPr>
          <w:color w:val="000000"/>
          <w:sz w:val="28"/>
          <w:szCs w:val="28"/>
          <w:lang w:val="ro-RO" w:eastAsia="ru-RU"/>
        </w:rPr>
      </w:pPr>
      <w:r>
        <w:rPr>
          <w:b/>
          <w:bCs/>
          <w:color w:val="000000"/>
          <w:sz w:val="28"/>
          <w:szCs w:val="28"/>
          <w:lang w:val="ro-RO" w:eastAsia="ru-RU"/>
        </w:rPr>
        <w:t>Art. 4.</w:t>
      </w:r>
      <w:r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723DBAFD" w14:textId="77777777" w:rsidR="00312E22" w:rsidRDefault="00312E22" w:rsidP="006354CA">
      <w:pPr>
        <w:tabs>
          <w:tab w:val="left" w:pos="2127"/>
          <w:tab w:val="left" w:pos="2552"/>
        </w:tabs>
        <w:spacing w:before="120" w:after="240"/>
        <w:jc w:val="center"/>
        <w:rPr>
          <w:b/>
          <w:sz w:val="28"/>
          <w:szCs w:val="28"/>
          <w:lang w:val="ro-RO" w:eastAsia="ru-RU"/>
        </w:rPr>
      </w:pPr>
    </w:p>
    <w:p w14:paraId="41D5EF89" w14:textId="77777777" w:rsidR="00DE5F01" w:rsidRDefault="00DE5F01" w:rsidP="00DE5F01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PREȘEDINTELE  PARLAMENTULUI</w:t>
      </w:r>
    </w:p>
    <w:p w14:paraId="47532BB1" w14:textId="77777777" w:rsidR="00DE5F01" w:rsidRDefault="00DE5F01" w:rsidP="00DE5F01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val="ro-RO" w:eastAsia="ru-RU"/>
        </w:rPr>
      </w:pPr>
    </w:p>
    <w:p w14:paraId="5CC005BB" w14:textId="0CF5534F" w:rsidR="00DE5F01" w:rsidRDefault="00DE5F01" w:rsidP="00DE5F01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val="ro-RO" w:eastAsia="ru-RU"/>
        </w:rPr>
      </w:pPr>
    </w:p>
    <w:p w14:paraId="3A89B140" w14:textId="77777777" w:rsidR="00E45EBC" w:rsidRDefault="00E45EBC" w:rsidP="00DE5F01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val="ro-RO" w:eastAsia="ru-RU"/>
        </w:rPr>
      </w:pPr>
    </w:p>
    <w:p w14:paraId="4DA8CE5E" w14:textId="77777777" w:rsidR="00DE5F01" w:rsidRDefault="00DE5F01" w:rsidP="00DE5F01">
      <w:pPr>
        <w:tabs>
          <w:tab w:val="left" w:pos="6386"/>
        </w:tabs>
        <w:ind w:left="567" w:right="1984"/>
        <w:jc w:val="center"/>
        <w:rPr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IGOR GROSU</w:t>
      </w:r>
    </w:p>
    <w:p w14:paraId="6001DA84" w14:textId="77777777" w:rsidR="00DE5F01" w:rsidRPr="002E6E0A" w:rsidRDefault="00DE5F01" w:rsidP="00DE5F01">
      <w:pPr>
        <w:rPr>
          <w:b/>
          <w:bCs/>
          <w:sz w:val="28"/>
          <w:szCs w:val="28"/>
          <w:lang w:val="de-DE"/>
        </w:rPr>
      </w:pPr>
    </w:p>
    <w:p w14:paraId="4228E926" w14:textId="4BC7E6E1" w:rsidR="00DE5F01" w:rsidRDefault="00DE5F01" w:rsidP="00DE5F01">
      <w:pPr>
        <w:rPr>
          <w:b/>
          <w:bCs/>
          <w:sz w:val="28"/>
          <w:szCs w:val="28"/>
          <w:lang w:val="de-DE"/>
        </w:rPr>
      </w:pPr>
    </w:p>
    <w:p w14:paraId="4EF12A71" w14:textId="14F60FB0" w:rsidR="00E45EBC" w:rsidRDefault="00E45EBC" w:rsidP="00DE5F01">
      <w:pPr>
        <w:rPr>
          <w:b/>
          <w:bCs/>
          <w:sz w:val="28"/>
          <w:szCs w:val="28"/>
          <w:lang w:val="de-DE"/>
        </w:rPr>
      </w:pPr>
    </w:p>
    <w:p w14:paraId="3EC49639" w14:textId="16C3E6E5" w:rsidR="00E45EBC" w:rsidRDefault="00E45EBC" w:rsidP="00DE5F01">
      <w:pPr>
        <w:rPr>
          <w:b/>
          <w:bCs/>
          <w:sz w:val="28"/>
          <w:szCs w:val="28"/>
          <w:lang w:val="de-DE"/>
        </w:rPr>
      </w:pPr>
    </w:p>
    <w:p w14:paraId="747D9F07" w14:textId="124AC675" w:rsidR="00E45EBC" w:rsidRDefault="00E45EBC" w:rsidP="00DE5F01">
      <w:pPr>
        <w:rPr>
          <w:b/>
          <w:bCs/>
          <w:sz w:val="28"/>
          <w:szCs w:val="28"/>
          <w:lang w:val="de-DE"/>
        </w:rPr>
      </w:pPr>
    </w:p>
    <w:p w14:paraId="59AC342B" w14:textId="77777777" w:rsidR="00E45EBC" w:rsidRPr="00F10FAA" w:rsidRDefault="00E45EBC" w:rsidP="00DE5F01">
      <w:pPr>
        <w:rPr>
          <w:b/>
          <w:bCs/>
          <w:sz w:val="28"/>
          <w:szCs w:val="28"/>
          <w:lang w:val="de-DE"/>
        </w:rPr>
      </w:pPr>
    </w:p>
    <w:p w14:paraId="36851F90" w14:textId="77777777" w:rsidR="00DE5F01" w:rsidRDefault="00DE5F01" w:rsidP="00DE5F01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Chișinău, 30 septembrie 2022.</w:t>
      </w:r>
    </w:p>
    <w:p w14:paraId="3A523611" w14:textId="07C746EC" w:rsidR="00CE30F0" w:rsidRPr="00DE5F01" w:rsidRDefault="00DE5F01" w:rsidP="00DE5F01">
      <w:pPr>
        <w:pStyle w:val="NoSpacing"/>
        <w:rPr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>Nr. 273.</w:t>
      </w:r>
    </w:p>
    <w:sectPr w:rsidR="00CE30F0" w:rsidRPr="00DE5F01" w:rsidSect="00707873">
      <w:pgSz w:w="11906" w:h="16838"/>
      <w:pgMar w:top="1134" w:right="566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D34A5" w14:textId="77777777" w:rsidR="002D59B3" w:rsidRDefault="002D59B3" w:rsidP="00EF5028">
      <w:r>
        <w:separator/>
      </w:r>
    </w:p>
  </w:endnote>
  <w:endnote w:type="continuationSeparator" w:id="0">
    <w:p w14:paraId="2F3CBAEA" w14:textId="77777777" w:rsidR="002D59B3" w:rsidRDefault="002D59B3" w:rsidP="00EF5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F8519" w14:textId="77777777" w:rsidR="002D59B3" w:rsidRDefault="002D59B3" w:rsidP="00EF5028">
      <w:r>
        <w:separator/>
      </w:r>
    </w:p>
  </w:footnote>
  <w:footnote w:type="continuationSeparator" w:id="0">
    <w:p w14:paraId="4A17D8BB" w14:textId="77777777" w:rsidR="002D59B3" w:rsidRDefault="002D59B3" w:rsidP="00EF5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CE01AD"/>
    <w:multiLevelType w:val="hybridMultilevel"/>
    <w:tmpl w:val="09D20B3C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0F7"/>
    <w:rsid w:val="001325F6"/>
    <w:rsid w:val="002D59B3"/>
    <w:rsid w:val="00312E22"/>
    <w:rsid w:val="00322121"/>
    <w:rsid w:val="006354CA"/>
    <w:rsid w:val="006A52F8"/>
    <w:rsid w:val="00707873"/>
    <w:rsid w:val="009F16C8"/>
    <w:rsid w:val="00A73124"/>
    <w:rsid w:val="00B226A3"/>
    <w:rsid w:val="00C45A2E"/>
    <w:rsid w:val="00DE5F01"/>
    <w:rsid w:val="00E45EBC"/>
    <w:rsid w:val="00EF5028"/>
    <w:rsid w:val="00F000F7"/>
    <w:rsid w:val="00F66C3C"/>
    <w:rsid w:val="00FD5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BA71B"/>
  <w15:chartTrackingRefBased/>
  <w15:docId w15:val="{A3565BE6-216E-478B-A1B7-2B5FB078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212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21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502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502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F502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502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DE5F01"/>
    <w:pPr>
      <w:spacing w:after="0" w:line="240" w:lineRule="auto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4A486E9-E7BE-4B64-9647-46964B821393}"/>
</file>

<file path=customXml/itemProps2.xml><?xml version="1.0" encoding="utf-8"?>
<ds:datastoreItem xmlns:ds="http://schemas.openxmlformats.org/officeDocument/2006/customXml" ds:itemID="{7CF9300D-40A6-4FF2-86FD-B25FE0F8D05D}"/>
</file>

<file path=customXml/itemProps3.xml><?xml version="1.0" encoding="utf-8"?>
<ds:datastoreItem xmlns:ds="http://schemas.openxmlformats.org/officeDocument/2006/customXml" ds:itemID="{A74F2380-9DEB-4C0A-8E13-0822B3389F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L_273.2022.ro</dc:title>
  <dc:subject/>
  <dc:creator>Irina Nirca</dc:creator>
  <cp:keywords/>
  <dc:description/>
  <cp:lastModifiedBy>Inga Rusnac</cp:lastModifiedBy>
  <cp:revision>3</cp:revision>
  <dcterms:created xsi:type="dcterms:W3CDTF">2022-09-30T11:09:00Z</dcterms:created>
  <dcterms:modified xsi:type="dcterms:W3CDTF">2022-09-30T11:10:00Z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