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9C3842" w14:textId="77777777" w:rsidR="00E119F0" w:rsidRDefault="00E119F0" w:rsidP="00E119F0">
      <w:pPr>
        <w:spacing w:after="0" w:line="240" w:lineRule="auto"/>
        <w:ind w:left="567" w:right="1985"/>
        <w:jc w:val="center"/>
        <w:rPr>
          <w:rFonts w:ascii="Times New Roman" w:eastAsia="Georgia" w:hAnsi="Times New Roman" w:cs="Times New Roman"/>
          <w:b/>
          <w:sz w:val="28"/>
          <w:szCs w:val="28"/>
        </w:rPr>
      </w:pPr>
    </w:p>
    <w:p w14:paraId="1D736DB0" w14:textId="77777777" w:rsidR="005B5D8B" w:rsidRDefault="005B5D8B" w:rsidP="00E119F0">
      <w:pPr>
        <w:spacing w:after="0" w:line="240" w:lineRule="auto"/>
        <w:ind w:left="567" w:right="1985"/>
        <w:jc w:val="center"/>
        <w:rPr>
          <w:rFonts w:ascii="Times New Roman" w:eastAsia="Georgia" w:hAnsi="Times New Roman" w:cs="Times New Roman"/>
          <w:b/>
          <w:sz w:val="28"/>
          <w:szCs w:val="28"/>
        </w:rPr>
      </w:pPr>
    </w:p>
    <w:p w14:paraId="71FD505D" w14:textId="77777777" w:rsidR="005B5D8B" w:rsidRPr="00C35B19" w:rsidRDefault="005B5D8B" w:rsidP="00E119F0">
      <w:pPr>
        <w:spacing w:after="0" w:line="240" w:lineRule="auto"/>
        <w:ind w:left="567" w:right="1985"/>
        <w:jc w:val="center"/>
        <w:rPr>
          <w:rFonts w:ascii="Times New Roman" w:eastAsia="Georgia" w:hAnsi="Times New Roman" w:cs="Times New Roman"/>
          <w:b/>
          <w:sz w:val="28"/>
          <w:szCs w:val="28"/>
        </w:rPr>
      </w:pPr>
    </w:p>
    <w:p w14:paraId="17E46B74" w14:textId="77777777" w:rsidR="00E119F0" w:rsidRPr="00C35B19" w:rsidRDefault="00E119F0" w:rsidP="00E119F0">
      <w:pPr>
        <w:spacing w:after="0" w:line="240" w:lineRule="auto"/>
        <w:ind w:left="567" w:right="1985"/>
        <w:jc w:val="center"/>
        <w:rPr>
          <w:rFonts w:ascii="Times New Roman" w:eastAsia="Georgia" w:hAnsi="Times New Roman" w:cs="Times New Roman"/>
          <w:b/>
          <w:sz w:val="28"/>
          <w:szCs w:val="28"/>
        </w:rPr>
      </w:pPr>
    </w:p>
    <w:p w14:paraId="2A7255F0" w14:textId="77777777" w:rsidR="00E119F0" w:rsidRPr="00C35B19" w:rsidRDefault="00E119F0" w:rsidP="00E119F0">
      <w:pPr>
        <w:spacing w:after="0" w:line="240" w:lineRule="auto"/>
        <w:ind w:left="567" w:right="1985"/>
        <w:jc w:val="center"/>
        <w:rPr>
          <w:rFonts w:ascii="Times New Roman" w:eastAsia="Georgia" w:hAnsi="Times New Roman" w:cs="Times New Roman"/>
          <w:b/>
          <w:sz w:val="28"/>
          <w:szCs w:val="28"/>
        </w:rPr>
      </w:pPr>
    </w:p>
    <w:p w14:paraId="5F72C973" w14:textId="77777777" w:rsidR="00E119F0" w:rsidRDefault="00E119F0" w:rsidP="00E119F0">
      <w:pPr>
        <w:spacing w:after="0" w:line="240" w:lineRule="auto"/>
        <w:ind w:left="567" w:right="1985"/>
        <w:jc w:val="center"/>
        <w:rPr>
          <w:rFonts w:ascii="Times New Roman" w:eastAsia="Georgia" w:hAnsi="Times New Roman" w:cs="Times New Roman"/>
          <w:b/>
          <w:sz w:val="28"/>
          <w:szCs w:val="28"/>
        </w:rPr>
      </w:pPr>
    </w:p>
    <w:p w14:paraId="601E822E" w14:textId="77777777" w:rsidR="00EE32AC" w:rsidRPr="00C35B19" w:rsidRDefault="00EE32AC" w:rsidP="00E119F0">
      <w:pPr>
        <w:spacing w:after="0" w:line="240" w:lineRule="auto"/>
        <w:ind w:left="567" w:right="1985"/>
        <w:jc w:val="center"/>
        <w:rPr>
          <w:rFonts w:ascii="Times New Roman" w:eastAsia="Georgia" w:hAnsi="Times New Roman" w:cs="Times New Roman"/>
          <w:b/>
          <w:sz w:val="28"/>
          <w:szCs w:val="28"/>
        </w:rPr>
      </w:pPr>
    </w:p>
    <w:p w14:paraId="5C983943" w14:textId="16248980" w:rsidR="00E119F0" w:rsidRPr="00C35B19" w:rsidRDefault="00E119F0" w:rsidP="00E119F0">
      <w:pPr>
        <w:spacing w:after="0" w:line="240" w:lineRule="auto"/>
        <w:ind w:left="567" w:right="1985"/>
        <w:jc w:val="center"/>
        <w:rPr>
          <w:rFonts w:ascii="Times New Roman" w:eastAsia="Georgia" w:hAnsi="Times New Roman" w:cs="Times New Roman"/>
          <w:b/>
          <w:spacing w:val="80"/>
          <w:sz w:val="28"/>
          <w:szCs w:val="28"/>
        </w:rPr>
      </w:pPr>
      <w:r w:rsidRPr="00C35B19">
        <w:rPr>
          <w:rFonts w:ascii="Times New Roman" w:eastAsia="Georgia" w:hAnsi="Times New Roman" w:cs="Times New Roman"/>
          <w:b/>
          <w:spacing w:val="80"/>
          <w:sz w:val="28"/>
          <w:szCs w:val="28"/>
        </w:rPr>
        <w:t>LEGE</w:t>
      </w:r>
    </w:p>
    <w:p w14:paraId="2980DD69" w14:textId="77777777" w:rsidR="00E119F0" w:rsidRPr="00C35B19" w:rsidRDefault="00E119F0" w:rsidP="00E119F0">
      <w:pPr>
        <w:spacing w:after="0" w:line="240" w:lineRule="auto"/>
        <w:ind w:left="567" w:right="1985"/>
        <w:jc w:val="center"/>
        <w:rPr>
          <w:rFonts w:ascii="Times New Roman" w:eastAsia="Georgia" w:hAnsi="Times New Roman" w:cs="Times New Roman"/>
          <w:b/>
          <w:sz w:val="28"/>
          <w:szCs w:val="28"/>
        </w:rPr>
      </w:pPr>
    </w:p>
    <w:p w14:paraId="1839E5A0" w14:textId="3765EF40" w:rsidR="00E119F0" w:rsidRPr="00C35B19" w:rsidRDefault="00E119F0" w:rsidP="00E119F0">
      <w:pPr>
        <w:spacing w:after="0" w:line="240" w:lineRule="auto"/>
        <w:ind w:left="567" w:right="1985"/>
        <w:jc w:val="center"/>
        <w:rPr>
          <w:rFonts w:ascii="Times New Roman" w:eastAsia="Georgia" w:hAnsi="Times New Roman" w:cs="Times New Roman"/>
          <w:b/>
          <w:sz w:val="28"/>
          <w:szCs w:val="28"/>
        </w:rPr>
      </w:pPr>
      <w:r w:rsidRPr="00C35B19">
        <w:rPr>
          <w:rFonts w:ascii="Times New Roman" w:eastAsia="Georgia" w:hAnsi="Times New Roman" w:cs="Times New Roman"/>
          <w:b/>
          <w:sz w:val="28"/>
          <w:szCs w:val="28"/>
        </w:rPr>
        <w:t>pentru modificarea unor acte normative</w:t>
      </w:r>
    </w:p>
    <w:p w14:paraId="002AEF8A" w14:textId="6C3B9AA6" w:rsidR="00E119F0" w:rsidRPr="00C35B19" w:rsidRDefault="00E119F0" w:rsidP="00E119F0">
      <w:pPr>
        <w:spacing w:after="0" w:line="240" w:lineRule="auto"/>
        <w:ind w:left="567" w:right="1985"/>
        <w:jc w:val="center"/>
        <w:rPr>
          <w:rFonts w:ascii="Times New Roman" w:eastAsia="Georgia" w:hAnsi="Times New Roman" w:cs="Times New Roman"/>
          <w:b/>
          <w:sz w:val="28"/>
          <w:szCs w:val="28"/>
        </w:rPr>
      </w:pPr>
      <w:r w:rsidRPr="00C35B19">
        <w:rPr>
          <w:rFonts w:ascii="Times New Roman" w:eastAsia="Georgia" w:hAnsi="Times New Roman" w:cs="Times New Roman"/>
          <w:b/>
          <w:noProof/>
          <w:sz w:val="28"/>
          <w:szCs w:val="28"/>
          <w14:ligatures w14:val="standardContextual"/>
        </w:rPr>
        <mc:AlternateContent>
          <mc:Choice Requires="wps">
            <w:drawing>
              <wp:anchor distT="0" distB="0" distL="114300" distR="114300" simplePos="0" relativeHeight="251659264" behindDoc="0" locked="0" layoutInCell="1" allowOverlap="1" wp14:anchorId="45A8B0F0" wp14:editId="09EB9C9C">
                <wp:simplePos x="0" y="0"/>
                <wp:positionH relativeFrom="column">
                  <wp:posOffset>1087120</wp:posOffset>
                </wp:positionH>
                <wp:positionV relativeFrom="paragraph">
                  <wp:posOffset>24130</wp:posOffset>
                </wp:positionV>
                <wp:extent cx="3065069"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6506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4D5A112" id="Conector drept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5.6pt,1.9pt" to="326.9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" strokecolor="black [3200]">
                <v:stroke joinstyle="miter"/>
              </v:line>
            </w:pict>
          </mc:Fallback>
        </mc:AlternateContent>
      </w:r>
    </w:p>
    <w:p w14:paraId="0A342E65" w14:textId="12BBAB79" w:rsidR="00E119F0" w:rsidRPr="00C35B19" w:rsidRDefault="00E119F0" w:rsidP="00E119F0">
      <w:pPr>
        <w:spacing w:after="0" w:line="240" w:lineRule="auto"/>
        <w:ind w:left="0" w:firstLine="709"/>
        <w:jc w:val="both"/>
        <w:rPr>
          <w:rFonts w:ascii="Times New Roman" w:eastAsia="Georgia" w:hAnsi="Times New Roman" w:cs="Times New Roman"/>
          <w:color w:val="000000" w:themeColor="text1"/>
          <w:sz w:val="28"/>
          <w:szCs w:val="28"/>
        </w:rPr>
      </w:pPr>
      <w:r w:rsidRPr="00C35B19">
        <w:rPr>
          <w:rFonts w:ascii="Times New Roman" w:eastAsia="Georgia" w:hAnsi="Times New Roman" w:cs="Times New Roman"/>
          <w:color w:val="000000" w:themeColor="text1"/>
          <w:sz w:val="28"/>
          <w:szCs w:val="28"/>
        </w:rPr>
        <w:t>Parlamentul adoptă prezenta lege organică.</w:t>
      </w:r>
    </w:p>
    <w:p w14:paraId="204FFB3C" w14:textId="77777777" w:rsidR="00E119F0" w:rsidRPr="00C35B19" w:rsidRDefault="00E119F0" w:rsidP="00E119F0">
      <w:pPr>
        <w:spacing w:after="0" w:line="240" w:lineRule="auto"/>
        <w:ind w:left="0" w:firstLine="709"/>
        <w:jc w:val="both"/>
        <w:rPr>
          <w:rFonts w:ascii="Times New Roman" w:hAnsi="Times New Roman" w:cs="Times New Roman"/>
          <w:b/>
          <w:bCs/>
          <w:sz w:val="28"/>
          <w:szCs w:val="28"/>
        </w:rPr>
      </w:pPr>
    </w:p>
    <w:p w14:paraId="0EE48115" w14:textId="0F768EAC"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b/>
          <w:bCs/>
          <w:sz w:val="28"/>
          <w:szCs w:val="28"/>
        </w:rPr>
        <w:t>Art. I.</w:t>
      </w:r>
      <w:r w:rsidRPr="00C35B19">
        <w:rPr>
          <w:rFonts w:ascii="Times New Roman" w:hAnsi="Times New Roman" w:cs="Times New Roman"/>
          <w:sz w:val="28"/>
          <w:szCs w:val="28"/>
        </w:rPr>
        <w:t xml:space="preserve"> – Articolul 277</w:t>
      </w:r>
      <w:r w:rsidRPr="00C35B19">
        <w:rPr>
          <w:rFonts w:ascii="Times New Roman" w:hAnsi="Times New Roman" w:cs="Times New Roman"/>
          <w:sz w:val="28"/>
          <w:szCs w:val="28"/>
          <w:vertAlign w:val="superscript"/>
        </w:rPr>
        <w:t>1</w:t>
      </w:r>
      <w:r w:rsidRPr="00C35B19">
        <w:rPr>
          <w:rFonts w:ascii="Times New Roman" w:hAnsi="Times New Roman" w:cs="Times New Roman"/>
          <w:sz w:val="28"/>
          <w:szCs w:val="28"/>
        </w:rPr>
        <w:t xml:space="preserve"> din Codul contravențional al Republicii Moldova nr. 218/2008 (republicat în Monitorul Oficial al Republicii Moldova, 2017, nr. 78–84, art.</w:t>
      </w:r>
      <w:r w:rsidR="00A1108D" w:rsidRPr="00C35B19">
        <w:rPr>
          <w:rFonts w:ascii="Times New Roman" w:hAnsi="Times New Roman" w:cs="Times New Roman"/>
          <w:sz w:val="28"/>
          <w:szCs w:val="28"/>
        </w:rPr>
        <w:t> </w:t>
      </w:r>
      <w:r w:rsidRPr="00C35B19">
        <w:rPr>
          <w:rFonts w:ascii="Times New Roman" w:hAnsi="Times New Roman" w:cs="Times New Roman"/>
          <w:sz w:val="28"/>
          <w:szCs w:val="28"/>
        </w:rPr>
        <w:t>100), cu modificările ulterioare, se modifică după cum urmează:</w:t>
      </w:r>
    </w:p>
    <w:p w14:paraId="772EAD88"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6F38C0CF" w14:textId="1DED83F2"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 xml:space="preserve">alineatul (5) va avea următorul </w:t>
      </w:r>
      <w:r w:rsidR="00934F27" w:rsidRPr="00C35B19">
        <w:rPr>
          <w:rFonts w:ascii="Times New Roman" w:hAnsi="Times New Roman" w:cs="Times New Roman"/>
          <w:sz w:val="28"/>
          <w:szCs w:val="28"/>
        </w:rPr>
        <w:t>cuprins</w:t>
      </w:r>
      <w:r w:rsidRPr="00C35B19">
        <w:rPr>
          <w:rFonts w:ascii="Times New Roman" w:hAnsi="Times New Roman" w:cs="Times New Roman"/>
          <w:sz w:val="28"/>
          <w:szCs w:val="28"/>
        </w:rPr>
        <w:t>:</w:t>
      </w:r>
    </w:p>
    <w:p w14:paraId="02FB932F"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6F49AD03" w14:textId="06AA9F39"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 xml:space="preserve">„(5) Amplasarea și/sau difuzarea publicității </w:t>
      </w:r>
      <w:r w:rsidR="00F66699" w:rsidRPr="00C35B19">
        <w:rPr>
          <w:rFonts w:ascii="Times New Roman" w:hAnsi="Times New Roman" w:cs="Times New Roman"/>
          <w:sz w:val="28"/>
          <w:szCs w:val="28"/>
        </w:rPr>
        <w:t xml:space="preserve">ori a programelor audiovizuale sponsorizate </w:t>
      </w:r>
      <w:r w:rsidRPr="00C35B19">
        <w:rPr>
          <w:rFonts w:ascii="Times New Roman" w:hAnsi="Times New Roman" w:cs="Times New Roman"/>
          <w:sz w:val="28"/>
          <w:szCs w:val="28"/>
        </w:rPr>
        <w:t xml:space="preserve">în favoarea promovării și/sau stimulării jocurilor de noroc cu </w:t>
      </w:r>
      <w:r w:rsidR="0021147D" w:rsidRPr="00C35B19">
        <w:rPr>
          <w:rFonts w:ascii="Times New Roman" w:hAnsi="Times New Roman" w:cs="Times New Roman"/>
          <w:sz w:val="28"/>
          <w:szCs w:val="28"/>
        </w:rPr>
        <w:t>încălcarea prevederilor Legii nr. 291/2016 cu privire la organizarea și desfășurarea jocurilor de noroc</w:t>
      </w:r>
    </w:p>
    <w:p w14:paraId="787F2C38" w14:textId="312DEE00"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se sancționează cu amendă de la 60 la 120 de unități convenționale aplicată persoanei fizice, cu amendă de la 120 la 180 de unități convenționale aplicată persoanei cu funcție de răspundere, cu amendă de la 200 la 300 de unități convenționale aplicată persoanei juridice.”</w:t>
      </w:r>
    </w:p>
    <w:p w14:paraId="5A15C901"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7B334848" w14:textId="1F7F3E59" w:rsidR="008962B8" w:rsidRPr="00C35B19" w:rsidRDefault="008962B8"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 xml:space="preserve">la </w:t>
      </w:r>
      <w:r w:rsidR="00E119F0" w:rsidRPr="00C35B19">
        <w:rPr>
          <w:rFonts w:ascii="Times New Roman" w:hAnsi="Times New Roman" w:cs="Times New Roman"/>
          <w:sz w:val="28"/>
          <w:szCs w:val="28"/>
        </w:rPr>
        <w:t>alineatul (6)</w:t>
      </w:r>
      <w:r w:rsidRPr="00C35B19">
        <w:rPr>
          <w:rFonts w:ascii="Times New Roman" w:hAnsi="Times New Roman" w:cs="Times New Roman"/>
          <w:sz w:val="28"/>
          <w:szCs w:val="28"/>
        </w:rPr>
        <w:t>:</w:t>
      </w:r>
      <w:r w:rsidR="00E119F0" w:rsidRPr="00C35B19">
        <w:rPr>
          <w:rFonts w:ascii="Times New Roman" w:hAnsi="Times New Roman" w:cs="Times New Roman"/>
          <w:sz w:val="28"/>
          <w:szCs w:val="28"/>
        </w:rPr>
        <w:t xml:space="preserve"> </w:t>
      </w:r>
    </w:p>
    <w:p w14:paraId="47919FCF" w14:textId="77777777" w:rsidR="008962B8" w:rsidRPr="00C35B19" w:rsidRDefault="008962B8" w:rsidP="00E119F0">
      <w:pPr>
        <w:spacing w:after="0" w:line="240" w:lineRule="auto"/>
        <w:ind w:left="0" w:firstLine="709"/>
        <w:jc w:val="both"/>
        <w:rPr>
          <w:rFonts w:ascii="Times New Roman" w:hAnsi="Times New Roman" w:cs="Times New Roman"/>
          <w:sz w:val="28"/>
          <w:szCs w:val="28"/>
        </w:rPr>
      </w:pPr>
    </w:p>
    <w:p w14:paraId="1C33971E" w14:textId="283907B1" w:rsidR="008962B8" w:rsidRPr="00C35B19" w:rsidRDefault="008962B8"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 xml:space="preserve">dispoziția </w:t>
      </w:r>
      <w:r w:rsidR="00E119F0" w:rsidRPr="00C35B19">
        <w:rPr>
          <w:rFonts w:ascii="Times New Roman" w:hAnsi="Times New Roman" w:cs="Times New Roman"/>
          <w:sz w:val="28"/>
          <w:szCs w:val="28"/>
        </w:rPr>
        <w:t>se completează cu textul „ , în alte condiții decât cele permise de Legea nr.</w:t>
      </w:r>
      <w:r w:rsidR="00934F27" w:rsidRPr="00C35B19">
        <w:rPr>
          <w:rFonts w:ascii="Times New Roman" w:hAnsi="Times New Roman" w:cs="Times New Roman"/>
          <w:sz w:val="28"/>
          <w:szCs w:val="28"/>
        </w:rPr>
        <w:t> </w:t>
      </w:r>
      <w:r w:rsidR="00E119F0" w:rsidRPr="00C35B19">
        <w:rPr>
          <w:rFonts w:ascii="Times New Roman" w:hAnsi="Times New Roman" w:cs="Times New Roman"/>
          <w:sz w:val="28"/>
          <w:szCs w:val="28"/>
        </w:rPr>
        <w:t>291/2016 cu privire la organizarea și desfășurarea jocurilor de noroc</w:t>
      </w:r>
      <w:r w:rsidR="00C40558">
        <w:rPr>
          <w:rFonts w:ascii="Times New Roman" w:hAnsi="Times New Roman" w:cs="Times New Roman"/>
          <w:sz w:val="28"/>
          <w:szCs w:val="28"/>
        </w:rPr>
        <w:t>,</w:t>
      </w:r>
      <w:r w:rsidR="00E119F0" w:rsidRPr="00C35B19">
        <w:rPr>
          <w:rFonts w:ascii="Times New Roman" w:hAnsi="Times New Roman" w:cs="Times New Roman"/>
          <w:sz w:val="28"/>
          <w:szCs w:val="28"/>
        </w:rPr>
        <w:t>”</w:t>
      </w:r>
      <w:r w:rsidRPr="00C35B19">
        <w:rPr>
          <w:rFonts w:ascii="Times New Roman" w:hAnsi="Times New Roman" w:cs="Times New Roman"/>
          <w:sz w:val="28"/>
          <w:szCs w:val="28"/>
        </w:rPr>
        <w:t>;</w:t>
      </w:r>
    </w:p>
    <w:p w14:paraId="6B982ADD" w14:textId="77777777" w:rsidR="008962B8" w:rsidRPr="00C35B19" w:rsidRDefault="008962B8" w:rsidP="00E119F0">
      <w:pPr>
        <w:spacing w:after="0" w:line="240" w:lineRule="auto"/>
        <w:ind w:left="0" w:firstLine="709"/>
        <w:jc w:val="both"/>
        <w:rPr>
          <w:rFonts w:ascii="Times New Roman" w:hAnsi="Times New Roman" w:cs="Times New Roman"/>
          <w:sz w:val="28"/>
          <w:szCs w:val="28"/>
        </w:rPr>
      </w:pPr>
    </w:p>
    <w:p w14:paraId="41D06258" w14:textId="268B2DD7" w:rsidR="00E119F0" w:rsidRPr="00C35B19" w:rsidRDefault="008962B8"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în sancțiune</w:t>
      </w:r>
      <w:r w:rsidR="00764865" w:rsidRPr="00C35B19">
        <w:rPr>
          <w:rFonts w:ascii="Times New Roman" w:hAnsi="Times New Roman" w:cs="Times New Roman"/>
          <w:sz w:val="28"/>
          <w:szCs w:val="28"/>
        </w:rPr>
        <w:t>,</w:t>
      </w:r>
      <w:r w:rsidR="00E119F0" w:rsidRPr="00C35B19">
        <w:rPr>
          <w:rFonts w:ascii="Times New Roman" w:hAnsi="Times New Roman" w:cs="Times New Roman"/>
          <w:sz w:val="28"/>
          <w:szCs w:val="28"/>
        </w:rPr>
        <w:t xml:space="preserve"> textul „cu privarea de dreptul de a desfășura o anumită activitate pe un termen de la 6</w:t>
      </w:r>
      <w:r w:rsidRPr="00C35B19">
        <w:rPr>
          <w:rFonts w:ascii="Times New Roman" w:hAnsi="Times New Roman" w:cs="Times New Roman"/>
          <w:sz w:val="28"/>
          <w:szCs w:val="28"/>
        </w:rPr>
        <w:t xml:space="preserve"> </w:t>
      </w:r>
      <w:r w:rsidR="00E119F0" w:rsidRPr="00C35B19">
        <w:rPr>
          <w:rFonts w:ascii="Times New Roman" w:hAnsi="Times New Roman" w:cs="Times New Roman"/>
          <w:sz w:val="28"/>
          <w:szCs w:val="28"/>
        </w:rPr>
        <w:t>luni la un an” se exclude.</w:t>
      </w:r>
    </w:p>
    <w:p w14:paraId="7259A980"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74C8840A"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b/>
          <w:bCs/>
          <w:sz w:val="28"/>
          <w:szCs w:val="28"/>
        </w:rPr>
        <w:t>Art. II.</w:t>
      </w:r>
      <w:r w:rsidRPr="00C35B19">
        <w:rPr>
          <w:rFonts w:ascii="Times New Roman" w:hAnsi="Times New Roman" w:cs="Times New Roman"/>
          <w:sz w:val="28"/>
          <w:szCs w:val="28"/>
        </w:rPr>
        <w:t xml:space="preserve"> – Legea nr. 291/2016 cu privire la organizarea și desfășurarea jocurilor de noroc (Monitorul Oficial al Republicii Moldova, 2017, nr. 2–8, art. 3), cu modificările ulterioare, se modifică după cum urmează:</w:t>
      </w:r>
    </w:p>
    <w:p w14:paraId="73DFE4B2"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4B7E6D3E" w14:textId="5AA5CB69"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lastRenderedPageBreak/>
        <w:t>1. Articolul 53 se completează cu alineatele (2</w:t>
      </w:r>
      <w:r w:rsidRPr="00C35B19">
        <w:rPr>
          <w:rFonts w:ascii="Times New Roman" w:hAnsi="Times New Roman" w:cs="Times New Roman"/>
          <w:sz w:val="28"/>
          <w:szCs w:val="28"/>
          <w:vertAlign w:val="superscript"/>
        </w:rPr>
        <w:t>3</w:t>
      </w:r>
      <w:r w:rsidRPr="00C35B19">
        <w:rPr>
          <w:rFonts w:ascii="Times New Roman" w:hAnsi="Times New Roman" w:cs="Times New Roman"/>
          <w:sz w:val="28"/>
          <w:szCs w:val="28"/>
        </w:rPr>
        <w:t>)–(2</w:t>
      </w:r>
      <w:r w:rsidR="00225ABB" w:rsidRPr="00C35B19">
        <w:rPr>
          <w:rFonts w:ascii="Times New Roman" w:hAnsi="Times New Roman" w:cs="Times New Roman"/>
          <w:sz w:val="28"/>
          <w:szCs w:val="28"/>
          <w:vertAlign w:val="superscript"/>
        </w:rPr>
        <w:t>8</w:t>
      </w:r>
      <w:r w:rsidRPr="00C35B19">
        <w:rPr>
          <w:rFonts w:ascii="Times New Roman" w:hAnsi="Times New Roman" w:cs="Times New Roman"/>
          <w:sz w:val="28"/>
          <w:szCs w:val="28"/>
        </w:rPr>
        <w:t>) cu următorul cuprins:</w:t>
      </w:r>
    </w:p>
    <w:p w14:paraId="3D26C304"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4C31B5DF" w14:textId="3945C216"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„(2</w:t>
      </w:r>
      <w:r w:rsidRPr="00C35B19">
        <w:rPr>
          <w:rFonts w:ascii="Times New Roman" w:hAnsi="Times New Roman" w:cs="Times New Roman"/>
          <w:sz w:val="28"/>
          <w:szCs w:val="28"/>
          <w:vertAlign w:val="superscript"/>
        </w:rPr>
        <w:t>3</w:t>
      </w:r>
      <w:r w:rsidRPr="00C35B19">
        <w:rPr>
          <w:rFonts w:ascii="Times New Roman" w:hAnsi="Times New Roman" w:cs="Times New Roman"/>
          <w:sz w:val="28"/>
          <w:szCs w:val="28"/>
        </w:rPr>
        <w:t>) Se exceptează de la prevederile alin. (2) și (2</w:t>
      </w:r>
      <w:r w:rsidRPr="00C35B19">
        <w:rPr>
          <w:rFonts w:ascii="Times New Roman" w:hAnsi="Times New Roman" w:cs="Times New Roman"/>
          <w:sz w:val="28"/>
          <w:szCs w:val="28"/>
          <w:vertAlign w:val="superscript"/>
        </w:rPr>
        <w:t>2</w:t>
      </w:r>
      <w:r w:rsidRPr="00C35B19">
        <w:rPr>
          <w:rFonts w:ascii="Times New Roman" w:hAnsi="Times New Roman" w:cs="Times New Roman"/>
          <w:sz w:val="28"/>
          <w:szCs w:val="28"/>
        </w:rPr>
        <w:t xml:space="preserve">) inițierea </w:t>
      </w:r>
      <w:r w:rsidR="003E4080" w:rsidRPr="00C35B19">
        <w:rPr>
          <w:rFonts w:ascii="Times New Roman" w:hAnsi="Times New Roman" w:cs="Times New Roman"/>
          <w:sz w:val="28"/>
          <w:szCs w:val="28"/>
        </w:rPr>
        <w:t xml:space="preserve">și </w:t>
      </w:r>
      <w:r w:rsidRPr="00C35B19">
        <w:rPr>
          <w:rFonts w:ascii="Times New Roman" w:hAnsi="Times New Roman" w:cs="Times New Roman"/>
          <w:sz w:val="28"/>
          <w:szCs w:val="28"/>
        </w:rPr>
        <w:t>participarea la activități de sponsorizare sau de filantropie</w:t>
      </w:r>
      <w:r w:rsidR="00BD4F31" w:rsidRPr="00C35B19">
        <w:rPr>
          <w:rFonts w:ascii="Times New Roman" w:hAnsi="Times New Roman" w:cs="Times New Roman"/>
          <w:sz w:val="28"/>
          <w:szCs w:val="28"/>
        </w:rPr>
        <w:t>,</w:t>
      </w:r>
      <w:r w:rsidR="00340575" w:rsidRPr="00C35B19">
        <w:rPr>
          <w:rFonts w:ascii="Times New Roman" w:hAnsi="Times New Roman" w:cs="Times New Roman"/>
          <w:sz w:val="28"/>
          <w:szCs w:val="28"/>
        </w:rPr>
        <w:t xml:space="preserve"> de către</w:t>
      </w:r>
      <w:r w:rsidRPr="00C35B19">
        <w:rPr>
          <w:rFonts w:ascii="Times New Roman" w:hAnsi="Times New Roman" w:cs="Times New Roman"/>
          <w:sz w:val="28"/>
          <w:szCs w:val="28"/>
        </w:rPr>
        <w:t xml:space="preserve"> agenți</w:t>
      </w:r>
      <w:r w:rsidR="00340575" w:rsidRPr="00C35B19">
        <w:rPr>
          <w:rFonts w:ascii="Times New Roman" w:hAnsi="Times New Roman" w:cs="Times New Roman"/>
          <w:sz w:val="28"/>
          <w:szCs w:val="28"/>
        </w:rPr>
        <w:t>i</w:t>
      </w:r>
      <w:r w:rsidRPr="00C35B19">
        <w:rPr>
          <w:rFonts w:ascii="Times New Roman" w:hAnsi="Times New Roman" w:cs="Times New Roman"/>
          <w:sz w:val="28"/>
          <w:szCs w:val="28"/>
        </w:rPr>
        <w:t xml:space="preserve"> economici care organizează, desfășoară sau exploatează jocurile de noroc cu risc social scăzut</w:t>
      </w:r>
      <w:r w:rsidR="0021147D" w:rsidRPr="00C35B19">
        <w:rPr>
          <w:rFonts w:ascii="Times New Roman" w:hAnsi="Times New Roman" w:cs="Times New Roman"/>
          <w:sz w:val="28"/>
          <w:szCs w:val="28"/>
        </w:rPr>
        <w:t>, precum și de către beneficiarii acestor activități de sponsorizare sau de filantropie</w:t>
      </w:r>
      <w:r w:rsidRPr="00C35B19">
        <w:rPr>
          <w:rFonts w:ascii="Times New Roman" w:hAnsi="Times New Roman" w:cs="Times New Roman"/>
          <w:sz w:val="28"/>
          <w:szCs w:val="28"/>
        </w:rPr>
        <w:t xml:space="preserve">, în urma cărora marca comercială </w:t>
      </w:r>
      <w:r w:rsidR="0021147D" w:rsidRPr="00C35B19">
        <w:rPr>
          <w:rFonts w:ascii="Times New Roman" w:hAnsi="Times New Roman" w:cs="Times New Roman"/>
          <w:sz w:val="28"/>
          <w:szCs w:val="28"/>
        </w:rPr>
        <w:t xml:space="preserve">a organizatorului jocurilor de noroc care constituie monopol de stat </w:t>
      </w:r>
      <w:r w:rsidRPr="00C35B19">
        <w:rPr>
          <w:rFonts w:ascii="Times New Roman" w:hAnsi="Times New Roman" w:cs="Times New Roman"/>
          <w:sz w:val="28"/>
          <w:szCs w:val="28"/>
        </w:rPr>
        <w:t>poate deveni publicitară.</w:t>
      </w:r>
    </w:p>
    <w:p w14:paraId="0B257FEC"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2A1AF764" w14:textId="35FB1EEA"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(2</w:t>
      </w:r>
      <w:r w:rsidRPr="00C35B19">
        <w:rPr>
          <w:rFonts w:ascii="Times New Roman" w:hAnsi="Times New Roman" w:cs="Times New Roman"/>
          <w:sz w:val="28"/>
          <w:szCs w:val="28"/>
          <w:vertAlign w:val="superscript"/>
        </w:rPr>
        <w:t>4</w:t>
      </w:r>
      <w:r w:rsidRPr="00C35B19">
        <w:rPr>
          <w:rFonts w:ascii="Times New Roman" w:hAnsi="Times New Roman" w:cs="Times New Roman"/>
          <w:sz w:val="28"/>
          <w:szCs w:val="28"/>
        </w:rPr>
        <w:t>) Se exceptează de la prevederile alin. (2) publicitatea și programele audiovizuale sponsorizate de către persoanele juridice a căror activitate principală este organizarea, desfășurarea sau exploatarea jocurilor de noroc cu risc social scăzut, difuzate între orele 22.00</w:t>
      </w:r>
      <w:r w:rsidR="00340575" w:rsidRPr="00C35B19">
        <w:rPr>
          <w:rFonts w:ascii="Times New Roman" w:hAnsi="Times New Roman" w:cs="Times New Roman"/>
          <w:sz w:val="28"/>
          <w:szCs w:val="28"/>
        </w:rPr>
        <w:t>–</w:t>
      </w:r>
      <w:r w:rsidRPr="00C35B19">
        <w:rPr>
          <w:rFonts w:ascii="Times New Roman" w:hAnsi="Times New Roman" w:cs="Times New Roman"/>
          <w:sz w:val="28"/>
          <w:szCs w:val="28"/>
        </w:rPr>
        <w:t>07.00</w:t>
      </w:r>
      <w:r w:rsidR="00340575" w:rsidRPr="00C35B19">
        <w:rPr>
          <w:rFonts w:ascii="Times New Roman" w:hAnsi="Times New Roman" w:cs="Times New Roman"/>
          <w:sz w:val="28"/>
          <w:szCs w:val="28"/>
        </w:rPr>
        <w:t>, precum</w:t>
      </w:r>
      <w:r w:rsidRPr="00C35B19">
        <w:rPr>
          <w:rFonts w:ascii="Times New Roman" w:hAnsi="Times New Roman" w:cs="Times New Roman"/>
          <w:sz w:val="28"/>
          <w:szCs w:val="28"/>
        </w:rPr>
        <w:t xml:space="preserve"> și programele audiovizuale referitoare la competițiile/evenimentele sportive difuzate în direct de un furnizor de servicii media cu acoperire națională. În </w:t>
      </w:r>
      <w:r w:rsidR="006E6CA4" w:rsidRPr="00C35B19">
        <w:rPr>
          <w:rFonts w:ascii="Times New Roman" w:hAnsi="Times New Roman" w:cs="Times New Roman"/>
          <w:sz w:val="28"/>
          <w:szCs w:val="28"/>
        </w:rPr>
        <w:t xml:space="preserve">produsele </w:t>
      </w:r>
      <w:r w:rsidRPr="00C35B19">
        <w:rPr>
          <w:rFonts w:ascii="Times New Roman" w:hAnsi="Times New Roman" w:cs="Times New Roman"/>
          <w:sz w:val="28"/>
          <w:szCs w:val="28"/>
        </w:rPr>
        <w:t xml:space="preserve">publicitare se </w:t>
      </w:r>
      <w:r w:rsidR="00340575" w:rsidRPr="00C35B19">
        <w:rPr>
          <w:rFonts w:ascii="Times New Roman" w:hAnsi="Times New Roman" w:cs="Times New Roman"/>
          <w:sz w:val="28"/>
          <w:szCs w:val="28"/>
        </w:rPr>
        <w:t xml:space="preserve">includ </w:t>
      </w:r>
      <w:r w:rsidRPr="00C35B19">
        <w:rPr>
          <w:rFonts w:ascii="Times New Roman" w:hAnsi="Times New Roman" w:cs="Times New Roman"/>
          <w:sz w:val="28"/>
          <w:szCs w:val="28"/>
        </w:rPr>
        <w:t>mențiuni obligatorii privi</w:t>
      </w:r>
      <w:r w:rsidR="002C2BBE" w:rsidRPr="00C35B19">
        <w:rPr>
          <w:rFonts w:ascii="Times New Roman" w:hAnsi="Times New Roman" w:cs="Times New Roman"/>
          <w:sz w:val="28"/>
          <w:szCs w:val="28"/>
        </w:rPr>
        <w:t>nd</w:t>
      </w:r>
      <w:r w:rsidRPr="00C35B19">
        <w:rPr>
          <w:rFonts w:ascii="Times New Roman" w:hAnsi="Times New Roman" w:cs="Times New Roman"/>
          <w:sz w:val="28"/>
          <w:szCs w:val="28"/>
        </w:rPr>
        <w:t xml:space="preserve"> impactul negativ al jocurilor de noroc, care cuprind cel puțin 20% din timpul sau </w:t>
      </w:r>
      <w:r w:rsidR="003E4080" w:rsidRPr="00C35B19">
        <w:rPr>
          <w:rFonts w:ascii="Times New Roman" w:hAnsi="Times New Roman" w:cs="Times New Roman"/>
          <w:sz w:val="28"/>
          <w:szCs w:val="28"/>
        </w:rPr>
        <w:t xml:space="preserve">din </w:t>
      </w:r>
      <w:r w:rsidRPr="00C35B19">
        <w:rPr>
          <w:rFonts w:ascii="Times New Roman" w:hAnsi="Times New Roman" w:cs="Times New Roman"/>
          <w:sz w:val="28"/>
          <w:szCs w:val="28"/>
        </w:rPr>
        <w:t>suprafața materialului publicitar.</w:t>
      </w:r>
    </w:p>
    <w:p w14:paraId="50D9EF8B"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6CCDBA64" w14:textId="73CA0DD2" w:rsidR="00112085" w:rsidRPr="00C35B19" w:rsidRDefault="00E119F0" w:rsidP="00E119F0">
      <w:pPr>
        <w:spacing w:after="0" w:line="240" w:lineRule="auto"/>
        <w:ind w:left="0" w:firstLine="709"/>
        <w:jc w:val="both"/>
        <w:rPr>
          <w:rFonts w:ascii="Times New Roman" w:hAnsi="Times New Roman" w:cs="Times New Roman"/>
          <w:sz w:val="28"/>
          <w:szCs w:val="28"/>
        </w:rPr>
      </w:pPr>
      <w:bookmarkStart w:id="0" w:name="_Hlk185338484"/>
      <w:r w:rsidRPr="00C35B19">
        <w:rPr>
          <w:rFonts w:ascii="Times New Roman" w:hAnsi="Times New Roman" w:cs="Times New Roman"/>
          <w:sz w:val="28"/>
          <w:szCs w:val="28"/>
        </w:rPr>
        <w:t>(2</w:t>
      </w:r>
      <w:r w:rsidRPr="00C35B19">
        <w:rPr>
          <w:rFonts w:ascii="Times New Roman" w:hAnsi="Times New Roman" w:cs="Times New Roman"/>
          <w:sz w:val="28"/>
          <w:szCs w:val="28"/>
          <w:vertAlign w:val="superscript"/>
        </w:rPr>
        <w:t>5</w:t>
      </w:r>
      <w:r w:rsidRPr="00C35B19">
        <w:rPr>
          <w:rFonts w:ascii="Times New Roman" w:hAnsi="Times New Roman" w:cs="Times New Roman"/>
          <w:sz w:val="28"/>
          <w:szCs w:val="28"/>
        </w:rPr>
        <w:t xml:space="preserve">) </w:t>
      </w:r>
      <w:bookmarkStart w:id="1" w:name="_Hlk185337192"/>
      <w:r w:rsidR="00112085" w:rsidRPr="00C35B19">
        <w:rPr>
          <w:rFonts w:ascii="Times New Roman" w:hAnsi="Times New Roman" w:cs="Times New Roman"/>
          <w:sz w:val="28"/>
          <w:szCs w:val="28"/>
        </w:rPr>
        <w:t>Se exceptează de la prevederile alin. (2</w:t>
      </w:r>
      <w:r w:rsidR="00112085" w:rsidRPr="00C35B19">
        <w:rPr>
          <w:rFonts w:ascii="Times New Roman" w:hAnsi="Times New Roman" w:cs="Times New Roman"/>
          <w:sz w:val="28"/>
          <w:szCs w:val="28"/>
          <w:vertAlign w:val="superscript"/>
        </w:rPr>
        <w:t>2</w:t>
      </w:r>
      <w:r w:rsidR="00112085" w:rsidRPr="00C35B19">
        <w:rPr>
          <w:rFonts w:ascii="Times New Roman" w:hAnsi="Times New Roman" w:cs="Times New Roman"/>
          <w:sz w:val="28"/>
          <w:szCs w:val="28"/>
        </w:rPr>
        <w:t xml:space="preserve">) </w:t>
      </w:r>
      <w:r w:rsidR="00F068EB" w:rsidRPr="00C35B19">
        <w:rPr>
          <w:rFonts w:ascii="Times New Roman" w:hAnsi="Times New Roman" w:cs="Times New Roman"/>
          <w:sz w:val="28"/>
          <w:szCs w:val="28"/>
        </w:rPr>
        <w:t>afișarea</w:t>
      </w:r>
      <w:r w:rsidR="00112085" w:rsidRPr="00C35B19">
        <w:rPr>
          <w:rFonts w:ascii="Times New Roman" w:hAnsi="Times New Roman" w:cs="Times New Roman"/>
          <w:sz w:val="28"/>
          <w:szCs w:val="28"/>
        </w:rPr>
        <w:t xml:space="preserve"> în interiorul spațiilor publice închise și semiînchise în care se desfășoară </w:t>
      </w:r>
      <w:r w:rsidR="00F068EB" w:rsidRPr="00C35B19">
        <w:rPr>
          <w:rFonts w:ascii="Times New Roman" w:hAnsi="Times New Roman" w:cs="Times New Roman"/>
          <w:sz w:val="28"/>
          <w:szCs w:val="28"/>
        </w:rPr>
        <w:t xml:space="preserve">un </w:t>
      </w:r>
      <w:r w:rsidR="00112085" w:rsidRPr="00C35B19">
        <w:rPr>
          <w:rFonts w:ascii="Times New Roman" w:hAnsi="Times New Roman" w:cs="Times New Roman"/>
          <w:sz w:val="28"/>
          <w:szCs w:val="28"/>
        </w:rPr>
        <w:t>eveniment</w:t>
      </w:r>
      <w:r w:rsidR="00F068EB" w:rsidRPr="00C35B19">
        <w:rPr>
          <w:rFonts w:ascii="Times New Roman" w:hAnsi="Times New Roman" w:cs="Times New Roman"/>
          <w:sz w:val="28"/>
          <w:szCs w:val="28"/>
        </w:rPr>
        <w:t xml:space="preserve"> sportiv</w:t>
      </w:r>
      <w:r w:rsidR="00112085" w:rsidRPr="00C35B19">
        <w:rPr>
          <w:rFonts w:ascii="Times New Roman" w:hAnsi="Times New Roman" w:cs="Times New Roman"/>
          <w:sz w:val="28"/>
          <w:szCs w:val="28"/>
        </w:rPr>
        <w:t>,</w:t>
      </w:r>
      <w:r w:rsidR="00F068EB" w:rsidRPr="00C35B19">
        <w:rPr>
          <w:rFonts w:ascii="Times New Roman" w:hAnsi="Times New Roman" w:cs="Times New Roman"/>
          <w:sz w:val="28"/>
          <w:szCs w:val="28"/>
        </w:rPr>
        <w:t xml:space="preserve"> pe durata evenimentului în cauză,</w:t>
      </w:r>
      <w:r w:rsidR="00112085" w:rsidRPr="00C35B19">
        <w:rPr>
          <w:rFonts w:ascii="Times New Roman" w:hAnsi="Times New Roman" w:cs="Times New Roman"/>
          <w:sz w:val="28"/>
          <w:szCs w:val="28"/>
        </w:rPr>
        <w:t xml:space="preserve"> a mărcilor comerciale ale sponsorilor oficiali a</w:t>
      </w:r>
      <w:r w:rsidR="004B5142" w:rsidRPr="00C35B19">
        <w:rPr>
          <w:rFonts w:ascii="Times New Roman" w:hAnsi="Times New Roman" w:cs="Times New Roman"/>
          <w:sz w:val="28"/>
          <w:szCs w:val="28"/>
        </w:rPr>
        <w:t>i</w:t>
      </w:r>
      <w:r w:rsidR="00112085" w:rsidRPr="00C35B19">
        <w:rPr>
          <w:rFonts w:ascii="Times New Roman" w:hAnsi="Times New Roman" w:cs="Times New Roman"/>
          <w:sz w:val="28"/>
          <w:szCs w:val="28"/>
        </w:rPr>
        <w:t xml:space="preserve"> participanților la competiția respectivă, în cazul în care sponsori</w:t>
      </w:r>
      <w:r w:rsidR="00F068EB" w:rsidRPr="00C35B19">
        <w:rPr>
          <w:rFonts w:ascii="Times New Roman" w:hAnsi="Times New Roman" w:cs="Times New Roman"/>
          <w:sz w:val="28"/>
          <w:szCs w:val="28"/>
        </w:rPr>
        <w:t>i</w:t>
      </w:r>
      <w:r w:rsidR="00112085" w:rsidRPr="00C35B19">
        <w:rPr>
          <w:rFonts w:ascii="Times New Roman" w:hAnsi="Times New Roman" w:cs="Times New Roman"/>
          <w:sz w:val="28"/>
          <w:szCs w:val="28"/>
        </w:rPr>
        <w:t xml:space="preserve"> </w:t>
      </w:r>
      <w:r w:rsidR="00F068EB" w:rsidRPr="00C35B19">
        <w:rPr>
          <w:rFonts w:ascii="Times New Roman" w:hAnsi="Times New Roman" w:cs="Times New Roman"/>
          <w:sz w:val="28"/>
          <w:szCs w:val="28"/>
        </w:rPr>
        <w:t xml:space="preserve">respectivi </w:t>
      </w:r>
      <w:r w:rsidR="00112085" w:rsidRPr="00C35B19">
        <w:rPr>
          <w:rFonts w:ascii="Times New Roman" w:hAnsi="Times New Roman" w:cs="Times New Roman"/>
          <w:sz w:val="28"/>
          <w:szCs w:val="28"/>
        </w:rPr>
        <w:t>sunt exclusiv organizatori de jocuri de noroc de tipul pariurilor pentru competiții</w:t>
      </w:r>
      <w:r w:rsidR="00C30E1F" w:rsidRPr="00C35B19">
        <w:rPr>
          <w:rFonts w:ascii="Times New Roman" w:hAnsi="Times New Roman" w:cs="Times New Roman"/>
          <w:sz w:val="28"/>
          <w:szCs w:val="28"/>
        </w:rPr>
        <w:t>/</w:t>
      </w:r>
      <w:r w:rsidR="00112085" w:rsidRPr="00C35B19">
        <w:rPr>
          <w:rFonts w:ascii="Times New Roman" w:hAnsi="Times New Roman" w:cs="Times New Roman"/>
          <w:sz w:val="28"/>
          <w:szCs w:val="28"/>
        </w:rPr>
        <w:t>evenimente sportive.</w:t>
      </w:r>
    </w:p>
    <w:bookmarkEnd w:id="0"/>
    <w:bookmarkEnd w:id="1"/>
    <w:p w14:paraId="1DA0D154" w14:textId="77777777" w:rsidR="00112085" w:rsidRPr="00C35B19" w:rsidRDefault="00112085" w:rsidP="00E119F0">
      <w:pPr>
        <w:spacing w:after="0" w:line="240" w:lineRule="auto"/>
        <w:ind w:left="0" w:firstLine="709"/>
        <w:jc w:val="both"/>
        <w:rPr>
          <w:rFonts w:ascii="Times New Roman" w:hAnsi="Times New Roman" w:cs="Times New Roman"/>
          <w:sz w:val="28"/>
          <w:szCs w:val="28"/>
        </w:rPr>
      </w:pPr>
    </w:p>
    <w:p w14:paraId="679186D3" w14:textId="095706BB" w:rsidR="00E119F0" w:rsidRPr="00C35B19" w:rsidRDefault="00112085"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(2</w:t>
      </w:r>
      <w:r w:rsidRPr="00C35B19">
        <w:rPr>
          <w:rFonts w:ascii="Times New Roman" w:hAnsi="Times New Roman" w:cs="Times New Roman"/>
          <w:sz w:val="28"/>
          <w:szCs w:val="28"/>
          <w:vertAlign w:val="superscript"/>
        </w:rPr>
        <w:t>6</w:t>
      </w:r>
      <w:r w:rsidRPr="00C35B19">
        <w:rPr>
          <w:rFonts w:ascii="Times New Roman" w:hAnsi="Times New Roman" w:cs="Times New Roman"/>
          <w:sz w:val="28"/>
          <w:szCs w:val="28"/>
        </w:rPr>
        <w:t xml:space="preserve">) </w:t>
      </w:r>
      <w:r w:rsidR="00E119F0" w:rsidRPr="00C35B19">
        <w:rPr>
          <w:rFonts w:ascii="Times New Roman" w:hAnsi="Times New Roman" w:cs="Times New Roman"/>
          <w:sz w:val="28"/>
          <w:szCs w:val="28"/>
        </w:rPr>
        <w:t xml:space="preserve">Se exceptează de la prevederile alin. (2) publicitatea în publicațiile periodice publice sau private </w:t>
      </w:r>
      <w:r w:rsidR="002C2BBE" w:rsidRPr="00C35B19">
        <w:rPr>
          <w:rFonts w:ascii="Times New Roman" w:hAnsi="Times New Roman" w:cs="Times New Roman"/>
          <w:sz w:val="28"/>
          <w:szCs w:val="28"/>
        </w:rPr>
        <w:t xml:space="preserve">în care </w:t>
      </w:r>
      <w:r w:rsidR="00E119F0" w:rsidRPr="00C35B19">
        <w:rPr>
          <w:rFonts w:ascii="Times New Roman" w:hAnsi="Times New Roman" w:cs="Times New Roman"/>
          <w:sz w:val="28"/>
          <w:szCs w:val="28"/>
        </w:rPr>
        <w:t>spațiul rezervat publicității jocurilor de noroc cu risc social scăzut nu depăș</w:t>
      </w:r>
      <w:r w:rsidR="003E4080" w:rsidRPr="00C35B19">
        <w:rPr>
          <w:rFonts w:ascii="Times New Roman" w:hAnsi="Times New Roman" w:cs="Times New Roman"/>
          <w:sz w:val="28"/>
          <w:szCs w:val="28"/>
        </w:rPr>
        <w:t>ește</w:t>
      </w:r>
      <w:r w:rsidR="00E119F0" w:rsidRPr="00C35B19">
        <w:rPr>
          <w:rFonts w:ascii="Times New Roman" w:hAnsi="Times New Roman" w:cs="Times New Roman"/>
          <w:sz w:val="28"/>
          <w:szCs w:val="28"/>
        </w:rPr>
        <w:t xml:space="preserve"> 15% din </w:t>
      </w:r>
      <w:r w:rsidR="003E4080" w:rsidRPr="00C35B19">
        <w:rPr>
          <w:rFonts w:ascii="Times New Roman" w:hAnsi="Times New Roman" w:cs="Times New Roman"/>
          <w:sz w:val="28"/>
          <w:szCs w:val="28"/>
        </w:rPr>
        <w:t xml:space="preserve">volumul </w:t>
      </w:r>
      <w:r w:rsidR="00E119F0" w:rsidRPr="00C35B19">
        <w:rPr>
          <w:rFonts w:ascii="Times New Roman" w:hAnsi="Times New Roman" w:cs="Times New Roman"/>
          <w:sz w:val="28"/>
          <w:szCs w:val="28"/>
        </w:rPr>
        <w:t xml:space="preserve">unui număr al ediției. În produsele publicitare se </w:t>
      </w:r>
      <w:r w:rsidR="002C2BBE" w:rsidRPr="00C35B19">
        <w:rPr>
          <w:rFonts w:ascii="Times New Roman" w:hAnsi="Times New Roman" w:cs="Times New Roman"/>
          <w:sz w:val="28"/>
          <w:szCs w:val="28"/>
        </w:rPr>
        <w:t xml:space="preserve">includ </w:t>
      </w:r>
      <w:r w:rsidR="00E119F0" w:rsidRPr="00C35B19">
        <w:rPr>
          <w:rFonts w:ascii="Times New Roman" w:hAnsi="Times New Roman" w:cs="Times New Roman"/>
          <w:sz w:val="28"/>
          <w:szCs w:val="28"/>
        </w:rPr>
        <w:t>mențiuni obligatorii privi</w:t>
      </w:r>
      <w:r w:rsidR="002C2BBE" w:rsidRPr="00C35B19">
        <w:rPr>
          <w:rFonts w:ascii="Times New Roman" w:hAnsi="Times New Roman" w:cs="Times New Roman"/>
          <w:sz w:val="28"/>
          <w:szCs w:val="28"/>
        </w:rPr>
        <w:t>nd</w:t>
      </w:r>
      <w:r w:rsidR="00E119F0" w:rsidRPr="00C35B19">
        <w:rPr>
          <w:rFonts w:ascii="Times New Roman" w:hAnsi="Times New Roman" w:cs="Times New Roman"/>
          <w:sz w:val="28"/>
          <w:szCs w:val="28"/>
        </w:rPr>
        <w:t xml:space="preserve"> impactul negativ al jocurilor de noroc, care cuprind cel puțin 20% </w:t>
      </w:r>
      <w:r w:rsidR="00DE671E" w:rsidRPr="00C35B19">
        <w:rPr>
          <w:rFonts w:ascii="Times New Roman" w:hAnsi="Times New Roman" w:cs="Times New Roman"/>
          <w:sz w:val="28"/>
          <w:szCs w:val="28"/>
        </w:rPr>
        <w:t xml:space="preserve">din </w:t>
      </w:r>
      <w:r w:rsidR="00E119F0" w:rsidRPr="00C35B19">
        <w:rPr>
          <w:rFonts w:ascii="Times New Roman" w:hAnsi="Times New Roman" w:cs="Times New Roman"/>
          <w:sz w:val="28"/>
          <w:szCs w:val="28"/>
        </w:rPr>
        <w:t>suprafața materialului publicitar.</w:t>
      </w:r>
    </w:p>
    <w:p w14:paraId="1CBB27A8"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54EE4224" w14:textId="690FA1DE"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(2</w:t>
      </w:r>
      <w:r w:rsidR="00112085" w:rsidRPr="00C35B19">
        <w:rPr>
          <w:rFonts w:ascii="Times New Roman" w:hAnsi="Times New Roman" w:cs="Times New Roman"/>
          <w:sz w:val="28"/>
          <w:szCs w:val="28"/>
          <w:vertAlign w:val="superscript"/>
        </w:rPr>
        <w:t>7</w:t>
      </w:r>
      <w:r w:rsidRPr="00C35B19">
        <w:rPr>
          <w:rFonts w:ascii="Times New Roman" w:hAnsi="Times New Roman" w:cs="Times New Roman"/>
          <w:sz w:val="28"/>
          <w:szCs w:val="28"/>
        </w:rPr>
        <w:t>) Se exceptează de la prevederile alin. (2) afișarea materialelor publicitare pentru jocurile de noroc de tipul loteriilor</w:t>
      </w:r>
      <w:r w:rsidR="00BD4F31" w:rsidRPr="00C35B19">
        <w:rPr>
          <w:rFonts w:ascii="Times New Roman" w:hAnsi="Times New Roman" w:cs="Times New Roman"/>
          <w:sz w:val="28"/>
          <w:szCs w:val="28"/>
        </w:rPr>
        <w:t>,</w:t>
      </w:r>
      <w:r w:rsidRPr="00C35B19">
        <w:rPr>
          <w:rFonts w:ascii="Times New Roman" w:hAnsi="Times New Roman" w:cs="Times New Roman"/>
          <w:sz w:val="28"/>
          <w:szCs w:val="28"/>
        </w:rPr>
        <w:t xml:space="preserve"> ce nu depășesc mărimea formatului A4</w:t>
      </w:r>
      <w:r w:rsidR="00BD4F31" w:rsidRPr="00C35B19">
        <w:rPr>
          <w:rFonts w:ascii="Times New Roman" w:hAnsi="Times New Roman" w:cs="Times New Roman"/>
          <w:sz w:val="28"/>
          <w:szCs w:val="28"/>
        </w:rPr>
        <w:t>,</w:t>
      </w:r>
      <w:r w:rsidRPr="00C35B19">
        <w:rPr>
          <w:rFonts w:ascii="Times New Roman" w:hAnsi="Times New Roman" w:cs="Times New Roman"/>
          <w:sz w:val="28"/>
          <w:szCs w:val="28"/>
        </w:rPr>
        <w:t xml:space="preserve"> la unitățile comerciale prin intermediul cărora sunt distribuite mijloacele de joc specifice pentru genul dat de activitate. </w:t>
      </w:r>
    </w:p>
    <w:p w14:paraId="6B77A50B"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536C31B9" w14:textId="4A2BC7DC"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(2</w:t>
      </w:r>
      <w:r w:rsidR="00112085" w:rsidRPr="00C35B19">
        <w:rPr>
          <w:rFonts w:ascii="Times New Roman" w:hAnsi="Times New Roman" w:cs="Times New Roman"/>
          <w:sz w:val="28"/>
          <w:szCs w:val="28"/>
          <w:vertAlign w:val="superscript"/>
        </w:rPr>
        <w:t>8</w:t>
      </w:r>
      <w:r w:rsidRPr="00C35B19">
        <w:rPr>
          <w:rFonts w:ascii="Times New Roman" w:hAnsi="Times New Roman" w:cs="Times New Roman"/>
          <w:sz w:val="28"/>
          <w:szCs w:val="28"/>
        </w:rPr>
        <w:t>) Nu constitui</w:t>
      </w:r>
      <w:r w:rsidR="002C2BBE" w:rsidRPr="00C35B19">
        <w:rPr>
          <w:rFonts w:ascii="Times New Roman" w:hAnsi="Times New Roman" w:cs="Times New Roman"/>
          <w:sz w:val="28"/>
          <w:szCs w:val="28"/>
        </w:rPr>
        <w:t>e</w:t>
      </w:r>
      <w:r w:rsidRPr="00C35B19">
        <w:rPr>
          <w:rFonts w:ascii="Times New Roman" w:hAnsi="Times New Roman" w:cs="Times New Roman"/>
          <w:sz w:val="28"/>
          <w:szCs w:val="28"/>
        </w:rPr>
        <w:t xml:space="preserve"> publicitate, în sensul alin.</w:t>
      </w:r>
      <w:r w:rsidR="002C2BBE" w:rsidRPr="00C35B19">
        <w:rPr>
          <w:rFonts w:ascii="Times New Roman" w:hAnsi="Times New Roman" w:cs="Times New Roman"/>
          <w:sz w:val="28"/>
          <w:szCs w:val="28"/>
        </w:rPr>
        <w:t xml:space="preserve"> </w:t>
      </w:r>
      <w:r w:rsidRPr="00C35B19">
        <w:rPr>
          <w:rFonts w:ascii="Times New Roman" w:hAnsi="Times New Roman" w:cs="Times New Roman"/>
          <w:sz w:val="28"/>
          <w:szCs w:val="28"/>
        </w:rPr>
        <w:t>(2)</w:t>
      </w:r>
      <w:r w:rsidR="002C2BBE" w:rsidRPr="00C35B19">
        <w:rPr>
          <w:rFonts w:ascii="Times New Roman" w:hAnsi="Times New Roman" w:cs="Times New Roman"/>
          <w:sz w:val="28"/>
          <w:szCs w:val="28"/>
        </w:rPr>
        <w:t>,</w:t>
      </w:r>
      <w:r w:rsidRPr="00C35B19">
        <w:rPr>
          <w:rFonts w:ascii="Times New Roman" w:hAnsi="Times New Roman" w:cs="Times New Roman"/>
          <w:sz w:val="28"/>
          <w:szCs w:val="28"/>
        </w:rPr>
        <w:t xml:space="preserve"> publicarea pe pagin</w:t>
      </w:r>
      <w:r w:rsidR="00E12C0D" w:rsidRPr="00C35B19">
        <w:rPr>
          <w:rFonts w:ascii="Times New Roman" w:hAnsi="Times New Roman" w:cs="Times New Roman"/>
          <w:sz w:val="28"/>
          <w:szCs w:val="28"/>
        </w:rPr>
        <w:t>ile</w:t>
      </w:r>
      <w:r w:rsidRPr="00C35B19">
        <w:rPr>
          <w:rFonts w:ascii="Times New Roman" w:hAnsi="Times New Roman" w:cs="Times New Roman"/>
          <w:sz w:val="28"/>
          <w:szCs w:val="28"/>
        </w:rPr>
        <w:t xml:space="preserve"> web a</w:t>
      </w:r>
      <w:r w:rsidR="00E12C0D" w:rsidRPr="00C35B19">
        <w:rPr>
          <w:rFonts w:ascii="Times New Roman" w:hAnsi="Times New Roman" w:cs="Times New Roman"/>
          <w:sz w:val="28"/>
          <w:szCs w:val="28"/>
        </w:rPr>
        <w:t>le</w:t>
      </w:r>
      <w:r w:rsidRPr="00C35B19">
        <w:rPr>
          <w:rFonts w:ascii="Times New Roman" w:hAnsi="Times New Roman" w:cs="Times New Roman"/>
          <w:sz w:val="28"/>
          <w:szCs w:val="28"/>
        </w:rPr>
        <w:t xml:space="preserve"> </w:t>
      </w:r>
      <w:r w:rsidR="00E12C0D" w:rsidRPr="00C35B19">
        <w:rPr>
          <w:rFonts w:ascii="Times New Roman" w:hAnsi="Times New Roman" w:cs="Times New Roman"/>
          <w:sz w:val="28"/>
          <w:szCs w:val="28"/>
        </w:rPr>
        <w:t>organizatorului jocurilor de noroc care constituie monopol de stat</w:t>
      </w:r>
      <w:r w:rsidRPr="00C35B19">
        <w:rPr>
          <w:rFonts w:ascii="Times New Roman" w:hAnsi="Times New Roman" w:cs="Times New Roman"/>
          <w:sz w:val="28"/>
          <w:szCs w:val="28"/>
        </w:rPr>
        <w:t xml:space="preserve"> a rezultatelor jocurilor de noroc de tipul loteriilor organizate și desfășurate în conformitate cu prezenta lege.</w:t>
      </w:r>
      <w:r w:rsidR="00934F27" w:rsidRPr="00C35B19">
        <w:rPr>
          <w:rFonts w:ascii="Times New Roman" w:hAnsi="Times New Roman" w:cs="Times New Roman"/>
          <w:sz w:val="28"/>
          <w:szCs w:val="28"/>
        </w:rPr>
        <w:t>”</w:t>
      </w:r>
    </w:p>
    <w:p w14:paraId="68BEA009"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78BC6D75" w14:textId="68037C26"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lastRenderedPageBreak/>
        <w:t>2. Articolul 54 alineatul (2):</w:t>
      </w:r>
    </w:p>
    <w:p w14:paraId="6557C22D"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6FC006E1" w14:textId="1B0F6606" w:rsidR="00E119F0" w:rsidRPr="00C35B19" w:rsidRDefault="00934F27"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 xml:space="preserve">la </w:t>
      </w:r>
      <w:r w:rsidR="00E119F0" w:rsidRPr="00C35B19">
        <w:rPr>
          <w:rFonts w:ascii="Times New Roman" w:hAnsi="Times New Roman" w:cs="Times New Roman"/>
          <w:sz w:val="28"/>
          <w:szCs w:val="28"/>
        </w:rPr>
        <w:t>litera h)</w:t>
      </w:r>
      <w:r w:rsidRPr="00C35B19">
        <w:rPr>
          <w:rFonts w:ascii="Times New Roman" w:hAnsi="Times New Roman" w:cs="Times New Roman"/>
          <w:sz w:val="28"/>
          <w:szCs w:val="28"/>
        </w:rPr>
        <w:t>,</w:t>
      </w:r>
      <w:r w:rsidR="00E119F0" w:rsidRPr="00C35B19">
        <w:rPr>
          <w:rFonts w:ascii="Times New Roman" w:hAnsi="Times New Roman" w:cs="Times New Roman"/>
          <w:sz w:val="28"/>
          <w:szCs w:val="28"/>
        </w:rPr>
        <w:t xml:space="preserve"> textul „ , a pariurilor pentru competițiile/evenimentele sportive și a altor activități din domeniul jocurilor de noroc” se substituie cu </w:t>
      </w:r>
      <w:r w:rsidR="00DE671E" w:rsidRPr="00C35B19">
        <w:rPr>
          <w:rFonts w:ascii="Times New Roman" w:hAnsi="Times New Roman" w:cs="Times New Roman"/>
          <w:sz w:val="28"/>
          <w:szCs w:val="28"/>
        </w:rPr>
        <w:t>cuvintele</w:t>
      </w:r>
      <w:r w:rsidR="00E119F0" w:rsidRPr="00C35B19">
        <w:rPr>
          <w:rFonts w:ascii="Times New Roman" w:hAnsi="Times New Roman" w:cs="Times New Roman"/>
          <w:sz w:val="28"/>
          <w:szCs w:val="28"/>
        </w:rPr>
        <w:t xml:space="preserve"> „cu risc social sporit”</w:t>
      </w:r>
      <w:r w:rsidR="00BD4F31" w:rsidRPr="00C35B19">
        <w:rPr>
          <w:rFonts w:ascii="Times New Roman" w:hAnsi="Times New Roman" w:cs="Times New Roman"/>
          <w:sz w:val="28"/>
          <w:szCs w:val="28"/>
        </w:rPr>
        <w:t>;</w:t>
      </w:r>
    </w:p>
    <w:p w14:paraId="7872989A"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34D4DCCD" w14:textId="11DD874E"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la litera i)</w:t>
      </w:r>
      <w:r w:rsidR="00934F27" w:rsidRPr="00C35B19">
        <w:rPr>
          <w:rFonts w:ascii="Times New Roman" w:hAnsi="Times New Roman" w:cs="Times New Roman"/>
          <w:sz w:val="28"/>
          <w:szCs w:val="28"/>
        </w:rPr>
        <w:t>,</w:t>
      </w:r>
      <w:r w:rsidRPr="00C35B19">
        <w:rPr>
          <w:rFonts w:ascii="Times New Roman" w:hAnsi="Times New Roman" w:cs="Times New Roman"/>
          <w:sz w:val="28"/>
          <w:szCs w:val="28"/>
        </w:rPr>
        <w:t xml:space="preserve"> textul „ , pariurile pentru competițiile/evenimentele sportive și alte activități din domeniul jocurilor de noroc” se exclude</w:t>
      </w:r>
      <w:r w:rsidR="00D15932" w:rsidRPr="00C35B19">
        <w:rPr>
          <w:rFonts w:ascii="Times New Roman" w:hAnsi="Times New Roman" w:cs="Times New Roman"/>
          <w:sz w:val="28"/>
          <w:szCs w:val="28"/>
        </w:rPr>
        <w:t xml:space="preserve">, iar în final </w:t>
      </w:r>
      <w:r w:rsidR="00BD4F31" w:rsidRPr="00C35B19">
        <w:rPr>
          <w:rFonts w:ascii="Times New Roman" w:hAnsi="Times New Roman" w:cs="Times New Roman"/>
          <w:sz w:val="28"/>
          <w:szCs w:val="28"/>
        </w:rPr>
        <w:t xml:space="preserve">litera </w:t>
      </w:r>
      <w:r w:rsidRPr="00C35B19">
        <w:rPr>
          <w:rFonts w:ascii="Times New Roman" w:hAnsi="Times New Roman" w:cs="Times New Roman"/>
          <w:sz w:val="28"/>
          <w:szCs w:val="28"/>
        </w:rPr>
        <w:t>se completează cu textul „ , în alte condiții decât cele prevăzute la art. 53 alin. (2)”</w:t>
      </w:r>
      <w:r w:rsidR="00C40558">
        <w:rPr>
          <w:rFonts w:ascii="Times New Roman" w:hAnsi="Times New Roman" w:cs="Times New Roman"/>
          <w:sz w:val="28"/>
          <w:szCs w:val="28"/>
        </w:rPr>
        <w:t>;</w:t>
      </w:r>
    </w:p>
    <w:p w14:paraId="62BF48EF"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65277013" w14:textId="36A96BD5" w:rsidR="00E119F0" w:rsidRPr="00C35B19" w:rsidRDefault="004E512D"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 xml:space="preserve">alineatul </w:t>
      </w:r>
      <w:r w:rsidR="00E119F0" w:rsidRPr="00C35B19">
        <w:rPr>
          <w:rFonts w:ascii="Times New Roman" w:hAnsi="Times New Roman" w:cs="Times New Roman"/>
          <w:sz w:val="28"/>
          <w:szCs w:val="28"/>
        </w:rPr>
        <w:t>se completează cu literele j)</w:t>
      </w:r>
      <w:r w:rsidR="00911764">
        <w:rPr>
          <w:rFonts w:ascii="Times New Roman" w:hAnsi="Times New Roman" w:cs="Times New Roman"/>
          <w:sz w:val="28"/>
          <w:szCs w:val="28"/>
        </w:rPr>
        <w:t xml:space="preserve"> </w:t>
      </w:r>
      <w:r w:rsidR="00911764">
        <w:rPr>
          <w:rFonts w:ascii="Times New Roman" w:hAnsi="Times New Roman" w:cs="Times New Roman"/>
          <w:sz w:val="28"/>
          <w:szCs w:val="28"/>
          <w:lang w:val="ro-MD"/>
        </w:rPr>
        <w:t xml:space="preserve">și </w:t>
      </w:r>
      <w:r w:rsidR="00E119F0" w:rsidRPr="00C35B19">
        <w:rPr>
          <w:rFonts w:ascii="Times New Roman" w:hAnsi="Times New Roman" w:cs="Times New Roman"/>
          <w:sz w:val="28"/>
          <w:szCs w:val="28"/>
        </w:rPr>
        <w:t>k)</w:t>
      </w:r>
      <w:r w:rsidRPr="00C35B19">
        <w:rPr>
          <w:rFonts w:ascii="Times New Roman" w:hAnsi="Times New Roman" w:cs="Times New Roman"/>
          <w:sz w:val="28"/>
          <w:szCs w:val="28"/>
        </w:rPr>
        <w:t xml:space="preserve"> </w:t>
      </w:r>
      <w:r w:rsidR="00E119F0" w:rsidRPr="00C35B19">
        <w:rPr>
          <w:rFonts w:ascii="Times New Roman" w:hAnsi="Times New Roman" w:cs="Times New Roman"/>
          <w:sz w:val="28"/>
          <w:szCs w:val="28"/>
        </w:rPr>
        <w:t>c</w:t>
      </w:r>
      <w:r w:rsidRPr="00C35B19">
        <w:rPr>
          <w:rFonts w:ascii="Times New Roman" w:hAnsi="Times New Roman" w:cs="Times New Roman"/>
          <w:sz w:val="28"/>
          <w:szCs w:val="28"/>
        </w:rPr>
        <w:t>u</w:t>
      </w:r>
      <w:r w:rsidR="00E119F0" w:rsidRPr="00C35B19">
        <w:rPr>
          <w:rFonts w:ascii="Times New Roman" w:hAnsi="Times New Roman" w:cs="Times New Roman"/>
          <w:sz w:val="28"/>
          <w:szCs w:val="28"/>
        </w:rPr>
        <w:t xml:space="preserve"> următorul cuprins:</w:t>
      </w:r>
    </w:p>
    <w:p w14:paraId="31E0917E"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35036D4F" w14:textId="0397D138"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 xml:space="preserve">„j) amplasarea și/sau difuzarea publicității </w:t>
      </w:r>
      <w:r w:rsidR="00D15932" w:rsidRPr="00C35B19">
        <w:rPr>
          <w:rFonts w:ascii="Times New Roman" w:hAnsi="Times New Roman" w:cs="Times New Roman"/>
          <w:sz w:val="28"/>
          <w:szCs w:val="28"/>
        </w:rPr>
        <w:t>ori</w:t>
      </w:r>
      <w:r w:rsidRPr="00C35B19">
        <w:rPr>
          <w:rFonts w:ascii="Times New Roman" w:hAnsi="Times New Roman" w:cs="Times New Roman"/>
          <w:sz w:val="28"/>
          <w:szCs w:val="28"/>
        </w:rPr>
        <w:t xml:space="preserve"> a programelor audiovizuale</w:t>
      </w:r>
      <w:r w:rsidR="00764865" w:rsidRPr="00C35B19">
        <w:rPr>
          <w:rFonts w:ascii="Times New Roman" w:hAnsi="Times New Roman" w:cs="Times New Roman"/>
          <w:sz w:val="28"/>
          <w:szCs w:val="28"/>
        </w:rPr>
        <w:t xml:space="preserve"> sponsorizate</w:t>
      </w:r>
      <w:r w:rsidRPr="00C35B19">
        <w:rPr>
          <w:rFonts w:ascii="Times New Roman" w:hAnsi="Times New Roman" w:cs="Times New Roman"/>
          <w:sz w:val="28"/>
          <w:szCs w:val="28"/>
        </w:rPr>
        <w:t xml:space="preserve"> în favoarea promovării, organizării, desfășurării sau exploatării jocurilor de noroc cu risc social scăzut în intervale de timp </w:t>
      </w:r>
      <w:r w:rsidR="004E512D" w:rsidRPr="00C35B19">
        <w:rPr>
          <w:rFonts w:ascii="Times New Roman" w:hAnsi="Times New Roman" w:cs="Times New Roman"/>
          <w:sz w:val="28"/>
          <w:szCs w:val="28"/>
        </w:rPr>
        <w:t xml:space="preserve">ori </w:t>
      </w:r>
      <w:r w:rsidRPr="00C35B19">
        <w:rPr>
          <w:rFonts w:ascii="Times New Roman" w:hAnsi="Times New Roman" w:cs="Times New Roman"/>
          <w:sz w:val="28"/>
          <w:szCs w:val="28"/>
        </w:rPr>
        <w:t>într-un format interzis de prezenta lege;</w:t>
      </w:r>
    </w:p>
    <w:p w14:paraId="5F853275" w14:textId="24674118"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k) amplasarea publicității în favoarea promovării, organizării, desfășurării sau exploatării jocurilor de noroc cu risc social scăzut în publicațiile periodice publice sau private</w:t>
      </w:r>
      <w:r w:rsidR="00C40558">
        <w:rPr>
          <w:rFonts w:ascii="Times New Roman" w:hAnsi="Times New Roman" w:cs="Times New Roman"/>
          <w:sz w:val="28"/>
          <w:szCs w:val="28"/>
        </w:rPr>
        <w:t>,</w:t>
      </w:r>
      <w:r w:rsidRPr="00C35B19">
        <w:rPr>
          <w:rFonts w:ascii="Times New Roman" w:hAnsi="Times New Roman" w:cs="Times New Roman"/>
          <w:sz w:val="28"/>
          <w:szCs w:val="28"/>
        </w:rPr>
        <w:t xml:space="preserve"> c</w:t>
      </w:r>
      <w:r w:rsidR="00C40558">
        <w:rPr>
          <w:rFonts w:ascii="Times New Roman" w:hAnsi="Times New Roman" w:cs="Times New Roman"/>
          <w:sz w:val="28"/>
          <w:szCs w:val="28"/>
        </w:rPr>
        <w:t>ar</w:t>
      </w:r>
      <w:r w:rsidRPr="00C35B19">
        <w:rPr>
          <w:rFonts w:ascii="Times New Roman" w:hAnsi="Times New Roman" w:cs="Times New Roman"/>
          <w:sz w:val="28"/>
          <w:szCs w:val="28"/>
        </w:rPr>
        <w:t>e depășe</w:t>
      </w:r>
      <w:r w:rsidR="00225ABB" w:rsidRPr="00C35B19">
        <w:rPr>
          <w:rFonts w:ascii="Times New Roman" w:hAnsi="Times New Roman" w:cs="Times New Roman"/>
          <w:sz w:val="28"/>
          <w:szCs w:val="28"/>
        </w:rPr>
        <w:t>ște</w:t>
      </w:r>
      <w:r w:rsidRPr="00C35B19">
        <w:rPr>
          <w:rFonts w:ascii="Times New Roman" w:hAnsi="Times New Roman" w:cs="Times New Roman"/>
          <w:sz w:val="28"/>
          <w:szCs w:val="28"/>
        </w:rPr>
        <w:t xml:space="preserve"> limitele indicate la art</w:t>
      </w:r>
      <w:r w:rsidR="004E512D" w:rsidRPr="00C35B19">
        <w:rPr>
          <w:rFonts w:ascii="Times New Roman" w:hAnsi="Times New Roman" w:cs="Times New Roman"/>
          <w:sz w:val="28"/>
          <w:szCs w:val="28"/>
        </w:rPr>
        <w:t>.</w:t>
      </w:r>
      <w:r w:rsidRPr="00C35B19">
        <w:rPr>
          <w:rFonts w:ascii="Times New Roman" w:hAnsi="Times New Roman" w:cs="Times New Roman"/>
          <w:sz w:val="28"/>
          <w:szCs w:val="28"/>
        </w:rPr>
        <w:t xml:space="preserve"> 53 alin. (2</w:t>
      </w:r>
      <w:r w:rsidR="00225ABB" w:rsidRPr="00C35B19">
        <w:rPr>
          <w:rFonts w:ascii="Times New Roman" w:hAnsi="Times New Roman" w:cs="Times New Roman"/>
          <w:sz w:val="28"/>
          <w:szCs w:val="28"/>
          <w:vertAlign w:val="superscript"/>
        </w:rPr>
        <w:t>6</w:t>
      </w:r>
      <w:r w:rsidRPr="00C35B19">
        <w:rPr>
          <w:rFonts w:ascii="Times New Roman" w:hAnsi="Times New Roman" w:cs="Times New Roman"/>
          <w:sz w:val="28"/>
          <w:szCs w:val="28"/>
        </w:rPr>
        <w:t>).”</w:t>
      </w:r>
    </w:p>
    <w:p w14:paraId="5076EC08"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13EDACA4" w14:textId="52A92403"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b/>
          <w:bCs/>
          <w:sz w:val="28"/>
          <w:szCs w:val="28"/>
        </w:rPr>
        <w:t xml:space="preserve">Art. III. </w:t>
      </w:r>
      <w:r w:rsidRPr="00C35B19">
        <w:rPr>
          <w:rFonts w:ascii="Times New Roman" w:hAnsi="Times New Roman" w:cs="Times New Roman"/>
          <w:sz w:val="28"/>
          <w:szCs w:val="28"/>
        </w:rPr>
        <w:t>– Codul serviciilor media audiovizuale al Republicii Moldova nr. 174/2018 (Monitorul Oficial al Republicii Moldova, 2018, nr. 462–466, art. 766), cu modificările ulterioare, se modifică după cum urmează:</w:t>
      </w:r>
    </w:p>
    <w:p w14:paraId="11F7C0F3"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2004C5E7" w14:textId="3BD715E9"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1. La articolul 15 alineatul (10)</w:t>
      </w:r>
      <w:r w:rsidR="00934F27" w:rsidRPr="00C35B19">
        <w:rPr>
          <w:rFonts w:ascii="Times New Roman" w:hAnsi="Times New Roman" w:cs="Times New Roman"/>
          <w:sz w:val="28"/>
          <w:szCs w:val="28"/>
        </w:rPr>
        <w:t>,</w:t>
      </w:r>
      <w:r w:rsidRPr="00C35B19">
        <w:rPr>
          <w:rFonts w:ascii="Times New Roman" w:hAnsi="Times New Roman" w:cs="Times New Roman"/>
          <w:sz w:val="28"/>
          <w:szCs w:val="28"/>
        </w:rPr>
        <w:t xml:space="preserve"> litera c) va avea următorul cuprins:</w:t>
      </w:r>
    </w:p>
    <w:p w14:paraId="44FC9E99"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7228FCD7" w14:textId="6202801E"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 xml:space="preserve">„c) în cazul difuzării programelor dedicate jocurilor de noroc, </w:t>
      </w:r>
      <w:r w:rsidR="0047298A" w:rsidRPr="00C35B19">
        <w:rPr>
          <w:rFonts w:ascii="Times New Roman" w:hAnsi="Times New Roman" w:cs="Times New Roman"/>
          <w:sz w:val="28"/>
          <w:szCs w:val="28"/>
        </w:rPr>
        <w:t xml:space="preserve">care </w:t>
      </w:r>
      <w:r w:rsidRPr="00C35B19">
        <w:rPr>
          <w:rFonts w:ascii="Times New Roman" w:hAnsi="Times New Roman" w:cs="Times New Roman"/>
          <w:sz w:val="28"/>
          <w:szCs w:val="28"/>
        </w:rPr>
        <w:t>pot avea loc în conformitate cu prevederile Legii nr.</w:t>
      </w:r>
      <w:r w:rsidR="00934F27" w:rsidRPr="00C35B19">
        <w:rPr>
          <w:rFonts w:ascii="Times New Roman" w:hAnsi="Times New Roman" w:cs="Times New Roman"/>
          <w:sz w:val="28"/>
          <w:szCs w:val="28"/>
        </w:rPr>
        <w:t xml:space="preserve"> </w:t>
      </w:r>
      <w:r w:rsidRPr="00C35B19">
        <w:rPr>
          <w:rFonts w:ascii="Times New Roman" w:hAnsi="Times New Roman" w:cs="Times New Roman"/>
          <w:sz w:val="28"/>
          <w:szCs w:val="28"/>
        </w:rPr>
        <w:t>291/2016 cu privire la organizarea și desfășurarea jocurilor de noroc</w:t>
      </w:r>
      <w:r w:rsidR="00990916" w:rsidRPr="00C35B19">
        <w:rPr>
          <w:rFonts w:ascii="Times New Roman" w:hAnsi="Times New Roman" w:cs="Times New Roman"/>
          <w:sz w:val="28"/>
          <w:szCs w:val="28"/>
        </w:rPr>
        <w:t>;</w:t>
      </w:r>
      <w:r w:rsidRPr="00C35B19">
        <w:rPr>
          <w:rFonts w:ascii="Times New Roman" w:hAnsi="Times New Roman" w:cs="Times New Roman"/>
          <w:sz w:val="28"/>
          <w:szCs w:val="28"/>
        </w:rPr>
        <w:t>”</w:t>
      </w:r>
      <w:r w:rsidR="00BD4F31" w:rsidRPr="00C35B19">
        <w:rPr>
          <w:rFonts w:ascii="Times New Roman" w:hAnsi="Times New Roman" w:cs="Times New Roman"/>
          <w:sz w:val="28"/>
          <w:szCs w:val="28"/>
        </w:rPr>
        <w:t>.</w:t>
      </w:r>
    </w:p>
    <w:p w14:paraId="132C2B09"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2978C0B7" w14:textId="3CC69155"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2. La articolul 63 alineatul (3)</w:t>
      </w:r>
      <w:r w:rsidR="00934F27" w:rsidRPr="00C35B19">
        <w:rPr>
          <w:rFonts w:ascii="Times New Roman" w:hAnsi="Times New Roman" w:cs="Times New Roman"/>
          <w:sz w:val="28"/>
          <w:szCs w:val="28"/>
        </w:rPr>
        <w:t>,</w:t>
      </w:r>
      <w:r w:rsidRPr="00C35B19">
        <w:rPr>
          <w:rFonts w:ascii="Times New Roman" w:hAnsi="Times New Roman" w:cs="Times New Roman"/>
          <w:sz w:val="28"/>
          <w:szCs w:val="28"/>
        </w:rPr>
        <w:t xml:space="preserve"> litera b</w:t>
      </w:r>
      <w:r w:rsidRPr="00C35B19">
        <w:rPr>
          <w:rFonts w:ascii="Times New Roman" w:hAnsi="Times New Roman" w:cs="Times New Roman"/>
          <w:sz w:val="28"/>
          <w:szCs w:val="28"/>
          <w:vertAlign w:val="superscript"/>
        </w:rPr>
        <w:t>1</w:t>
      </w:r>
      <w:r w:rsidRPr="00C35B19">
        <w:rPr>
          <w:rFonts w:ascii="Times New Roman" w:hAnsi="Times New Roman" w:cs="Times New Roman"/>
          <w:sz w:val="28"/>
          <w:szCs w:val="28"/>
        </w:rPr>
        <w:t>) va avea următorul cuprins:</w:t>
      </w:r>
    </w:p>
    <w:p w14:paraId="567019B4"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1885E2A8" w14:textId="153EEA03"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„b</w:t>
      </w:r>
      <w:r w:rsidRPr="00C35B19">
        <w:rPr>
          <w:rFonts w:ascii="Times New Roman" w:hAnsi="Times New Roman" w:cs="Times New Roman"/>
          <w:sz w:val="28"/>
          <w:szCs w:val="28"/>
          <w:vertAlign w:val="superscript"/>
        </w:rPr>
        <w:t>1</w:t>
      </w:r>
      <w:r w:rsidRPr="00C35B19">
        <w:rPr>
          <w:rFonts w:ascii="Times New Roman" w:hAnsi="Times New Roman" w:cs="Times New Roman"/>
          <w:sz w:val="28"/>
          <w:szCs w:val="28"/>
        </w:rPr>
        <w:t>) jocuri de noroc, cu excepția celor permise de Legea nr.</w:t>
      </w:r>
      <w:r w:rsidR="00934F27" w:rsidRPr="00C35B19">
        <w:rPr>
          <w:rFonts w:ascii="Times New Roman" w:hAnsi="Times New Roman" w:cs="Times New Roman"/>
          <w:sz w:val="28"/>
          <w:szCs w:val="28"/>
        </w:rPr>
        <w:t xml:space="preserve"> </w:t>
      </w:r>
      <w:r w:rsidRPr="00C35B19">
        <w:rPr>
          <w:rFonts w:ascii="Times New Roman" w:hAnsi="Times New Roman" w:cs="Times New Roman"/>
          <w:sz w:val="28"/>
          <w:szCs w:val="28"/>
        </w:rPr>
        <w:t>291/2016 cu privire la organizarea și desfășurarea jocurilor de noroc;”</w:t>
      </w:r>
      <w:r w:rsidR="00BD4F31" w:rsidRPr="00C35B19">
        <w:rPr>
          <w:rFonts w:ascii="Times New Roman" w:hAnsi="Times New Roman" w:cs="Times New Roman"/>
          <w:sz w:val="28"/>
          <w:szCs w:val="28"/>
        </w:rPr>
        <w:t>.</w:t>
      </w:r>
    </w:p>
    <w:p w14:paraId="3FA5BC8C"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63550705" w14:textId="1CABF235"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3. La articolul 65 alineatul (3)</w:t>
      </w:r>
      <w:r w:rsidR="00990916" w:rsidRPr="00C35B19">
        <w:rPr>
          <w:rFonts w:ascii="Times New Roman" w:hAnsi="Times New Roman" w:cs="Times New Roman"/>
          <w:sz w:val="28"/>
          <w:szCs w:val="28"/>
        </w:rPr>
        <w:t>,</w:t>
      </w:r>
      <w:r w:rsidRPr="00C35B19">
        <w:rPr>
          <w:rFonts w:ascii="Times New Roman" w:hAnsi="Times New Roman" w:cs="Times New Roman"/>
          <w:sz w:val="28"/>
          <w:szCs w:val="28"/>
        </w:rPr>
        <w:t xml:space="preserve"> textul „</w:t>
      </w:r>
      <w:r w:rsidR="007E5B98" w:rsidRPr="00C35B19">
        <w:rPr>
          <w:rFonts w:ascii="Times New Roman" w:hAnsi="Times New Roman" w:cs="Times New Roman"/>
          <w:sz w:val="28"/>
          <w:szCs w:val="28"/>
        </w:rPr>
        <w:t>jocurile de noroc</w:t>
      </w:r>
      <w:r w:rsidRPr="00C35B19">
        <w:rPr>
          <w:rFonts w:ascii="Times New Roman" w:hAnsi="Times New Roman" w:cs="Times New Roman"/>
          <w:sz w:val="28"/>
          <w:szCs w:val="28"/>
        </w:rPr>
        <w:t>, pariurile pentru competițiile/evenimentele sportive și alte activități din domeniul jocurilor de noroc” se substituie cu textul „jocurile de noroc, cu excepția celor permise de Legea nr.</w:t>
      </w:r>
      <w:r w:rsidR="00934F27" w:rsidRPr="00C35B19">
        <w:rPr>
          <w:rFonts w:ascii="Times New Roman" w:hAnsi="Times New Roman" w:cs="Times New Roman"/>
          <w:sz w:val="28"/>
          <w:szCs w:val="28"/>
        </w:rPr>
        <w:t xml:space="preserve"> </w:t>
      </w:r>
      <w:r w:rsidRPr="00C35B19">
        <w:rPr>
          <w:rFonts w:ascii="Times New Roman" w:hAnsi="Times New Roman" w:cs="Times New Roman"/>
          <w:sz w:val="28"/>
          <w:szCs w:val="28"/>
        </w:rPr>
        <w:t>291/2016 cu privire la organizarea și desfășurarea jocurilor de noroc”</w:t>
      </w:r>
      <w:r w:rsidR="00BD4F31" w:rsidRPr="00C35B19">
        <w:rPr>
          <w:rFonts w:ascii="Times New Roman" w:hAnsi="Times New Roman" w:cs="Times New Roman"/>
          <w:sz w:val="28"/>
          <w:szCs w:val="28"/>
        </w:rPr>
        <w:t>.</w:t>
      </w:r>
    </w:p>
    <w:p w14:paraId="50BB3086"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p>
    <w:p w14:paraId="16D69ED6" w14:textId="77777777" w:rsidR="007E5B98"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lastRenderedPageBreak/>
        <w:t>4. La articolul 69 alineatul (5)</w:t>
      </w:r>
      <w:r w:rsidR="007E5B98" w:rsidRPr="00C35B19">
        <w:rPr>
          <w:rFonts w:ascii="Times New Roman" w:hAnsi="Times New Roman" w:cs="Times New Roman"/>
          <w:sz w:val="28"/>
          <w:szCs w:val="28"/>
        </w:rPr>
        <w:t>,</w:t>
      </w:r>
      <w:r w:rsidRPr="00C35B19">
        <w:rPr>
          <w:rFonts w:ascii="Times New Roman" w:hAnsi="Times New Roman" w:cs="Times New Roman"/>
          <w:sz w:val="28"/>
          <w:szCs w:val="28"/>
        </w:rPr>
        <w:t xml:space="preserve"> litera d)</w:t>
      </w:r>
      <w:r w:rsidR="007E5B98" w:rsidRPr="00C35B19">
        <w:rPr>
          <w:rFonts w:ascii="Times New Roman" w:hAnsi="Times New Roman" w:cs="Times New Roman"/>
          <w:sz w:val="28"/>
          <w:szCs w:val="28"/>
        </w:rPr>
        <w:t xml:space="preserve"> va avea următorul cuprins:</w:t>
      </w:r>
    </w:p>
    <w:p w14:paraId="02E4041C" w14:textId="2A0F03E0" w:rsidR="007E5B98" w:rsidRPr="00C35B19" w:rsidRDefault="007E5B98" w:rsidP="00E119F0">
      <w:pPr>
        <w:spacing w:after="0" w:line="240" w:lineRule="auto"/>
        <w:ind w:left="0" w:firstLine="709"/>
        <w:jc w:val="both"/>
        <w:rPr>
          <w:rFonts w:ascii="Times New Roman" w:hAnsi="Times New Roman" w:cs="Times New Roman"/>
          <w:sz w:val="28"/>
          <w:szCs w:val="28"/>
        </w:rPr>
      </w:pPr>
    </w:p>
    <w:p w14:paraId="4FFB294D" w14:textId="581EEFDE"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w:t>
      </w:r>
      <w:r w:rsidR="007E5B98" w:rsidRPr="00C35B19">
        <w:rPr>
          <w:rFonts w:ascii="Times New Roman" w:hAnsi="Times New Roman" w:cs="Times New Roman"/>
          <w:sz w:val="28"/>
          <w:szCs w:val="28"/>
        </w:rPr>
        <w:t xml:space="preserve">d) </w:t>
      </w:r>
      <w:r w:rsidRPr="00C35B19">
        <w:rPr>
          <w:rFonts w:ascii="Times New Roman" w:hAnsi="Times New Roman" w:cs="Times New Roman"/>
          <w:sz w:val="28"/>
          <w:szCs w:val="28"/>
        </w:rPr>
        <w:t>jocuri de noroc, cu excepția celor permise de Legea nr.</w:t>
      </w:r>
      <w:r w:rsidR="00934F27" w:rsidRPr="00C35B19">
        <w:rPr>
          <w:rFonts w:ascii="Times New Roman" w:hAnsi="Times New Roman" w:cs="Times New Roman"/>
          <w:sz w:val="28"/>
          <w:szCs w:val="28"/>
        </w:rPr>
        <w:t xml:space="preserve"> </w:t>
      </w:r>
      <w:r w:rsidRPr="00C35B19">
        <w:rPr>
          <w:rFonts w:ascii="Times New Roman" w:hAnsi="Times New Roman" w:cs="Times New Roman"/>
          <w:sz w:val="28"/>
          <w:szCs w:val="28"/>
        </w:rPr>
        <w:t>291/2016 cu privire la organizarea și desfășurarea jocurilor de noroc</w:t>
      </w:r>
      <w:r w:rsidR="007E5B98" w:rsidRPr="00C35B19">
        <w:rPr>
          <w:rFonts w:ascii="Times New Roman" w:hAnsi="Times New Roman" w:cs="Times New Roman"/>
          <w:sz w:val="28"/>
          <w:szCs w:val="28"/>
        </w:rPr>
        <w:t>.</w:t>
      </w:r>
      <w:r w:rsidRPr="00C35B19">
        <w:rPr>
          <w:rFonts w:ascii="Times New Roman" w:hAnsi="Times New Roman" w:cs="Times New Roman"/>
          <w:sz w:val="28"/>
          <w:szCs w:val="28"/>
        </w:rPr>
        <w:t>”</w:t>
      </w:r>
    </w:p>
    <w:p w14:paraId="15ADDB01" w14:textId="77777777" w:rsidR="00E119F0" w:rsidRPr="00C35B19" w:rsidRDefault="00E119F0" w:rsidP="00E119F0">
      <w:pPr>
        <w:spacing w:after="0" w:line="240" w:lineRule="auto"/>
        <w:ind w:left="0" w:firstLine="709"/>
        <w:jc w:val="both"/>
        <w:rPr>
          <w:rFonts w:ascii="Times New Roman" w:hAnsi="Times New Roman" w:cs="Times New Roman"/>
          <w:b/>
          <w:bCs/>
          <w:sz w:val="28"/>
          <w:szCs w:val="28"/>
        </w:rPr>
      </w:pPr>
    </w:p>
    <w:p w14:paraId="7DAB9F86" w14:textId="726E3793" w:rsidR="00E119F0" w:rsidRPr="00C35B19" w:rsidRDefault="00E119F0" w:rsidP="00E119F0">
      <w:pPr>
        <w:tabs>
          <w:tab w:val="left" w:pos="1701"/>
        </w:tabs>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b/>
          <w:bCs/>
          <w:sz w:val="28"/>
          <w:szCs w:val="28"/>
        </w:rPr>
        <w:t xml:space="preserve">Art. IV. </w:t>
      </w:r>
      <w:r w:rsidRPr="00C35B19">
        <w:rPr>
          <w:rFonts w:ascii="Times New Roman" w:hAnsi="Times New Roman" w:cs="Times New Roman"/>
          <w:sz w:val="28"/>
          <w:szCs w:val="28"/>
        </w:rPr>
        <w:t xml:space="preserve">– Guvernul, în termen de </w:t>
      </w:r>
      <w:r w:rsidR="00BD4F31" w:rsidRPr="00C35B19">
        <w:rPr>
          <w:rFonts w:ascii="Times New Roman" w:hAnsi="Times New Roman" w:cs="Times New Roman"/>
          <w:sz w:val="28"/>
          <w:szCs w:val="28"/>
        </w:rPr>
        <w:t>două</w:t>
      </w:r>
      <w:r w:rsidRPr="00C35B19">
        <w:rPr>
          <w:rFonts w:ascii="Times New Roman" w:hAnsi="Times New Roman" w:cs="Times New Roman"/>
          <w:sz w:val="28"/>
          <w:szCs w:val="28"/>
        </w:rPr>
        <w:t xml:space="preserve"> luni de la </w:t>
      </w:r>
      <w:r w:rsidR="00934F27" w:rsidRPr="00C35B19">
        <w:rPr>
          <w:rFonts w:ascii="Times New Roman" w:hAnsi="Times New Roman" w:cs="Times New Roman"/>
          <w:sz w:val="28"/>
          <w:szCs w:val="28"/>
        </w:rPr>
        <w:t xml:space="preserve">data </w:t>
      </w:r>
      <w:r w:rsidR="00C04A92" w:rsidRPr="00C35B19">
        <w:rPr>
          <w:rFonts w:ascii="Times New Roman" w:hAnsi="Times New Roman" w:cs="Times New Roman"/>
          <w:sz w:val="28"/>
          <w:szCs w:val="28"/>
        </w:rPr>
        <w:t xml:space="preserve">intrării în vigoare a </w:t>
      </w:r>
      <w:r w:rsidR="0002239C" w:rsidRPr="00C35B19">
        <w:rPr>
          <w:rFonts w:ascii="Times New Roman" w:hAnsi="Times New Roman" w:cs="Times New Roman"/>
          <w:sz w:val="28"/>
          <w:szCs w:val="28"/>
        </w:rPr>
        <w:t>prezentei legi</w:t>
      </w:r>
      <w:r w:rsidRPr="00C35B19">
        <w:rPr>
          <w:rFonts w:ascii="Times New Roman" w:hAnsi="Times New Roman" w:cs="Times New Roman"/>
          <w:sz w:val="28"/>
          <w:szCs w:val="28"/>
        </w:rPr>
        <w:t>:</w:t>
      </w:r>
    </w:p>
    <w:p w14:paraId="3C13DC9A" w14:textId="77777777" w:rsidR="00E119F0" w:rsidRPr="00C35B19" w:rsidRDefault="00E119F0" w:rsidP="00E119F0">
      <w:pPr>
        <w:spacing w:after="0" w:line="240" w:lineRule="auto"/>
        <w:ind w:left="0" w:firstLine="709"/>
        <w:jc w:val="both"/>
        <w:rPr>
          <w:rFonts w:ascii="Times New Roman" w:hAnsi="Times New Roman" w:cs="Times New Roman"/>
          <w:sz w:val="28"/>
          <w:szCs w:val="28"/>
        </w:rPr>
      </w:pPr>
      <w:r w:rsidRPr="00C35B19">
        <w:rPr>
          <w:rFonts w:ascii="Times New Roman" w:hAnsi="Times New Roman" w:cs="Times New Roman"/>
          <w:sz w:val="28"/>
          <w:szCs w:val="28"/>
        </w:rPr>
        <w:t>a) va aproba actele normative necesare pentru aplicarea prezentei legi;</w:t>
      </w:r>
    </w:p>
    <w:p w14:paraId="6102E2C6" w14:textId="637491DB" w:rsidR="00E119F0" w:rsidRPr="00C35B19" w:rsidRDefault="00E119F0" w:rsidP="00E119F0">
      <w:pPr>
        <w:spacing w:after="0" w:line="240" w:lineRule="auto"/>
        <w:ind w:left="0" w:firstLine="709"/>
        <w:jc w:val="both"/>
        <w:rPr>
          <w:rFonts w:ascii="Times New Roman" w:hAnsi="Times New Roman" w:cs="Times New Roman"/>
          <w:sz w:val="28"/>
          <w:szCs w:val="28"/>
          <w:lang w:val="ro-MD"/>
        </w:rPr>
      </w:pPr>
      <w:r w:rsidRPr="00C35B19">
        <w:rPr>
          <w:rFonts w:ascii="Times New Roman" w:hAnsi="Times New Roman" w:cs="Times New Roman"/>
          <w:sz w:val="28"/>
          <w:szCs w:val="28"/>
        </w:rPr>
        <w:t xml:space="preserve">b) va prezenta </w:t>
      </w:r>
      <w:r w:rsidRPr="00C35B19">
        <w:rPr>
          <w:rFonts w:ascii="Times New Roman" w:hAnsi="Times New Roman" w:cs="Times New Roman"/>
          <w:sz w:val="28"/>
          <w:szCs w:val="28"/>
          <w:lang w:val="ro-MD"/>
        </w:rPr>
        <w:t>Parlamentului propuneri pentru aducerea legislației în vigoare în corespundere cu prezenta lege;</w:t>
      </w:r>
    </w:p>
    <w:p w14:paraId="46C2B62C" w14:textId="77777777" w:rsidR="00E119F0" w:rsidRPr="00C35B19" w:rsidRDefault="00E119F0" w:rsidP="00E119F0">
      <w:pPr>
        <w:spacing w:after="0" w:line="240" w:lineRule="auto"/>
        <w:ind w:left="0" w:firstLine="709"/>
        <w:jc w:val="both"/>
        <w:rPr>
          <w:rFonts w:ascii="Times New Roman" w:hAnsi="Times New Roman" w:cs="Times New Roman"/>
          <w:sz w:val="28"/>
          <w:szCs w:val="28"/>
          <w:lang w:val="ro-MD"/>
        </w:rPr>
      </w:pPr>
      <w:r w:rsidRPr="00C35B19">
        <w:rPr>
          <w:rFonts w:ascii="Times New Roman" w:hAnsi="Times New Roman" w:cs="Times New Roman"/>
          <w:sz w:val="28"/>
          <w:szCs w:val="28"/>
          <w:lang w:val="ro-MD"/>
        </w:rPr>
        <w:t>c) va aduce actele sale normative în concordanță cu prezenta lege.</w:t>
      </w:r>
    </w:p>
    <w:p w14:paraId="36D39392" w14:textId="77777777" w:rsidR="00E119F0" w:rsidRPr="00C35B19" w:rsidRDefault="00E119F0" w:rsidP="00E119F0">
      <w:pPr>
        <w:spacing w:after="0" w:line="240" w:lineRule="auto"/>
        <w:ind w:left="0"/>
        <w:jc w:val="center"/>
        <w:rPr>
          <w:rFonts w:ascii="Times New Roman" w:eastAsia="Times New Roman" w:hAnsi="Times New Roman" w:cs="Times New Roman"/>
          <w:b/>
          <w:color w:val="000000" w:themeColor="text1"/>
          <w:sz w:val="28"/>
          <w:szCs w:val="28"/>
          <w:lang w:val="ro-MD" w:eastAsia="ro-MD"/>
        </w:rPr>
      </w:pPr>
    </w:p>
    <w:p w14:paraId="22FBCEE5" w14:textId="77777777" w:rsidR="00E119F0" w:rsidRPr="00C35B19" w:rsidRDefault="00E119F0" w:rsidP="00E119F0">
      <w:pPr>
        <w:spacing w:after="0" w:line="240" w:lineRule="auto"/>
        <w:ind w:left="0"/>
        <w:jc w:val="center"/>
        <w:rPr>
          <w:rFonts w:ascii="Times New Roman" w:eastAsia="Times New Roman" w:hAnsi="Times New Roman" w:cs="Times New Roman"/>
          <w:b/>
          <w:color w:val="000000" w:themeColor="text1"/>
          <w:sz w:val="28"/>
          <w:szCs w:val="28"/>
          <w:lang w:val="ro-MD" w:eastAsia="ro-MD"/>
        </w:rPr>
      </w:pPr>
    </w:p>
    <w:p w14:paraId="6DD11CDB" w14:textId="77777777" w:rsidR="00E119F0" w:rsidRDefault="00E119F0" w:rsidP="00E119F0">
      <w:pPr>
        <w:spacing w:after="0" w:line="240" w:lineRule="auto"/>
        <w:ind w:left="0"/>
        <w:jc w:val="center"/>
        <w:rPr>
          <w:rFonts w:ascii="Times New Roman" w:eastAsia="Times New Roman" w:hAnsi="Times New Roman" w:cs="Times New Roman"/>
          <w:b/>
          <w:color w:val="000000" w:themeColor="text1"/>
          <w:sz w:val="28"/>
          <w:szCs w:val="28"/>
          <w:lang w:val="ro-MD" w:eastAsia="ro-MD"/>
        </w:rPr>
      </w:pPr>
      <w:r w:rsidRPr="00C35B19">
        <w:rPr>
          <w:rFonts w:ascii="Times New Roman" w:eastAsia="Times New Roman" w:hAnsi="Times New Roman" w:cs="Times New Roman"/>
          <w:b/>
          <w:color w:val="000000" w:themeColor="text1"/>
          <w:sz w:val="28"/>
          <w:szCs w:val="28"/>
          <w:lang w:val="ro-MD" w:eastAsia="ro-MD"/>
        </w:rPr>
        <w:t>PREȘEDINTELE PARLAMENTULUI</w:t>
      </w:r>
    </w:p>
    <w:p w14:paraId="5B3002B1" w14:textId="77777777" w:rsidR="005B5D8B" w:rsidRDefault="005B5D8B" w:rsidP="00E119F0">
      <w:pPr>
        <w:spacing w:after="0" w:line="240" w:lineRule="auto"/>
        <w:ind w:left="0"/>
        <w:jc w:val="center"/>
        <w:rPr>
          <w:rFonts w:ascii="Times New Roman" w:eastAsia="Times New Roman" w:hAnsi="Times New Roman" w:cs="Times New Roman"/>
          <w:b/>
          <w:color w:val="000000" w:themeColor="text1"/>
          <w:sz w:val="28"/>
          <w:szCs w:val="28"/>
          <w:lang w:val="ro-MD" w:eastAsia="ro-MD"/>
        </w:rPr>
      </w:pPr>
    </w:p>
    <w:p w14:paraId="59E83BF2" w14:textId="77777777" w:rsidR="005B5D8B" w:rsidRDefault="005B5D8B" w:rsidP="00E119F0">
      <w:pPr>
        <w:spacing w:after="0" w:line="240" w:lineRule="auto"/>
        <w:ind w:left="0"/>
        <w:jc w:val="center"/>
        <w:rPr>
          <w:rFonts w:ascii="Times New Roman" w:eastAsia="Times New Roman" w:hAnsi="Times New Roman" w:cs="Times New Roman"/>
          <w:b/>
          <w:color w:val="000000" w:themeColor="text1"/>
          <w:sz w:val="28"/>
          <w:szCs w:val="28"/>
          <w:lang w:val="ro-MD" w:eastAsia="ro-MD"/>
        </w:rPr>
      </w:pPr>
    </w:p>
    <w:p w14:paraId="583CE260" w14:textId="77777777" w:rsidR="005B5D8B" w:rsidRDefault="005B5D8B" w:rsidP="00E119F0">
      <w:pPr>
        <w:spacing w:after="0" w:line="240" w:lineRule="auto"/>
        <w:ind w:left="0"/>
        <w:jc w:val="center"/>
        <w:rPr>
          <w:rFonts w:ascii="Times New Roman" w:eastAsia="Times New Roman" w:hAnsi="Times New Roman" w:cs="Times New Roman"/>
          <w:b/>
          <w:color w:val="000000" w:themeColor="text1"/>
          <w:sz w:val="28"/>
          <w:szCs w:val="28"/>
          <w:lang w:val="ro-MD" w:eastAsia="ro-MD"/>
        </w:rPr>
      </w:pPr>
    </w:p>
    <w:p w14:paraId="5811250D" w14:textId="586246DE" w:rsidR="005B5D8B" w:rsidRPr="00365386" w:rsidRDefault="005B5D8B" w:rsidP="005B5D8B">
      <w:pPr>
        <w:pStyle w:val="NoSpacing"/>
        <w:ind w:left="0"/>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r w:rsidRPr="00365386">
        <w:rPr>
          <w:rFonts w:ascii="Times New Roman" w:hAnsi="Times New Roman" w:cs="Times New Roman"/>
          <w:b/>
          <w:bCs/>
          <w:sz w:val="28"/>
          <w:szCs w:val="28"/>
          <w:lang w:eastAsia="ru-RU"/>
        </w:rPr>
        <w:t>IGOR  GROSU</w:t>
      </w:r>
    </w:p>
    <w:p w14:paraId="24C74DC0" w14:textId="77777777" w:rsidR="005B5D8B" w:rsidRPr="00365386" w:rsidRDefault="005B5D8B" w:rsidP="005B5D8B">
      <w:pPr>
        <w:pStyle w:val="NoSpacing"/>
        <w:ind w:left="0"/>
        <w:rPr>
          <w:rFonts w:ascii="Times New Roman" w:hAnsi="Times New Roman" w:cs="Times New Roman"/>
          <w:b/>
          <w:bCs/>
          <w:sz w:val="28"/>
          <w:szCs w:val="28"/>
          <w:lang w:eastAsia="ru-RU"/>
        </w:rPr>
      </w:pPr>
    </w:p>
    <w:p w14:paraId="0CFE730E" w14:textId="77777777" w:rsidR="005B5D8B" w:rsidRDefault="005B5D8B" w:rsidP="005B5D8B">
      <w:pPr>
        <w:pStyle w:val="NoSpacing"/>
        <w:ind w:left="0"/>
        <w:rPr>
          <w:rFonts w:ascii="Times New Roman" w:hAnsi="Times New Roman" w:cs="Times New Roman"/>
          <w:b/>
          <w:bCs/>
          <w:sz w:val="28"/>
          <w:szCs w:val="28"/>
          <w:lang w:eastAsia="ru-RU"/>
        </w:rPr>
      </w:pPr>
    </w:p>
    <w:p w14:paraId="65A14C2D" w14:textId="77777777" w:rsidR="00EE32AC" w:rsidRDefault="00EE32AC" w:rsidP="005B5D8B">
      <w:pPr>
        <w:pStyle w:val="NoSpacing"/>
        <w:ind w:left="0"/>
        <w:rPr>
          <w:rFonts w:ascii="Times New Roman" w:hAnsi="Times New Roman" w:cs="Times New Roman"/>
          <w:b/>
          <w:bCs/>
          <w:sz w:val="28"/>
          <w:szCs w:val="28"/>
          <w:lang w:eastAsia="ru-RU"/>
        </w:rPr>
      </w:pPr>
    </w:p>
    <w:p w14:paraId="72E9B469" w14:textId="77777777" w:rsidR="00EE32AC" w:rsidRDefault="00EE32AC" w:rsidP="005B5D8B">
      <w:pPr>
        <w:pStyle w:val="NoSpacing"/>
        <w:ind w:left="0"/>
        <w:rPr>
          <w:rFonts w:ascii="Times New Roman" w:hAnsi="Times New Roman" w:cs="Times New Roman"/>
          <w:b/>
          <w:bCs/>
          <w:sz w:val="28"/>
          <w:szCs w:val="28"/>
          <w:lang w:eastAsia="ru-RU"/>
        </w:rPr>
      </w:pPr>
    </w:p>
    <w:p w14:paraId="47284FD7" w14:textId="77777777" w:rsidR="00EE32AC" w:rsidRDefault="00EE32AC" w:rsidP="005B5D8B">
      <w:pPr>
        <w:pStyle w:val="NoSpacing"/>
        <w:ind w:left="0"/>
        <w:rPr>
          <w:rFonts w:ascii="Times New Roman" w:hAnsi="Times New Roman" w:cs="Times New Roman"/>
          <w:b/>
          <w:bCs/>
          <w:sz w:val="28"/>
          <w:szCs w:val="28"/>
          <w:lang w:eastAsia="ru-RU"/>
        </w:rPr>
      </w:pPr>
    </w:p>
    <w:p w14:paraId="3AD90310" w14:textId="77777777" w:rsidR="00EE32AC" w:rsidRDefault="00EE32AC" w:rsidP="005B5D8B">
      <w:pPr>
        <w:pStyle w:val="NoSpacing"/>
        <w:ind w:left="0"/>
        <w:rPr>
          <w:rFonts w:ascii="Times New Roman" w:hAnsi="Times New Roman" w:cs="Times New Roman"/>
          <w:b/>
          <w:bCs/>
          <w:sz w:val="28"/>
          <w:szCs w:val="28"/>
          <w:lang w:eastAsia="ru-RU"/>
        </w:rPr>
      </w:pPr>
    </w:p>
    <w:p w14:paraId="5C844C40" w14:textId="77777777" w:rsidR="00EE32AC" w:rsidRDefault="00EE32AC" w:rsidP="005B5D8B">
      <w:pPr>
        <w:pStyle w:val="NoSpacing"/>
        <w:ind w:left="0"/>
        <w:rPr>
          <w:rFonts w:ascii="Times New Roman" w:hAnsi="Times New Roman" w:cs="Times New Roman"/>
          <w:b/>
          <w:bCs/>
          <w:sz w:val="28"/>
          <w:szCs w:val="28"/>
          <w:lang w:eastAsia="ru-RU"/>
        </w:rPr>
      </w:pPr>
    </w:p>
    <w:p w14:paraId="4E79D4AD" w14:textId="77777777" w:rsidR="00EE32AC" w:rsidRDefault="00EE32AC" w:rsidP="005B5D8B">
      <w:pPr>
        <w:pStyle w:val="NoSpacing"/>
        <w:ind w:left="0"/>
        <w:rPr>
          <w:rFonts w:ascii="Times New Roman" w:hAnsi="Times New Roman" w:cs="Times New Roman"/>
          <w:b/>
          <w:bCs/>
          <w:sz w:val="28"/>
          <w:szCs w:val="28"/>
          <w:lang w:eastAsia="ru-RU"/>
        </w:rPr>
      </w:pPr>
    </w:p>
    <w:p w14:paraId="7784344F" w14:textId="77777777" w:rsidR="00EE32AC" w:rsidRPr="00365386" w:rsidRDefault="00EE32AC" w:rsidP="005B5D8B">
      <w:pPr>
        <w:pStyle w:val="NoSpacing"/>
        <w:ind w:left="0"/>
        <w:rPr>
          <w:rFonts w:ascii="Times New Roman" w:hAnsi="Times New Roman" w:cs="Times New Roman"/>
          <w:b/>
          <w:bCs/>
          <w:sz w:val="28"/>
          <w:szCs w:val="28"/>
          <w:lang w:eastAsia="ru-RU"/>
        </w:rPr>
      </w:pPr>
    </w:p>
    <w:p w14:paraId="18908B53" w14:textId="77777777" w:rsidR="005B5D8B" w:rsidRPr="00365386" w:rsidRDefault="005B5D8B" w:rsidP="005B5D8B">
      <w:pPr>
        <w:pStyle w:val="NoSpacing"/>
        <w:ind w:left="0"/>
        <w:rPr>
          <w:rFonts w:ascii="Times New Roman" w:hAnsi="Times New Roman" w:cs="Times New Roman"/>
          <w:b/>
          <w:bCs/>
          <w:sz w:val="28"/>
          <w:szCs w:val="28"/>
          <w:lang w:eastAsia="ru-RU"/>
        </w:rPr>
      </w:pPr>
      <w:r w:rsidRPr="00365386">
        <w:rPr>
          <w:rFonts w:ascii="Times New Roman" w:hAnsi="Times New Roman" w:cs="Times New Roman"/>
          <w:b/>
          <w:bCs/>
          <w:sz w:val="28"/>
          <w:szCs w:val="28"/>
        </w:rPr>
        <w:t>Chișinău, 1</w:t>
      </w:r>
      <w:r>
        <w:rPr>
          <w:rFonts w:ascii="Times New Roman" w:hAnsi="Times New Roman" w:cs="Times New Roman"/>
          <w:b/>
          <w:bCs/>
          <w:sz w:val="28"/>
          <w:szCs w:val="28"/>
        </w:rPr>
        <w:t>9</w:t>
      </w:r>
      <w:r w:rsidRPr="00365386">
        <w:rPr>
          <w:rFonts w:ascii="Times New Roman" w:hAnsi="Times New Roman" w:cs="Times New Roman"/>
          <w:b/>
          <w:bCs/>
          <w:sz w:val="28"/>
          <w:szCs w:val="28"/>
        </w:rPr>
        <w:t xml:space="preserve"> decembrie 2024.</w:t>
      </w:r>
    </w:p>
    <w:p w14:paraId="7C3D9B35" w14:textId="793A1732" w:rsidR="005B5D8B" w:rsidRPr="000D4326" w:rsidRDefault="005B5D8B" w:rsidP="005B5D8B">
      <w:pPr>
        <w:pStyle w:val="NoSpacing"/>
        <w:ind w:left="0"/>
        <w:jc w:val="both"/>
        <w:rPr>
          <w:b/>
          <w:sz w:val="28"/>
          <w:szCs w:val="28"/>
        </w:rPr>
      </w:pPr>
      <w:r w:rsidRPr="00365386">
        <w:rPr>
          <w:rFonts w:ascii="Times New Roman" w:hAnsi="Times New Roman" w:cs="Times New Roman"/>
          <w:b/>
          <w:bCs/>
          <w:sz w:val="28"/>
          <w:szCs w:val="28"/>
        </w:rPr>
        <w:t>Nr. </w:t>
      </w:r>
      <w:r>
        <w:rPr>
          <w:rFonts w:ascii="Times New Roman" w:hAnsi="Times New Roman" w:cs="Times New Roman"/>
          <w:b/>
          <w:bCs/>
          <w:sz w:val="28"/>
          <w:szCs w:val="28"/>
        </w:rPr>
        <w:t>302</w:t>
      </w:r>
      <w:r w:rsidRPr="00365386">
        <w:rPr>
          <w:rFonts w:ascii="Times New Roman" w:hAnsi="Times New Roman" w:cs="Times New Roman"/>
          <w:b/>
          <w:bCs/>
          <w:sz w:val="28"/>
          <w:szCs w:val="28"/>
        </w:rPr>
        <w:t>.</w:t>
      </w:r>
    </w:p>
    <w:p w14:paraId="5ABE7812" w14:textId="77777777" w:rsidR="005B5D8B" w:rsidRPr="00E119F0" w:rsidRDefault="005B5D8B" w:rsidP="00E119F0">
      <w:pPr>
        <w:spacing w:after="0" w:line="240" w:lineRule="auto"/>
        <w:ind w:left="0"/>
        <w:jc w:val="center"/>
        <w:rPr>
          <w:rFonts w:ascii="Times New Roman" w:eastAsia="Times New Roman" w:hAnsi="Times New Roman" w:cs="Times New Roman"/>
          <w:b/>
          <w:color w:val="000000" w:themeColor="text1"/>
          <w:sz w:val="28"/>
          <w:szCs w:val="28"/>
          <w:lang w:val="ro-MD" w:eastAsia="ro-MD"/>
        </w:rPr>
      </w:pPr>
    </w:p>
    <w:p w14:paraId="32C9FB22" w14:textId="77777777" w:rsidR="00561699" w:rsidRPr="00E119F0" w:rsidRDefault="00561699" w:rsidP="00E119F0">
      <w:pPr>
        <w:spacing w:after="0" w:line="240" w:lineRule="auto"/>
        <w:ind w:left="0"/>
        <w:rPr>
          <w:rFonts w:ascii="Times New Roman" w:hAnsi="Times New Roman" w:cs="Times New Roman"/>
        </w:rPr>
      </w:pPr>
    </w:p>
    <w:sectPr w:rsidR="00561699" w:rsidRPr="00E119F0" w:rsidSect="00E119F0">
      <w:headerReference w:type="default" r:id="rId7"/>
      <w:pgSz w:w="12240" w:h="15840"/>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D72F4D" w14:textId="77777777" w:rsidR="005E0F67" w:rsidRDefault="005E0F67" w:rsidP="00E119F0">
      <w:pPr>
        <w:spacing w:after="0" w:line="240" w:lineRule="auto"/>
      </w:pPr>
      <w:r>
        <w:separator/>
      </w:r>
    </w:p>
  </w:endnote>
  <w:endnote w:type="continuationSeparator" w:id="0">
    <w:p w14:paraId="35731F86" w14:textId="77777777" w:rsidR="005E0F67" w:rsidRDefault="005E0F67" w:rsidP="00E11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29DA1" w14:textId="77777777" w:rsidR="005E0F67" w:rsidRDefault="005E0F67" w:rsidP="00E119F0">
      <w:pPr>
        <w:spacing w:after="0" w:line="240" w:lineRule="auto"/>
      </w:pPr>
      <w:r>
        <w:separator/>
      </w:r>
    </w:p>
  </w:footnote>
  <w:footnote w:type="continuationSeparator" w:id="0">
    <w:p w14:paraId="652EDA58" w14:textId="77777777" w:rsidR="005E0F67" w:rsidRDefault="005E0F67" w:rsidP="00E119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885271"/>
      <w:docPartObj>
        <w:docPartGallery w:val="Page Numbers (Top of Page)"/>
        <w:docPartUnique/>
      </w:docPartObj>
    </w:sdtPr>
    <w:sdtEndPr>
      <w:rPr>
        <w:rFonts w:ascii="Times New Roman" w:hAnsi="Times New Roman" w:cs="Times New Roman"/>
        <w:sz w:val="28"/>
        <w:szCs w:val="28"/>
      </w:rPr>
    </w:sdtEndPr>
    <w:sdtContent>
      <w:p w14:paraId="42138A80" w14:textId="7B513B56" w:rsidR="00E119F0" w:rsidRPr="00E119F0" w:rsidRDefault="00E119F0" w:rsidP="00E119F0">
        <w:pPr>
          <w:pStyle w:val="Header"/>
          <w:ind w:left="0"/>
          <w:jc w:val="center"/>
          <w:rPr>
            <w:rFonts w:ascii="Times New Roman" w:hAnsi="Times New Roman" w:cs="Times New Roman"/>
            <w:sz w:val="28"/>
            <w:szCs w:val="28"/>
          </w:rPr>
        </w:pPr>
        <w:r w:rsidRPr="00E119F0">
          <w:rPr>
            <w:rFonts w:ascii="Times New Roman" w:hAnsi="Times New Roman" w:cs="Times New Roman"/>
            <w:sz w:val="28"/>
            <w:szCs w:val="28"/>
          </w:rPr>
          <w:fldChar w:fldCharType="begin"/>
        </w:r>
        <w:r w:rsidRPr="00E119F0">
          <w:rPr>
            <w:rFonts w:ascii="Times New Roman" w:hAnsi="Times New Roman" w:cs="Times New Roman"/>
            <w:sz w:val="28"/>
            <w:szCs w:val="28"/>
          </w:rPr>
          <w:instrText>PAGE   \* MERGEFORMAT</w:instrText>
        </w:r>
        <w:r w:rsidRPr="00E119F0">
          <w:rPr>
            <w:rFonts w:ascii="Times New Roman" w:hAnsi="Times New Roman" w:cs="Times New Roman"/>
            <w:sz w:val="28"/>
            <w:szCs w:val="28"/>
          </w:rPr>
          <w:fldChar w:fldCharType="separate"/>
        </w:r>
        <w:r w:rsidRPr="00E119F0">
          <w:rPr>
            <w:rFonts w:ascii="Times New Roman" w:hAnsi="Times New Roman" w:cs="Times New Roman"/>
            <w:sz w:val="28"/>
            <w:szCs w:val="28"/>
          </w:rPr>
          <w:t>2</w:t>
        </w:r>
        <w:r w:rsidRPr="00E119F0">
          <w:rPr>
            <w:rFonts w:ascii="Times New Roman" w:hAnsi="Times New Roman" w:cs="Times New Roman"/>
            <w:sz w:val="28"/>
            <w:szCs w:val="28"/>
          </w:rPr>
          <w:fldChar w:fldCharType="end"/>
        </w:r>
      </w:p>
    </w:sdtContent>
  </w:sdt>
  <w:p w14:paraId="415C26C2" w14:textId="77777777" w:rsidR="00E119F0" w:rsidRPr="00E119F0" w:rsidRDefault="00E119F0" w:rsidP="00E119F0">
    <w:pPr>
      <w:pStyle w:val="Header"/>
      <w:ind w:left="0"/>
      <w:jc w:val="center"/>
      <w:rPr>
        <w:rFonts w:ascii="Times New Roman" w:hAnsi="Times New Roman" w:cs="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B6C"/>
    <w:rsid w:val="00004000"/>
    <w:rsid w:val="00011E34"/>
    <w:rsid w:val="0001312E"/>
    <w:rsid w:val="0002239C"/>
    <w:rsid w:val="000261D7"/>
    <w:rsid w:val="000A3DB2"/>
    <w:rsid w:val="00112085"/>
    <w:rsid w:val="00153063"/>
    <w:rsid w:val="0021147D"/>
    <w:rsid w:val="00225ABB"/>
    <w:rsid w:val="002C2BBE"/>
    <w:rsid w:val="002F3A35"/>
    <w:rsid w:val="00340575"/>
    <w:rsid w:val="003A666D"/>
    <w:rsid w:val="003C3960"/>
    <w:rsid w:val="003E4080"/>
    <w:rsid w:val="00443A44"/>
    <w:rsid w:val="0047298A"/>
    <w:rsid w:val="004952C8"/>
    <w:rsid w:val="004B5142"/>
    <w:rsid w:val="004D5B25"/>
    <w:rsid w:val="004E512D"/>
    <w:rsid w:val="005109E2"/>
    <w:rsid w:val="00554720"/>
    <w:rsid w:val="00561699"/>
    <w:rsid w:val="00565D4D"/>
    <w:rsid w:val="005B5D8B"/>
    <w:rsid w:val="005E0F67"/>
    <w:rsid w:val="006561FE"/>
    <w:rsid w:val="006E6CA4"/>
    <w:rsid w:val="00730DF7"/>
    <w:rsid w:val="00764865"/>
    <w:rsid w:val="00786C3C"/>
    <w:rsid w:val="007A20C4"/>
    <w:rsid w:val="007E5B98"/>
    <w:rsid w:val="00873F00"/>
    <w:rsid w:val="008962B8"/>
    <w:rsid w:val="008A57E6"/>
    <w:rsid w:val="008B12EF"/>
    <w:rsid w:val="008B4C7F"/>
    <w:rsid w:val="00911764"/>
    <w:rsid w:val="00934F27"/>
    <w:rsid w:val="00963955"/>
    <w:rsid w:val="00990916"/>
    <w:rsid w:val="009C7FF0"/>
    <w:rsid w:val="00A00B47"/>
    <w:rsid w:val="00A1108D"/>
    <w:rsid w:val="00A63DDE"/>
    <w:rsid w:val="00AA72FC"/>
    <w:rsid w:val="00B0687D"/>
    <w:rsid w:val="00B35B6C"/>
    <w:rsid w:val="00B516F1"/>
    <w:rsid w:val="00B710B6"/>
    <w:rsid w:val="00B83576"/>
    <w:rsid w:val="00B9379D"/>
    <w:rsid w:val="00BB1578"/>
    <w:rsid w:val="00BC66D2"/>
    <w:rsid w:val="00BD4F31"/>
    <w:rsid w:val="00BD5AB2"/>
    <w:rsid w:val="00C04A92"/>
    <w:rsid w:val="00C21DB6"/>
    <w:rsid w:val="00C26D3C"/>
    <w:rsid w:val="00C30034"/>
    <w:rsid w:val="00C30E1F"/>
    <w:rsid w:val="00C32147"/>
    <w:rsid w:val="00C35B19"/>
    <w:rsid w:val="00C40558"/>
    <w:rsid w:val="00C54F47"/>
    <w:rsid w:val="00D15932"/>
    <w:rsid w:val="00D63A7A"/>
    <w:rsid w:val="00DE671E"/>
    <w:rsid w:val="00DF47EF"/>
    <w:rsid w:val="00E119F0"/>
    <w:rsid w:val="00E12C0D"/>
    <w:rsid w:val="00E85DBA"/>
    <w:rsid w:val="00EA276B"/>
    <w:rsid w:val="00EE32AC"/>
    <w:rsid w:val="00F068EB"/>
    <w:rsid w:val="00F2218D"/>
    <w:rsid w:val="00F66699"/>
    <w:rsid w:val="00FA2662"/>
    <w:rsid w:val="00FB3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920E"/>
  <w15:chartTrackingRefBased/>
  <w15:docId w15:val="{25D35C6E-A8A3-449D-B07A-1F252DA5E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9F0"/>
    <w:pPr>
      <w:spacing w:after="120" w:line="360" w:lineRule="auto"/>
      <w:ind w:left="851"/>
    </w:pPr>
    <w:rPr>
      <w:rFonts w:ascii="Georgia" w:hAnsi="Georgia"/>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19F0"/>
    <w:pPr>
      <w:ind w:left="720"/>
      <w:contextualSpacing/>
    </w:pPr>
  </w:style>
  <w:style w:type="paragraph" w:styleId="Header">
    <w:name w:val="header"/>
    <w:basedOn w:val="Normal"/>
    <w:link w:val="HeaderChar"/>
    <w:uiPriority w:val="99"/>
    <w:unhideWhenUsed/>
    <w:rsid w:val="00E119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9F0"/>
    <w:rPr>
      <w:rFonts w:ascii="Georgia" w:hAnsi="Georgia"/>
      <w:sz w:val="24"/>
      <w:szCs w:val="24"/>
      <w:lang w:val="ro-RO"/>
      <w14:ligatures w14:val="none"/>
    </w:rPr>
  </w:style>
  <w:style w:type="paragraph" w:styleId="Footer">
    <w:name w:val="footer"/>
    <w:basedOn w:val="Normal"/>
    <w:link w:val="FooterChar"/>
    <w:uiPriority w:val="99"/>
    <w:unhideWhenUsed/>
    <w:rsid w:val="00E119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9F0"/>
    <w:rPr>
      <w:rFonts w:ascii="Georgia" w:hAnsi="Georgia"/>
      <w:sz w:val="24"/>
      <w:szCs w:val="24"/>
      <w:lang w:val="ro-RO"/>
      <w14:ligatures w14:val="none"/>
    </w:rPr>
  </w:style>
  <w:style w:type="paragraph" w:styleId="Revision">
    <w:name w:val="Revision"/>
    <w:hidden/>
    <w:uiPriority w:val="99"/>
    <w:semiHidden/>
    <w:rsid w:val="00C30034"/>
    <w:pPr>
      <w:spacing w:after="0" w:line="240" w:lineRule="auto"/>
    </w:pPr>
    <w:rPr>
      <w:rFonts w:ascii="Georgia" w:hAnsi="Georgia"/>
      <w:sz w:val="24"/>
      <w:szCs w:val="24"/>
      <w:lang w:val="ro-RO"/>
      <w14:ligatures w14:val="none"/>
    </w:rPr>
  </w:style>
  <w:style w:type="character" w:styleId="CommentReference">
    <w:name w:val="annotation reference"/>
    <w:basedOn w:val="DefaultParagraphFont"/>
    <w:uiPriority w:val="99"/>
    <w:semiHidden/>
    <w:unhideWhenUsed/>
    <w:rsid w:val="00AA72FC"/>
    <w:rPr>
      <w:sz w:val="16"/>
      <w:szCs w:val="16"/>
    </w:rPr>
  </w:style>
  <w:style w:type="paragraph" w:styleId="CommentText">
    <w:name w:val="annotation text"/>
    <w:basedOn w:val="Normal"/>
    <w:link w:val="CommentTextChar"/>
    <w:uiPriority w:val="99"/>
    <w:unhideWhenUsed/>
    <w:rsid w:val="00AA72FC"/>
    <w:pPr>
      <w:spacing w:line="240" w:lineRule="auto"/>
    </w:pPr>
    <w:rPr>
      <w:sz w:val="20"/>
      <w:szCs w:val="20"/>
    </w:rPr>
  </w:style>
  <w:style w:type="character" w:customStyle="1" w:styleId="CommentTextChar">
    <w:name w:val="Comment Text Char"/>
    <w:basedOn w:val="DefaultParagraphFont"/>
    <w:link w:val="CommentText"/>
    <w:uiPriority w:val="99"/>
    <w:rsid w:val="00AA72FC"/>
    <w:rPr>
      <w:rFonts w:ascii="Georgia" w:hAnsi="Georgia"/>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AA72FC"/>
    <w:rPr>
      <w:b/>
      <w:bCs/>
    </w:rPr>
  </w:style>
  <w:style w:type="character" w:customStyle="1" w:styleId="CommentSubjectChar">
    <w:name w:val="Comment Subject Char"/>
    <w:basedOn w:val="CommentTextChar"/>
    <w:link w:val="CommentSubject"/>
    <w:uiPriority w:val="99"/>
    <w:semiHidden/>
    <w:rsid w:val="00AA72FC"/>
    <w:rPr>
      <w:rFonts w:ascii="Georgia" w:hAnsi="Georgia"/>
      <w:b/>
      <w:bCs/>
      <w:sz w:val="20"/>
      <w:szCs w:val="20"/>
      <w:lang w:val="ro-RO"/>
      <w14:ligatures w14:val="none"/>
    </w:rPr>
  </w:style>
  <w:style w:type="paragraph" w:styleId="NoSpacing">
    <w:name w:val="No Spacing"/>
    <w:uiPriority w:val="1"/>
    <w:qFormat/>
    <w:rsid w:val="005B5D8B"/>
    <w:pPr>
      <w:spacing w:after="0" w:line="240" w:lineRule="auto"/>
      <w:ind w:left="851"/>
    </w:pPr>
    <w:rPr>
      <w:rFonts w:ascii="Georgia" w:eastAsia="Calibri" w:hAnsi="Georgia" w:cs="Arial"/>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51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15CD94B2-FEC1-4451-89E9-D50D9EE66342}"/>
</file>

<file path=customXml/itemProps2.xml><?xml version="1.0" encoding="utf-8"?>
<ds:datastoreItem xmlns:ds="http://schemas.openxmlformats.org/officeDocument/2006/customXml" ds:itemID="{BCB07F87-FE7D-4381-A4A7-6932ABDF177C}"/>
</file>

<file path=customXml/itemProps3.xml><?xml version="1.0" encoding="utf-8"?>
<ds:datastoreItem xmlns:ds="http://schemas.openxmlformats.org/officeDocument/2006/customXml" ds:itemID="{6935A2FA-FCFC-4812-ABA3-D99A261A40E6}"/>
</file>

<file path=customXml/itemProps4.xml><?xml version="1.0" encoding="utf-8"?>
<ds:datastoreItem xmlns:ds="http://schemas.openxmlformats.org/officeDocument/2006/customXml" ds:itemID="{10C6F5AD-DF3A-4118-9B54-0A1FF27DA182}"/>
</file>

<file path=docProps/app.xml><?xml version="1.0" encoding="utf-8"?>
<Properties xmlns="http://schemas.openxmlformats.org/officeDocument/2006/extended-properties" xmlns:vt="http://schemas.openxmlformats.org/officeDocument/2006/docPropsVTypes">
  <Template>Normal.dotm</Template>
  <TotalTime>0</TotalTime>
  <Pages>4</Pages>
  <Words>991</Words>
  <Characters>5753</Characters>
  <Application>Microsoft Office Word</Application>
  <DocSecurity>0</DocSecurity>
  <Lines>47</Lines>
  <Paragraphs>13</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L_302.2024.ro</dc:title>
  <dc:subject/>
  <dc:creator>Ana Gîrlea</dc:creator>
  <cp:keywords/>
  <dc:description/>
  <cp:lastModifiedBy>Inga Rusnac</cp:lastModifiedBy>
  <cp:revision>3</cp:revision>
  <cp:lastPrinted>2024-12-04T11:13:00Z</cp:lastPrinted>
  <dcterms:created xsi:type="dcterms:W3CDTF">2024-12-19T13:37:00Z</dcterms:created>
  <dcterms:modified xsi:type="dcterms:W3CDTF">2024-12-19T13:40:00Z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