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29D334" w14:textId="77777777" w:rsidR="00EC5E5E" w:rsidRDefault="00EC5E5E" w:rsidP="006D2BA4">
      <w:pPr>
        <w:pStyle w:val="Titlustinga"/>
        <w:rPr>
          <w:noProof/>
          <w:lang w:val="en-US"/>
        </w:rPr>
      </w:pPr>
    </w:p>
    <w:p w14:paraId="4B2E5171" w14:textId="0D5ABDA3" w:rsidR="006D2BA4" w:rsidRDefault="006D2BA4" w:rsidP="006D2BA4">
      <w:pPr>
        <w:pStyle w:val="Titlustinga"/>
        <w:rPr>
          <w:noProof/>
          <w:lang w:val="en-US"/>
        </w:rPr>
      </w:pPr>
      <w:r w:rsidRPr="004630E6">
        <w:rPr>
          <w:rFonts w:ascii="Times New Roman" w:hAnsi="Times New Roman"/>
          <w:noProof/>
          <w:lang w:eastAsia="ro-RO"/>
        </w:rPr>
        <mc:AlternateContent>
          <mc:Choice Requires="wps">
            <w:drawing>
              <wp:anchor distT="0" distB="0" distL="114300" distR="114300" simplePos="0" relativeHeight="251659264" behindDoc="0" locked="0" layoutInCell="1" allowOverlap="1" wp14:anchorId="3B5DCE79" wp14:editId="0BAF2462">
                <wp:simplePos x="0" y="0"/>
                <wp:positionH relativeFrom="page">
                  <wp:posOffset>4792980</wp:posOffset>
                </wp:positionH>
                <wp:positionV relativeFrom="page">
                  <wp:posOffset>226060</wp:posOffset>
                </wp:positionV>
                <wp:extent cx="2074545" cy="929005"/>
                <wp:effectExtent l="0" t="0" r="1905" b="4445"/>
                <wp:wrapNone/>
                <wp:docPr id="4" name="Casetă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7497FEBB" w14:textId="77777777" w:rsidR="006D2BA4" w:rsidRDefault="006D2BA4" w:rsidP="006D2BA4">
                            <w:pPr>
                              <w:pStyle w:val="nr"/>
                              <w:spacing w:after="160"/>
                            </w:pPr>
                            <w:permStart w:id="463608006" w:edGrp="everyone"/>
                          </w:p>
                          <w:permEnd w:id="463608006"/>
                          <w:p w14:paraId="06143C1B" w14:textId="5947E7E7" w:rsidR="006D2BA4" w:rsidRDefault="002D2F67" w:rsidP="006D2BA4">
                            <w:pPr>
                              <w:pStyle w:val="nr"/>
                              <w:spacing w:after="160"/>
                            </w:pPr>
                            <w:r>
                              <w:t>ID</w:t>
                            </w:r>
                            <w:r w:rsidR="006D2BA4">
                              <w:t xml:space="preserve"> nr.</w:t>
                            </w:r>
                            <w:r w:rsidR="00C16A87">
                              <w:t xml:space="preserve"> </w:t>
                            </w:r>
                            <w:r w:rsidR="00325397">
                              <w:t>110</w:t>
                            </w:r>
                            <w:r w:rsidR="006D2BA4">
                              <w:t>/</w:t>
                            </w:r>
                            <w:r w:rsidR="00C16A87">
                              <w:t>02</w:t>
                            </w:r>
                            <w:r w:rsidR="006D2BA4">
                              <w:t>-</w:t>
                            </w:r>
                            <w:r w:rsidR="00C16A87">
                              <w:t>1</w:t>
                            </w:r>
                            <w:r w:rsidR="00325397">
                              <w:t>10</w:t>
                            </w:r>
                          </w:p>
                          <w:p w14:paraId="51528823" w14:textId="2577A847" w:rsidR="006D2BA4" w:rsidRPr="00325397" w:rsidRDefault="006D2BA4" w:rsidP="006D2BA4">
                            <w:pPr>
                              <w:pStyle w:val="nr"/>
                              <w:rPr>
                                <w:color w:val="auto"/>
                              </w:rPr>
                            </w:pPr>
                            <w:r w:rsidRPr="00325397">
                              <w:rPr>
                                <w:color w:val="auto"/>
                              </w:rPr>
                              <w:t xml:space="preserve"> </w:t>
                            </w:r>
                            <w:permStart w:id="286600381" w:edGrp="everyone"/>
                            <w:r w:rsidR="002D2F67" w:rsidRPr="00325397">
                              <w:rPr>
                                <w:color w:val="auto"/>
                              </w:rPr>
                              <w:t>2</w:t>
                            </w:r>
                            <w:r w:rsidR="00236B73" w:rsidRPr="00325397">
                              <w:rPr>
                                <w:color w:val="auto"/>
                              </w:rPr>
                              <w:t>8</w:t>
                            </w:r>
                            <w:r w:rsidR="00C16A87" w:rsidRPr="00325397">
                              <w:rPr>
                                <w:color w:val="auto"/>
                              </w:rPr>
                              <w:t xml:space="preserve"> iulie</w:t>
                            </w:r>
                            <w:r w:rsidRPr="00325397">
                              <w:rPr>
                                <w:color w:val="auto"/>
                              </w:rPr>
                              <w:t xml:space="preserve"> 2022</w:t>
                            </w:r>
                            <w:permEnd w:id="286600381"/>
                            <w:r w:rsidRPr="00325397">
                              <w:rPr>
                                <w:color w:val="auto"/>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5DCE79" id="_x0000_t202" coordsize="21600,21600" o:spt="202" path="m,l,21600r21600,l21600,xe">
                <v:stroke joinstyle="miter"/>
                <v:path gradientshapeok="t" o:connecttype="rect"/>
              </v:shapetype>
              <v:shape id="Casetă text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" filled="f" stroked="f" strokeweight=".5pt">
                <v:textbox inset="0,0,0,0">
                  <w:txbxContent>
                    <w:p w14:paraId="7497FEBB" w14:textId="77777777" w:rsidR="006D2BA4" w:rsidRDefault="006D2BA4" w:rsidP="006D2BA4">
                      <w:pPr>
                        <w:pStyle w:val="nr"/>
                        <w:spacing w:after="160"/>
                      </w:pPr>
                      <w:permStart w:id="463608006" w:edGrp="everyone"/>
                    </w:p>
                    <w:permEnd w:id="463608006"/>
                    <w:p w14:paraId="06143C1B" w14:textId="5947E7E7" w:rsidR="006D2BA4" w:rsidRDefault="002D2F67" w:rsidP="006D2BA4">
                      <w:pPr>
                        <w:pStyle w:val="nr"/>
                        <w:spacing w:after="160"/>
                      </w:pPr>
                      <w:r>
                        <w:t>ID</w:t>
                      </w:r>
                      <w:r w:rsidR="006D2BA4">
                        <w:t xml:space="preserve"> nr.</w:t>
                      </w:r>
                      <w:r w:rsidR="00C16A87">
                        <w:t xml:space="preserve"> </w:t>
                      </w:r>
                      <w:r w:rsidR="00325397">
                        <w:t>110</w:t>
                      </w:r>
                      <w:r w:rsidR="006D2BA4">
                        <w:t>/</w:t>
                      </w:r>
                      <w:r w:rsidR="00C16A87">
                        <w:t>02</w:t>
                      </w:r>
                      <w:r w:rsidR="006D2BA4">
                        <w:t>-</w:t>
                      </w:r>
                      <w:r w:rsidR="00C16A87">
                        <w:t>1</w:t>
                      </w:r>
                      <w:r w:rsidR="00325397">
                        <w:t>10</w:t>
                      </w:r>
                    </w:p>
                    <w:p w14:paraId="51528823" w14:textId="2577A847" w:rsidR="006D2BA4" w:rsidRPr="00325397" w:rsidRDefault="006D2BA4" w:rsidP="006D2BA4">
                      <w:pPr>
                        <w:pStyle w:val="nr"/>
                        <w:rPr>
                          <w:color w:val="auto"/>
                        </w:rPr>
                      </w:pPr>
                      <w:r w:rsidRPr="00325397">
                        <w:rPr>
                          <w:color w:val="auto"/>
                        </w:rPr>
                        <w:t xml:space="preserve"> </w:t>
                      </w:r>
                      <w:permStart w:id="286600381" w:edGrp="everyone"/>
                      <w:r w:rsidR="002D2F67" w:rsidRPr="00325397">
                        <w:rPr>
                          <w:color w:val="auto"/>
                        </w:rPr>
                        <w:t>2</w:t>
                      </w:r>
                      <w:r w:rsidR="00236B73" w:rsidRPr="00325397">
                        <w:rPr>
                          <w:color w:val="auto"/>
                        </w:rPr>
                        <w:t>8</w:t>
                      </w:r>
                      <w:r w:rsidR="00C16A87" w:rsidRPr="00325397">
                        <w:rPr>
                          <w:color w:val="auto"/>
                        </w:rPr>
                        <w:t xml:space="preserve"> iulie</w:t>
                      </w:r>
                      <w:r w:rsidRPr="00325397">
                        <w:rPr>
                          <w:color w:val="auto"/>
                        </w:rPr>
                        <w:t xml:space="preserve"> 2022</w:t>
                      </w:r>
                      <w:permEnd w:id="286600381"/>
                      <w:r w:rsidRPr="00325397">
                        <w:rPr>
                          <w:color w:val="auto"/>
                        </w:rP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086842AD" w14:textId="77777777" w:rsidR="006D2BA4" w:rsidRPr="006D2BA4" w:rsidRDefault="006D2BA4" w:rsidP="006D2BA4">
      <w:pPr>
        <w:rPr>
          <w:lang w:val="en-US" w:eastAsia="en-US"/>
        </w:rPr>
      </w:pPr>
    </w:p>
    <w:p w14:paraId="061AE0F2" w14:textId="2D7D996F" w:rsidR="006D2BA4" w:rsidRDefault="006D2BA4" w:rsidP="006D2BA4">
      <w:pPr>
        <w:rPr>
          <w:rFonts w:ascii="Georgia" w:hAnsi="Georgia" w:cs="Times New Roman"/>
          <w:b/>
          <w:noProof/>
          <w:color w:val="303741"/>
          <w:sz w:val="30"/>
          <w:szCs w:val="30"/>
          <w:lang w:val="en-US" w:eastAsia="en-US"/>
        </w:rPr>
      </w:pPr>
    </w:p>
    <w:p w14:paraId="52D97A9F" w14:textId="77777777" w:rsidR="003329C9" w:rsidRDefault="003329C9" w:rsidP="002D2F67">
      <w:pPr>
        <w:jc w:val="right"/>
        <w:rPr>
          <w:rFonts w:ascii="Georgia" w:eastAsia="Georgia" w:hAnsi="Georgia" w:cs="Georgia"/>
          <w:b/>
          <w:sz w:val="28"/>
          <w:szCs w:val="28"/>
        </w:rPr>
      </w:pPr>
    </w:p>
    <w:p w14:paraId="79B44484" w14:textId="4FCEFD55" w:rsidR="002D2F67" w:rsidRDefault="002D2F67" w:rsidP="002D2F67">
      <w:pPr>
        <w:jc w:val="right"/>
        <w:rPr>
          <w:rFonts w:ascii="Georgia" w:eastAsia="Georgia" w:hAnsi="Georgia" w:cs="Georgia"/>
          <w:b/>
          <w:sz w:val="28"/>
          <w:szCs w:val="28"/>
        </w:rPr>
      </w:pPr>
      <w:r>
        <w:rPr>
          <w:rFonts w:ascii="Georgia" w:eastAsia="Georgia" w:hAnsi="Georgia" w:cs="Georgia"/>
          <w:b/>
          <w:sz w:val="28"/>
          <w:szCs w:val="28"/>
        </w:rPr>
        <w:t xml:space="preserve">Biroului Permanent al </w:t>
      </w:r>
    </w:p>
    <w:p w14:paraId="6E6A026D" w14:textId="14BB8A45" w:rsidR="002D2F67" w:rsidRDefault="002D2F67" w:rsidP="002D2F67">
      <w:pPr>
        <w:jc w:val="right"/>
        <w:rPr>
          <w:rFonts w:ascii="Georgia" w:eastAsia="Georgia" w:hAnsi="Georgia" w:cs="Georgia"/>
          <w:b/>
          <w:sz w:val="28"/>
          <w:szCs w:val="28"/>
        </w:rPr>
      </w:pPr>
      <w:r>
        <w:rPr>
          <w:rFonts w:ascii="Georgia" w:eastAsia="Georgia" w:hAnsi="Georgia" w:cs="Georgia"/>
          <w:b/>
          <w:sz w:val="28"/>
          <w:szCs w:val="28"/>
        </w:rPr>
        <w:t>Parlamentului Republicii Moldova</w:t>
      </w:r>
    </w:p>
    <w:p w14:paraId="73EC0682" w14:textId="77777777" w:rsidR="002D2F67" w:rsidRDefault="002D2F67" w:rsidP="002D2F67">
      <w:pPr>
        <w:jc w:val="right"/>
        <w:rPr>
          <w:rFonts w:ascii="Georgia" w:eastAsia="Georgia" w:hAnsi="Georgia" w:cs="Georgia"/>
          <w:b/>
          <w:sz w:val="28"/>
          <w:szCs w:val="28"/>
        </w:rPr>
      </w:pPr>
    </w:p>
    <w:p w14:paraId="40C28D42" w14:textId="77777777" w:rsidR="002D2F67" w:rsidRDefault="002D2F67" w:rsidP="002D2F67">
      <w:pPr>
        <w:jc w:val="right"/>
        <w:rPr>
          <w:rFonts w:ascii="Georgia" w:eastAsia="Georgia" w:hAnsi="Georgia" w:cs="Georgia"/>
          <w:b/>
          <w:sz w:val="28"/>
          <w:szCs w:val="28"/>
        </w:rPr>
      </w:pPr>
    </w:p>
    <w:p w14:paraId="02B1E357" w14:textId="010201E0" w:rsidR="002D2F67" w:rsidRDefault="002D2F67" w:rsidP="00EC5E5E">
      <w:pPr>
        <w:ind w:left="720" w:firstLine="720"/>
        <w:jc w:val="both"/>
        <w:rPr>
          <w:rFonts w:ascii="Georgia" w:eastAsia="Georgia" w:hAnsi="Georgia" w:cs="Georgia"/>
          <w:sz w:val="28"/>
          <w:szCs w:val="28"/>
        </w:rPr>
      </w:pPr>
      <w:r>
        <w:rPr>
          <w:rFonts w:ascii="Georgia" w:eastAsia="Georgia" w:hAnsi="Georgia" w:cs="Georgia"/>
          <w:sz w:val="28"/>
          <w:szCs w:val="28"/>
        </w:rPr>
        <w:t xml:space="preserve">În temeiul art.73 din Constituția Republicii Moldova și art.47 din Regulamentul Parlamentului, se înaintează spre examinare Parlamentului, cu titlu de inițiativa legislativă, proiectul de Lege pentru modificarea </w:t>
      </w:r>
      <w:r w:rsidR="00EC5E5E">
        <w:rPr>
          <w:rFonts w:ascii="Georgia" w:eastAsia="Georgia" w:hAnsi="Georgia" w:cs="Georgia"/>
          <w:sz w:val="28"/>
          <w:szCs w:val="28"/>
        </w:rPr>
        <w:t>unor acte normative.</w:t>
      </w:r>
    </w:p>
    <w:p w14:paraId="450EAC6A" w14:textId="5EF947A2" w:rsidR="00325397" w:rsidRDefault="00325397" w:rsidP="00EC5E5E">
      <w:pPr>
        <w:ind w:left="720" w:firstLine="720"/>
        <w:jc w:val="both"/>
        <w:rPr>
          <w:rFonts w:ascii="Georgia" w:eastAsia="Georgia" w:hAnsi="Georgia" w:cs="Georgia"/>
          <w:sz w:val="28"/>
          <w:szCs w:val="28"/>
        </w:rPr>
      </w:pPr>
    </w:p>
    <w:p w14:paraId="1C3DF117" w14:textId="0F56ADAA" w:rsidR="00325397" w:rsidRDefault="00325397" w:rsidP="00EC5E5E">
      <w:pPr>
        <w:ind w:left="720" w:firstLine="720"/>
        <w:jc w:val="both"/>
        <w:rPr>
          <w:rFonts w:ascii="Georgia" w:eastAsia="Georgia" w:hAnsi="Georgia" w:cs="Georgia"/>
          <w:sz w:val="28"/>
          <w:szCs w:val="28"/>
        </w:rPr>
      </w:pPr>
    </w:p>
    <w:p w14:paraId="0B510FFA" w14:textId="77777777" w:rsidR="00325397" w:rsidRDefault="00325397" w:rsidP="00EC5E5E">
      <w:pPr>
        <w:ind w:left="720" w:firstLine="720"/>
        <w:jc w:val="both"/>
        <w:rPr>
          <w:rFonts w:ascii="Georgia" w:eastAsia="Georgia" w:hAnsi="Georgia" w:cs="Georgia"/>
          <w:sz w:val="28"/>
          <w:szCs w:val="28"/>
        </w:rPr>
      </w:pPr>
    </w:p>
    <w:p w14:paraId="7D6B2338" w14:textId="77777777" w:rsidR="002D2F67" w:rsidRDefault="002D2F67" w:rsidP="00325397">
      <w:pPr>
        <w:rPr>
          <w:rFonts w:ascii="Georgia" w:eastAsia="Georgia" w:hAnsi="Georgia" w:cs="Georgia"/>
          <w:sz w:val="28"/>
          <w:szCs w:val="28"/>
        </w:rPr>
      </w:pPr>
    </w:p>
    <w:p w14:paraId="5EB3868D" w14:textId="77777777" w:rsidR="002D2F67" w:rsidRDefault="002D2F67" w:rsidP="002D2F67">
      <w:pPr>
        <w:ind w:firstLine="720"/>
        <w:jc w:val="both"/>
        <w:rPr>
          <w:rFonts w:ascii="Georgia" w:eastAsia="Georgia" w:hAnsi="Georgia" w:cs="Georgia"/>
          <w:b/>
          <w:bCs/>
          <w:i/>
          <w:sz w:val="28"/>
          <w:szCs w:val="28"/>
        </w:rPr>
      </w:pPr>
    </w:p>
    <w:p w14:paraId="641513BF" w14:textId="17A365FF" w:rsidR="002D2F67" w:rsidRDefault="002D2F67" w:rsidP="002D2F67">
      <w:pPr>
        <w:ind w:firstLine="720"/>
        <w:jc w:val="both"/>
        <w:rPr>
          <w:rFonts w:ascii="Georgia" w:eastAsia="Georgia" w:hAnsi="Georgia" w:cs="Georgia"/>
          <w:i/>
          <w:sz w:val="28"/>
          <w:szCs w:val="28"/>
        </w:rPr>
      </w:pPr>
      <w:r w:rsidRPr="002D2F67">
        <w:rPr>
          <w:rFonts w:ascii="Georgia" w:eastAsia="Georgia" w:hAnsi="Georgia" w:cs="Georgia"/>
          <w:b/>
          <w:bCs/>
          <w:i/>
          <w:sz w:val="28"/>
          <w:szCs w:val="28"/>
        </w:rPr>
        <w:t>Anexă:</w:t>
      </w:r>
      <w:r>
        <w:rPr>
          <w:rFonts w:ascii="Georgia" w:eastAsia="Georgia" w:hAnsi="Georgia" w:cs="Georgia"/>
          <w:i/>
          <w:sz w:val="28"/>
          <w:szCs w:val="28"/>
        </w:rPr>
        <w:t xml:space="preserve"> </w:t>
      </w:r>
    </w:p>
    <w:p w14:paraId="12331868" w14:textId="351D5666" w:rsidR="002D2F67" w:rsidRDefault="002D2F67" w:rsidP="002D2F67">
      <w:pPr>
        <w:pStyle w:val="Listparagraf"/>
        <w:numPr>
          <w:ilvl w:val="0"/>
          <w:numId w:val="4"/>
        </w:numPr>
        <w:jc w:val="both"/>
        <w:rPr>
          <w:rFonts w:ascii="Georgia" w:eastAsia="Georgia" w:hAnsi="Georgia" w:cs="Georgia"/>
          <w:i/>
          <w:sz w:val="28"/>
          <w:szCs w:val="28"/>
        </w:rPr>
      </w:pPr>
      <w:r w:rsidRPr="002D2F67">
        <w:rPr>
          <w:rFonts w:ascii="Georgia" w:eastAsia="Georgia" w:hAnsi="Georgia" w:cs="Georgia"/>
          <w:i/>
          <w:sz w:val="28"/>
          <w:szCs w:val="28"/>
        </w:rPr>
        <w:t>Proiectul de lege</w:t>
      </w:r>
    </w:p>
    <w:p w14:paraId="4D3BF7F7" w14:textId="2605C629" w:rsidR="002D2F67" w:rsidRPr="002D2F67" w:rsidRDefault="002D2F67" w:rsidP="002D2F67">
      <w:pPr>
        <w:pStyle w:val="Listparagraf"/>
        <w:numPr>
          <w:ilvl w:val="0"/>
          <w:numId w:val="4"/>
        </w:numPr>
        <w:jc w:val="both"/>
        <w:rPr>
          <w:rFonts w:ascii="Georgia" w:eastAsia="Georgia" w:hAnsi="Georgia" w:cs="Georgia"/>
          <w:i/>
          <w:sz w:val="28"/>
          <w:szCs w:val="28"/>
        </w:rPr>
      </w:pPr>
      <w:r w:rsidRPr="002D2F67">
        <w:rPr>
          <w:rFonts w:ascii="Georgia" w:eastAsia="Georgia" w:hAnsi="Georgia" w:cs="Georgia"/>
          <w:i/>
          <w:sz w:val="28"/>
          <w:szCs w:val="28"/>
        </w:rPr>
        <w:t>Nota informativă</w:t>
      </w:r>
    </w:p>
    <w:p w14:paraId="10A4A2B0" w14:textId="77777777" w:rsidR="002D2F67" w:rsidRDefault="002D2F67" w:rsidP="002D2F67">
      <w:pPr>
        <w:ind w:left="720" w:firstLine="720"/>
        <w:jc w:val="both"/>
        <w:rPr>
          <w:rFonts w:ascii="Georgia" w:eastAsia="Georgia" w:hAnsi="Georgia" w:cs="Georgia"/>
          <w:sz w:val="28"/>
          <w:szCs w:val="28"/>
        </w:rPr>
      </w:pPr>
    </w:p>
    <w:p w14:paraId="1701F941" w14:textId="77777777" w:rsidR="002D2F67" w:rsidRDefault="002D2F67" w:rsidP="002D2F67">
      <w:pPr>
        <w:ind w:left="720" w:firstLine="720"/>
        <w:jc w:val="both"/>
        <w:rPr>
          <w:rFonts w:ascii="Georgia" w:eastAsia="Georgia" w:hAnsi="Georgia" w:cs="Georgia"/>
          <w:sz w:val="28"/>
          <w:szCs w:val="28"/>
        </w:rPr>
      </w:pPr>
    </w:p>
    <w:p w14:paraId="41C3F8BF" w14:textId="77777777" w:rsidR="002D2F67" w:rsidRDefault="002D2F67" w:rsidP="002D2F67">
      <w:pPr>
        <w:jc w:val="right"/>
        <w:rPr>
          <w:rFonts w:ascii="Georgia" w:eastAsia="Georgia" w:hAnsi="Georgia" w:cs="Georgia"/>
          <w:b/>
          <w:sz w:val="28"/>
          <w:szCs w:val="28"/>
        </w:rPr>
      </w:pPr>
      <w:r>
        <w:rPr>
          <w:rFonts w:ascii="Georgia" w:eastAsia="Georgia" w:hAnsi="Georgia" w:cs="Georgia"/>
          <w:b/>
          <w:sz w:val="28"/>
          <w:szCs w:val="28"/>
        </w:rPr>
        <w:t>Deputat în Parlament</w:t>
      </w:r>
      <w:r>
        <w:rPr>
          <w:rFonts w:ascii="Georgia" w:eastAsia="Georgia" w:hAnsi="Georgia" w:cs="Georgia"/>
          <w:b/>
          <w:sz w:val="28"/>
          <w:szCs w:val="28"/>
        </w:rPr>
        <w:tab/>
      </w:r>
    </w:p>
    <w:p w14:paraId="162A91D4" w14:textId="77777777" w:rsidR="002D2F67" w:rsidRDefault="002D2F67" w:rsidP="002D2F67">
      <w:pPr>
        <w:jc w:val="right"/>
        <w:rPr>
          <w:rFonts w:ascii="Georgia" w:eastAsia="Georgia" w:hAnsi="Georgia" w:cs="Georgia"/>
          <w:b/>
          <w:sz w:val="28"/>
          <w:szCs w:val="28"/>
        </w:rPr>
      </w:pPr>
      <w:r>
        <w:rPr>
          <w:rFonts w:ascii="Georgia" w:eastAsia="Georgia" w:hAnsi="Georgia" w:cs="Georgia"/>
          <w:b/>
          <w:sz w:val="28"/>
          <w:szCs w:val="28"/>
        </w:rPr>
        <w:t>Iulia DASCĂLU</w:t>
      </w:r>
      <w:r>
        <w:rPr>
          <w:rFonts w:ascii="Georgia" w:eastAsia="Georgia" w:hAnsi="Georgia" w:cs="Georgia"/>
          <w:b/>
          <w:sz w:val="28"/>
          <w:szCs w:val="28"/>
        </w:rPr>
        <w:tab/>
      </w:r>
      <w:r>
        <w:rPr>
          <w:rFonts w:ascii="Georgia" w:eastAsia="Georgia" w:hAnsi="Georgia" w:cs="Georgia"/>
          <w:b/>
          <w:sz w:val="28"/>
          <w:szCs w:val="28"/>
        </w:rPr>
        <w:tab/>
      </w:r>
    </w:p>
    <w:p w14:paraId="7A292EB4" w14:textId="77777777" w:rsidR="002D2F67" w:rsidRDefault="002D2F67" w:rsidP="002D2F67">
      <w:pPr>
        <w:rPr>
          <w:rFonts w:ascii="Georgia" w:eastAsia="Georgia" w:hAnsi="Georgia" w:cs="Georgia"/>
          <w:b/>
          <w:sz w:val="28"/>
          <w:szCs w:val="28"/>
        </w:rPr>
      </w:pPr>
    </w:p>
    <w:p w14:paraId="18F1B48A" w14:textId="77777777" w:rsidR="002D2F67" w:rsidRDefault="002D2F67" w:rsidP="002D2F67"/>
    <w:p w14:paraId="3101F00B" w14:textId="78986C8C" w:rsidR="005F7211" w:rsidRDefault="005F7211" w:rsidP="002D2F67">
      <w:pPr>
        <w:jc w:val="right"/>
      </w:pPr>
    </w:p>
    <w:p w14:paraId="0D788BC8" w14:textId="77777777" w:rsidR="003329C9" w:rsidRDefault="003329C9" w:rsidP="00EC5E5E">
      <w:pPr>
        <w:rPr>
          <w:rFonts w:ascii="Georgia" w:eastAsia="Georgia" w:hAnsi="Georgia" w:cs="Georgia"/>
          <w:i/>
          <w:sz w:val="28"/>
          <w:szCs w:val="28"/>
        </w:rPr>
      </w:pPr>
    </w:p>
    <w:p w14:paraId="57F2D2FF" w14:textId="15F8FAC4" w:rsidR="002D2F67" w:rsidRDefault="002D2F67" w:rsidP="002D2F67">
      <w:pPr>
        <w:jc w:val="right"/>
        <w:rPr>
          <w:rFonts w:ascii="Georgia" w:eastAsia="Georgia" w:hAnsi="Georgia" w:cs="Georgia"/>
          <w:i/>
          <w:sz w:val="28"/>
          <w:szCs w:val="28"/>
        </w:rPr>
      </w:pPr>
      <w:r w:rsidRPr="005F7211">
        <w:rPr>
          <w:rFonts w:ascii="Georgia" w:eastAsia="Georgia" w:hAnsi="Georgia" w:cs="Georgia"/>
          <w:i/>
          <w:sz w:val="28"/>
          <w:szCs w:val="28"/>
        </w:rPr>
        <w:t>Proiect</w:t>
      </w:r>
    </w:p>
    <w:p w14:paraId="0BB8EFC6" w14:textId="545FBBD3" w:rsidR="00236B73" w:rsidRPr="00236B73" w:rsidRDefault="00236B73" w:rsidP="00236B73">
      <w:pPr>
        <w:jc w:val="center"/>
        <w:rPr>
          <w:rFonts w:ascii="Georgia" w:eastAsia="Georgia" w:hAnsi="Georgia" w:cs="Georgia"/>
          <w:b/>
          <w:bCs/>
          <w:iCs/>
          <w:sz w:val="28"/>
          <w:szCs w:val="28"/>
        </w:rPr>
      </w:pPr>
      <w:r>
        <w:rPr>
          <w:rFonts w:ascii="Georgia" w:eastAsia="Georgia" w:hAnsi="Georgia" w:cs="Georgia"/>
          <w:b/>
          <w:bCs/>
          <w:iCs/>
          <w:sz w:val="28"/>
          <w:szCs w:val="28"/>
        </w:rPr>
        <w:t>PARLAMENTUL REPUBLICII MOLDOVA</w:t>
      </w:r>
    </w:p>
    <w:p w14:paraId="19956F89" w14:textId="4DBCEFA7" w:rsidR="002D2F67" w:rsidRPr="005F7211" w:rsidRDefault="002D2F67" w:rsidP="002D2F67">
      <w:pPr>
        <w:jc w:val="center"/>
        <w:rPr>
          <w:rFonts w:ascii="Georgia" w:eastAsia="Georgia" w:hAnsi="Georgia" w:cs="Georgia"/>
          <w:b/>
          <w:sz w:val="28"/>
          <w:szCs w:val="28"/>
        </w:rPr>
      </w:pPr>
      <w:r w:rsidRPr="005F7211">
        <w:rPr>
          <w:rFonts w:ascii="Georgia" w:eastAsia="Georgia" w:hAnsi="Georgia" w:cs="Georgia"/>
          <w:b/>
          <w:sz w:val="28"/>
          <w:szCs w:val="28"/>
        </w:rPr>
        <w:t>L</w:t>
      </w:r>
      <w:r w:rsidR="00236B73">
        <w:rPr>
          <w:rFonts w:ascii="Georgia" w:eastAsia="Georgia" w:hAnsi="Georgia" w:cs="Georgia"/>
          <w:b/>
          <w:sz w:val="28"/>
          <w:szCs w:val="28"/>
        </w:rPr>
        <w:t>EGE</w:t>
      </w:r>
    </w:p>
    <w:p w14:paraId="14E487A8" w14:textId="6442C1AB" w:rsidR="002D2F67" w:rsidRDefault="002D2F67" w:rsidP="002D2F67">
      <w:pPr>
        <w:jc w:val="center"/>
        <w:rPr>
          <w:rFonts w:ascii="Georgia" w:eastAsia="Georgia" w:hAnsi="Georgia" w:cs="Georgia"/>
          <w:b/>
          <w:sz w:val="28"/>
          <w:szCs w:val="28"/>
        </w:rPr>
      </w:pPr>
      <w:r w:rsidRPr="005F7211">
        <w:rPr>
          <w:rFonts w:ascii="Georgia" w:eastAsia="Georgia" w:hAnsi="Georgia" w:cs="Georgia"/>
          <w:b/>
          <w:sz w:val="28"/>
          <w:szCs w:val="28"/>
        </w:rPr>
        <w:t xml:space="preserve">pentru modificarea </w:t>
      </w:r>
      <w:r w:rsidR="00236B73">
        <w:rPr>
          <w:rFonts w:ascii="Georgia" w:eastAsia="Georgia" w:hAnsi="Georgia" w:cs="Georgia"/>
          <w:b/>
          <w:sz w:val="28"/>
          <w:szCs w:val="28"/>
        </w:rPr>
        <w:t xml:space="preserve">unor acte normative </w:t>
      </w:r>
    </w:p>
    <w:p w14:paraId="700C9B74" w14:textId="77777777" w:rsidR="00236B73" w:rsidRPr="005F7211" w:rsidRDefault="00236B73" w:rsidP="002D2F67">
      <w:pPr>
        <w:jc w:val="center"/>
        <w:rPr>
          <w:rFonts w:ascii="Georgia" w:eastAsia="Georgia" w:hAnsi="Georgia" w:cs="Georgia"/>
          <w:b/>
          <w:sz w:val="28"/>
          <w:szCs w:val="28"/>
        </w:rPr>
      </w:pPr>
    </w:p>
    <w:p w14:paraId="1E34E3F1" w14:textId="77777777" w:rsidR="002D2F67" w:rsidRPr="005F7211" w:rsidRDefault="002D2F67" w:rsidP="002D2F67">
      <w:pPr>
        <w:rPr>
          <w:rFonts w:ascii="Georgia" w:eastAsia="Georgia" w:hAnsi="Georgia" w:cs="Georgia"/>
          <w:b/>
          <w:sz w:val="28"/>
          <w:szCs w:val="28"/>
        </w:rPr>
      </w:pPr>
    </w:p>
    <w:p w14:paraId="6E1958F5" w14:textId="77777777" w:rsidR="002D2F67" w:rsidRPr="005F7211" w:rsidRDefault="002D2F67" w:rsidP="002D2F67">
      <w:pPr>
        <w:ind w:firstLine="720"/>
        <w:rPr>
          <w:rFonts w:ascii="Georgia" w:eastAsia="Georgia" w:hAnsi="Georgia" w:cs="Georgia"/>
          <w:sz w:val="28"/>
          <w:szCs w:val="28"/>
        </w:rPr>
      </w:pPr>
      <w:r w:rsidRPr="005F7211">
        <w:rPr>
          <w:rFonts w:ascii="Georgia" w:eastAsia="Georgia" w:hAnsi="Georgia" w:cs="Georgia"/>
          <w:sz w:val="28"/>
          <w:szCs w:val="28"/>
        </w:rPr>
        <w:t>Parlamentul adoptă prezenta lege organică.</w:t>
      </w:r>
    </w:p>
    <w:p w14:paraId="5D76A8FC" w14:textId="77777777" w:rsidR="002D2F67" w:rsidRPr="005F7211" w:rsidRDefault="002D2F67" w:rsidP="002D2F67">
      <w:pPr>
        <w:rPr>
          <w:rFonts w:ascii="Georgia" w:eastAsia="Georgia" w:hAnsi="Georgia" w:cs="Georgia"/>
          <w:sz w:val="28"/>
          <w:szCs w:val="28"/>
        </w:rPr>
      </w:pPr>
    </w:p>
    <w:p w14:paraId="5814E990" w14:textId="235312BE" w:rsidR="002D2F67" w:rsidRPr="005F7211" w:rsidRDefault="002D2F67" w:rsidP="002D2F67">
      <w:pPr>
        <w:ind w:firstLine="720"/>
        <w:jc w:val="both"/>
        <w:rPr>
          <w:rFonts w:ascii="Georgia" w:eastAsia="Georgia" w:hAnsi="Georgia" w:cs="Georgia"/>
          <w:sz w:val="28"/>
          <w:szCs w:val="28"/>
        </w:rPr>
      </w:pPr>
      <w:proofErr w:type="spellStart"/>
      <w:r w:rsidRPr="005F7211">
        <w:rPr>
          <w:rFonts w:ascii="Georgia" w:eastAsia="Georgia" w:hAnsi="Georgia" w:cs="Georgia"/>
          <w:b/>
          <w:sz w:val="28"/>
          <w:szCs w:val="28"/>
        </w:rPr>
        <w:t>Art.I</w:t>
      </w:r>
      <w:proofErr w:type="spellEnd"/>
      <w:r w:rsidRPr="005F7211">
        <w:rPr>
          <w:rFonts w:ascii="Georgia" w:eastAsia="Georgia" w:hAnsi="Georgia" w:cs="Georgia"/>
          <w:b/>
          <w:sz w:val="28"/>
          <w:szCs w:val="28"/>
        </w:rPr>
        <w:t xml:space="preserve"> </w:t>
      </w:r>
      <w:r w:rsidRPr="005F7211">
        <w:rPr>
          <w:rFonts w:ascii="Georgia" w:eastAsia="Georgia" w:hAnsi="Georgia" w:cs="Georgia"/>
          <w:sz w:val="28"/>
          <w:szCs w:val="28"/>
        </w:rPr>
        <w:t>– Codul Fiscal al Republicii Moldova nr. 1163 din 24.04.1997 (Publicat în Monitorul Oficial al Republicii Moldova, 1997, nr. 62, art. 522), cu modificările ulterioare, se modifică după cum urmează:</w:t>
      </w:r>
    </w:p>
    <w:p w14:paraId="0632CC3D" w14:textId="0B2519D0" w:rsidR="002D2F67" w:rsidRPr="005F7211" w:rsidRDefault="002D2F67" w:rsidP="002D2F67">
      <w:pPr>
        <w:ind w:firstLine="720"/>
        <w:jc w:val="both"/>
        <w:rPr>
          <w:rFonts w:ascii="Georgia" w:eastAsia="Georgia" w:hAnsi="Georgia" w:cs="Georgia"/>
          <w:sz w:val="28"/>
          <w:szCs w:val="28"/>
          <w:highlight w:val="white"/>
        </w:rPr>
      </w:pPr>
      <w:r w:rsidRPr="005F7211">
        <w:rPr>
          <w:rFonts w:ascii="Georgia" w:eastAsia="Georgia" w:hAnsi="Georgia" w:cs="Georgia"/>
          <w:sz w:val="28"/>
          <w:szCs w:val="28"/>
          <w:highlight w:val="white"/>
        </w:rPr>
        <w:t xml:space="preserve">1. La articolul 338, alin. (1) textul „permanent sau temporar în Republica Moldova” se substituie cu textul „permanent, temporar sau </w:t>
      </w:r>
      <w:r w:rsidR="005F7211">
        <w:rPr>
          <w:rFonts w:ascii="Georgia" w:eastAsia="Georgia" w:hAnsi="Georgia" w:cs="Georgia"/>
          <w:sz w:val="28"/>
          <w:szCs w:val="28"/>
          <w:highlight w:val="white"/>
        </w:rPr>
        <w:t xml:space="preserve">provizorie </w:t>
      </w:r>
      <w:r w:rsidRPr="005F7211">
        <w:rPr>
          <w:rFonts w:ascii="Georgia" w:eastAsia="Georgia" w:hAnsi="Georgia" w:cs="Georgia"/>
          <w:sz w:val="28"/>
          <w:szCs w:val="28"/>
          <w:highlight w:val="white"/>
        </w:rPr>
        <w:t>pentru probe în Republica Moldova”.</w:t>
      </w:r>
    </w:p>
    <w:p w14:paraId="1EC563D7" w14:textId="789D8BBD" w:rsidR="002D2F67" w:rsidRPr="005F7211" w:rsidRDefault="002D2F67" w:rsidP="005F7211">
      <w:pPr>
        <w:ind w:firstLine="720"/>
        <w:jc w:val="both"/>
        <w:rPr>
          <w:rFonts w:ascii="Georgia" w:eastAsia="Georgia" w:hAnsi="Georgia" w:cs="Georgia"/>
          <w:sz w:val="28"/>
          <w:szCs w:val="28"/>
          <w:highlight w:val="white"/>
        </w:rPr>
      </w:pPr>
      <w:r w:rsidRPr="005F7211">
        <w:rPr>
          <w:rFonts w:ascii="Georgia" w:eastAsia="Georgia" w:hAnsi="Georgia" w:cs="Georgia"/>
          <w:sz w:val="28"/>
          <w:szCs w:val="28"/>
          <w:highlight w:val="white"/>
        </w:rPr>
        <w:t>2. Se</w:t>
      </w:r>
      <w:r w:rsidR="005F7211" w:rsidRPr="005F7211">
        <w:rPr>
          <w:rFonts w:ascii="Georgia" w:eastAsia="Georgia" w:hAnsi="Georgia" w:cs="Georgia"/>
          <w:sz w:val="28"/>
          <w:szCs w:val="28"/>
          <w:highlight w:val="white"/>
        </w:rPr>
        <w:t xml:space="preserve"> </w:t>
      </w:r>
      <w:proofErr w:type="spellStart"/>
      <w:r w:rsidR="005F7211" w:rsidRPr="005F7211">
        <w:rPr>
          <w:rFonts w:ascii="Georgia" w:eastAsia="Georgia" w:hAnsi="Georgia" w:cs="Georgia"/>
          <w:sz w:val="28"/>
          <w:szCs w:val="28"/>
          <w:highlight w:val="white"/>
        </w:rPr>
        <w:t>completeaz</w:t>
      </w:r>
      <w:proofErr w:type="spellEnd"/>
      <w:r w:rsidR="005F7211" w:rsidRPr="005F7211">
        <w:rPr>
          <w:rFonts w:ascii="Georgia" w:eastAsia="Georgia" w:hAnsi="Georgia" w:cs="Georgia"/>
          <w:sz w:val="28"/>
          <w:szCs w:val="28"/>
          <w:highlight w:val="white"/>
          <w:lang w:val="ro-MD"/>
        </w:rPr>
        <w:t>ă cu</w:t>
      </w:r>
      <w:r w:rsidRPr="005F7211">
        <w:rPr>
          <w:rFonts w:ascii="Georgia" w:eastAsia="Georgia" w:hAnsi="Georgia" w:cs="Georgia"/>
          <w:sz w:val="28"/>
          <w:szCs w:val="28"/>
          <w:highlight w:val="white"/>
        </w:rPr>
        <w:t xml:space="preserve"> art. 342</w:t>
      </w:r>
      <w:r w:rsidRPr="005F7211">
        <w:rPr>
          <w:rFonts w:ascii="Georgia" w:eastAsia="Georgia" w:hAnsi="Georgia" w:cs="Georgia"/>
          <w:sz w:val="28"/>
          <w:szCs w:val="28"/>
          <w:highlight w:val="white"/>
          <w:vertAlign w:val="superscript"/>
        </w:rPr>
        <w:t>2</w:t>
      </w:r>
      <w:r w:rsidRPr="005F7211">
        <w:rPr>
          <w:rFonts w:ascii="Georgia" w:eastAsia="Georgia" w:hAnsi="Georgia" w:cs="Georgia"/>
          <w:sz w:val="28"/>
          <w:szCs w:val="28"/>
          <w:highlight w:val="white"/>
        </w:rPr>
        <w:t>, cu următorul conținut:</w:t>
      </w:r>
    </w:p>
    <w:p w14:paraId="1593E79B" w14:textId="77777777" w:rsidR="002D2F67" w:rsidRPr="005F7211" w:rsidRDefault="002D2F67" w:rsidP="002D2F67">
      <w:pPr>
        <w:jc w:val="both"/>
        <w:rPr>
          <w:rFonts w:ascii="Georgia" w:eastAsia="Georgia" w:hAnsi="Georgia" w:cs="Georgia"/>
          <w:sz w:val="28"/>
          <w:szCs w:val="28"/>
          <w:highlight w:val="white"/>
        </w:rPr>
      </w:pPr>
      <w:r w:rsidRPr="005F7211">
        <w:rPr>
          <w:rFonts w:ascii="Georgia" w:eastAsia="Georgia" w:hAnsi="Georgia" w:cs="Georgia"/>
          <w:sz w:val="28"/>
          <w:szCs w:val="28"/>
          <w:highlight w:val="white"/>
        </w:rPr>
        <w:tab/>
      </w:r>
      <w:r w:rsidRPr="005F7211">
        <w:rPr>
          <w:rFonts w:ascii="Georgia" w:eastAsia="Georgia" w:hAnsi="Georgia" w:cs="Georgia"/>
          <w:b/>
          <w:sz w:val="28"/>
          <w:szCs w:val="28"/>
          <w:highlight w:val="white"/>
        </w:rPr>
        <w:t>Articolul 342</w:t>
      </w:r>
      <w:r w:rsidRPr="005F7211">
        <w:rPr>
          <w:rFonts w:ascii="Georgia" w:eastAsia="Georgia" w:hAnsi="Georgia" w:cs="Georgia"/>
          <w:b/>
          <w:sz w:val="28"/>
          <w:szCs w:val="28"/>
          <w:highlight w:val="white"/>
          <w:vertAlign w:val="superscript"/>
        </w:rPr>
        <w:t>2</w:t>
      </w:r>
      <w:r w:rsidRPr="005F7211">
        <w:rPr>
          <w:rFonts w:ascii="Georgia" w:eastAsia="Georgia" w:hAnsi="Georgia" w:cs="Georgia"/>
          <w:b/>
          <w:sz w:val="28"/>
          <w:szCs w:val="28"/>
          <w:highlight w:val="white"/>
        </w:rPr>
        <w:t>.</w:t>
      </w:r>
      <w:r w:rsidRPr="005F7211">
        <w:rPr>
          <w:rFonts w:ascii="Georgia" w:eastAsia="Georgia" w:hAnsi="Georgia" w:cs="Georgia"/>
          <w:sz w:val="28"/>
          <w:szCs w:val="28"/>
          <w:highlight w:val="white"/>
        </w:rPr>
        <w:t xml:space="preserve"> Norme speciale privind perioada fiscală și calcularea taxei pentru înmatricularea provizorie pentru probe</w:t>
      </w:r>
    </w:p>
    <w:p w14:paraId="6628EE23" w14:textId="77777777" w:rsidR="002D2F67" w:rsidRPr="005F7211" w:rsidRDefault="002D2F67" w:rsidP="002D2F67">
      <w:pPr>
        <w:numPr>
          <w:ilvl w:val="0"/>
          <w:numId w:val="3"/>
        </w:numPr>
        <w:spacing w:after="0" w:line="276" w:lineRule="auto"/>
        <w:ind w:left="283" w:firstLine="0"/>
        <w:jc w:val="both"/>
        <w:rPr>
          <w:rFonts w:ascii="Georgia" w:eastAsia="Georgia" w:hAnsi="Georgia" w:cs="Georgia"/>
          <w:sz w:val="28"/>
          <w:szCs w:val="28"/>
          <w:highlight w:val="white"/>
        </w:rPr>
      </w:pPr>
      <w:r w:rsidRPr="005F7211">
        <w:rPr>
          <w:rFonts w:ascii="Georgia" w:eastAsia="Georgia" w:hAnsi="Georgia" w:cs="Georgia"/>
          <w:sz w:val="28"/>
          <w:szCs w:val="28"/>
          <w:highlight w:val="white"/>
        </w:rPr>
        <w:t>Perioada fiscală este de 90 de zile calendaristice din ziua achitării taxei.</w:t>
      </w:r>
    </w:p>
    <w:p w14:paraId="4B44A3D5" w14:textId="49B63DE5" w:rsidR="002D2F67" w:rsidRPr="005F7211" w:rsidRDefault="002D2F67" w:rsidP="002D2F67">
      <w:pPr>
        <w:numPr>
          <w:ilvl w:val="0"/>
          <w:numId w:val="3"/>
        </w:numPr>
        <w:spacing w:after="0" w:line="276" w:lineRule="auto"/>
        <w:ind w:left="283" w:firstLine="0"/>
        <w:jc w:val="both"/>
        <w:rPr>
          <w:rFonts w:ascii="Georgia" w:eastAsia="Georgia" w:hAnsi="Georgia" w:cs="Georgia"/>
          <w:sz w:val="28"/>
          <w:szCs w:val="28"/>
          <w:highlight w:val="white"/>
        </w:rPr>
      </w:pPr>
      <w:r w:rsidRPr="005F7211">
        <w:rPr>
          <w:rFonts w:ascii="Georgia" w:eastAsia="Georgia" w:hAnsi="Georgia" w:cs="Georgia"/>
          <w:sz w:val="28"/>
          <w:szCs w:val="28"/>
          <w:highlight w:val="white"/>
        </w:rPr>
        <w:t xml:space="preserve">Taxa se achită în mărime de 25% din cotele taxei stabilite conform </w:t>
      </w:r>
      <w:r w:rsidR="005F7211">
        <w:rPr>
          <w:rFonts w:ascii="Georgia" w:eastAsia="Georgia" w:hAnsi="Georgia" w:cs="Georgia"/>
          <w:sz w:val="28"/>
          <w:szCs w:val="28"/>
          <w:highlight w:val="white"/>
        </w:rPr>
        <w:t>a</w:t>
      </w:r>
      <w:r w:rsidRPr="005F7211">
        <w:rPr>
          <w:rFonts w:ascii="Georgia" w:eastAsia="Georgia" w:hAnsi="Georgia" w:cs="Georgia"/>
          <w:sz w:val="28"/>
          <w:szCs w:val="28"/>
          <w:highlight w:val="white"/>
        </w:rPr>
        <w:t>nexei nr. 1 la prezentul titlu.</w:t>
      </w:r>
    </w:p>
    <w:p w14:paraId="234E0A88" w14:textId="77777777" w:rsidR="002D2F67" w:rsidRPr="005F7211" w:rsidRDefault="002D2F67" w:rsidP="002D2F67">
      <w:pPr>
        <w:numPr>
          <w:ilvl w:val="0"/>
          <w:numId w:val="3"/>
        </w:numPr>
        <w:spacing w:after="0" w:line="276" w:lineRule="auto"/>
        <w:ind w:left="283" w:firstLine="0"/>
        <w:jc w:val="both"/>
        <w:rPr>
          <w:rFonts w:ascii="Georgia" w:eastAsia="Georgia" w:hAnsi="Georgia" w:cs="Georgia"/>
          <w:sz w:val="28"/>
          <w:szCs w:val="28"/>
          <w:highlight w:val="white"/>
        </w:rPr>
      </w:pPr>
      <w:r w:rsidRPr="005F7211">
        <w:rPr>
          <w:rFonts w:ascii="Georgia" w:eastAsia="Times New Roman" w:hAnsi="Georgia" w:cs="Times New Roman"/>
          <w:sz w:val="28"/>
          <w:szCs w:val="28"/>
          <w:highlight w:val="white"/>
        </w:rPr>
        <w:t>La expirarea termenului de la alin. (1) din prezentul articol, subiecții impunerii vor achita taxele conform art. 339 din prezentul Cod.</w:t>
      </w:r>
    </w:p>
    <w:p w14:paraId="03F6C951" w14:textId="77777777" w:rsidR="002D2F67" w:rsidRPr="005F7211" w:rsidRDefault="002D2F67" w:rsidP="002D2F67">
      <w:pPr>
        <w:jc w:val="both"/>
        <w:rPr>
          <w:rFonts w:ascii="Georgia" w:eastAsia="Georgia" w:hAnsi="Georgia" w:cs="Georgia"/>
          <w:color w:val="333333"/>
          <w:sz w:val="28"/>
          <w:szCs w:val="28"/>
          <w:highlight w:val="white"/>
        </w:rPr>
      </w:pPr>
    </w:p>
    <w:p w14:paraId="0B67CF2D" w14:textId="64EFEB8A" w:rsidR="00236B73" w:rsidRDefault="00236B73" w:rsidP="005F7211">
      <w:pPr>
        <w:ind w:firstLine="283"/>
        <w:jc w:val="both"/>
        <w:rPr>
          <w:rFonts w:ascii="Georgia" w:eastAsia="Georgia" w:hAnsi="Georgia" w:cs="Georgia"/>
          <w:bCs/>
          <w:sz w:val="28"/>
          <w:szCs w:val="28"/>
        </w:rPr>
      </w:pPr>
      <w:proofErr w:type="spellStart"/>
      <w:r>
        <w:rPr>
          <w:rFonts w:ascii="Georgia" w:eastAsia="Georgia" w:hAnsi="Georgia" w:cs="Georgia"/>
          <w:b/>
          <w:sz w:val="28"/>
          <w:szCs w:val="28"/>
        </w:rPr>
        <w:t>Art.II</w:t>
      </w:r>
      <w:proofErr w:type="spellEnd"/>
      <w:r>
        <w:rPr>
          <w:rFonts w:ascii="Georgia" w:eastAsia="Georgia" w:hAnsi="Georgia" w:cs="Georgia"/>
          <w:b/>
          <w:sz w:val="28"/>
          <w:szCs w:val="28"/>
        </w:rPr>
        <w:t xml:space="preserve"> – </w:t>
      </w:r>
      <w:r w:rsidR="00E10F00">
        <w:rPr>
          <w:rFonts w:ascii="Georgia" w:eastAsia="Georgia" w:hAnsi="Georgia" w:cs="Georgia"/>
          <w:bCs/>
          <w:sz w:val="28"/>
          <w:szCs w:val="28"/>
        </w:rPr>
        <w:t xml:space="preserve">Articolul 9 din Legea 414/2006 </w:t>
      </w:r>
      <w:r w:rsidR="00E10F00" w:rsidRPr="00E10F00">
        <w:rPr>
          <w:rFonts w:ascii="Georgia" w:eastAsia="Georgia" w:hAnsi="Georgia" w:cs="Georgia"/>
          <w:bCs/>
          <w:sz w:val="28"/>
          <w:szCs w:val="28"/>
        </w:rPr>
        <w:t>cu privire la asigurarea obligatorie de răspundere civilă pentru pagube produse de autovehicule*</w:t>
      </w:r>
      <w:r w:rsidR="00E10F00">
        <w:rPr>
          <w:rFonts w:ascii="Georgia" w:eastAsia="Georgia" w:hAnsi="Georgia" w:cs="Georgia"/>
          <w:bCs/>
          <w:sz w:val="28"/>
          <w:szCs w:val="28"/>
        </w:rPr>
        <w:t xml:space="preserve"> (</w:t>
      </w:r>
      <w:r w:rsidR="001066A2">
        <w:rPr>
          <w:rFonts w:ascii="Georgia" w:eastAsia="Georgia" w:hAnsi="Georgia" w:cs="Georgia"/>
          <w:bCs/>
          <w:sz w:val="28"/>
          <w:szCs w:val="28"/>
        </w:rPr>
        <w:t xml:space="preserve">Publicat în </w:t>
      </w:r>
      <w:r w:rsidR="00E10F00" w:rsidRPr="00E10F00">
        <w:rPr>
          <w:rFonts w:ascii="Georgia" w:eastAsia="Georgia" w:hAnsi="Georgia" w:cs="Georgia"/>
          <w:bCs/>
          <w:sz w:val="28"/>
          <w:szCs w:val="28"/>
        </w:rPr>
        <w:t xml:space="preserve">Monitorul Oficial </w:t>
      </w:r>
      <w:r w:rsidR="00E10F00">
        <w:rPr>
          <w:rFonts w:ascii="Georgia" w:eastAsia="Georgia" w:hAnsi="Georgia" w:cs="Georgia"/>
          <w:bCs/>
          <w:sz w:val="28"/>
          <w:szCs w:val="28"/>
        </w:rPr>
        <w:t>al Republicii Moldova, 2016, n</w:t>
      </w:r>
      <w:r w:rsidR="00E10F00" w:rsidRPr="00E10F00">
        <w:rPr>
          <w:rFonts w:ascii="Georgia" w:eastAsia="Georgia" w:hAnsi="Georgia" w:cs="Georgia"/>
          <w:bCs/>
          <w:sz w:val="28"/>
          <w:szCs w:val="28"/>
        </w:rPr>
        <w:t>r. 32-35 art. 112</w:t>
      </w:r>
      <w:r w:rsidR="00E10F00">
        <w:rPr>
          <w:rFonts w:ascii="Georgia" w:eastAsia="Georgia" w:hAnsi="Georgia" w:cs="Georgia"/>
          <w:bCs/>
          <w:sz w:val="28"/>
          <w:szCs w:val="28"/>
        </w:rPr>
        <w:t>), cu modificările ulterioare, se modifică după cum urmează:</w:t>
      </w:r>
    </w:p>
    <w:p w14:paraId="1D33DFE7" w14:textId="0A2A3767" w:rsidR="00E10F00" w:rsidRDefault="00E10F00" w:rsidP="005F7211">
      <w:pPr>
        <w:ind w:firstLine="283"/>
        <w:jc w:val="both"/>
        <w:rPr>
          <w:rFonts w:ascii="Georgia" w:eastAsia="Georgia" w:hAnsi="Georgia" w:cs="Georgia"/>
          <w:bCs/>
          <w:sz w:val="28"/>
          <w:szCs w:val="28"/>
          <w:lang w:val="ro-MD"/>
        </w:rPr>
      </w:pPr>
      <w:r w:rsidRPr="00E10F00">
        <w:rPr>
          <w:rFonts w:ascii="Georgia" w:eastAsia="Georgia" w:hAnsi="Georgia" w:cs="Georgia"/>
          <w:bCs/>
          <w:sz w:val="28"/>
          <w:szCs w:val="28"/>
          <w:lang w:val="ro-MD"/>
        </w:rPr>
        <w:t>se completează cu alineatul (</w:t>
      </w:r>
      <w:r w:rsidR="007B3122">
        <w:rPr>
          <w:rFonts w:ascii="Georgia" w:eastAsia="Georgia" w:hAnsi="Georgia" w:cs="Georgia"/>
          <w:bCs/>
          <w:sz w:val="28"/>
          <w:szCs w:val="28"/>
          <w:lang w:val="ro-MD"/>
        </w:rPr>
        <w:t>2</w:t>
      </w:r>
      <w:r w:rsidR="007B3122">
        <w:rPr>
          <w:rFonts w:ascii="Georgia" w:eastAsia="Georgia" w:hAnsi="Georgia" w:cs="Georgia"/>
          <w:bCs/>
          <w:sz w:val="28"/>
          <w:szCs w:val="28"/>
          <w:vertAlign w:val="superscript"/>
          <w:lang w:val="ro-MD"/>
        </w:rPr>
        <w:t>1</w:t>
      </w:r>
      <w:r w:rsidRPr="00E10F00">
        <w:rPr>
          <w:rFonts w:ascii="Georgia" w:eastAsia="Georgia" w:hAnsi="Georgia" w:cs="Georgia"/>
          <w:bCs/>
          <w:sz w:val="28"/>
          <w:szCs w:val="28"/>
          <w:lang w:val="ro-MD"/>
        </w:rPr>
        <w:t>) cu următorul cuprins:</w:t>
      </w:r>
    </w:p>
    <w:p w14:paraId="109C22B1" w14:textId="0EA095D9" w:rsidR="007B3122" w:rsidRDefault="007B3122" w:rsidP="007B3122">
      <w:pPr>
        <w:jc w:val="both"/>
        <w:rPr>
          <w:rFonts w:ascii="Georgia" w:eastAsia="Georgia" w:hAnsi="Georgia" w:cs="Georgia"/>
          <w:bCs/>
          <w:sz w:val="28"/>
          <w:szCs w:val="28"/>
          <w:lang w:val="en-US"/>
        </w:rPr>
      </w:pPr>
      <w:r>
        <w:rPr>
          <w:rFonts w:ascii="Georgia" w:eastAsia="Georgia" w:hAnsi="Georgia" w:cs="Georgia"/>
          <w:bCs/>
          <w:sz w:val="28"/>
          <w:szCs w:val="28"/>
          <w:lang w:val="en-US"/>
        </w:rPr>
        <w:lastRenderedPageBreak/>
        <w:t>“</w:t>
      </w:r>
      <w:r>
        <w:rPr>
          <w:rFonts w:ascii="Georgia" w:eastAsia="Georgia" w:hAnsi="Georgia" w:cs="Georgia"/>
          <w:bCs/>
          <w:sz w:val="28"/>
          <w:szCs w:val="28"/>
          <w:lang w:val="ro-MD"/>
        </w:rPr>
        <w:t>(2</w:t>
      </w:r>
      <w:r>
        <w:rPr>
          <w:rFonts w:ascii="Georgia" w:eastAsia="Georgia" w:hAnsi="Georgia" w:cs="Georgia"/>
          <w:bCs/>
          <w:sz w:val="28"/>
          <w:szCs w:val="28"/>
          <w:vertAlign w:val="superscript"/>
          <w:lang w:val="ro-MD"/>
        </w:rPr>
        <w:t>1</w:t>
      </w:r>
      <w:r>
        <w:rPr>
          <w:rFonts w:ascii="Georgia" w:eastAsia="Georgia" w:hAnsi="Georgia" w:cs="Georgia"/>
          <w:bCs/>
          <w:sz w:val="28"/>
          <w:szCs w:val="28"/>
          <w:lang w:val="ro-MD"/>
        </w:rPr>
        <w:t xml:space="preserve">) </w:t>
      </w:r>
      <w:r w:rsidRPr="007B3122">
        <w:rPr>
          <w:rFonts w:ascii="Georgia" w:eastAsia="Georgia" w:hAnsi="Georgia" w:cs="Georgia"/>
          <w:bCs/>
          <w:sz w:val="28"/>
          <w:szCs w:val="28"/>
          <w:lang w:val="ro-MD"/>
        </w:rPr>
        <w:t xml:space="preserve">Se permite încheierea contractelor de asigurare cu perioade de asigurare mai mici </w:t>
      </w:r>
      <w:r w:rsidR="001066A2" w:rsidRPr="007B3122">
        <w:rPr>
          <w:rFonts w:ascii="Georgia" w:eastAsia="Georgia" w:hAnsi="Georgia" w:cs="Georgia"/>
          <w:bCs/>
          <w:sz w:val="28"/>
          <w:szCs w:val="28"/>
          <w:lang w:val="ro-MD"/>
        </w:rPr>
        <w:t>decât</w:t>
      </w:r>
      <w:r w:rsidRPr="007B3122">
        <w:rPr>
          <w:rFonts w:ascii="Georgia" w:eastAsia="Georgia" w:hAnsi="Georgia" w:cs="Georgia"/>
          <w:bCs/>
          <w:sz w:val="28"/>
          <w:szCs w:val="28"/>
          <w:lang w:val="ro-MD"/>
        </w:rPr>
        <w:t xml:space="preserve"> 12 luni pentru</w:t>
      </w:r>
      <w:r>
        <w:rPr>
          <w:rFonts w:ascii="Georgia" w:eastAsia="Georgia" w:hAnsi="Georgia" w:cs="Georgia"/>
          <w:bCs/>
          <w:sz w:val="28"/>
          <w:szCs w:val="28"/>
          <w:lang w:val="ro-MD"/>
        </w:rPr>
        <w:t xml:space="preserve"> autovehiculele </w:t>
      </w:r>
      <w:r w:rsidRPr="005F7211">
        <w:rPr>
          <w:rFonts w:ascii="Georgia" w:eastAsia="Georgia" w:hAnsi="Georgia" w:cs="Georgia"/>
          <w:sz w:val="28"/>
          <w:szCs w:val="28"/>
          <w:highlight w:val="white"/>
        </w:rPr>
        <w:t>înmatricula</w:t>
      </w:r>
      <w:r>
        <w:rPr>
          <w:rFonts w:ascii="Georgia" w:eastAsia="Georgia" w:hAnsi="Georgia" w:cs="Georgia"/>
          <w:sz w:val="28"/>
          <w:szCs w:val="28"/>
          <w:highlight w:val="white"/>
        </w:rPr>
        <w:t>te</w:t>
      </w:r>
      <w:r w:rsidRPr="005F7211">
        <w:rPr>
          <w:rFonts w:ascii="Georgia" w:eastAsia="Georgia" w:hAnsi="Georgia" w:cs="Georgia"/>
          <w:sz w:val="28"/>
          <w:szCs w:val="28"/>
          <w:highlight w:val="white"/>
        </w:rPr>
        <w:t xml:space="preserve"> provizori</w:t>
      </w:r>
      <w:r>
        <w:rPr>
          <w:rFonts w:ascii="Georgia" w:eastAsia="Georgia" w:hAnsi="Georgia" w:cs="Georgia"/>
          <w:sz w:val="28"/>
          <w:szCs w:val="28"/>
          <w:highlight w:val="white"/>
        </w:rPr>
        <w:t>u</w:t>
      </w:r>
      <w:r w:rsidRPr="005F7211">
        <w:rPr>
          <w:rFonts w:ascii="Georgia" w:eastAsia="Georgia" w:hAnsi="Georgia" w:cs="Georgia"/>
          <w:sz w:val="28"/>
          <w:szCs w:val="28"/>
          <w:highlight w:val="white"/>
        </w:rPr>
        <w:t xml:space="preserve"> pentru probe</w:t>
      </w:r>
      <w:r>
        <w:rPr>
          <w:rFonts w:ascii="Georgia" w:eastAsia="Georgia" w:hAnsi="Georgia" w:cs="Georgia"/>
          <w:sz w:val="28"/>
          <w:szCs w:val="28"/>
        </w:rPr>
        <w:t xml:space="preserve">, </w:t>
      </w:r>
      <w:r w:rsidRPr="007B3122">
        <w:rPr>
          <w:rFonts w:ascii="Georgia" w:eastAsia="Georgia" w:hAnsi="Georgia" w:cs="Georgia"/>
          <w:sz w:val="28"/>
          <w:szCs w:val="28"/>
        </w:rPr>
        <w:t>dar nu mai mici de 15 zile.</w:t>
      </w:r>
      <w:r>
        <w:rPr>
          <w:rFonts w:ascii="Georgia" w:eastAsia="Georgia" w:hAnsi="Georgia" w:cs="Georgia"/>
          <w:bCs/>
          <w:sz w:val="28"/>
          <w:szCs w:val="28"/>
          <w:lang w:val="en-US"/>
        </w:rPr>
        <w:t>”</w:t>
      </w:r>
    </w:p>
    <w:p w14:paraId="09C5B51A" w14:textId="77777777" w:rsidR="00FA27A5" w:rsidRPr="007B3122" w:rsidRDefault="00FA27A5" w:rsidP="007B3122">
      <w:pPr>
        <w:jc w:val="both"/>
        <w:rPr>
          <w:rFonts w:ascii="Georgia" w:eastAsia="Georgia" w:hAnsi="Georgia" w:cs="Georgia"/>
          <w:sz w:val="28"/>
          <w:szCs w:val="28"/>
          <w:highlight w:val="white"/>
        </w:rPr>
      </w:pPr>
    </w:p>
    <w:p w14:paraId="6BD6BF6C" w14:textId="2CF19953" w:rsidR="002D2F67" w:rsidRDefault="002D2F67" w:rsidP="005F7211">
      <w:pPr>
        <w:ind w:firstLine="283"/>
        <w:jc w:val="both"/>
        <w:rPr>
          <w:rFonts w:ascii="Georgia" w:eastAsia="Georgia" w:hAnsi="Georgia" w:cs="Georgia"/>
          <w:sz w:val="28"/>
          <w:szCs w:val="28"/>
          <w:highlight w:val="white"/>
        </w:rPr>
      </w:pPr>
      <w:proofErr w:type="spellStart"/>
      <w:r w:rsidRPr="005F7211">
        <w:rPr>
          <w:rFonts w:ascii="Georgia" w:eastAsia="Georgia" w:hAnsi="Georgia" w:cs="Georgia"/>
          <w:b/>
          <w:sz w:val="28"/>
          <w:szCs w:val="28"/>
        </w:rPr>
        <w:t>Art.II</w:t>
      </w:r>
      <w:r w:rsidR="00FA27A5">
        <w:rPr>
          <w:rFonts w:ascii="Georgia" w:eastAsia="Georgia" w:hAnsi="Georgia" w:cs="Georgia"/>
          <w:b/>
          <w:sz w:val="28"/>
          <w:szCs w:val="28"/>
        </w:rPr>
        <w:t>I</w:t>
      </w:r>
      <w:proofErr w:type="spellEnd"/>
      <w:r w:rsidRPr="005F7211">
        <w:rPr>
          <w:rFonts w:ascii="Georgia" w:eastAsia="Georgia" w:hAnsi="Georgia" w:cs="Georgia"/>
          <w:b/>
          <w:sz w:val="28"/>
          <w:szCs w:val="28"/>
        </w:rPr>
        <w:t xml:space="preserve"> </w:t>
      </w:r>
      <w:r w:rsidRPr="005F7211">
        <w:rPr>
          <w:rFonts w:ascii="Georgia" w:eastAsia="Georgia" w:hAnsi="Georgia" w:cs="Georgia"/>
          <w:sz w:val="28"/>
          <w:szCs w:val="28"/>
        </w:rPr>
        <w:t>– Prin derogare de la</w:t>
      </w:r>
      <w:r w:rsidRPr="005F7211">
        <w:rPr>
          <w:rFonts w:ascii="Georgia" w:eastAsia="Georgia" w:hAnsi="Georgia" w:cs="Georgia"/>
          <w:sz w:val="28"/>
          <w:szCs w:val="28"/>
          <w:highlight w:val="white"/>
        </w:rPr>
        <w:t xml:space="preserve"> prevederile art. 7 alin. (2) din Codul fiscal</w:t>
      </w:r>
      <w:r w:rsidRPr="005F7211">
        <w:rPr>
          <w:rFonts w:ascii="Georgia" w:eastAsia="Times New Roman" w:hAnsi="Georgia" w:cs="Times New Roman"/>
          <w:sz w:val="28"/>
          <w:szCs w:val="28"/>
          <w:highlight w:val="white"/>
        </w:rPr>
        <w:t xml:space="preserve"> și ale </w:t>
      </w:r>
      <w:r w:rsidRPr="005F7211">
        <w:rPr>
          <w:rFonts w:ascii="Georgia" w:eastAsia="Georgia" w:hAnsi="Georgia" w:cs="Georgia"/>
          <w:sz w:val="28"/>
          <w:szCs w:val="28"/>
          <w:highlight w:val="white"/>
        </w:rPr>
        <w:t>art. 56 alin. (2) din Legea nr. 100/2017 cu privire la actele normative, prezenta lege intră în vigoare la data publicării prezentei legi în Monitorul Oficial al Republicii Moldova.</w:t>
      </w:r>
    </w:p>
    <w:p w14:paraId="3950B4AA" w14:textId="77777777" w:rsidR="005F7211" w:rsidRPr="005F7211" w:rsidRDefault="005F7211" w:rsidP="005F7211">
      <w:pPr>
        <w:ind w:firstLine="283"/>
        <w:jc w:val="both"/>
        <w:rPr>
          <w:rFonts w:ascii="Georgia" w:eastAsia="Georgia" w:hAnsi="Georgia" w:cs="Georgia"/>
          <w:color w:val="333333"/>
          <w:sz w:val="28"/>
          <w:szCs w:val="28"/>
          <w:highlight w:val="white"/>
        </w:rPr>
      </w:pPr>
    </w:p>
    <w:p w14:paraId="287A6FE6" w14:textId="712AB89C" w:rsidR="002D2F67" w:rsidRPr="005F7211" w:rsidRDefault="002D2F67" w:rsidP="005F7211">
      <w:pPr>
        <w:ind w:firstLine="283"/>
        <w:jc w:val="both"/>
        <w:rPr>
          <w:rFonts w:ascii="Georgia" w:eastAsia="Georgia" w:hAnsi="Georgia" w:cs="Georgia"/>
          <w:sz w:val="28"/>
          <w:szCs w:val="28"/>
          <w:highlight w:val="white"/>
        </w:rPr>
      </w:pPr>
      <w:proofErr w:type="spellStart"/>
      <w:r w:rsidRPr="005F7211">
        <w:rPr>
          <w:rFonts w:ascii="Georgia" w:eastAsia="Georgia" w:hAnsi="Georgia" w:cs="Georgia"/>
          <w:b/>
          <w:sz w:val="28"/>
          <w:szCs w:val="28"/>
        </w:rPr>
        <w:t>Art.</w:t>
      </w:r>
      <w:r w:rsidR="005F7211">
        <w:rPr>
          <w:rFonts w:ascii="Georgia" w:eastAsia="Georgia" w:hAnsi="Georgia" w:cs="Georgia"/>
          <w:b/>
          <w:sz w:val="28"/>
          <w:szCs w:val="28"/>
        </w:rPr>
        <w:t>I</w:t>
      </w:r>
      <w:r w:rsidR="00FA27A5">
        <w:rPr>
          <w:rFonts w:ascii="Georgia" w:eastAsia="Georgia" w:hAnsi="Georgia" w:cs="Georgia"/>
          <w:b/>
          <w:sz w:val="28"/>
          <w:szCs w:val="28"/>
        </w:rPr>
        <w:t>V</w:t>
      </w:r>
      <w:proofErr w:type="spellEnd"/>
      <w:r w:rsidRPr="005F7211">
        <w:rPr>
          <w:rFonts w:ascii="Georgia" w:eastAsia="Georgia" w:hAnsi="Georgia" w:cs="Georgia"/>
          <w:b/>
          <w:sz w:val="28"/>
          <w:szCs w:val="28"/>
        </w:rPr>
        <w:t xml:space="preserve"> </w:t>
      </w:r>
      <w:r w:rsidRPr="005F7211">
        <w:rPr>
          <w:rFonts w:ascii="Georgia" w:eastAsia="Georgia" w:hAnsi="Georgia" w:cs="Georgia"/>
          <w:sz w:val="28"/>
          <w:szCs w:val="28"/>
        </w:rPr>
        <w:t xml:space="preserve">– </w:t>
      </w:r>
      <w:r w:rsidRPr="005F7211">
        <w:rPr>
          <w:rFonts w:ascii="Georgia" w:eastAsia="Georgia" w:hAnsi="Georgia" w:cs="Georgia"/>
          <w:sz w:val="28"/>
          <w:szCs w:val="28"/>
          <w:highlight w:val="white"/>
        </w:rPr>
        <w:t>Guvernul</w:t>
      </w:r>
      <w:r w:rsidR="00FA27A5">
        <w:rPr>
          <w:rFonts w:ascii="Georgia" w:eastAsia="Georgia" w:hAnsi="Georgia" w:cs="Georgia"/>
          <w:sz w:val="28"/>
          <w:szCs w:val="28"/>
        </w:rPr>
        <w:t xml:space="preserve">, </w:t>
      </w:r>
      <w:r w:rsidR="00FA27A5" w:rsidRPr="00FA27A5">
        <w:rPr>
          <w:rFonts w:ascii="Georgia" w:eastAsia="Georgia" w:hAnsi="Georgia" w:cs="Georgia"/>
          <w:sz w:val="28"/>
          <w:szCs w:val="28"/>
        </w:rPr>
        <w:t>în comun cu autoritatea de supraveghere</w:t>
      </w:r>
      <w:r w:rsidR="00FA27A5">
        <w:rPr>
          <w:rFonts w:ascii="Georgia" w:eastAsia="Georgia" w:hAnsi="Georgia" w:cs="Georgia"/>
          <w:sz w:val="28"/>
          <w:szCs w:val="28"/>
        </w:rPr>
        <w:t xml:space="preserve">, </w:t>
      </w:r>
      <w:r w:rsidRPr="005F7211">
        <w:rPr>
          <w:rFonts w:ascii="Georgia" w:eastAsia="Georgia" w:hAnsi="Georgia" w:cs="Georgia"/>
          <w:sz w:val="28"/>
          <w:szCs w:val="28"/>
          <w:highlight w:val="white"/>
        </w:rPr>
        <w:t>în termen de 3 luni de la data publicării prezentei legi:</w:t>
      </w:r>
    </w:p>
    <w:p w14:paraId="7C238020" w14:textId="77777777" w:rsidR="002D2F67" w:rsidRPr="005F7211" w:rsidRDefault="002D2F67" w:rsidP="005F7211">
      <w:pPr>
        <w:ind w:firstLine="283"/>
        <w:jc w:val="both"/>
        <w:rPr>
          <w:rFonts w:ascii="Georgia" w:eastAsia="Georgia" w:hAnsi="Georgia" w:cs="Georgia"/>
          <w:sz w:val="28"/>
          <w:szCs w:val="28"/>
          <w:highlight w:val="white"/>
        </w:rPr>
      </w:pPr>
      <w:r w:rsidRPr="005F7211">
        <w:rPr>
          <w:rFonts w:ascii="Georgia" w:eastAsia="Georgia" w:hAnsi="Georgia" w:cs="Georgia"/>
          <w:sz w:val="28"/>
          <w:szCs w:val="28"/>
          <w:highlight w:val="white"/>
        </w:rPr>
        <w:t>a) va elabora actele normative necesare pentru executarea prezentei legi;</w:t>
      </w:r>
    </w:p>
    <w:p w14:paraId="78F746F4" w14:textId="77777777" w:rsidR="002D2F67" w:rsidRPr="005F7211" w:rsidRDefault="002D2F67" w:rsidP="005F7211">
      <w:pPr>
        <w:ind w:firstLine="283"/>
        <w:jc w:val="both"/>
        <w:rPr>
          <w:rFonts w:ascii="Georgia" w:eastAsia="Georgia" w:hAnsi="Georgia" w:cs="Georgia"/>
          <w:sz w:val="28"/>
          <w:szCs w:val="28"/>
          <w:highlight w:val="white"/>
        </w:rPr>
      </w:pPr>
      <w:r w:rsidRPr="005F7211">
        <w:rPr>
          <w:rFonts w:ascii="Georgia" w:eastAsia="Georgia" w:hAnsi="Georgia" w:cs="Georgia"/>
          <w:sz w:val="28"/>
          <w:szCs w:val="28"/>
          <w:highlight w:val="white"/>
        </w:rPr>
        <w:t>b) va aduce actele sale normative în concordanță cu prezenta lege.</w:t>
      </w:r>
    </w:p>
    <w:p w14:paraId="1A4B7741" w14:textId="77777777" w:rsidR="002D2F67" w:rsidRPr="005F7211" w:rsidRDefault="002D2F67" w:rsidP="002D2F67">
      <w:pPr>
        <w:jc w:val="both"/>
        <w:rPr>
          <w:rFonts w:ascii="Georgia" w:eastAsia="Georgia" w:hAnsi="Georgia" w:cs="Georgia"/>
          <w:sz w:val="28"/>
          <w:szCs w:val="28"/>
          <w:highlight w:val="white"/>
        </w:rPr>
      </w:pPr>
    </w:p>
    <w:p w14:paraId="2761624D" w14:textId="64972C7B" w:rsidR="005F7211" w:rsidRDefault="002D2F67" w:rsidP="003329C9">
      <w:pPr>
        <w:jc w:val="center"/>
        <w:rPr>
          <w:rFonts w:ascii="Georgia" w:eastAsia="Times New Roman" w:hAnsi="Georgia" w:cs="Times New Roman"/>
          <w:b/>
          <w:sz w:val="28"/>
          <w:szCs w:val="28"/>
        </w:rPr>
      </w:pPr>
      <w:r w:rsidRPr="005F7211">
        <w:rPr>
          <w:rFonts w:ascii="Georgia" w:eastAsia="Times New Roman" w:hAnsi="Georgia" w:cs="Times New Roman"/>
          <w:b/>
          <w:sz w:val="28"/>
          <w:szCs w:val="28"/>
          <w:highlight w:val="white"/>
        </w:rPr>
        <w:t>PREȘEDINTELE PARLAMENTULUI</w:t>
      </w:r>
    </w:p>
    <w:p w14:paraId="7E1A224B" w14:textId="00C1696F" w:rsidR="005F7211" w:rsidRDefault="005F7211" w:rsidP="002D2F67">
      <w:pPr>
        <w:jc w:val="center"/>
        <w:rPr>
          <w:rFonts w:ascii="Georgia" w:eastAsia="Georgia" w:hAnsi="Georgia" w:cs="Georgia"/>
          <w:sz w:val="28"/>
          <w:szCs w:val="28"/>
        </w:rPr>
      </w:pPr>
    </w:p>
    <w:p w14:paraId="16F689A3" w14:textId="0B0B028B" w:rsidR="00FA27A5" w:rsidRDefault="00FA27A5" w:rsidP="002D2F67">
      <w:pPr>
        <w:jc w:val="center"/>
        <w:rPr>
          <w:rFonts w:ascii="Georgia" w:eastAsia="Georgia" w:hAnsi="Georgia" w:cs="Georgia"/>
          <w:sz w:val="28"/>
          <w:szCs w:val="28"/>
        </w:rPr>
      </w:pPr>
    </w:p>
    <w:p w14:paraId="406D42AF" w14:textId="3AA40DE7" w:rsidR="00FA27A5" w:rsidRDefault="00FA27A5" w:rsidP="002D2F67">
      <w:pPr>
        <w:jc w:val="center"/>
        <w:rPr>
          <w:rFonts w:ascii="Georgia" w:eastAsia="Georgia" w:hAnsi="Georgia" w:cs="Georgia"/>
          <w:sz w:val="28"/>
          <w:szCs w:val="28"/>
        </w:rPr>
      </w:pPr>
    </w:p>
    <w:p w14:paraId="42B61C4D" w14:textId="5F689774" w:rsidR="00FA27A5" w:rsidRDefault="00FA27A5" w:rsidP="002D2F67">
      <w:pPr>
        <w:jc w:val="center"/>
        <w:rPr>
          <w:rFonts w:ascii="Georgia" w:eastAsia="Georgia" w:hAnsi="Georgia" w:cs="Georgia"/>
          <w:sz w:val="28"/>
          <w:szCs w:val="28"/>
        </w:rPr>
      </w:pPr>
    </w:p>
    <w:p w14:paraId="4A87230B" w14:textId="3D583809" w:rsidR="00FA27A5" w:rsidRDefault="00FA27A5" w:rsidP="002D2F67">
      <w:pPr>
        <w:jc w:val="center"/>
        <w:rPr>
          <w:rFonts w:ascii="Georgia" w:eastAsia="Georgia" w:hAnsi="Georgia" w:cs="Georgia"/>
          <w:sz w:val="28"/>
          <w:szCs w:val="28"/>
        </w:rPr>
      </w:pPr>
    </w:p>
    <w:p w14:paraId="7C6A7F57" w14:textId="1CA43726" w:rsidR="00FA27A5" w:rsidRDefault="00FA27A5" w:rsidP="002D2F67">
      <w:pPr>
        <w:jc w:val="center"/>
        <w:rPr>
          <w:rFonts w:ascii="Georgia" w:eastAsia="Georgia" w:hAnsi="Georgia" w:cs="Georgia"/>
          <w:sz w:val="28"/>
          <w:szCs w:val="28"/>
        </w:rPr>
      </w:pPr>
    </w:p>
    <w:p w14:paraId="62E48119" w14:textId="7339832E" w:rsidR="00FA27A5" w:rsidRDefault="00FA27A5" w:rsidP="002D2F67">
      <w:pPr>
        <w:jc w:val="center"/>
        <w:rPr>
          <w:rFonts w:ascii="Georgia" w:eastAsia="Georgia" w:hAnsi="Georgia" w:cs="Georgia"/>
          <w:sz w:val="28"/>
          <w:szCs w:val="28"/>
        </w:rPr>
      </w:pPr>
    </w:p>
    <w:p w14:paraId="006A7985" w14:textId="0FC495E5" w:rsidR="00FA27A5" w:rsidRDefault="00FA27A5" w:rsidP="002D2F67">
      <w:pPr>
        <w:jc w:val="center"/>
        <w:rPr>
          <w:rFonts w:ascii="Georgia" w:eastAsia="Georgia" w:hAnsi="Georgia" w:cs="Georgia"/>
          <w:sz w:val="28"/>
          <w:szCs w:val="28"/>
        </w:rPr>
      </w:pPr>
    </w:p>
    <w:p w14:paraId="03B73CFA" w14:textId="27AAE613" w:rsidR="00FA27A5" w:rsidRDefault="00FA27A5" w:rsidP="002D2F67">
      <w:pPr>
        <w:jc w:val="center"/>
        <w:rPr>
          <w:rFonts w:ascii="Georgia" w:eastAsia="Georgia" w:hAnsi="Georgia" w:cs="Georgia"/>
          <w:sz w:val="28"/>
          <w:szCs w:val="28"/>
        </w:rPr>
      </w:pPr>
    </w:p>
    <w:p w14:paraId="62493F47" w14:textId="2F0D7D38" w:rsidR="00FA27A5" w:rsidRDefault="00FA27A5" w:rsidP="002D2F67">
      <w:pPr>
        <w:jc w:val="center"/>
        <w:rPr>
          <w:rFonts w:ascii="Georgia" w:eastAsia="Georgia" w:hAnsi="Georgia" w:cs="Georgia"/>
          <w:sz w:val="28"/>
          <w:szCs w:val="28"/>
        </w:rPr>
      </w:pPr>
    </w:p>
    <w:p w14:paraId="33899739" w14:textId="407B434B" w:rsidR="00FA27A5" w:rsidRDefault="00FA27A5" w:rsidP="002D2F67">
      <w:pPr>
        <w:jc w:val="center"/>
        <w:rPr>
          <w:rFonts w:ascii="Georgia" w:eastAsia="Georgia" w:hAnsi="Georgia" w:cs="Georgia"/>
          <w:sz w:val="28"/>
          <w:szCs w:val="28"/>
        </w:rPr>
      </w:pPr>
    </w:p>
    <w:p w14:paraId="53D16910" w14:textId="23B87C55" w:rsidR="00FA27A5" w:rsidRDefault="00FA27A5" w:rsidP="002D2F67">
      <w:pPr>
        <w:jc w:val="center"/>
        <w:rPr>
          <w:rFonts w:ascii="Georgia" w:eastAsia="Georgia" w:hAnsi="Georgia" w:cs="Georgia"/>
          <w:sz w:val="28"/>
          <w:szCs w:val="28"/>
        </w:rPr>
      </w:pPr>
    </w:p>
    <w:p w14:paraId="77868378" w14:textId="7E6E9471" w:rsidR="00FA27A5" w:rsidRDefault="00FA27A5" w:rsidP="002D2F67">
      <w:pPr>
        <w:jc w:val="center"/>
        <w:rPr>
          <w:rFonts w:ascii="Georgia" w:eastAsia="Georgia" w:hAnsi="Georgia" w:cs="Georgia"/>
          <w:sz w:val="28"/>
          <w:szCs w:val="28"/>
        </w:rPr>
      </w:pPr>
    </w:p>
    <w:p w14:paraId="54DCB797" w14:textId="327C0D4C" w:rsidR="00D72F36" w:rsidRDefault="00D72F36" w:rsidP="00325397">
      <w:pPr>
        <w:rPr>
          <w:rFonts w:ascii="Georgia" w:eastAsia="Georgia" w:hAnsi="Georgia" w:cs="Georgia"/>
          <w:sz w:val="28"/>
          <w:szCs w:val="28"/>
        </w:rPr>
      </w:pPr>
    </w:p>
    <w:p w14:paraId="149DC447" w14:textId="77777777" w:rsidR="00325397" w:rsidRPr="005F7211" w:rsidRDefault="00325397" w:rsidP="00325397">
      <w:pPr>
        <w:rPr>
          <w:rFonts w:ascii="Georgia" w:eastAsia="Georgia" w:hAnsi="Georgia" w:cs="Georgia"/>
          <w:sz w:val="28"/>
          <w:szCs w:val="28"/>
        </w:rPr>
      </w:pPr>
    </w:p>
    <w:tbl>
      <w:tblPr>
        <w:tblW w:w="935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2D2F67" w:rsidRPr="005F7211" w14:paraId="15E24318" w14:textId="77777777" w:rsidTr="003A2DA1">
        <w:trPr>
          <w:trHeight w:val="454"/>
        </w:trPr>
        <w:tc>
          <w:tcPr>
            <w:tcW w:w="9356" w:type="dxa"/>
            <w:shd w:val="clear" w:color="auto" w:fill="FFFFFF"/>
            <w:vAlign w:val="center"/>
          </w:tcPr>
          <w:p w14:paraId="78BEA35F" w14:textId="77777777" w:rsidR="00D72F36" w:rsidRDefault="00D72F36" w:rsidP="003A2DA1">
            <w:pPr>
              <w:spacing w:line="240" w:lineRule="auto"/>
              <w:jc w:val="center"/>
              <w:rPr>
                <w:rFonts w:ascii="Georgia" w:eastAsia="Georgia" w:hAnsi="Georgia" w:cs="Georgia"/>
                <w:b/>
                <w:sz w:val="28"/>
                <w:szCs w:val="28"/>
              </w:rPr>
            </w:pPr>
          </w:p>
          <w:p w14:paraId="16075C55" w14:textId="7B98BBCF" w:rsidR="00325397" w:rsidRDefault="002D2F67" w:rsidP="00325397">
            <w:pPr>
              <w:spacing w:line="240" w:lineRule="auto"/>
              <w:jc w:val="center"/>
              <w:rPr>
                <w:rFonts w:ascii="Georgia" w:eastAsia="Georgia" w:hAnsi="Georgia" w:cs="Georgia"/>
                <w:b/>
                <w:sz w:val="28"/>
                <w:szCs w:val="28"/>
              </w:rPr>
            </w:pPr>
            <w:r w:rsidRPr="005F7211">
              <w:rPr>
                <w:rFonts w:ascii="Georgia" w:eastAsia="Georgia" w:hAnsi="Georgia" w:cs="Georgia"/>
                <w:b/>
                <w:sz w:val="28"/>
                <w:szCs w:val="28"/>
              </w:rPr>
              <w:t xml:space="preserve">NOTA INFORMATIVĂ </w:t>
            </w:r>
          </w:p>
          <w:p w14:paraId="19A5757B" w14:textId="77777777" w:rsidR="00433CFA" w:rsidRDefault="002D2F67" w:rsidP="00325397">
            <w:pPr>
              <w:spacing w:line="240" w:lineRule="auto"/>
              <w:jc w:val="center"/>
              <w:rPr>
                <w:rFonts w:ascii="Georgia" w:eastAsia="Georgia" w:hAnsi="Georgia" w:cs="Georgia"/>
                <w:b/>
                <w:sz w:val="28"/>
                <w:szCs w:val="28"/>
              </w:rPr>
            </w:pPr>
            <w:r w:rsidRPr="005F7211">
              <w:rPr>
                <w:rFonts w:ascii="Georgia" w:eastAsia="Georgia" w:hAnsi="Georgia" w:cs="Georgia"/>
                <w:b/>
                <w:sz w:val="28"/>
                <w:szCs w:val="28"/>
              </w:rPr>
              <w:t>la proiectul de lege pentru</w:t>
            </w:r>
            <w:r w:rsidRPr="005F7211">
              <w:rPr>
                <w:rFonts w:ascii="Georgia" w:eastAsia="Georgia" w:hAnsi="Georgia" w:cs="Georgia"/>
                <w:sz w:val="28"/>
                <w:szCs w:val="28"/>
              </w:rPr>
              <w:t xml:space="preserve"> </w:t>
            </w:r>
            <w:r w:rsidRPr="005F7211">
              <w:rPr>
                <w:rFonts w:ascii="Georgia" w:eastAsia="Georgia" w:hAnsi="Georgia" w:cs="Georgia"/>
                <w:b/>
                <w:sz w:val="28"/>
                <w:szCs w:val="28"/>
              </w:rPr>
              <w:t xml:space="preserve">modificarea </w:t>
            </w:r>
            <w:r w:rsidR="00D72F36">
              <w:rPr>
                <w:rFonts w:ascii="Georgia" w:eastAsia="Georgia" w:hAnsi="Georgia" w:cs="Georgia"/>
                <w:b/>
                <w:sz w:val="28"/>
                <w:szCs w:val="28"/>
              </w:rPr>
              <w:t>unor acte normative</w:t>
            </w:r>
          </w:p>
          <w:p w14:paraId="02ABDA4C" w14:textId="336DE2E0" w:rsidR="00325397" w:rsidRPr="005F7211" w:rsidRDefault="00325397" w:rsidP="00325397">
            <w:pPr>
              <w:spacing w:line="240" w:lineRule="auto"/>
              <w:jc w:val="center"/>
              <w:rPr>
                <w:rFonts w:ascii="Georgia" w:eastAsia="Georgia" w:hAnsi="Georgia" w:cs="Georgia"/>
                <w:b/>
                <w:sz w:val="28"/>
                <w:szCs w:val="28"/>
              </w:rPr>
            </w:pPr>
          </w:p>
        </w:tc>
      </w:tr>
      <w:tr w:rsidR="002D2F67" w:rsidRPr="005F7211" w14:paraId="13DE2CE6" w14:textId="77777777" w:rsidTr="003A2DA1">
        <w:trPr>
          <w:trHeight w:val="454"/>
        </w:trPr>
        <w:tc>
          <w:tcPr>
            <w:tcW w:w="9356" w:type="dxa"/>
            <w:shd w:val="clear" w:color="auto" w:fill="D9D9D9"/>
            <w:vAlign w:val="center"/>
          </w:tcPr>
          <w:p w14:paraId="2434AD04" w14:textId="77777777" w:rsidR="002D2F67" w:rsidRPr="005F7211" w:rsidRDefault="002D2F67" w:rsidP="003A2DA1">
            <w:pPr>
              <w:spacing w:line="240" w:lineRule="auto"/>
              <w:ind w:right="57"/>
              <w:jc w:val="both"/>
              <w:rPr>
                <w:rFonts w:ascii="Georgia" w:eastAsia="Georgia" w:hAnsi="Georgia" w:cs="Georgia"/>
                <w:b/>
                <w:sz w:val="28"/>
                <w:szCs w:val="28"/>
              </w:rPr>
            </w:pPr>
            <w:r w:rsidRPr="005F7211">
              <w:rPr>
                <w:rFonts w:ascii="Georgia" w:eastAsia="Georgia" w:hAnsi="Georgia" w:cs="Georgia"/>
                <w:b/>
                <w:sz w:val="28"/>
                <w:szCs w:val="28"/>
              </w:rPr>
              <w:t>1. Denumirea autorului și, după caz, a participanților la elaborarea proiectului</w:t>
            </w:r>
          </w:p>
        </w:tc>
      </w:tr>
      <w:tr w:rsidR="002D2F67" w:rsidRPr="005F7211" w14:paraId="73678292" w14:textId="77777777" w:rsidTr="003A2DA1">
        <w:trPr>
          <w:trHeight w:val="454"/>
        </w:trPr>
        <w:tc>
          <w:tcPr>
            <w:tcW w:w="9356" w:type="dxa"/>
          </w:tcPr>
          <w:p w14:paraId="4D6D411B" w14:textId="5D273B88" w:rsidR="002D2F67" w:rsidRPr="005F7211" w:rsidRDefault="002D2F67" w:rsidP="003A2DA1">
            <w:pPr>
              <w:spacing w:line="240" w:lineRule="auto"/>
              <w:jc w:val="both"/>
              <w:rPr>
                <w:rFonts w:ascii="Georgia" w:eastAsia="Georgia" w:hAnsi="Georgia" w:cs="Georgia"/>
                <w:sz w:val="28"/>
                <w:szCs w:val="28"/>
              </w:rPr>
            </w:pPr>
            <w:r w:rsidRPr="005F7211">
              <w:rPr>
                <w:rFonts w:ascii="Georgia" w:eastAsia="Georgia" w:hAnsi="Georgia" w:cs="Georgia"/>
                <w:sz w:val="28"/>
                <w:szCs w:val="28"/>
              </w:rPr>
              <w:t>Proiectul de Lege pentru modificarea unor acte normative a fost elaborat de către</w:t>
            </w:r>
            <w:r w:rsidR="005A7308">
              <w:rPr>
                <w:rFonts w:ascii="Georgia" w:eastAsia="Georgia" w:hAnsi="Georgia" w:cs="Georgia"/>
                <w:sz w:val="28"/>
                <w:szCs w:val="28"/>
              </w:rPr>
              <w:t xml:space="preserve"> </w:t>
            </w:r>
            <w:r w:rsidR="00E57003">
              <w:rPr>
                <w:rFonts w:ascii="Georgia" w:eastAsia="Georgia" w:hAnsi="Georgia" w:cs="Georgia"/>
                <w:sz w:val="28"/>
                <w:szCs w:val="28"/>
              </w:rPr>
              <w:t>Iulia Dascălu</w:t>
            </w:r>
            <w:r w:rsidR="005A7308">
              <w:rPr>
                <w:rFonts w:ascii="Georgia" w:eastAsia="Georgia" w:hAnsi="Georgia" w:cs="Georgia"/>
                <w:sz w:val="28"/>
                <w:szCs w:val="28"/>
              </w:rPr>
              <w:t xml:space="preserve"> </w:t>
            </w:r>
            <w:r w:rsidRPr="005F7211">
              <w:rPr>
                <w:rFonts w:ascii="Georgia" w:eastAsia="Georgia" w:hAnsi="Georgia" w:cs="Georgia"/>
                <w:sz w:val="28"/>
                <w:szCs w:val="28"/>
              </w:rPr>
              <w:t>deputa</w:t>
            </w:r>
            <w:r w:rsidR="005A7308">
              <w:rPr>
                <w:rFonts w:ascii="Georgia" w:eastAsia="Georgia" w:hAnsi="Georgia" w:cs="Georgia"/>
                <w:sz w:val="28"/>
                <w:szCs w:val="28"/>
              </w:rPr>
              <w:t xml:space="preserve">t </w:t>
            </w:r>
            <w:r w:rsidR="00E57003">
              <w:rPr>
                <w:rFonts w:ascii="Georgia" w:eastAsia="Georgia" w:hAnsi="Georgia" w:cs="Georgia"/>
                <w:sz w:val="28"/>
                <w:szCs w:val="28"/>
              </w:rPr>
              <w:t>în</w:t>
            </w:r>
            <w:r w:rsidRPr="005F7211">
              <w:rPr>
                <w:rFonts w:ascii="Georgia" w:eastAsia="Georgia" w:hAnsi="Georgia" w:cs="Georgia"/>
                <w:sz w:val="28"/>
                <w:szCs w:val="28"/>
              </w:rPr>
              <w:t xml:space="preserve"> Parlamentului Republicii Moldova.</w:t>
            </w:r>
          </w:p>
        </w:tc>
      </w:tr>
      <w:tr w:rsidR="002D2F67" w:rsidRPr="005F7211" w14:paraId="27224565" w14:textId="77777777" w:rsidTr="003A2DA1">
        <w:trPr>
          <w:trHeight w:val="516"/>
        </w:trPr>
        <w:tc>
          <w:tcPr>
            <w:tcW w:w="9356" w:type="dxa"/>
            <w:shd w:val="clear" w:color="auto" w:fill="D9D9D9"/>
            <w:vAlign w:val="center"/>
          </w:tcPr>
          <w:p w14:paraId="65090C1B" w14:textId="77777777" w:rsidR="002D2F67" w:rsidRPr="005F7211" w:rsidRDefault="002D2F67" w:rsidP="003A2DA1">
            <w:pPr>
              <w:spacing w:line="240" w:lineRule="auto"/>
              <w:jc w:val="both"/>
              <w:rPr>
                <w:rFonts w:ascii="Georgia" w:eastAsia="Georgia" w:hAnsi="Georgia" w:cs="Georgia"/>
                <w:b/>
                <w:sz w:val="28"/>
                <w:szCs w:val="28"/>
              </w:rPr>
            </w:pPr>
            <w:r w:rsidRPr="005F7211">
              <w:rPr>
                <w:rFonts w:ascii="Georgia" w:eastAsia="Georgia" w:hAnsi="Georgia" w:cs="Georgia"/>
                <w:b/>
                <w:sz w:val="28"/>
                <w:szCs w:val="28"/>
              </w:rPr>
              <w:t>2 Condițiile ce au impus elaborarea proiectului de act normativ și finalitățile urmărite</w:t>
            </w:r>
          </w:p>
        </w:tc>
      </w:tr>
      <w:tr w:rsidR="002D2F67" w:rsidRPr="005F7211" w14:paraId="1CCC54BF" w14:textId="77777777" w:rsidTr="003A2DA1">
        <w:trPr>
          <w:trHeight w:val="454"/>
        </w:trPr>
        <w:tc>
          <w:tcPr>
            <w:tcW w:w="9356" w:type="dxa"/>
          </w:tcPr>
          <w:p w14:paraId="68CD0882" w14:textId="77777777" w:rsidR="002D2F67" w:rsidRPr="005F7211" w:rsidRDefault="002D2F67" w:rsidP="003A2DA1">
            <w:pPr>
              <w:tabs>
                <w:tab w:val="left" w:pos="396"/>
              </w:tabs>
              <w:spacing w:line="240" w:lineRule="auto"/>
              <w:jc w:val="both"/>
              <w:rPr>
                <w:rFonts w:ascii="Georgia" w:eastAsia="Georgia" w:hAnsi="Georgia" w:cs="Georgia"/>
                <w:sz w:val="28"/>
                <w:szCs w:val="28"/>
              </w:rPr>
            </w:pPr>
            <w:r w:rsidRPr="005F7211">
              <w:rPr>
                <w:rFonts w:ascii="Georgia" w:eastAsia="Times New Roman" w:hAnsi="Georgia" w:cs="Times New Roman"/>
                <w:sz w:val="28"/>
                <w:szCs w:val="28"/>
              </w:rPr>
              <w:t>Condițiile ce au impus la elaborarea proiectului de act normativ sunt stabilirea unor condiții speciale pentru subiecții care au ca scop înmatricularea provizorie pentru probe a autovehiculelor.</w:t>
            </w:r>
          </w:p>
        </w:tc>
      </w:tr>
      <w:tr w:rsidR="002D2F67" w:rsidRPr="005F7211" w14:paraId="3EDFC1AC" w14:textId="77777777" w:rsidTr="003A2DA1">
        <w:trPr>
          <w:trHeight w:val="454"/>
        </w:trPr>
        <w:tc>
          <w:tcPr>
            <w:tcW w:w="9356" w:type="dxa"/>
            <w:shd w:val="clear" w:color="auto" w:fill="D9D9D9"/>
            <w:vAlign w:val="center"/>
          </w:tcPr>
          <w:p w14:paraId="65DBDDFB" w14:textId="77777777" w:rsidR="002D2F67" w:rsidRPr="005F7211" w:rsidRDefault="002D2F67" w:rsidP="003A2DA1">
            <w:pPr>
              <w:spacing w:line="240" w:lineRule="auto"/>
              <w:jc w:val="both"/>
              <w:rPr>
                <w:rFonts w:ascii="Georgia" w:eastAsia="Georgia" w:hAnsi="Georgia" w:cs="Georgia"/>
                <w:b/>
                <w:sz w:val="28"/>
                <w:szCs w:val="28"/>
              </w:rPr>
            </w:pPr>
            <w:r w:rsidRPr="005F7211">
              <w:rPr>
                <w:rFonts w:ascii="Georgia" w:eastAsia="Times New Roman" w:hAnsi="Georgia" w:cs="Times New Roman"/>
                <w:b/>
                <w:sz w:val="28"/>
                <w:szCs w:val="28"/>
              </w:rPr>
              <w:t>3. Descrierea gradului de compatibilitate pentru proiectele care au ca scop armonizarea legislației naționale cu legislația UE</w:t>
            </w:r>
          </w:p>
        </w:tc>
      </w:tr>
      <w:tr w:rsidR="002D2F67" w:rsidRPr="005F7211" w14:paraId="40CDD92E" w14:textId="77777777" w:rsidTr="003A2DA1">
        <w:trPr>
          <w:trHeight w:val="454"/>
        </w:trPr>
        <w:tc>
          <w:tcPr>
            <w:tcW w:w="9356" w:type="dxa"/>
          </w:tcPr>
          <w:p w14:paraId="2915B502" w14:textId="77777777" w:rsidR="002D2F67" w:rsidRPr="005F7211" w:rsidRDefault="002D2F67" w:rsidP="003A2DA1">
            <w:pPr>
              <w:spacing w:line="240" w:lineRule="auto"/>
              <w:jc w:val="both"/>
              <w:rPr>
                <w:rFonts w:ascii="Georgia" w:eastAsia="Georgia" w:hAnsi="Georgia" w:cs="Georgia"/>
                <w:sz w:val="28"/>
                <w:szCs w:val="28"/>
              </w:rPr>
            </w:pPr>
            <w:r w:rsidRPr="005F7211">
              <w:rPr>
                <w:rFonts w:ascii="Georgia" w:eastAsia="Times New Roman" w:hAnsi="Georgia" w:cs="Times New Roman"/>
                <w:sz w:val="28"/>
                <w:szCs w:val="28"/>
              </w:rPr>
              <w:t>Proiectul nu conține norme de armonizare a legislației naționale cu legislația Uniunii Europene.</w:t>
            </w:r>
          </w:p>
        </w:tc>
      </w:tr>
      <w:tr w:rsidR="002D2F67" w:rsidRPr="005F7211" w14:paraId="20D4FFB7" w14:textId="77777777" w:rsidTr="003A2DA1">
        <w:trPr>
          <w:trHeight w:val="454"/>
        </w:trPr>
        <w:tc>
          <w:tcPr>
            <w:tcW w:w="9356" w:type="dxa"/>
            <w:shd w:val="clear" w:color="auto" w:fill="D9D9D9"/>
            <w:vAlign w:val="center"/>
          </w:tcPr>
          <w:p w14:paraId="3411902E" w14:textId="77777777" w:rsidR="002D2F67" w:rsidRPr="005F7211" w:rsidRDefault="002D2F67" w:rsidP="003A2DA1">
            <w:pPr>
              <w:spacing w:line="240" w:lineRule="auto"/>
              <w:jc w:val="both"/>
              <w:rPr>
                <w:rFonts w:ascii="Georgia" w:eastAsia="Georgia" w:hAnsi="Georgia" w:cs="Georgia"/>
                <w:b/>
                <w:sz w:val="28"/>
                <w:szCs w:val="28"/>
              </w:rPr>
            </w:pPr>
            <w:r w:rsidRPr="005F7211">
              <w:rPr>
                <w:rFonts w:ascii="Georgia" w:eastAsia="Times New Roman" w:hAnsi="Georgia" w:cs="Times New Roman"/>
                <w:b/>
                <w:sz w:val="28"/>
                <w:szCs w:val="28"/>
              </w:rPr>
              <w:t>4. Principalele prevederi ale proiectului și evidențierea elementelor noi</w:t>
            </w:r>
          </w:p>
        </w:tc>
      </w:tr>
      <w:tr w:rsidR="002D2F67" w:rsidRPr="005F7211" w14:paraId="3A982C3B" w14:textId="77777777" w:rsidTr="003A2DA1">
        <w:trPr>
          <w:trHeight w:val="454"/>
        </w:trPr>
        <w:tc>
          <w:tcPr>
            <w:tcW w:w="9356" w:type="dxa"/>
          </w:tcPr>
          <w:p w14:paraId="497CF718" w14:textId="24C58E35" w:rsidR="002D2F67" w:rsidRDefault="002D2F67" w:rsidP="003A2DA1">
            <w:pPr>
              <w:tabs>
                <w:tab w:val="left" w:pos="851"/>
              </w:tabs>
              <w:jc w:val="both"/>
              <w:rPr>
                <w:rFonts w:ascii="Georgia" w:eastAsia="Georgia" w:hAnsi="Georgia" w:cs="Georgia"/>
                <w:sz w:val="28"/>
                <w:szCs w:val="28"/>
              </w:rPr>
            </w:pPr>
            <w:r w:rsidRPr="005F7211">
              <w:rPr>
                <w:rFonts w:ascii="Georgia" w:eastAsia="Georgia" w:hAnsi="Georgia" w:cs="Georgia"/>
                <w:sz w:val="28"/>
                <w:szCs w:val="28"/>
              </w:rPr>
              <w:t>La art. 338 Cod Fiscal a fost introdus un nou subiect al impunerii fiscale - vehiculele înmatriculate provizoriu pentru probe, în privința cărora se vor</w:t>
            </w:r>
            <w:r w:rsidR="00325397">
              <w:rPr>
                <w:rFonts w:ascii="Georgia" w:eastAsia="Georgia" w:hAnsi="Georgia" w:cs="Georgia"/>
                <w:sz w:val="28"/>
                <w:szCs w:val="28"/>
              </w:rPr>
              <w:t xml:space="preserve"> aplica</w:t>
            </w:r>
            <w:r w:rsidRPr="005F7211">
              <w:rPr>
                <w:rFonts w:ascii="Georgia" w:eastAsia="Georgia" w:hAnsi="Georgia" w:cs="Georgia"/>
                <w:sz w:val="28"/>
                <w:szCs w:val="28"/>
              </w:rPr>
              <w:t xml:space="preserve"> inițial</w:t>
            </w:r>
            <w:r w:rsidR="00325397">
              <w:rPr>
                <w:rFonts w:ascii="Georgia" w:eastAsia="Georgia" w:hAnsi="Georgia" w:cs="Georgia"/>
                <w:sz w:val="28"/>
                <w:szCs w:val="28"/>
              </w:rPr>
              <w:t xml:space="preserve"> </w:t>
            </w:r>
            <w:r w:rsidRPr="005F7211">
              <w:rPr>
                <w:rFonts w:ascii="Georgia" w:eastAsia="Georgia" w:hAnsi="Georgia" w:cs="Georgia"/>
                <w:sz w:val="28"/>
                <w:szCs w:val="28"/>
              </w:rPr>
              <w:t>norme speciale de impozitare, după care la expirarea termenului de 90 de zile calendaristice se vor aplica normele generale prevăzute la articolul 339 Cod Fiscal.</w:t>
            </w:r>
          </w:p>
          <w:p w14:paraId="2662E281" w14:textId="40F574EE" w:rsidR="00FA27A5" w:rsidRPr="00D72F36" w:rsidRDefault="00D72F36" w:rsidP="003A2DA1">
            <w:pPr>
              <w:tabs>
                <w:tab w:val="left" w:pos="851"/>
              </w:tabs>
              <w:jc w:val="both"/>
              <w:rPr>
                <w:rFonts w:ascii="Georgia" w:eastAsia="Georgia" w:hAnsi="Georgia" w:cs="Georgia"/>
                <w:sz w:val="28"/>
                <w:szCs w:val="28"/>
              </w:rPr>
            </w:pPr>
            <w:r>
              <w:rPr>
                <w:rFonts w:ascii="Georgia" w:eastAsia="Georgia" w:hAnsi="Georgia" w:cs="Georgia"/>
                <w:sz w:val="28"/>
                <w:szCs w:val="28"/>
              </w:rPr>
              <w:t>În acest sens</w:t>
            </w:r>
            <w:r w:rsidR="00FA27A5">
              <w:rPr>
                <w:rFonts w:ascii="Georgia" w:eastAsia="Georgia" w:hAnsi="Georgia" w:cs="Georgia"/>
                <w:sz w:val="28"/>
                <w:szCs w:val="28"/>
              </w:rPr>
              <w:t>,</w:t>
            </w:r>
            <w:r>
              <w:rPr>
                <w:rFonts w:ascii="Georgia" w:eastAsia="Georgia" w:hAnsi="Georgia" w:cs="Georgia"/>
                <w:sz w:val="28"/>
                <w:szCs w:val="28"/>
              </w:rPr>
              <w:t xml:space="preserve"> se completează articolul 9 </w:t>
            </w:r>
            <w:r>
              <w:rPr>
                <w:rFonts w:ascii="Georgia" w:eastAsia="Georgia" w:hAnsi="Georgia" w:cs="Georgia"/>
                <w:bCs/>
                <w:sz w:val="28"/>
                <w:szCs w:val="28"/>
              </w:rPr>
              <w:t xml:space="preserve">din Legea 414/2006 </w:t>
            </w:r>
            <w:r w:rsidRPr="00E10F00">
              <w:rPr>
                <w:rFonts w:ascii="Georgia" w:eastAsia="Georgia" w:hAnsi="Georgia" w:cs="Georgia"/>
                <w:bCs/>
                <w:sz w:val="28"/>
                <w:szCs w:val="28"/>
              </w:rPr>
              <w:t>cu privire la asigurarea obligatorie de răspundere civilă pentru pagube produse de autovehicule*</w:t>
            </w:r>
            <w:r>
              <w:rPr>
                <w:rFonts w:ascii="Georgia" w:eastAsia="Georgia" w:hAnsi="Georgia" w:cs="Georgia"/>
                <w:bCs/>
                <w:sz w:val="28"/>
                <w:szCs w:val="28"/>
              </w:rPr>
              <w:t xml:space="preserve"> cu alineatul (2</w:t>
            </w:r>
            <w:r>
              <w:rPr>
                <w:rFonts w:ascii="Georgia" w:eastAsia="Georgia" w:hAnsi="Georgia" w:cs="Georgia"/>
                <w:bCs/>
                <w:sz w:val="28"/>
                <w:szCs w:val="28"/>
                <w:vertAlign w:val="superscript"/>
              </w:rPr>
              <w:t>1</w:t>
            </w:r>
            <w:r>
              <w:rPr>
                <w:rFonts w:ascii="Georgia" w:eastAsia="Georgia" w:hAnsi="Georgia" w:cs="Georgia"/>
                <w:bCs/>
                <w:sz w:val="28"/>
                <w:szCs w:val="28"/>
              </w:rPr>
              <w:t xml:space="preserve">), care </w:t>
            </w:r>
            <w:r w:rsidRPr="00D72F36">
              <w:rPr>
                <w:rFonts w:ascii="Georgia" w:eastAsia="Georgia" w:hAnsi="Georgia" w:cs="Georgia"/>
                <w:bCs/>
                <w:sz w:val="28"/>
                <w:szCs w:val="28"/>
              </w:rPr>
              <w:t xml:space="preserve">permite încheierea contractelor de asigurare cu perioade de asigurare </w:t>
            </w:r>
            <w:r>
              <w:rPr>
                <w:rFonts w:ascii="Georgia" w:eastAsia="Georgia" w:hAnsi="Georgia" w:cs="Georgia"/>
                <w:bCs/>
                <w:sz w:val="28"/>
                <w:szCs w:val="28"/>
              </w:rPr>
              <w:t>de la 15 zile până la</w:t>
            </w:r>
            <w:r w:rsidRPr="00D72F36">
              <w:rPr>
                <w:rFonts w:ascii="Georgia" w:eastAsia="Georgia" w:hAnsi="Georgia" w:cs="Georgia"/>
                <w:bCs/>
                <w:sz w:val="28"/>
                <w:szCs w:val="28"/>
              </w:rPr>
              <w:t xml:space="preserve"> 12 luni pentru autovehiculele înmatriculate provizoriu pentru probe</w:t>
            </w:r>
            <w:r>
              <w:rPr>
                <w:rFonts w:ascii="Georgia" w:eastAsia="Georgia" w:hAnsi="Georgia" w:cs="Georgia"/>
                <w:bCs/>
                <w:sz w:val="28"/>
                <w:szCs w:val="28"/>
              </w:rPr>
              <w:t>.</w:t>
            </w:r>
          </w:p>
        </w:tc>
      </w:tr>
      <w:tr w:rsidR="002D2F67" w:rsidRPr="005F7211" w14:paraId="56D957C0" w14:textId="77777777" w:rsidTr="003A2DA1">
        <w:trPr>
          <w:trHeight w:val="454"/>
        </w:trPr>
        <w:tc>
          <w:tcPr>
            <w:tcW w:w="9356" w:type="dxa"/>
            <w:shd w:val="clear" w:color="auto" w:fill="D9D9D9"/>
            <w:vAlign w:val="center"/>
          </w:tcPr>
          <w:p w14:paraId="7AE5A434" w14:textId="77777777" w:rsidR="002D2F67" w:rsidRPr="005F7211" w:rsidRDefault="002D2F67" w:rsidP="003A2DA1">
            <w:pPr>
              <w:spacing w:line="240" w:lineRule="auto"/>
              <w:rPr>
                <w:rFonts w:ascii="Georgia" w:eastAsia="Georgia" w:hAnsi="Georgia" w:cs="Georgia"/>
                <w:sz w:val="28"/>
                <w:szCs w:val="28"/>
              </w:rPr>
            </w:pPr>
            <w:r w:rsidRPr="005F7211">
              <w:rPr>
                <w:rFonts w:ascii="Georgia" w:eastAsia="Georgia" w:hAnsi="Georgia" w:cs="Georgia"/>
                <w:b/>
                <w:sz w:val="28"/>
                <w:szCs w:val="28"/>
              </w:rPr>
              <w:t xml:space="preserve">5. Fundamentarea </w:t>
            </w:r>
            <w:proofErr w:type="spellStart"/>
            <w:r w:rsidRPr="005F7211">
              <w:rPr>
                <w:rFonts w:ascii="Georgia" w:eastAsia="Georgia" w:hAnsi="Georgia" w:cs="Georgia"/>
                <w:b/>
                <w:sz w:val="28"/>
                <w:szCs w:val="28"/>
              </w:rPr>
              <w:t>economico</w:t>
            </w:r>
            <w:proofErr w:type="spellEnd"/>
            <w:r w:rsidRPr="005F7211">
              <w:rPr>
                <w:rFonts w:ascii="Georgia" w:eastAsia="Georgia" w:hAnsi="Georgia" w:cs="Georgia"/>
                <w:b/>
                <w:sz w:val="28"/>
                <w:szCs w:val="28"/>
              </w:rPr>
              <w:t xml:space="preserve">-financiara                                   </w:t>
            </w:r>
          </w:p>
        </w:tc>
      </w:tr>
      <w:tr w:rsidR="002D2F67" w:rsidRPr="005F7211" w14:paraId="25C77756" w14:textId="77777777" w:rsidTr="003A2DA1">
        <w:trPr>
          <w:trHeight w:val="454"/>
        </w:trPr>
        <w:tc>
          <w:tcPr>
            <w:tcW w:w="9356" w:type="dxa"/>
          </w:tcPr>
          <w:p w14:paraId="6B083A23" w14:textId="77777777" w:rsidR="002D2F67" w:rsidRPr="005F7211" w:rsidRDefault="002D2F67" w:rsidP="003A2DA1">
            <w:pPr>
              <w:spacing w:line="240" w:lineRule="auto"/>
              <w:jc w:val="both"/>
              <w:rPr>
                <w:rFonts w:ascii="Georgia" w:eastAsia="Georgia" w:hAnsi="Georgia" w:cs="Georgia"/>
                <w:sz w:val="28"/>
                <w:szCs w:val="28"/>
              </w:rPr>
            </w:pPr>
            <w:r w:rsidRPr="005F7211">
              <w:rPr>
                <w:rFonts w:ascii="Georgia" w:eastAsia="Georgia" w:hAnsi="Georgia" w:cs="Georgia"/>
                <w:sz w:val="28"/>
                <w:szCs w:val="28"/>
              </w:rPr>
              <w:t xml:space="preserve">Implementarea prevederilor proiectului nu presupun cheltuieli suplimentare din bugetul de stat. </w:t>
            </w:r>
          </w:p>
          <w:p w14:paraId="35AB454E" w14:textId="77777777" w:rsidR="002D2F67" w:rsidRPr="005F7211" w:rsidRDefault="002D2F67" w:rsidP="003A2DA1">
            <w:pPr>
              <w:spacing w:line="240" w:lineRule="auto"/>
              <w:jc w:val="both"/>
              <w:rPr>
                <w:rFonts w:ascii="Georgia" w:eastAsia="Georgia" w:hAnsi="Georgia" w:cs="Georgia"/>
                <w:sz w:val="28"/>
                <w:szCs w:val="28"/>
              </w:rPr>
            </w:pPr>
            <w:r w:rsidRPr="005F7211">
              <w:rPr>
                <w:rFonts w:ascii="Georgia" w:eastAsia="Georgia" w:hAnsi="Georgia" w:cs="Georgia"/>
                <w:sz w:val="28"/>
                <w:szCs w:val="28"/>
              </w:rPr>
              <w:lastRenderedPageBreak/>
              <w:t>Totodată, conform calculelor prezentate de către I.P. Agenția Servicii Publice, înmatricularea provizorie pentru probe are un trend ascendent în ultima perioadă, ori doar în primul semestru din anul curent au fost eliberate peste 250 de astfel de plăcuțe de înmatriculare. Însă având în vedere că înmatricularea provizorie nu prevede norme speciale de impozitare, o mare parte din subiecți au evitat achitarea taxelor pentru folosirea drumurilor, deoarece cu numerele respective se circula pe traseele naționale ocazional, persoanele fiind descurajate să achite taxele de folosirea drumurilor pentru un an calendaristic, folosind mijlocul de transport cu numerele de înmatriculare probe pe o perioadă de circa 2 - 3 luni.</w:t>
            </w:r>
          </w:p>
          <w:p w14:paraId="068E8D18" w14:textId="52597583" w:rsidR="002D2F67" w:rsidRPr="005F7211" w:rsidRDefault="002D2F67" w:rsidP="003A2DA1">
            <w:pPr>
              <w:spacing w:line="240" w:lineRule="auto"/>
              <w:jc w:val="both"/>
              <w:rPr>
                <w:rFonts w:ascii="Georgia" w:eastAsia="Georgia" w:hAnsi="Georgia" w:cs="Georgia"/>
                <w:sz w:val="28"/>
                <w:szCs w:val="28"/>
              </w:rPr>
            </w:pPr>
            <w:r w:rsidRPr="005F7211">
              <w:rPr>
                <w:rFonts w:ascii="Georgia" w:eastAsia="Georgia" w:hAnsi="Georgia" w:cs="Georgia"/>
                <w:sz w:val="28"/>
                <w:szCs w:val="28"/>
              </w:rPr>
              <w:t xml:space="preserve">Informația prezentată de Agenția Națională Transport Auto arată că doar </w:t>
            </w:r>
            <w:r w:rsidR="00433CFA">
              <w:rPr>
                <w:rFonts w:ascii="Georgia" w:eastAsia="Georgia" w:hAnsi="Georgia" w:cs="Georgia"/>
                <w:sz w:val="28"/>
                <w:szCs w:val="28"/>
              </w:rPr>
              <w:t>aproximativ</w:t>
            </w:r>
            <w:r w:rsidRPr="005F7211">
              <w:rPr>
                <w:rFonts w:ascii="Georgia" w:eastAsia="Georgia" w:hAnsi="Georgia" w:cs="Georgia"/>
                <w:sz w:val="28"/>
                <w:szCs w:val="28"/>
              </w:rPr>
              <w:t xml:space="preserve"> </w:t>
            </w:r>
            <w:r w:rsidR="00EC5E5E">
              <w:rPr>
                <w:rFonts w:ascii="Georgia" w:eastAsia="Georgia" w:hAnsi="Georgia" w:cs="Georgia"/>
                <w:sz w:val="28"/>
                <w:szCs w:val="28"/>
              </w:rPr>
              <w:t>1</w:t>
            </w:r>
            <w:r w:rsidRPr="005F7211">
              <w:rPr>
                <w:rFonts w:ascii="Georgia" w:eastAsia="Georgia" w:hAnsi="Georgia" w:cs="Georgia"/>
                <w:sz w:val="28"/>
                <w:szCs w:val="28"/>
              </w:rPr>
              <w:t xml:space="preserve">0% din subiecții ce folosesc transport cu numere de înmatriculare provizorie achită taxa de folosire a drumurilor. Prin urmare prezentul proiect de lege va duce la suplinirea la bugetul de stat a mijloacelor financiare ratate în prezent prin neachitarea taxei de folosire a drumurilor de circa </w:t>
            </w:r>
            <w:r w:rsidR="00EC5E5E">
              <w:rPr>
                <w:rFonts w:ascii="Georgia" w:eastAsia="Georgia" w:hAnsi="Georgia" w:cs="Georgia"/>
                <w:sz w:val="28"/>
                <w:szCs w:val="28"/>
              </w:rPr>
              <w:t>9</w:t>
            </w:r>
            <w:r w:rsidRPr="005F7211">
              <w:rPr>
                <w:rFonts w:ascii="Georgia" w:eastAsia="Georgia" w:hAnsi="Georgia" w:cs="Georgia"/>
                <w:sz w:val="28"/>
                <w:szCs w:val="28"/>
              </w:rPr>
              <w:t>0% din subiecții ce folosesc transport cu numere de înmatriculare provizorie.</w:t>
            </w:r>
          </w:p>
        </w:tc>
      </w:tr>
      <w:tr w:rsidR="002D2F67" w:rsidRPr="005F7211" w14:paraId="763D855B" w14:textId="77777777" w:rsidTr="003A2DA1">
        <w:trPr>
          <w:trHeight w:val="454"/>
        </w:trPr>
        <w:tc>
          <w:tcPr>
            <w:tcW w:w="9356" w:type="dxa"/>
            <w:shd w:val="clear" w:color="auto" w:fill="D9D9D9"/>
            <w:vAlign w:val="center"/>
          </w:tcPr>
          <w:p w14:paraId="7039D8C2" w14:textId="77777777" w:rsidR="002D2F67" w:rsidRPr="005F7211" w:rsidRDefault="002D2F67" w:rsidP="003A2DA1">
            <w:pPr>
              <w:spacing w:line="240" w:lineRule="auto"/>
              <w:rPr>
                <w:rFonts w:ascii="Georgia" w:eastAsia="Georgia" w:hAnsi="Georgia" w:cs="Georgia"/>
                <w:b/>
                <w:sz w:val="28"/>
                <w:szCs w:val="28"/>
              </w:rPr>
            </w:pPr>
            <w:r w:rsidRPr="005F7211">
              <w:rPr>
                <w:rFonts w:ascii="Georgia" w:eastAsia="Georgia" w:hAnsi="Georgia" w:cs="Georgia"/>
                <w:b/>
                <w:sz w:val="28"/>
                <w:szCs w:val="28"/>
              </w:rPr>
              <w:lastRenderedPageBreak/>
              <w:t xml:space="preserve">6. Modul de încorporare a actului în cadrul normativ </w:t>
            </w:r>
          </w:p>
        </w:tc>
      </w:tr>
      <w:tr w:rsidR="002D2F67" w:rsidRPr="005F7211" w14:paraId="63D38754" w14:textId="77777777" w:rsidTr="003A2DA1">
        <w:trPr>
          <w:trHeight w:val="454"/>
        </w:trPr>
        <w:tc>
          <w:tcPr>
            <w:tcW w:w="9356" w:type="dxa"/>
          </w:tcPr>
          <w:p w14:paraId="3131F011" w14:textId="77777777" w:rsidR="002D2F67" w:rsidRPr="005F7211" w:rsidRDefault="002D2F67" w:rsidP="003A2DA1">
            <w:pPr>
              <w:spacing w:line="240" w:lineRule="auto"/>
              <w:jc w:val="both"/>
              <w:rPr>
                <w:rFonts w:ascii="Georgia" w:eastAsia="Georgia" w:hAnsi="Georgia" w:cs="Georgia"/>
                <w:sz w:val="28"/>
                <w:szCs w:val="28"/>
              </w:rPr>
            </w:pPr>
            <w:r w:rsidRPr="005F7211">
              <w:rPr>
                <w:rFonts w:ascii="Georgia" w:eastAsia="Georgia" w:hAnsi="Georgia" w:cs="Georgia"/>
                <w:sz w:val="28"/>
                <w:szCs w:val="28"/>
              </w:rPr>
              <w:t>Modificările propuse prin prezentul proiect de lege nu necesită ajustarea cadrului normativ în vigoare.</w:t>
            </w:r>
          </w:p>
        </w:tc>
      </w:tr>
      <w:tr w:rsidR="002D2F67" w:rsidRPr="005F7211" w14:paraId="7FC93771" w14:textId="77777777" w:rsidTr="003A2DA1">
        <w:trPr>
          <w:trHeight w:val="454"/>
        </w:trPr>
        <w:tc>
          <w:tcPr>
            <w:tcW w:w="9356" w:type="dxa"/>
            <w:shd w:val="clear" w:color="auto" w:fill="D9D9D9"/>
            <w:vAlign w:val="center"/>
          </w:tcPr>
          <w:p w14:paraId="44FB8279" w14:textId="77777777" w:rsidR="002D2F67" w:rsidRPr="005F7211" w:rsidRDefault="002D2F67" w:rsidP="003A2DA1">
            <w:pPr>
              <w:spacing w:line="240" w:lineRule="auto"/>
              <w:rPr>
                <w:rFonts w:ascii="Georgia" w:eastAsia="Georgia" w:hAnsi="Georgia" w:cs="Georgia"/>
                <w:b/>
                <w:sz w:val="28"/>
                <w:szCs w:val="28"/>
              </w:rPr>
            </w:pPr>
            <w:r w:rsidRPr="005F7211">
              <w:rPr>
                <w:rFonts w:ascii="Georgia" w:eastAsia="Georgia" w:hAnsi="Georgia" w:cs="Georgia"/>
                <w:b/>
                <w:sz w:val="28"/>
                <w:szCs w:val="28"/>
              </w:rPr>
              <w:t>7.</w:t>
            </w:r>
            <w:r w:rsidRPr="005F7211">
              <w:rPr>
                <w:rFonts w:ascii="Georgia" w:eastAsia="Georgia" w:hAnsi="Georgia" w:cs="Georgia"/>
                <w:sz w:val="28"/>
                <w:szCs w:val="28"/>
              </w:rPr>
              <w:t xml:space="preserve"> </w:t>
            </w:r>
            <w:r w:rsidRPr="005F7211">
              <w:rPr>
                <w:rFonts w:ascii="Georgia" w:eastAsia="Georgia" w:hAnsi="Georgia" w:cs="Georgia"/>
                <w:b/>
                <w:sz w:val="28"/>
                <w:szCs w:val="28"/>
              </w:rPr>
              <w:t>Avizarea și consultarea publică a proiectului</w:t>
            </w:r>
          </w:p>
        </w:tc>
      </w:tr>
      <w:tr w:rsidR="002D2F67" w:rsidRPr="005F7211" w14:paraId="50C87FA4" w14:textId="77777777" w:rsidTr="003A2DA1">
        <w:trPr>
          <w:trHeight w:val="454"/>
        </w:trPr>
        <w:tc>
          <w:tcPr>
            <w:tcW w:w="9356" w:type="dxa"/>
          </w:tcPr>
          <w:p w14:paraId="6560E1EF" w14:textId="77777777" w:rsidR="002D2F67" w:rsidRPr="005F7211" w:rsidRDefault="002D2F67" w:rsidP="003A2DA1">
            <w:pPr>
              <w:spacing w:line="240" w:lineRule="auto"/>
              <w:jc w:val="both"/>
              <w:rPr>
                <w:rFonts w:ascii="Georgia" w:eastAsia="Georgia" w:hAnsi="Georgia" w:cs="Georgia"/>
                <w:sz w:val="28"/>
                <w:szCs w:val="28"/>
              </w:rPr>
            </w:pPr>
            <w:r w:rsidRPr="005F7211">
              <w:rPr>
                <w:rFonts w:ascii="Georgia" w:eastAsia="Georgia" w:hAnsi="Georgia" w:cs="Georgia"/>
                <w:sz w:val="28"/>
                <w:szCs w:val="28"/>
              </w:rPr>
              <w:t>În scopul respectării prevederilor Legii nr. 239/2008 privind transparența în procesul decizional, proiectul de hotărâre urmează a fi supus consultărilor publice în conformitate cu prevederile legale.</w:t>
            </w:r>
          </w:p>
        </w:tc>
      </w:tr>
      <w:tr w:rsidR="002D2F67" w:rsidRPr="005F7211" w14:paraId="3990D05D" w14:textId="77777777" w:rsidTr="003A2DA1">
        <w:trPr>
          <w:trHeight w:val="454"/>
        </w:trPr>
        <w:tc>
          <w:tcPr>
            <w:tcW w:w="9356" w:type="dxa"/>
            <w:shd w:val="clear" w:color="auto" w:fill="D9D9D9"/>
          </w:tcPr>
          <w:p w14:paraId="36D58D0C" w14:textId="77777777" w:rsidR="002D2F67" w:rsidRPr="005F7211" w:rsidRDefault="002D2F67" w:rsidP="003A2DA1">
            <w:pPr>
              <w:spacing w:line="240" w:lineRule="auto"/>
              <w:rPr>
                <w:rFonts w:ascii="Georgia" w:eastAsia="Georgia" w:hAnsi="Georgia" w:cs="Georgia"/>
                <w:sz w:val="28"/>
                <w:szCs w:val="28"/>
              </w:rPr>
            </w:pPr>
            <w:r w:rsidRPr="005F7211">
              <w:rPr>
                <w:rFonts w:ascii="Georgia" w:eastAsia="Georgia" w:hAnsi="Georgia" w:cs="Georgia"/>
                <w:b/>
                <w:sz w:val="28"/>
                <w:szCs w:val="28"/>
              </w:rPr>
              <w:t>8. Constatările expertizei anticorupție</w:t>
            </w:r>
          </w:p>
        </w:tc>
      </w:tr>
      <w:tr w:rsidR="002D2F67" w:rsidRPr="005F7211" w14:paraId="72646772" w14:textId="77777777" w:rsidTr="003A2DA1">
        <w:trPr>
          <w:trHeight w:val="454"/>
        </w:trPr>
        <w:tc>
          <w:tcPr>
            <w:tcW w:w="9356" w:type="dxa"/>
          </w:tcPr>
          <w:p w14:paraId="039652CF" w14:textId="77777777" w:rsidR="002D2F67" w:rsidRPr="005F7211" w:rsidRDefault="002D2F67" w:rsidP="003A2DA1">
            <w:pPr>
              <w:tabs>
                <w:tab w:val="left" w:pos="317"/>
              </w:tabs>
              <w:spacing w:line="240" w:lineRule="auto"/>
              <w:jc w:val="both"/>
              <w:rPr>
                <w:rFonts w:ascii="Georgia" w:eastAsia="Georgia" w:hAnsi="Georgia" w:cs="Georgia"/>
                <w:sz w:val="28"/>
                <w:szCs w:val="28"/>
              </w:rPr>
            </w:pPr>
            <w:r w:rsidRPr="005F7211">
              <w:rPr>
                <w:rFonts w:ascii="Georgia" w:eastAsia="Georgia" w:hAnsi="Georgia" w:cs="Georgia"/>
                <w:sz w:val="28"/>
                <w:szCs w:val="28"/>
              </w:rPr>
              <w:t xml:space="preserve">Proiectul va fi supus expertizei anticorupție în conformitate cu art. 35 din Legea cu privire la actele normative nr. 100/2017, fiind solicitată efectuarea expertizei anticorupție de către Centrul Național Anticorupție. </w:t>
            </w:r>
          </w:p>
          <w:p w14:paraId="38F38C91" w14:textId="77777777" w:rsidR="002D2F67" w:rsidRPr="005F7211" w:rsidRDefault="002D2F67" w:rsidP="003A2DA1">
            <w:pPr>
              <w:spacing w:line="240" w:lineRule="auto"/>
              <w:jc w:val="both"/>
              <w:rPr>
                <w:rFonts w:ascii="Georgia" w:eastAsia="Georgia" w:hAnsi="Georgia" w:cs="Georgia"/>
                <w:sz w:val="28"/>
                <w:szCs w:val="28"/>
              </w:rPr>
            </w:pPr>
            <w:r w:rsidRPr="005F7211">
              <w:rPr>
                <w:rFonts w:ascii="Georgia" w:eastAsia="Georgia" w:hAnsi="Georgia" w:cs="Georgia"/>
                <w:sz w:val="28"/>
                <w:szCs w:val="28"/>
              </w:rPr>
              <w:t>Informația privind rezultatele expertizei anticorupție va fi inclusă după recepționarea raportului de expertiză anticorupție în sinteza obiecțiilor și propunerilor/recomandărilor la proiectul de lege.</w:t>
            </w:r>
          </w:p>
        </w:tc>
      </w:tr>
      <w:tr w:rsidR="002D2F67" w:rsidRPr="005F7211" w14:paraId="34F64BD2" w14:textId="77777777" w:rsidTr="003A2DA1">
        <w:trPr>
          <w:trHeight w:val="454"/>
        </w:trPr>
        <w:tc>
          <w:tcPr>
            <w:tcW w:w="9356" w:type="dxa"/>
            <w:shd w:val="clear" w:color="auto" w:fill="CCCCCC"/>
          </w:tcPr>
          <w:p w14:paraId="10E17947" w14:textId="77777777" w:rsidR="002D2F67" w:rsidRPr="005F7211" w:rsidRDefault="002D2F67" w:rsidP="003A2DA1">
            <w:pPr>
              <w:spacing w:line="240" w:lineRule="auto"/>
              <w:jc w:val="both"/>
              <w:rPr>
                <w:rFonts w:ascii="Georgia" w:eastAsia="Georgia" w:hAnsi="Georgia" w:cs="Georgia"/>
                <w:b/>
                <w:sz w:val="28"/>
                <w:szCs w:val="28"/>
              </w:rPr>
            </w:pPr>
            <w:r w:rsidRPr="005F7211">
              <w:rPr>
                <w:rFonts w:ascii="Georgia" w:eastAsia="Georgia" w:hAnsi="Georgia" w:cs="Georgia"/>
                <w:b/>
                <w:sz w:val="28"/>
                <w:szCs w:val="28"/>
              </w:rPr>
              <w:t>9. Constatările expertizei de compatibilitate</w:t>
            </w:r>
          </w:p>
        </w:tc>
      </w:tr>
      <w:tr w:rsidR="002D2F67" w:rsidRPr="005F7211" w14:paraId="6C59E4B4" w14:textId="77777777" w:rsidTr="003A2DA1">
        <w:trPr>
          <w:trHeight w:val="454"/>
        </w:trPr>
        <w:tc>
          <w:tcPr>
            <w:tcW w:w="9356" w:type="dxa"/>
          </w:tcPr>
          <w:p w14:paraId="67C78583" w14:textId="77777777" w:rsidR="002D2F67" w:rsidRPr="005F7211" w:rsidRDefault="002D2F67" w:rsidP="003A2DA1">
            <w:pPr>
              <w:spacing w:line="240" w:lineRule="auto"/>
              <w:jc w:val="both"/>
              <w:rPr>
                <w:rFonts w:ascii="Georgia" w:eastAsia="Georgia" w:hAnsi="Georgia" w:cs="Georgia"/>
                <w:sz w:val="28"/>
                <w:szCs w:val="28"/>
              </w:rPr>
            </w:pPr>
            <w:r w:rsidRPr="005F7211">
              <w:rPr>
                <w:rFonts w:ascii="Georgia" w:eastAsia="Georgia" w:hAnsi="Georgia" w:cs="Georgia"/>
                <w:sz w:val="28"/>
                <w:szCs w:val="28"/>
              </w:rPr>
              <w:t>Expertiza de compatibilitate nu este necesară, dat fiind că actul nu are ca scop armonizarea legislației naționale cu legislația Uniunii Europene.</w:t>
            </w:r>
          </w:p>
        </w:tc>
      </w:tr>
      <w:tr w:rsidR="002D2F67" w:rsidRPr="005F7211" w14:paraId="717349F7" w14:textId="77777777" w:rsidTr="003A2DA1">
        <w:trPr>
          <w:trHeight w:val="454"/>
        </w:trPr>
        <w:tc>
          <w:tcPr>
            <w:tcW w:w="9356" w:type="dxa"/>
            <w:shd w:val="clear" w:color="auto" w:fill="CCCCCC"/>
          </w:tcPr>
          <w:p w14:paraId="4FA7BFBB" w14:textId="77777777" w:rsidR="002D2F67" w:rsidRPr="005F7211" w:rsidRDefault="002D2F67" w:rsidP="003A2DA1">
            <w:pPr>
              <w:spacing w:line="240" w:lineRule="auto"/>
              <w:jc w:val="both"/>
              <w:rPr>
                <w:rFonts w:ascii="Georgia" w:eastAsia="Georgia" w:hAnsi="Georgia" w:cs="Georgia"/>
                <w:b/>
                <w:sz w:val="28"/>
                <w:szCs w:val="28"/>
              </w:rPr>
            </w:pPr>
            <w:r w:rsidRPr="005F7211">
              <w:rPr>
                <w:rFonts w:ascii="Georgia" w:eastAsia="Georgia" w:hAnsi="Georgia" w:cs="Georgia"/>
                <w:b/>
                <w:sz w:val="28"/>
                <w:szCs w:val="28"/>
              </w:rPr>
              <w:t>10. Constatările expertizei juridice</w:t>
            </w:r>
          </w:p>
        </w:tc>
      </w:tr>
      <w:tr w:rsidR="002D2F67" w:rsidRPr="005F7211" w14:paraId="0BC1DDFE" w14:textId="77777777" w:rsidTr="003A2DA1">
        <w:trPr>
          <w:trHeight w:val="454"/>
        </w:trPr>
        <w:tc>
          <w:tcPr>
            <w:tcW w:w="9356" w:type="dxa"/>
          </w:tcPr>
          <w:p w14:paraId="6EE96B2F" w14:textId="77777777" w:rsidR="002D2F67" w:rsidRPr="005F7211" w:rsidRDefault="002D2F67" w:rsidP="003A2DA1">
            <w:pPr>
              <w:spacing w:line="240" w:lineRule="auto"/>
              <w:jc w:val="both"/>
              <w:rPr>
                <w:rFonts w:ascii="Georgia" w:eastAsia="Georgia" w:hAnsi="Georgia" w:cs="Georgia"/>
                <w:sz w:val="28"/>
                <w:szCs w:val="28"/>
              </w:rPr>
            </w:pPr>
            <w:r w:rsidRPr="005F7211">
              <w:rPr>
                <w:rFonts w:ascii="Georgia" w:eastAsia="Georgia" w:hAnsi="Georgia" w:cs="Georgia"/>
                <w:sz w:val="28"/>
                <w:szCs w:val="28"/>
              </w:rPr>
              <w:lastRenderedPageBreak/>
              <w:t>Proiectul de hotărâre urmează a fi supus expertizei juridice în conformitate cu art. 37 din Legea cu privire la actele normative nr. 100/2017 în procesul desfășurării procesului de avizare.</w:t>
            </w:r>
          </w:p>
        </w:tc>
      </w:tr>
      <w:tr w:rsidR="002D2F67" w:rsidRPr="005F7211" w14:paraId="43EBF36C" w14:textId="77777777" w:rsidTr="003A2DA1">
        <w:trPr>
          <w:trHeight w:val="454"/>
        </w:trPr>
        <w:tc>
          <w:tcPr>
            <w:tcW w:w="9356" w:type="dxa"/>
            <w:shd w:val="clear" w:color="auto" w:fill="CCCCCC"/>
          </w:tcPr>
          <w:p w14:paraId="276E0CC0" w14:textId="77777777" w:rsidR="002D2F67" w:rsidRPr="005F7211" w:rsidRDefault="002D2F67" w:rsidP="003A2DA1">
            <w:pPr>
              <w:spacing w:line="240" w:lineRule="auto"/>
              <w:jc w:val="both"/>
              <w:rPr>
                <w:rFonts w:ascii="Georgia" w:eastAsia="Georgia" w:hAnsi="Georgia" w:cs="Georgia"/>
                <w:b/>
                <w:sz w:val="28"/>
                <w:szCs w:val="28"/>
              </w:rPr>
            </w:pPr>
            <w:r w:rsidRPr="005F7211">
              <w:rPr>
                <w:rFonts w:ascii="Georgia" w:eastAsia="Georgia" w:hAnsi="Georgia" w:cs="Georgia"/>
                <w:b/>
                <w:sz w:val="28"/>
                <w:szCs w:val="28"/>
              </w:rPr>
              <w:t>11. Constatările altor expertize</w:t>
            </w:r>
          </w:p>
        </w:tc>
      </w:tr>
      <w:tr w:rsidR="002D2F67" w:rsidRPr="005F7211" w14:paraId="17897B5A" w14:textId="77777777" w:rsidTr="003A2DA1">
        <w:trPr>
          <w:trHeight w:val="454"/>
        </w:trPr>
        <w:tc>
          <w:tcPr>
            <w:tcW w:w="9356" w:type="dxa"/>
          </w:tcPr>
          <w:p w14:paraId="4DE64FA0" w14:textId="77777777" w:rsidR="002D2F67" w:rsidRPr="005F7211" w:rsidRDefault="002D2F67" w:rsidP="003A2DA1">
            <w:pPr>
              <w:spacing w:line="240" w:lineRule="auto"/>
              <w:jc w:val="both"/>
              <w:rPr>
                <w:rFonts w:ascii="Georgia" w:eastAsia="Georgia" w:hAnsi="Georgia" w:cs="Georgia"/>
                <w:sz w:val="28"/>
                <w:szCs w:val="28"/>
              </w:rPr>
            </w:pPr>
            <w:r w:rsidRPr="005F7211">
              <w:rPr>
                <w:rFonts w:ascii="Georgia" w:eastAsia="Georgia" w:hAnsi="Georgia" w:cs="Georgia"/>
                <w:sz w:val="28"/>
                <w:szCs w:val="28"/>
              </w:rPr>
              <w:t>Proiectul de hotărâre nu necesită a fi supus altor expertize.</w:t>
            </w:r>
          </w:p>
        </w:tc>
      </w:tr>
    </w:tbl>
    <w:p w14:paraId="2BE67928" w14:textId="77777777" w:rsidR="002D2F67" w:rsidRPr="005F7211" w:rsidRDefault="002D2F67" w:rsidP="005F7211">
      <w:pPr>
        <w:tabs>
          <w:tab w:val="left" w:pos="6832"/>
        </w:tabs>
        <w:spacing w:line="240" w:lineRule="auto"/>
        <w:rPr>
          <w:rFonts w:ascii="Georgia" w:eastAsia="Georgia" w:hAnsi="Georgia" w:cs="Georgia"/>
          <w:b/>
          <w:sz w:val="28"/>
          <w:szCs w:val="28"/>
        </w:rPr>
      </w:pPr>
    </w:p>
    <w:p w14:paraId="04AEF69B" w14:textId="77777777" w:rsidR="003329C9" w:rsidRDefault="003329C9" w:rsidP="002D2F67">
      <w:pPr>
        <w:tabs>
          <w:tab w:val="left" w:pos="6832"/>
        </w:tabs>
        <w:spacing w:line="240" w:lineRule="auto"/>
        <w:jc w:val="right"/>
        <w:rPr>
          <w:rFonts w:ascii="Georgia" w:eastAsia="Georgia" w:hAnsi="Georgia" w:cs="Georgia"/>
          <w:b/>
          <w:sz w:val="28"/>
          <w:szCs w:val="28"/>
        </w:rPr>
      </w:pPr>
    </w:p>
    <w:p w14:paraId="43C2C92D" w14:textId="169246B3" w:rsidR="002D2F67" w:rsidRPr="005F7211" w:rsidRDefault="002D2F67" w:rsidP="002D2F67">
      <w:pPr>
        <w:tabs>
          <w:tab w:val="left" w:pos="6832"/>
        </w:tabs>
        <w:spacing w:line="240" w:lineRule="auto"/>
        <w:jc w:val="right"/>
        <w:rPr>
          <w:rFonts w:ascii="Georgia" w:eastAsia="Georgia" w:hAnsi="Georgia" w:cs="Georgia"/>
          <w:b/>
          <w:sz w:val="28"/>
          <w:szCs w:val="28"/>
        </w:rPr>
      </w:pPr>
      <w:r w:rsidRPr="005F7211">
        <w:rPr>
          <w:rFonts w:ascii="Georgia" w:eastAsia="Georgia" w:hAnsi="Georgia" w:cs="Georgia"/>
          <w:b/>
          <w:sz w:val="28"/>
          <w:szCs w:val="28"/>
        </w:rPr>
        <w:t>Deputat în Parlament</w:t>
      </w:r>
    </w:p>
    <w:p w14:paraId="46741582" w14:textId="682FA670" w:rsidR="002D2F67" w:rsidRPr="005F7211" w:rsidRDefault="002D2F67" w:rsidP="005F7211">
      <w:pPr>
        <w:tabs>
          <w:tab w:val="left" w:pos="6832"/>
        </w:tabs>
        <w:spacing w:line="240" w:lineRule="auto"/>
        <w:jc w:val="right"/>
        <w:rPr>
          <w:rFonts w:ascii="Georgia" w:eastAsia="Georgia" w:hAnsi="Georgia" w:cs="Georgia"/>
          <w:sz w:val="28"/>
          <w:szCs w:val="28"/>
        </w:rPr>
      </w:pPr>
      <w:r w:rsidRPr="005F7211">
        <w:rPr>
          <w:rFonts w:ascii="Georgia" w:eastAsia="Georgia" w:hAnsi="Georgia" w:cs="Georgia"/>
          <w:b/>
          <w:sz w:val="28"/>
          <w:szCs w:val="28"/>
        </w:rPr>
        <w:t>Iulia DASCĂLU</w:t>
      </w:r>
      <w:r w:rsidRPr="005F7211">
        <w:rPr>
          <w:rFonts w:ascii="Georgia" w:eastAsia="Georgia" w:hAnsi="Georgia" w:cs="Georgia"/>
          <w:b/>
          <w:color w:val="FFFFFF"/>
          <w:sz w:val="28"/>
          <w:szCs w:val="28"/>
        </w:rPr>
        <w:t xml:space="preserve">………. </w:t>
      </w:r>
      <w:r w:rsidRPr="005F7211">
        <w:rPr>
          <w:rFonts w:ascii="Georgia" w:eastAsia="Georgia" w:hAnsi="Georgia" w:cs="Georgia"/>
          <w:b/>
          <w:sz w:val="28"/>
          <w:szCs w:val="28"/>
        </w:rPr>
        <w:t xml:space="preserve">                                                                                       </w:t>
      </w:r>
    </w:p>
    <w:sectPr w:rsidR="002D2F67" w:rsidRPr="005F7211" w:rsidSect="00325397">
      <w:headerReference w:type="default" r:id="rId9"/>
      <w:footerReference w:type="default" r:id="rId10"/>
      <w:headerReference w:type="first" r:id="rId11"/>
      <w:footerReference w:type="first" r:id="rId12"/>
      <w:pgSz w:w="11906" w:h="16838" w:code="9"/>
      <w:pgMar w:top="1418" w:right="907" w:bottom="1560" w:left="851" w:header="851" w:footer="4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C7017A" w14:textId="77777777" w:rsidR="00E848EE" w:rsidRDefault="00E848EE">
      <w:pPr>
        <w:spacing w:after="0" w:line="240" w:lineRule="auto"/>
      </w:pPr>
      <w:r>
        <w:separator/>
      </w:r>
    </w:p>
  </w:endnote>
  <w:endnote w:type="continuationSeparator" w:id="0">
    <w:p w14:paraId="06794D6A" w14:textId="77777777" w:rsidR="00E848EE" w:rsidRDefault="00E84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4F8A05" w14:textId="77777777" w:rsidR="00717CCF" w:rsidRDefault="00CB604D">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D2BA4">
      <w:rPr>
        <w:noProof/>
        <w:color w:val="000000"/>
      </w:rPr>
      <w:t>1</w:t>
    </w:r>
    <w:r>
      <w:rPr>
        <w:color w:val="000000"/>
      </w:rPr>
      <w:fldChar w:fldCharType="end"/>
    </w:r>
  </w:p>
  <w:p w14:paraId="546EB642" w14:textId="77777777" w:rsidR="00717CCF" w:rsidRDefault="00717CCF">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FF8849" w14:textId="77777777" w:rsidR="00717CCF" w:rsidRDefault="00CB604D">
    <w:pPr>
      <w:pBdr>
        <w:top w:val="nil"/>
        <w:left w:val="nil"/>
        <w:bottom w:val="nil"/>
        <w:right w:val="nil"/>
        <w:between w:val="nil"/>
      </w:pBdr>
      <w:tabs>
        <w:tab w:val="center" w:pos="4680"/>
        <w:tab w:val="right" w:pos="9360"/>
      </w:tabs>
      <w:spacing w:after="0" w:line="240" w:lineRule="auto"/>
      <w:ind w:left="851"/>
      <w:rPr>
        <w:color w:val="000000"/>
      </w:rPr>
    </w:pPr>
    <w:r>
      <w:rPr>
        <w:noProof/>
      </w:rPr>
      <mc:AlternateContent>
        <mc:Choice Requires="wps">
          <w:drawing>
            <wp:anchor distT="0" distB="0" distL="114300" distR="114300" simplePos="0" relativeHeight="251659264" behindDoc="0" locked="0" layoutInCell="1" hidden="0" allowOverlap="1" wp14:anchorId="4C2E0BCA" wp14:editId="1D8719BB">
              <wp:simplePos x="0" y="0"/>
              <wp:positionH relativeFrom="column">
                <wp:posOffset>165100</wp:posOffset>
              </wp:positionH>
              <wp:positionV relativeFrom="paragraph">
                <wp:posOffset>9956800</wp:posOffset>
              </wp:positionV>
              <wp:extent cx="0" cy="12700"/>
              <wp:effectExtent l="0" t="0" r="0" b="0"/>
              <wp:wrapNone/>
              <wp:docPr id="76" name="Conector drept cu săgeată 76"/>
              <wp:cNvGraphicFramePr/>
              <a:graphic xmlns:a="http://schemas.openxmlformats.org/drawingml/2006/main">
                <a:graphicData uri="http://schemas.microsoft.com/office/word/2010/wordprocessingShape">
                  <wps:wsp>
                    <wps:cNvCnPr/>
                    <wps:spPr>
                      <a:xfrm>
                        <a:off x="2483738" y="3780000"/>
                        <a:ext cx="5724525" cy="0"/>
                      </a:xfrm>
                      <a:prstGeom prst="straightConnector1">
                        <a:avLst/>
                      </a:prstGeom>
                      <a:noFill/>
                      <a:ln w="9525" cap="flat" cmpd="sng">
                        <a:solidFill>
                          <a:srgbClr val="FFFFFF"/>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165100</wp:posOffset>
              </wp:positionH>
              <wp:positionV relativeFrom="paragraph">
                <wp:posOffset>9956800</wp:posOffset>
              </wp:positionV>
              <wp:extent cx="0" cy="12700"/>
              <wp:effectExtent b="0" l="0" r="0" t="0"/>
              <wp:wrapNone/>
              <wp:docPr id="7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p w14:paraId="311C3E46" w14:textId="2E491694" w:rsidR="00717CCF" w:rsidRPr="00EC5E5E" w:rsidRDefault="00CB604D" w:rsidP="00EC5E5E">
    <w:pPr>
      <w:pBdr>
        <w:top w:val="nil"/>
        <w:left w:val="nil"/>
        <w:bottom w:val="nil"/>
        <w:right w:val="nil"/>
        <w:between w:val="nil"/>
      </w:pBdr>
      <w:tabs>
        <w:tab w:val="center" w:pos="4680"/>
        <w:tab w:val="right" w:pos="9360"/>
        <w:tab w:val="right" w:pos="9883"/>
      </w:tabs>
      <w:spacing w:after="0" w:line="240" w:lineRule="auto"/>
      <w:ind w:left="851"/>
      <w:rPr>
        <w:rFonts w:ascii="Georgia" w:hAnsi="Georgia"/>
        <w:color w:val="000000"/>
      </w:rPr>
    </w:pPr>
    <w:r w:rsidRPr="00EC5E5E">
      <w:rPr>
        <w:rFonts w:ascii="Georgia" w:hAnsi="Georgia"/>
        <w:color w:val="000000"/>
      </w:rPr>
      <w:t xml:space="preserve">Republica Moldova, MD-2004, </w:t>
    </w:r>
    <w:proofErr w:type="spellStart"/>
    <w:r w:rsidRPr="00EC5E5E">
      <w:rPr>
        <w:rFonts w:ascii="Georgia" w:hAnsi="Georgia"/>
        <w:color w:val="000000"/>
      </w:rPr>
      <w:t>Chişinău</w:t>
    </w:r>
    <w:proofErr w:type="spellEnd"/>
    <w:r w:rsidR="00EC5E5E">
      <w:rPr>
        <w:rFonts w:ascii="Georgia" w:hAnsi="Georgia"/>
        <w:color w:val="000000"/>
      </w:rPr>
      <w:t xml:space="preserve"> </w:t>
    </w:r>
    <w:r w:rsidRPr="00EC5E5E">
      <w:rPr>
        <w:rFonts w:ascii="Georgia" w:hAnsi="Georgia"/>
        <w:color w:val="000000"/>
      </w:rPr>
      <w:t>info@parlament.md</w:t>
    </w:r>
  </w:p>
  <w:p w14:paraId="238DD088" w14:textId="77777777" w:rsidR="00717CCF" w:rsidRPr="00EC5E5E" w:rsidRDefault="00CB604D" w:rsidP="00EC5E5E">
    <w:pPr>
      <w:pBdr>
        <w:top w:val="nil"/>
        <w:left w:val="nil"/>
        <w:bottom w:val="nil"/>
        <w:right w:val="nil"/>
        <w:between w:val="nil"/>
      </w:pBdr>
      <w:tabs>
        <w:tab w:val="center" w:pos="4680"/>
        <w:tab w:val="right" w:pos="9360"/>
        <w:tab w:val="right" w:pos="9883"/>
      </w:tabs>
      <w:spacing w:after="0" w:line="240" w:lineRule="auto"/>
      <w:ind w:left="851"/>
      <w:rPr>
        <w:rFonts w:ascii="Georgia" w:hAnsi="Georgia"/>
        <w:color w:val="000000"/>
      </w:rPr>
    </w:pPr>
    <w:r w:rsidRPr="00EC5E5E">
      <w:rPr>
        <w:rFonts w:ascii="Georgia" w:hAnsi="Georgia"/>
        <w:color w:val="000000"/>
      </w:rPr>
      <w:t xml:space="preserve">Bd. </w:t>
    </w:r>
    <w:proofErr w:type="spellStart"/>
    <w:r w:rsidRPr="00EC5E5E">
      <w:rPr>
        <w:rFonts w:ascii="Georgia" w:hAnsi="Georgia"/>
        <w:color w:val="000000"/>
      </w:rPr>
      <w:t>Ştefan</w:t>
    </w:r>
    <w:proofErr w:type="spellEnd"/>
    <w:r w:rsidRPr="00EC5E5E">
      <w:rPr>
        <w:rFonts w:ascii="Georgia" w:hAnsi="Georgia"/>
        <w:color w:val="000000"/>
      </w:rPr>
      <w:t xml:space="preserve"> cel Mare </w:t>
    </w:r>
    <w:proofErr w:type="spellStart"/>
    <w:r w:rsidRPr="00EC5E5E">
      <w:rPr>
        <w:rFonts w:ascii="Georgia" w:hAnsi="Georgia"/>
        <w:color w:val="000000"/>
      </w:rPr>
      <w:t>şi</w:t>
    </w:r>
    <w:proofErr w:type="spellEnd"/>
    <w:r w:rsidRPr="00EC5E5E">
      <w:rPr>
        <w:rFonts w:ascii="Georgia" w:hAnsi="Georgia"/>
        <w:color w:val="000000"/>
      </w:rPr>
      <w:t xml:space="preserve"> Sfânt 105</w:t>
    </w:r>
    <w:r w:rsidRPr="00EC5E5E">
      <w:rPr>
        <w:rFonts w:ascii="Georgia" w:hAnsi="Georgia"/>
        <w:color w:val="000000"/>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E77DD6" w14:textId="77777777" w:rsidR="00E848EE" w:rsidRDefault="00E848EE">
      <w:pPr>
        <w:spacing w:after="0" w:line="240" w:lineRule="auto"/>
      </w:pPr>
      <w:r>
        <w:separator/>
      </w:r>
    </w:p>
  </w:footnote>
  <w:footnote w:type="continuationSeparator" w:id="0">
    <w:p w14:paraId="208FACCB" w14:textId="77777777" w:rsidR="00E848EE" w:rsidRDefault="00E84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889FD2" w14:textId="77777777" w:rsidR="00717CCF" w:rsidRDefault="00717CCF">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DB23A7" w14:textId="77777777" w:rsidR="00717CCF" w:rsidRDefault="00CB604D">
    <w:pPr>
      <w:pBdr>
        <w:top w:val="nil"/>
        <w:left w:val="nil"/>
        <w:bottom w:val="nil"/>
        <w:right w:val="nil"/>
        <w:between w:val="nil"/>
      </w:pBdr>
      <w:tabs>
        <w:tab w:val="center" w:pos="4680"/>
        <w:tab w:val="right" w:pos="9360"/>
      </w:tabs>
      <w:spacing w:after="0" w:line="240" w:lineRule="auto"/>
      <w:rPr>
        <w:color w:val="000000"/>
      </w:rPr>
    </w:pPr>
    <w:r>
      <w:rPr>
        <w:noProof/>
        <w:color w:val="000000"/>
      </w:rPr>
      <w:drawing>
        <wp:anchor distT="0" distB="0" distL="114300" distR="114300" simplePos="0" relativeHeight="251658240" behindDoc="0" locked="0" layoutInCell="1" hidden="0" allowOverlap="1" wp14:anchorId="4802337A" wp14:editId="177DB24E">
          <wp:simplePos x="0" y="0"/>
          <wp:positionH relativeFrom="page">
            <wp:posOffset>452119</wp:posOffset>
          </wp:positionH>
          <wp:positionV relativeFrom="page">
            <wp:posOffset>532420</wp:posOffset>
          </wp:positionV>
          <wp:extent cx="1785999" cy="567981"/>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033793"/>
    <w:multiLevelType w:val="multilevel"/>
    <w:tmpl w:val="8C5646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B4B53F8"/>
    <w:multiLevelType w:val="hybridMultilevel"/>
    <w:tmpl w:val="FE908A5E"/>
    <w:lvl w:ilvl="0" w:tplc="4C1E6B7C">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 w15:restartNumberingAfterBreak="0">
    <w:nsid w:val="6C1A5D15"/>
    <w:multiLevelType w:val="multilevel"/>
    <w:tmpl w:val="89668D68"/>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7F621789"/>
    <w:multiLevelType w:val="hybridMultilevel"/>
    <w:tmpl w:val="DD64EC4A"/>
    <w:lvl w:ilvl="0" w:tplc="2364FED6">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CCF"/>
    <w:rsid w:val="000C58CE"/>
    <w:rsid w:val="001066A2"/>
    <w:rsid w:val="00143A94"/>
    <w:rsid w:val="00155398"/>
    <w:rsid w:val="00236B73"/>
    <w:rsid w:val="002D2F67"/>
    <w:rsid w:val="00325397"/>
    <w:rsid w:val="003329C9"/>
    <w:rsid w:val="00386DB1"/>
    <w:rsid w:val="00433CFA"/>
    <w:rsid w:val="004C2B37"/>
    <w:rsid w:val="00536031"/>
    <w:rsid w:val="00550E7C"/>
    <w:rsid w:val="005A7308"/>
    <w:rsid w:val="005B2428"/>
    <w:rsid w:val="005F7211"/>
    <w:rsid w:val="00634D00"/>
    <w:rsid w:val="006874DC"/>
    <w:rsid w:val="006D2BA4"/>
    <w:rsid w:val="00717CCF"/>
    <w:rsid w:val="007B3122"/>
    <w:rsid w:val="00AA7FCE"/>
    <w:rsid w:val="00B83C9B"/>
    <w:rsid w:val="00C010DB"/>
    <w:rsid w:val="00C013AD"/>
    <w:rsid w:val="00C16A87"/>
    <w:rsid w:val="00CB604D"/>
    <w:rsid w:val="00D72F36"/>
    <w:rsid w:val="00DD06E9"/>
    <w:rsid w:val="00E10F00"/>
    <w:rsid w:val="00E57003"/>
    <w:rsid w:val="00E848EE"/>
    <w:rsid w:val="00EC3568"/>
    <w:rsid w:val="00EC5E5E"/>
    <w:rsid w:val="00FA27A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418B31"/>
  <w15:docId w15:val="{CC96035A-4327-46FE-B171-F8F667E5B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ro-RO" w:eastAsia="ro-M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269"/>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keepLines/>
      <w:spacing w:before="360" w:after="80"/>
      <w:outlineLvl w:val="1"/>
    </w:pPr>
    <w:rPr>
      <w:b/>
      <w:sz w:val="36"/>
      <w:szCs w:val="3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sz w:val="24"/>
      <w:szCs w:val="24"/>
    </w:rPr>
  </w:style>
  <w:style w:type="paragraph" w:styleId="Titlu5">
    <w:name w:val="heading 5"/>
    <w:basedOn w:val="Normal"/>
    <w:next w:val="Normal"/>
    <w:uiPriority w:val="9"/>
    <w:semiHidden/>
    <w:unhideWhenUsed/>
    <w:qFormat/>
    <w:pPr>
      <w:keepNext/>
      <w:keepLines/>
      <w:spacing w:before="220" w:after="40"/>
      <w:outlineLvl w:val="4"/>
    </w:pPr>
    <w:rPr>
      <w:b/>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before="480" w:after="120"/>
    </w:pPr>
    <w:rPr>
      <w:b/>
      <w:sz w:val="72"/>
      <w:szCs w:val="72"/>
    </w:rPr>
  </w:style>
  <w:style w:type="paragraph" w:styleId="Subsol">
    <w:name w:val="footer"/>
    <w:basedOn w:val="Normal"/>
    <w:link w:val="SubsolCaracter"/>
    <w:uiPriority w:val="99"/>
    <w:unhideWhenUsed/>
    <w:rsid w:val="00CA0269"/>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A0269"/>
  </w:style>
  <w:style w:type="paragraph" w:styleId="Antet">
    <w:name w:val="header"/>
    <w:basedOn w:val="Normal"/>
    <w:link w:val="AntetCaracter"/>
    <w:uiPriority w:val="99"/>
    <w:unhideWhenUsed/>
    <w:rsid w:val="00CA0269"/>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CA0269"/>
  </w:style>
  <w:style w:type="paragraph" w:customStyle="1" w:styleId="nr">
    <w:name w:val="nr."/>
    <w:qFormat/>
    <w:rsid w:val="00CA0269"/>
    <w:pPr>
      <w:tabs>
        <w:tab w:val="right" w:pos="9072"/>
      </w:tabs>
      <w:spacing w:after="400" w:line="252" w:lineRule="auto"/>
      <w:jc w:val="right"/>
    </w:pPr>
    <w:rPr>
      <w:rFonts w:ascii="Georgia" w:hAnsi="Georgia"/>
      <w:color w:val="303741"/>
      <w:sz w:val="24"/>
      <w:szCs w:val="24"/>
    </w:rPr>
  </w:style>
  <w:style w:type="paragraph" w:styleId="Listparagraf">
    <w:name w:val="List Paragraph"/>
    <w:basedOn w:val="Normal"/>
    <w:uiPriority w:val="34"/>
    <w:qFormat/>
    <w:rsid w:val="00CA0269"/>
    <w:pPr>
      <w:ind w:left="720"/>
      <w:contextualSpacing/>
    </w:pPr>
  </w:style>
  <w:style w:type="character" w:styleId="Referincomentariu">
    <w:name w:val="annotation reference"/>
    <w:basedOn w:val="Fontdeparagrafimplicit"/>
    <w:uiPriority w:val="99"/>
    <w:semiHidden/>
    <w:unhideWhenUsed/>
    <w:rsid w:val="00613DFA"/>
    <w:rPr>
      <w:sz w:val="16"/>
      <w:szCs w:val="16"/>
    </w:rPr>
  </w:style>
  <w:style w:type="paragraph" w:styleId="Textcomentariu">
    <w:name w:val="annotation text"/>
    <w:basedOn w:val="Normal"/>
    <w:link w:val="TextcomentariuCaracter"/>
    <w:uiPriority w:val="99"/>
    <w:semiHidden/>
    <w:unhideWhenUsed/>
    <w:rsid w:val="00613DFA"/>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613DFA"/>
    <w:rPr>
      <w:sz w:val="20"/>
      <w:szCs w:val="20"/>
    </w:rPr>
  </w:style>
  <w:style w:type="paragraph" w:styleId="SubiectComentariu">
    <w:name w:val="annotation subject"/>
    <w:basedOn w:val="Textcomentariu"/>
    <w:next w:val="Textcomentariu"/>
    <w:link w:val="SubiectComentariuCaracter"/>
    <w:uiPriority w:val="99"/>
    <w:semiHidden/>
    <w:unhideWhenUsed/>
    <w:rsid w:val="00613DFA"/>
    <w:rPr>
      <w:b/>
      <w:bCs/>
    </w:rPr>
  </w:style>
  <w:style w:type="character" w:customStyle="1" w:styleId="SubiectComentariuCaracter">
    <w:name w:val="Subiect Comentariu Caracter"/>
    <w:basedOn w:val="TextcomentariuCaracter"/>
    <w:link w:val="SubiectComentariu"/>
    <w:uiPriority w:val="99"/>
    <w:semiHidden/>
    <w:rsid w:val="00613DFA"/>
    <w:rPr>
      <w:b/>
      <w:bCs/>
      <w:sz w:val="20"/>
      <w:szCs w:val="20"/>
    </w:rPr>
  </w:style>
  <w:style w:type="paragraph" w:styleId="TextnBalon">
    <w:name w:val="Balloon Text"/>
    <w:basedOn w:val="Normal"/>
    <w:link w:val="TextnBalonCaracter"/>
    <w:uiPriority w:val="99"/>
    <w:semiHidden/>
    <w:unhideWhenUsed/>
    <w:rsid w:val="00613DFA"/>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613DFA"/>
    <w:rPr>
      <w:rFonts w:ascii="Segoe UI" w:hAnsi="Segoe UI" w:cs="Segoe UI"/>
      <w:sz w:val="18"/>
      <w:szCs w:val="18"/>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40" w:type="dxa"/>
        <w:right w:w="40" w:type="dxa"/>
      </w:tblCellMar>
    </w:tblPr>
  </w:style>
  <w:style w:type="paragraph" w:customStyle="1" w:styleId="Titlustinga">
    <w:name w:val="Titlu stinga"/>
    <w:qFormat/>
    <w:rsid w:val="006D2BA4"/>
    <w:pPr>
      <w:spacing w:after="560" w:line="252" w:lineRule="auto"/>
      <w:ind w:left="851"/>
    </w:pPr>
    <w:rPr>
      <w:rFonts w:ascii="Georgia" w:hAnsi="Georgia" w:cs="Times New Roman"/>
      <w:b/>
      <w:color w:val="303741"/>
      <w:sz w:val="30"/>
      <w:szCs w:val="30"/>
      <w:lang w:eastAsia="en-US"/>
    </w:rPr>
  </w:style>
  <w:style w:type="paragraph" w:styleId="Frspaiere">
    <w:name w:val="No Spacing"/>
    <w:uiPriority w:val="1"/>
    <w:qFormat/>
    <w:rsid w:val="006D2BA4"/>
    <w:pPr>
      <w:spacing w:after="0" w:line="240" w:lineRule="auto"/>
    </w:pPr>
    <w:rPr>
      <w:rFonts w:cs="Times New Roman"/>
      <w:noProo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0.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ZU9U9RWQmKK3OZGdtLz4vsz8Nag==">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</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991EEA5-F2E9-42A8-829C-10C7C423F4D8}"/>
</file>

<file path=customXml/itemProps2.xml><?xml version="1.0" encoding="utf-8"?>
<ds:datastoreItem xmlns:ds="http://schemas.openxmlformats.org/officeDocument/2006/customXml" ds:itemID="{11111111-1234-1234-1234-123412341234}"/>
</file>

<file path=customXml/itemProps3.xml><?xml version="1.0" encoding="utf-8"?>
<ds:datastoreItem xmlns:ds="http://schemas.openxmlformats.org/officeDocument/2006/customXml" ds:itemID="{71E1400A-6186-4BFB-8ABA-CB67AEE6B5C2}"/>
</file>

<file path=customXml/itemProps4.xml><?xml version="1.0" encoding="utf-8"?>
<ds:datastoreItem xmlns:ds="http://schemas.openxmlformats.org/officeDocument/2006/customXml" ds:itemID="{9163E8A8-236D-45B6-9EEE-4A1D7D4612D6}"/>
</file>

<file path=customXml/itemProps5.xml><?xml version="1.0" encoding="utf-8"?>
<ds:datastoreItem xmlns:ds="http://schemas.openxmlformats.org/officeDocument/2006/customXml" ds:itemID="{48D65D53-A43E-4F53-93EE-545175BF9B1A}"/>
</file>

<file path=docProps/app.xml><?xml version="1.0" encoding="utf-8"?>
<Properties xmlns="http://schemas.openxmlformats.org/officeDocument/2006/extended-properties" xmlns:vt="http://schemas.openxmlformats.org/officeDocument/2006/docPropsVTypes">
  <Template>Normal</Template>
  <TotalTime>7</TotalTime>
  <Pages>1</Pages>
  <Words>1025</Words>
  <Characters>5949</Characters>
  <Application>Microsoft Office Word</Application>
  <DocSecurity>0</DocSecurity>
  <Lines>49</Lines>
  <Paragraphs>13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331.2022.ro</dc:title>
  <dc:creator>Constantin BOROSAN</dc:creator>
  <cp:lastModifiedBy>Iulia Dascălu</cp:lastModifiedBy>
  <cp:revision>8</cp:revision>
  <cp:lastPrinted>2022-07-28T12:20:00Z</cp:lastPrinted>
  <dcterms:created xsi:type="dcterms:W3CDTF">2022-07-28T10:11:00Z</dcterms:created>
  <dcterms:modified xsi:type="dcterms:W3CDTF">2022-07-28T12:20:00Z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