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5312F5" w:rsidRDefault="00730FEE" w:rsidP="00E25218">
      <w:pPr>
        <w:rPr>
          <w:sz w:val="28"/>
          <w:szCs w:val="28"/>
        </w:rPr>
      </w:pPr>
    </w:p>
    <w:p w:rsidR="001B4644" w:rsidRDefault="001B4644" w:rsidP="001B4644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aprobarea proiectului </w:t>
      </w:r>
      <w:r w:rsidR="00F03DE5">
        <w:rPr>
          <w:b/>
          <w:sz w:val="28"/>
          <w:szCs w:val="28"/>
          <w:lang w:val="ro-RO"/>
        </w:rPr>
        <w:t xml:space="preserve">de </w:t>
      </w:r>
      <w:r>
        <w:rPr>
          <w:b/>
          <w:sz w:val="28"/>
          <w:szCs w:val="28"/>
          <w:lang w:val="ro-RO"/>
        </w:rPr>
        <w:t>leg</w:t>
      </w:r>
      <w:r w:rsidR="00F03DE5">
        <w:rPr>
          <w:b/>
          <w:sz w:val="28"/>
          <w:szCs w:val="28"/>
          <w:lang w:val="ro-RO"/>
        </w:rPr>
        <w:t>e</w:t>
      </w:r>
      <w:r>
        <w:rPr>
          <w:b/>
          <w:sz w:val="28"/>
          <w:szCs w:val="28"/>
          <w:lang w:val="ro-RO"/>
        </w:rPr>
        <w:t xml:space="preserve"> cu privire la </w:t>
      </w:r>
      <w:r w:rsidRPr="00F03DE5">
        <w:rPr>
          <w:b/>
          <w:sz w:val="28"/>
          <w:szCs w:val="28"/>
          <w:lang w:val="ro-RO"/>
        </w:rPr>
        <w:t>modificarea anexei</w:t>
      </w:r>
      <w:r>
        <w:rPr>
          <w:b/>
          <w:sz w:val="28"/>
          <w:szCs w:val="28"/>
          <w:lang w:val="ro-RO"/>
        </w:rPr>
        <w:t xml:space="preserve"> </w:t>
      </w:r>
    </w:p>
    <w:p w:rsidR="001B4644" w:rsidRDefault="001B4644" w:rsidP="001B4644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la Legea nr. 852/2002 pentru aprobarea Regulamentului cu privire </w:t>
      </w:r>
    </w:p>
    <w:p w:rsidR="001B4644" w:rsidRDefault="001B4644" w:rsidP="001B4644">
      <w:pPr>
        <w:pStyle w:val="NormalWeb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la regimul comercial și reglementarea utilizării hidrocarburilor </w:t>
      </w:r>
    </w:p>
    <w:p w:rsidR="001B4644" w:rsidRDefault="001B4644" w:rsidP="001B4644">
      <w:pPr>
        <w:pStyle w:val="NormalWeb"/>
        <w:ind w:firstLine="0"/>
        <w:jc w:val="center"/>
        <w:rPr>
          <w:rStyle w:val="docheader"/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halogenate care distrug stratul de ozon</w:t>
      </w:r>
    </w:p>
    <w:p w:rsidR="001B4644" w:rsidRPr="001B4644" w:rsidRDefault="001B4644" w:rsidP="001B4644">
      <w:pPr>
        <w:pStyle w:val="NormalWeb"/>
        <w:ind w:firstLine="0"/>
        <w:jc w:val="center"/>
        <w:rPr>
          <w:rFonts w:asciiTheme="majorBidi" w:hAnsiTheme="majorBidi" w:cstheme="majorBidi"/>
          <w:lang w:val="ro-RO" w:eastAsia="ro-RO"/>
        </w:rPr>
      </w:pPr>
      <w:r>
        <w:rPr>
          <w:rStyle w:val="docheader"/>
          <w:b/>
          <w:sz w:val="28"/>
          <w:szCs w:val="28"/>
          <w:lang w:val="ro-RO"/>
        </w:rPr>
        <w:t>------------------------------------------------------</w:t>
      </w:r>
    </w:p>
    <w:p w:rsidR="001B4644" w:rsidRDefault="001B4644" w:rsidP="001B4644">
      <w:pPr>
        <w:ind w:firstLine="708"/>
        <w:rPr>
          <w:sz w:val="28"/>
          <w:szCs w:val="28"/>
          <w:lang w:val="ro-RO"/>
        </w:rPr>
      </w:pPr>
    </w:p>
    <w:p w:rsidR="001B4644" w:rsidRDefault="001B4644" w:rsidP="001B4644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Guvernul HOTĂRĂŞTE:</w:t>
      </w:r>
    </w:p>
    <w:p w:rsidR="001B4644" w:rsidRDefault="001B4644" w:rsidP="001B4644">
      <w:pPr>
        <w:tabs>
          <w:tab w:val="left" w:pos="0"/>
        </w:tabs>
        <w:ind w:firstLine="0"/>
        <w:rPr>
          <w:sz w:val="28"/>
          <w:szCs w:val="28"/>
          <w:lang w:val="ro-RO"/>
        </w:rPr>
      </w:pPr>
    </w:p>
    <w:p w:rsidR="001B4644" w:rsidRDefault="001B4644" w:rsidP="001B4644">
      <w:pPr>
        <w:tabs>
          <w:tab w:val="left" w:pos="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aprobă și se prezintă Parlamentului spre examinare proiectul de lege cu privire la modificarea anexei la Legea nr. 852/2002 pentru aprobarea Regulamentului cu privire la regimul comercial și reglementarea utilizării hidrocarburilor halogenate care distrug stratul de ozon.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bookmarkStart w:id="0" w:name="_GoBack"/>
      <w:bookmarkEnd w:id="0"/>
    </w:p>
    <w:p w:rsidR="0067374F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agriculturii,</w:t>
      </w:r>
    </w:p>
    <w:p w:rsidR="0067374F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dezvoltării regionale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mediului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Ion Perju</w:t>
      </w:r>
    </w:p>
    <w:p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FF4" w:rsidRDefault="00046FF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46FF4" w:rsidRPr="00FA194B" w:rsidRDefault="00046FF4" w:rsidP="00046FF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046FF4" w:rsidRPr="00FA194B" w:rsidRDefault="00046FF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046FF4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B4644" w:rsidRDefault="001B4644" w:rsidP="001B4644">
      <w:pPr>
        <w:ind w:firstLine="720"/>
        <w:jc w:val="right"/>
        <w:rPr>
          <w:b/>
          <w:sz w:val="28"/>
          <w:szCs w:val="28"/>
          <w:lang w:val="ro-RO"/>
        </w:rPr>
      </w:pPr>
      <w:r w:rsidRPr="001B4644">
        <w:rPr>
          <w:i/>
          <w:sz w:val="28"/>
          <w:szCs w:val="28"/>
          <w:lang w:val="ro-RO"/>
        </w:rPr>
        <w:lastRenderedPageBreak/>
        <w:t>Proiect</w:t>
      </w:r>
    </w:p>
    <w:p w:rsidR="001B4644" w:rsidRDefault="001B4644" w:rsidP="001B4644">
      <w:pPr>
        <w:ind w:firstLine="0"/>
        <w:jc w:val="center"/>
        <w:rPr>
          <w:b/>
          <w:sz w:val="28"/>
          <w:szCs w:val="28"/>
          <w:lang w:val="ro-RO"/>
        </w:rPr>
      </w:pPr>
    </w:p>
    <w:p w:rsidR="001B4644" w:rsidRDefault="001B4644" w:rsidP="001B4644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:rsidR="001B4644" w:rsidRDefault="001B4644" w:rsidP="001B4644">
      <w:pPr>
        <w:ind w:firstLine="0"/>
        <w:jc w:val="center"/>
        <w:rPr>
          <w:b/>
          <w:sz w:val="28"/>
          <w:szCs w:val="28"/>
          <w:lang w:val="ro-RO"/>
        </w:rPr>
      </w:pPr>
    </w:p>
    <w:p w:rsidR="001B4644" w:rsidRPr="001B4644" w:rsidRDefault="001B4644" w:rsidP="001B4644">
      <w:pPr>
        <w:ind w:firstLine="0"/>
        <w:jc w:val="center"/>
        <w:rPr>
          <w:b/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>LEGE</w:t>
      </w:r>
    </w:p>
    <w:p w:rsidR="001B4644" w:rsidRPr="001B4644" w:rsidRDefault="001B4644" w:rsidP="001B4644">
      <w:pPr>
        <w:ind w:firstLine="0"/>
        <w:jc w:val="center"/>
        <w:rPr>
          <w:sz w:val="24"/>
          <w:szCs w:val="24"/>
          <w:lang w:val="ro-RO" w:eastAsia="ru-RU"/>
        </w:rPr>
      </w:pPr>
      <w:r w:rsidRPr="001B4644">
        <w:rPr>
          <w:b/>
          <w:sz w:val="28"/>
          <w:szCs w:val="28"/>
          <w:lang w:val="ro-RO" w:eastAsia="ru-RU"/>
        </w:rPr>
        <w:t xml:space="preserve">cu privire la modificarea anexei la </w:t>
      </w:r>
      <w:r w:rsidR="00F03DE5" w:rsidRPr="001B4644">
        <w:rPr>
          <w:b/>
          <w:sz w:val="28"/>
          <w:szCs w:val="28"/>
          <w:lang w:val="ro-RO" w:eastAsia="ru-RU"/>
        </w:rPr>
        <w:t xml:space="preserve">Legea </w:t>
      </w:r>
      <w:r w:rsidRPr="001B4644">
        <w:rPr>
          <w:b/>
          <w:sz w:val="28"/>
          <w:szCs w:val="28"/>
          <w:lang w:val="ro-RO" w:eastAsia="ru-RU"/>
        </w:rPr>
        <w:t>nr. 852/2002 pentru aprobarea Regulamentului cu privire la regimul comercial și reglementarea utilizării hidrocarburilor halogenate care distrug stratul de ozon</w:t>
      </w:r>
    </w:p>
    <w:p w:rsidR="001B4644" w:rsidRPr="001B4644" w:rsidRDefault="001B4644" w:rsidP="001B4644">
      <w:pPr>
        <w:ind w:firstLine="0"/>
        <w:jc w:val="center"/>
        <w:rPr>
          <w:lang w:val="ro-RO"/>
        </w:rPr>
      </w:pPr>
    </w:p>
    <w:p w:rsidR="001B4644" w:rsidRPr="001B4644" w:rsidRDefault="001B4644" w:rsidP="001B4644">
      <w:pPr>
        <w:ind w:firstLine="720"/>
        <w:jc w:val="center"/>
        <w:rPr>
          <w:sz w:val="28"/>
          <w:szCs w:val="28"/>
          <w:lang w:val="ro-RO"/>
        </w:rPr>
      </w:pPr>
    </w:p>
    <w:p w:rsidR="001B4644" w:rsidRPr="001B4644" w:rsidRDefault="001B4644" w:rsidP="001B4644">
      <w:pPr>
        <w:rPr>
          <w:sz w:val="28"/>
          <w:szCs w:val="28"/>
          <w:lang w:val="ro-RO"/>
        </w:rPr>
      </w:pPr>
      <w:r w:rsidRPr="001B4644">
        <w:rPr>
          <w:sz w:val="28"/>
          <w:szCs w:val="28"/>
          <w:lang w:val="ro-RO"/>
        </w:rPr>
        <w:t>Parlamentul adoptă prezenta lege organică.</w:t>
      </w:r>
    </w:p>
    <w:p w:rsidR="001B4644" w:rsidRPr="001B4644" w:rsidRDefault="001B4644" w:rsidP="001B4644">
      <w:pPr>
        <w:ind w:firstLine="0"/>
        <w:rPr>
          <w:sz w:val="28"/>
          <w:szCs w:val="28"/>
          <w:lang w:val="ro-RO"/>
        </w:rPr>
      </w:pPr>
    </w:p>
    <w:p w:rsid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 xml:space="preserve">Art. I. – </w:t>
      </w:r>
      <w:r w:rsidRPr="001B4644">
        <w:rPr>
          <w:sz w:val="28"/>
          <w:szCs w:val="28"/>
          <w:lang w:val="ro-RO"/>
        </w:rPr>
        <w:t xml:space="preserve">Anexa la Legea nr. 852/2002 pentru aprobarea Regulamentului cu privire la regimul comercial și reglementarea utilizării hidrocarburilor halogenate care distrug startul de ozon (Monitorul Oficial al Republicii Moldova, 2002, </w:t>
      </w:r>
      <w:r w:rsidR="00F03DE5">
        <w:rPr>
          <w:sz w:val="28"/>
          <w:szCs w:val="28"/>
          <w:lang w:val="ro-RO"/>
        </w:rPr>
        <w:br/>
      </w:r>
      <w:r w:rsidRPr="001B4644">
        <w:rPr>
          <w:sz w:val="28"/>
          <w:szCs w:val="28"/>
          <w:lang w:val="ro-RO"/>
        </w:rPr>
        <w:t>nr. 54-55, art. 383), cu modificările ulterioare, se modifică după cum urmează:</w:t>
      </w:r>
    </w:p>
    <w:p w:rsidR="001B4644" w:rsidRP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</w:p>
    <w:p w:rsidR="00F03DE5" w:rsidRPr="00D51EDC" w:rsidRDefault="00F03DE5" w:rsidP="001B4644">
      <w:pPr>
        <w:numPr>
          <w:ilvl w:val="0"/>
          <w:numId w:val="39"/>
        </w:numPr>
        <w:tabs>
          <w:tab w:val="left" w:pos="851"/>
          <w:tab w:val="left" w:pos="993"/>
        </w:tabs>
        <w:ind w:left="0" w:firstLine="708"/>
        <w:contextualSpacing/>
        <w:rPr>
          <w:sz w:val="28"/>
          <w:szCs w:val="28"/>
          <w:lang w:val="ro-RO"/>
        </w:rPr>
      </w:pPr>
      <w:r w:rsidRPr="00D51EDC">
        <w:rPr>
          <w:sz w:val="28"/>
          <w:szCs w:val="28"/>
          <w:lang w:val="ro-RO"/>
        </w:rPr>
        <w:t>P</w:t>
      </w:r>
      <w:r w:rsidR="001B4644" w:rsidRPr="00D51EDC">
        <w:rPr>
          <w:sz w:val="28"/>
          <w:szCs w:val="28"/>
          <w:lang w:val="ro-RO"/>
        </w:rPr>
        <w:t>unctul 4 subpunctul 1)</w:t>
      </w:r>
      <w:r w:rsidRPr="00D51EDC">
        <w:rPr>
          <w:sz w:val="28"/>
          <w:szCs w:val="28"/>
          <w:lang w:val="ro-RO"/>
        </w:rPr>
        <w:t>:</w:t>
      </w:r>
    </w:p>
    <w:p w:rsidR="00901624" w:rsidRPr="00D51EDC" w:rsidRDefault="00901624" w:rsidP="00901624">
      <w:pPr>
        <w:rPr>
          <w:rFonts w:eastAsia="Calibri"/>
          <w:sz w:val="28"/>
          <w:szCs w:val="24"/>
          <w:lang w:val="ro-RO"/>
        </w:rPr>
      </w:pPr>
      <w:r w:rsidRPr="00D51EDC">
        <w:rPr>
          <w:rFonts w:eastAsia="Calibri"/>
          <w:sz w:val="28"/>
          <w:szCs w:val="24"/>
          <w:lang w:val="ro-RO"/>
        </w:rPr>
        <w:t xml:space="preserve">la litera d), textul „în anexa C grupa II” se substituie cu textul „în anexa C grupele I, II și III”; </w:t>
      </w:r>
    </w:p>
    <w:p w:rsidR="00901624" w:rsidRPr="00901624" w:rsidRDefault="00901624" w:rsidP="00901624">
      <w:pPr>
        <w:rPr>
          <w:rFonts w:eastAsia="Calibri"/>
          <w:sz w:val="28"/>
          <w:szCs w:val="24"/>
          <w:lang w:val="ro-RO"/>
        </w:rPr>
      </w:pPr>
      <w:r w:rsidRPr="00D51EDC">
        <w:rPr>
          <w:rFonts w:eastAsia="Calibri"/>
          <w:sz w:val="28"/>
          <w:szCs w:val="24"/>
          <w:lang w:val="ro-RO"/>
        </w:rPr>
        <w:t>la litera h), textul „anexa B grupa I, în anexa C grupele II şi IIII” se substituie cu textul „anexa B grupele I, II și III, în anexa C grupele II şi III”.</w:t>
      </w:r>
    </w:p>
    <w:p w:rsidR="001B4644" w:rsidRPr="001B4644" w:rsidRDefault="001B4644" w:rsidP="001B4644">
      <w:pPr>
        <w:tabs>
          <w:tab w:val="left" w:pos="851"/>
          <w:tab w:val="left" w:pos="993"/>
        </w:tabs>
        <w:ind w:left="708" w:firstLine="0"/>
        <w:contextualSpacing/>
        <w:rPr>
          <w:sz w:val="28"/>
          <w:szCs w:val="28"/>
          <w:lang w:val="ro-RO"/>
        </w:rPr>
      </w:pPr>
    </w:p>
    <w:p w:rsidR="00F03DE5" w:rsidRDefault="001B4644" w:rsidP="001B4644">
      <w:pPr>
        <w:numPr>
          <w:ilvl w:val="0"/>
          <w:numId w:val="39"/>
        </w:numPr>
        <w:tabs>
          <w:tab w:val="left" w:pos="851"/>
          <w:tab w:val="left" w:pos="993"/>
        </w:tabs>
        <w:ind w:left="0" w:firstLine="708"/>
        <w:contextualSpacing/>
        <w:rPr>
          <w:sz w:val="28"/>
          <w:szCs w:val="28"/>
          <w:lang w:val="ro-RO"/>
        </w:rPr>
      </w:pPr>
      <w:r w:rsidRPr="001B4644">
        <w:rPr>
          <w:sz w:val="28"/>
          <w:szCs w:val="28"/>
          <w:lang w:val="ro-RO"/>
        </w:rPr>
        <w:t>La punctul 5</w:t>
      </w:r>
      <w:r w:rsidR="00F03DE5">
        <w:rPr>
          <w:sz w:val="28"/>
          <w:szCs w:val="28"/>
          <w:lang w:val="ro-RO"/>
        </w:rPr>
        <w:t>:</w:t>
      </w:r>
    </w:p>
    <w:p w:rsidR="001B4644" w:rsidRPr="001B4644" w:rsidRDefault="001B4644" w:rsidP="00F03DE5">
      <w:pPr>
        <w:tabs>
          <w:tab w:val="left" w:pos="851"/>
          <w:tab w:val="left" w:pos="993"/>
        </w:tabs>
        <w:contextualSpacing/>
        <w:rPr>
          <w:sz w:val="28"/>
          <w:szCs w:val="28"/>
          <w:lang w:val="ro-RO"/>
        </w:rPr>
      </w:pPr>
      <w:r w:rsidRPr="001B4644">
        <w:rPr>
          <w:sz w:val="28"/>
          <w:szCs w:val="28"/>
          <w:lang w:val="ro-RO"/>
        </w:rPr>
        <w:t xml:space="preserve">textul „în anexa A grupele I și II, în anexa B grupele I, II și III, în anexa C grupele I, II și III” se substituie cu textul „în anexa C grupa I”; </w:t>
      </w:r>
    </w:p>
    <w:p w:rsidR="001B4644" w:rsidRDefault="001B4644" w:rsidP="001B4644">
      <w:pPr>
        <w:tabs>
          <w:tab w:val="left" w:pos="851"/>
          <w:tab w:val="left" w:pos="993"/>
        </w:tabs>
        <w:ind w:firstLine="708"/>
        <w:contextualSpacing/>
        <w:rPr>
          <w:sz w:val="28"/>
          <w:szCs w:val="28"/>
          <w:lang w:val="ro-RO"/>
        </w:rPr>
      </w:pPr>
      <w:r w:rsidRPr="001B4644">
        <w:rPr>
          <w:sz w:val="28"/>
          <w:szCs w:val="28"/>
          <w:lang w:val="ro-RO"/>
        </w:rPr>
        <w:t xml:space="preserve">în propoziția a doua, după cuvântul „Contingentul” se </w:t>
      </w:r>
      <w:r w:rsidR="00F03DE5">
        <w:rPr>
          <w:sz w:val="28"/>
          <w:szCs w:val="28"/>
          <w:lang w:val="ro-RO"/>
        </w:rPr>
        <w:t>introduce cuvântul „anual”, iar</w:t>
      </w:r>
      <w:r w:rsidRPr="001B4644">
        <w:rPr>
          <w:sz w:val="28"/>
          <w:szCs w:val="28"/>
          <w:lang w:val="ro-RO"/>
        </w:rPr>
        <w:t xml:space="preserve"> după cuvintele „se distribuie” se </w:t>
      </w:r>
      <w:r w:rsidR="00F03DE5">
        <w:rPr>
          <w:sz w:val="28"/>
          <w:szCs w:val="28"/>
          <w:lang w:val="ro-RO"/>
        </w:rPr>
        <w:t>introduc cuvintele</w:t>
      </w:r>
      <w:r w:rsidRPr="001B4644">
        <w:rPr>
          <w:sz w:val="28"/>
          <w:szCs w:val="28"/>
          <w:lang w:val="ro-RO"/>
        </w:rPr>
        <w:t xml:space="preserve"> „și este valabil”.</w:t>
      </w:r>
    </w:p>
    <w:p w:rsidR="001B4644" w:rsidRPr="001B4644" w:rsidRDefault="001B4644" w:rsidP="001B4644">
      <w:pPr>
        <w:tabs>
          <w:tab w:val="left" w:pos="851"/>
          <w:tab w:val="left" w:pos="993"/>
        </w:tabs>
        <w:ind w:firstLine="708"/>
        <w:contextualSpacing/>
        <w:rPr>
          <w:sz w:val="28"/>
          <w:szCs w:val="28"/>
          <w:lang w:val="ro-RO"/>
        </w:rPr>
      </w:pPr>
    </w:p>
    <w:p w:rsidR="001B4644" w:rsidRPr="003C3B18" w:rsidRDefault="001B4644" w:rsidP="00503485">
      <w:pPr>
        <w:numPr>
          <w:ilvl w:val="0"/>
          <w:numId w:val="39"/>
        </w:numPr>
        <w:tabs>
          <w:tab w:val="left" w:pos="851"/>
          <w:tab w:val="left" w:pos="993"/>
        </w:tabs>
        <w:ind w:left="0" w:firstLine="708"/>
        <w:contextualSpacing/>
        <w:rPr>
          <w:sz w:val="28"/>
          <w:szCs w:val="28"/>
          <w:lang w:val="ro-RO"/>
        </w:rPr>
      </w:pPr>
      <w:r w:rsidRPr="003C3B18">
        <w:rPr>
          <w:sz w:val="28"/>
          <w:szCs w:val="28"/>
          <w:lang w:val="ro-RO"/>
        </w:rPr>
        <w:t xml:space="preserve"> La punctul 5</w:t>
      </w:r>
      <w:r w:rsidRPr="003C3B18">
        <w:rPr>
          <w:sz w:val="28"/>
          <w:szCs w:val="28"/>
          <w:vertAlign w:val="superscript"/>
          <w:lang w:val="ro-RO"/>
        </w:rPr>
        <w:t>1</w:t>
      </w:r>
      <w:r w:rsidR="003C3B18">
        <w:rPr>
          <w:sz w:val="28"/>
          <w:szCs w:val="28"/>
          <w:vertAlign w:val="superscript"/>
          <w:lang w:val="ro-RO"/>
        </w:rPr>
        <w:t xml:space="preserve"> </w:t>
      </w:r>
      <w:r w:rsidR="003C3B18" w:rsidRPr="003C3B18">
        <w:rPr>
          <w:sz w:val="28"/>
          <w:szCs w:val="28"/>
          <w:lang w:val="ro-RO"/>
        </w:rPr>
        <w:t xml:space="preserve">prima propoziţie, </w:t>
      </w:r>
      <w:r w:rsidRPr="003C3B18">
        <w:rPr>
          <w:sz w:val="28"/>
          <w:szCs w:val="28"/>
          <w:lang w:val="ro-RO"/>
        </w:rPr>
        <w:t xml:space="preserve">după cuvântul „Contingentul” se </w:t>
      </w:r>
      <w:r w:rsidR="003C3B18" w:rsidRPr="003C3B18">
        <w:rPr>
          <w:sz w:val="28"/>
          <w:szCs w:val="28"/>
          <w:lang w:val="ro-RO"/>
        </w:rPr>
        <w:t>introduce cuvântul „anual” şi</w:t>
      </w:r>
      <w:r w:rsidRPr="003C3B18">
        <w:rPr>
          <w:sz w:val="28"/>
          <w:szCs w:val="28"/>
          <w:lang w:val="ro-RO"/>
        </w:rPr>
        <w:t xml:space="preserve"> </w:t>
      </w:r>
      <w:r w:rsidR="003C3B18" w:rsidRPr="003C3B18">
        <w:rPr>
          <w:sz w:val="28"/>
          <w:szCs w:val="28"/>
          <w:lang w:val="ro-RO"/>
        </w:rPr>
        <w:t>se completează cu textul</w:t>
      </w:r>
      <w:r w:rsidRPr="003C3B18">
        <w:rPr>
          <w:sz w:val="28"/>
          <w:szCs w:val="28"/>
          <w:lang w:val="ro-RO"/>
        </w:rPr>
        <w:t xml:space="preserve"> „ , în conformitate cu prevederile Regulamentului cu privire la stabilirea mecanismului de repartizare a contingentelor anuale pentru importul hidroclorofluorocarburilor</w:t>
      </w:r>
      <w:r w:rsidR="003C3B18">
        <w:rPr>
          <w:sz w:val="28"/>
          <w:szCs w:val="28"/>
          <w:lang w:val="ro-RO"/>
        </w:rPr>
        <w:t xml:space="preserve"> halogenate, aprobat prin Hotărâ</w:t>
      </w:r>
      <w:r w:rsidRPr="003C3B18">
        <w:rPr>
          <w:sz w:val="28"/>
          <w:szCs w:val="28"/>
          <w:lang w:val="ro-RO"/>
        </w:rPr>
        <w:t>rea Guvernului nr. 589/2018”.</w:t>
      </w:r>
    </w:p>
    <w:p w:rsidR="001B4644" w:rsidRPr="001B4644" w:rsidRDefault="001B4644" w:rsidP="001B4644">
      <w:pPr>
        <w:tabs>
          <w:tab w:val="left" w:pos="851"/>
          <w:tab w:val="left" w:pos="993"/>
        </w:tabs>
        <w:ind w:left="708" w:firstLine="0"/>
        <w:contextualSpacing/>
        <w:rPr>
          <w:sz w:val="28"/>
          <w:szCs w:val="28"/>
          <w:lang w:val="ro-RO"/>
        </w:rPr>
      </w:pPr>
    </w:p>
    <w:p w:rsidR="001B4644" w:rsidRDefault="001B4644" w:rsidP="001B4644">
      <w:pPr>
        <w:numPr>
          <w:ilvl w:val="0"/>
          <w:numId w:val="39"/>
        </w:numPr>
        <w:tabs>
          <w:tab w:val="left" w:pos="851"/>
          <w:tab w:val="left" w:pos="993"/>
        </w:tabs>
        <w:ind w:left="0" w:firstLine="708"/>
        <w:contextualSpacing/>
        <w:rPr>
          <w:sz w:val="28"/>
          <w:szCs w:val="28"/>
          <w:lang w:val="ro-RO"/>
        </w:rPr>
      </w:pPr>
      <w:r w:rsidRPr="001B4644">
        <w:rPr>
          <w:sz w:val="28"/>
          <w:szCs w:val="28"/>
          <w:lang w:val="ro-RO"/>
        </w:rPr>
        <w:t xml:space="preserve"> La punctul 11</w:t>
      </w:r>
      <w:r w:rsidR="003C3B18">
        <w:rPr>
          <w:sz w:val="28"/>
          <w:szCs w:val="28"/>
          <w:lang w:val="ro-RO"/>
        </w:rPr>
        <w:t>,</w:t>
      </w:r>
      <w:r w:rsidRPr="001B4644">
        <w:rPr>
          <w:sz w:val="28"/>
          <w:szCs w:val="28"/>
          <w:lang w:val="ro-RO"/>
        </w:rPr>
        <w:t xml:space="preserve"> după textul „ în anexa C</w:t>
      </w:r>
      <w:r w:rsidR="003C3B18">
        <w:rPr>
          <w:sz w:val="28"/>
          <w:szCs w:val="28"/>
          <w:lang w:val="ro-RO"/>
        </w:rPr>
        <w:t>,</w:t>
      </w:r>
      <w:r w:rsidRPr="001B4644">
        <w:rPr>
          <w:sz w:val="28"/>
          <w:szCs w:val="28"/>
          <w:lang w:val="ro-RO"/>
        </w:rPr>
        <w:t xml:space="preserve"> grupele I și II” se </w:t>
      </w:r>
      <w:r w:rsidR="003C3B18">
        <w:rPr>
          <w:sz w:val="28"/>
          <w:szCs w:val="28"/>
          <w:lang w:val="ro-RO"/>
        </w:rPr>
        <w:t>introduce</w:t>
      </w:r>
      <w:r w:rsidRPr="001B4644">
        <w:rPr>
          <w:sz w:val="28"/>
          <w:szCs w:val="28"/>
          <w:lang w:val="ro-RO"/>
        </w:rPr>
        <w:t xml:space="preserve"> textul „ , precum și substanțele alternative acestora, prevăzute în </w:t>
      </w:r>
      <w:r w:rsidR="003C3B18">
        <w:rPr>
          <w:sz w:val="28"/>
          <w:szCs w:val="28"/>
          <w:lang w:val="ro-RO"/>
        </w:rPr>
        <w:t>a</w:t>
      </w:r>
      <w:r w:rsidRPr="001B4644">
        <w:rPr>
          <w:sz w:val="28"/>
          <w:szCs w:val="28"/>
          <w:lang w:val="ro-RO"/>
        </w:rPr>
        <w:t>nexa nr. 1 la Regulamentul cu privire la măsurile de reducere a emisiilor provenite de la sisteme de climatizare ale auto</w:t>
      </w:r>
      <w:r w:rsidR="003C3B18">
        <w:rPr>
          <w:sz w:val="28"/>
          <w:szCs w:val="28"/>
          <w:lang w:val="ro-RO"/>
        </w:rPr>
        <w:t>vehiculelor, aprobat prin Hotărâ</w:t>
      </w:r>
      <w:r w:rsidRPr="001B4644">
        <w:rPr>
          <w:sz w:val="28"/>
          <w:szCs w:val="28"/>
          <w:lang w:val="ro-RO"/>
        </w:rPr>
        <w:t xml:space="preserve">rea Guvernului </w:t>
      </w:r>
      <w:r w:rsidR="003C3B18">
        <w:rPr>
          <w:sz w:val="28"/>
          <w:szCs w:val="28"/>
          <w:lang w:val="ro-RO"/>
        </w:rPr>
        <w:br/>
      </w:r>
      <w:r w:rsidRPr="001B4644">
        <w:rPr>
          <w:sz w:val="28"/>
          <w:szCs w:val="28"/>
          <w:lang w:val="ro-RO"/>
        </w:rPr>
        <w:t>nr. 1242/2016”.</w:t>
      </w:r>
    </w:p>
    <w:p w:rsidR="001B4644" w:rsidRPr="001B4644" w:rsidRDefault="001B4644" w:rsidP="001B4644">
      <w:pPr>
        <w:tabs>
          <w:tab w:val="left" w:pos="851"/>
          <w:tab w:val="left" w:pos="993"/>
        </w:tabs>
        <w:ind w:firstLine="0"/>
        <w:contextualSpacing/>
        <w:rPr>
          <w:sz w:val="28"/>
          <w:szCs w:val="28"/>
          <w:lang w:val="ro-RO"/>
        </w:rPr>
      </w:pPr>
    </w:p>
    <w:p w:rsidR="001B4644" w:rsidRPr="00D51EDC" w:rsidRDefault="00901624" w:rsidP="00901624">
      <w:pPr>
        <w:tabs>
          <w:tab w:val="left" w:pos="851"/>
          <w:tab w:val="left" w:pos="993"/>
        </w:tabs>
        <w:contextualSpacing/>
        <w:rPr>
          <w:sz w:val="28"/>
          <w:szCs w:val="28"/>
          <w:lang w:val="ro-RO"/>
        </w:rPr>
      </w:pPr>
      <w:r w:rsidRPr="00D51EDC">
        <w:rPr>
          <w:b/>
          <w:sz w:val="28"/>
          <w:szCs w:val="28"/>
          <w:lang w:val="ro-RO"/>
        </w:rPr>
        <w:t>5.</w:t>
      </w:r>
      <w:r w:rsidRPr="00D51EDC">
        <w:rPr>
          <w:sz w:val="28"/>
          <w:szCs w:val="28"/>
          <w:lang w:val="ro-RO"/>
        </w:rPr>
        <w:t xml:space="preserve"> </w:t>
      </w:r>
      <w:r w:rsidR="00EE3181" w:rsidRPr="00D51EDC">
        <w:rPr>
          <w:sz w:val="28"/>
          <w:szCs w:val="28"/>
          <w:lang w:val="ro-RO"/>
        </w:rPr>
        <w:t>La</w:t>
      </w:r>
      <w:r w:rsidR="001B4644" w:rsidRPr="00D51EDC">
        <w:rPr>
          <w:sz w:val="28"/>
          <w:szCs w:val="28"/>
          <w:lang w:val="ro-RO"/>
        </w:rPr>
        <w:t xml:space="preserve"> punctul 13, </w:t>
      </w:r>
      <w:r w:rsidR="00EE3181" w:rsidRPr="00D51EDC">
        <w:rPr>
          <w:sz w:val="28"/>
          <w:szCs w:val="28"/>
          <w:lang w:val="ro-RO"/>
        </w:rPr>
        <w:t xml:space="preserve">în ambele cazuri, </w:t>
      </w:r>
      <w:r w:rsidR="001B4644" w:rsidRPr="00D51EDC">
        <w:rPr>
          <w:sz w:val="28"/>
          <w:szCs w:val="28"/>
          <w:lang w:val="ro-RO"/>
        </w:rPr>
        <w:t>după textul „în anexa B</w:t>
      </w:r>
      <w:r w:rsidR="00EE3181" w:rsidRPr="00D51EDC">
        <w:rPr>
          <w:sz w:val="28"/>
          <w:szCs w:val="28"/>
          <w:lang w:val="ro-RO"/>
        </w:rPr>
        <w:t xml:space="preserve"> grupa I” </w:t>
      </w:r>
      <w:r w:rsidRPr="00D51EDC">
        <w:rPr>
          <w:rFonts w:eastAsia="Calibri"/>
          <w:color w:val="000000"/>
          <w:sz w:val="28"/>
          <w:szCs w:val="28"/>
          <w:lang w:val="ro-RO"/>
        </w:rPr>
        <w:t>se substituie cu textul „anexa B grupele I, II și III”</w:t>
      </w:r>
      <w:r w:rsidR="001B4644" w:rsidRPr="00D51EDC">
        <w:rPr>
          <w:sz w:val="28"/>
          <w:szCs w:val="28"/>
          <w:lang w:val="ro-RO"/>
        </w:rPr>
        <w:t xml:space="preserve">, iar </w:t>
      </w:r>
      <w:r w:rsidR="00EE3181" w:rsidRPr="00D51EDC">
        <w:rPr>
          <w:sz w:val="28"/>
          <w:szCs w:val="28"/>
          <w:lang w:val="ro-RO"/>
        </w:rPr>
        <w:t>cuvintele</w:t>
      </w:r>
      <w:r w:rsidR="001B4644" w:rsidRPr="00D51EDC">
        <w:rPr>
          <w:sz w:val="28"/>
          <w:szCs w:val="28"/>
          <w:lang w:val="ro-RO"/>
        </w:rPr>
        <w:t xml:space="preserve"> „şi al echipamentelor”</w:t>
      </w:r>
      <w:r w:rsidR="00EE3181" w:rsidRPr="00D51EDC">
        <w:rPr>
          <w:sz w:val="28"/>
          <w:szCs w:val="28"/>
          <w:lang w:val="ro-RO"/>
        </w:rPr>
        <w:t xml:space="preserve"> </w:t>
      </w:r>
      <w:r w:rsidRPr="00D51EDC">
        <w:rPr>
          <w:sz w:val="28"/>
          <w:szCs w:val="28"/>
          <w:lang w:val="ro-RO"/>
        </w:rPr>
        <w:t xml:space="preserve"> şi </w:t>
      </w:r>
      <w:r w:rsidR="00EE3181" w:rsidRPr="00D51EDC">
        <w:rPr>
          <w:sz w:val="28"/>
          <w:szCs w:val="28"/>
          <w:lang w:val="ro-RO"/>
        </w:rPr>
        <w:t>„şi al echipamentului”</w:t>
      </w:r>
      <w:r w:rsidR="004E7AE3" w:rsidRPr="00D51EDC">
        <w:rPr>
          <w:sz w:val="28"/>
          <w:szCs w:val="28"/>
          <w:lang w:val="ro-RO"/>
        </w:rPr>
        <w:t xml:space="preserve"> se exclud</w:t>
      </w:r>
      <w:r w:rsidR="001B4644" w:rsidRPr="00D51EDC">
        <w:rPr>
          <w:sz w:val="28"/>
          <w:szCs w:val="28"/>
          <w:lang w:val="ro-RO"/>
        </w:rPr>
        <w:t>.</w:t>
      </w:r>
    </w:p>
    <w:p w:rsidR="00901624" w:rsidRPr="00D51EDC" w:rsidRDefault="00901624" w:rsidP="00901624">
      <w:pPr>
        <w:pStyle w:val="Listparagraf"/>
        <w:rPr>
          <w:sz w:val="28"/>
          <w:szCs w:val="28"/>
          <w:lang w:val="ro-RO"/>
        </w:rPr>
      </w:pPr>
    </w:p>
    <w:p w:rsidR="00503485" w:rsidRPr="00D51EDC" w:rsidRDefault="00901624" w:rsidP="00901624">
      <w:pPr>
        <w:tabs>
          <w:tab w:val="left" w:pos="993"/>
        </w:tabs>
        <w:contextualSpacing/>
        <w:rPr>
          <w:sz w:val="28"/>
          <w:szCs w:val="28"/>
          <w:lang w:val="ro-RO"/>
        </w:rPr>
      </w:pPr>
      <w:r w:rsidRPr="00D51EDC">
        <w:rPr>
          <w:b/>
          <w:sz w:val="28"/>
          <w:szCs w:val="28"/>
          <w:lang w:val="ro-RO"/>
        </w:rPr>
        <w:t>6.</w:t>
      </w:r>
      <w:r w:rsidRPr="00D51EDC">
        <w:rPr>
          <w:sz w:val="28"/>
          <w:szCs w:val="28"/>
          <w:lang w:val="ro-RO"/>
        </w:rPr>
        <w:t xml:space="preserve"> </w:t>
      </w:r>
      <w:r w:rsidR="001B4644" w:rsidRPr="00D51EDC">
        <w:rPr>
          <w:sz w:val="28"/>
          <w:szCs w:val="28"/>
          <w:lang w:val="ro-RO"/>
        </w:rPr>
        <w:t>La punctul 13</w:t>
      </w:r>
      <w:r w:rsidR="001B4644" w:rsidRPr="00D51EDC">
        <w:rPr>
          <w:sz w:val="28"/>
          <w:szCs w:val="28"/>
          <w:vertAlign w:val="superscript"/>
          <w:lang w:val="ro-RO"/>
        </w:rPr>
        <w:t>1</w:t>
      </w:r>
      <w:r w:rsidR="00503485" w:rsidRPr="00D51EDC">
        <w:rPr>
          <w:sz w:val="28"/>
          <w:szCs w:val="28"/>
          <w:lang w:val="ro-RO"/>
        </w:rPr>
        <w:t>:</w:t>
      </w:r>
    </w:p>
    <w:p w:rsidR="00503485" w:rsidRDefault="00EE3181" w:rsidP="00503485">
      <w:pPr>
        <w:tabs>
          <w:tab w:val="left" w:pos="993"/>
        </w:tabs>
        <w:contextualSpacing/>
        <w:rPr>
          <w:sz w:val="28"/>
          <w:szCs w:val="28"/>
          <w:lang w:val="ro-RO"/>
        </w:rPr>
      </w:pPr>
      <w:r w:rsidRPr="00D51EDC">
        <w:rPr>
          <w:sz w:val="28"/>
          <w:szCs w:val="28"/>
          <w:lang w:val="ro-RO"/>
        </w:rPr>
        <w:t>textul „</w:t>
      </w:r>
      <w:r w:rsidR="001B4644" w:rsidRPr="00D51EDC">
        <w:rPr>
          <w:sz w:val="28"/>
          <w:szCs w:val="28"/>
          <w:lang w:val="ro-RO"/>
        </w:rPr>
        <w:t>Agenția de Mediu – autoritate emitentă a actelor permisive în domeniul mediului</w:t>
      </w:r>
      <w:r w:rsidRPr="00D51EDC">
        <w:rPr>
          <w:sz w:val="28"/>
          <w:szCs w:val="28"/>
          <w:lang w:val="ro-RO"/>
        </w:rPr>
        <w:t>” se substituie cu textul</w:t>
      </w:r>
      <w:r w:rsidR="001B4644" w:rsidRPr="00D51EDC">
        <w:rPr>
          <w:sz w:val="28"/>
          <w:szCs w:val="28"/>
          <w:lang w:val="ro-RO"/>
        </w:rPr>
        <w:t xml:space="preserve"> „Agenția Națională de Reglementare a Activităților Nucleare, Radiologice și Chimice – autoritate responsabilă de gestionarea in</w:t>
      </w:r>
      <w:r w:rsidR="00503485" w:rsidRPr="00D51EDC">
        <w:rPr>
          <w:sz w:val="28"/>
          <w:szCs w:val="28"/>
          <w:lang w:val="ro-RO"/>
        </w:rPr>
        <w:t>tegrată a substanțelor chimice”;</w:t>
      </w:r>
    </w:p>
    <w:p w:rsidR="001B4644" w:rsidRPr="002149C8" w:rsidRDefault="00503485" w:rsidP="00503485">
      <w:pPr>
        <w:tabs>
          <w:tab w:val="left" w:pos="993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  <w:r w:rsidR="001B4644" w:rsidRPr="002149C8">
        <w:rPr>
          <w:sz w:val="28"/>
          <w:szCs w:val="28"/>
          <w:lang w:val="ro-RO"/>
        </w:rPr>
        <w:t>textul „art. 10-12 din Legea nr. 1236/1997 cu privire la regimul produselor și substanțelor nocive” se substituie cu textul „art. 31 din Legea nr. 277/2018 privind substanțele chimice”.</w:t>
      </w:r>
    </w:p>
    <w:p w:rsidR="001B4644" w:rsidRPr="001B4644" w:rsidRDefault="001B4644" w:rsidP="001B4644">
      <w:pPr>
        <w:tabs>
          <w:tab w:val="left" w:pos="993"/>
        </w:tabs>
        <w:ind w:firstLine="708"/>
        <w:contextualSpacing/>
        <w:rPr>
          <w:sz w:val="28"/>
          <w:szCs w:val="28"/>
          <w:lang w:val="ro-RO"/>
        </w:rPr>
      </w:pPr>
    </w:p>
    <w:p w:rsidR="001B4644" w:rsidRP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>7</w:t>
      </w:r>
      <w:r w:rsidRPr="001B4644">
        <w:rPr>
          <w:sz w:val="28"/>
          <w:szCs w:val="28"/>
          <w:lang w:val="ro-RO"/>
        </w:rPr>
        <w:t>. La punctul 14 alineatul doi</w:t>
      </w:r>
      <w:r w:rsidR="002149C8">
        <w:rPr>
          <w:sz w:val="28"/>
          <w:szCs w:val="28"/>
          <w:lang w:val="ro-RO"/>
        </w:rPr>
        <w:t>,</w:t>
      </w:r>
      <w:r w:rsidRPr="001B4644">
        <w:rPr>
          <w:sz w:val="28"/>
          <w:szCs w:val="28"/>
          <w:lang w:val="ro-RO"/>
        </w:rPr>
        <w:t xml:space="preserve"> textul „Ministerul Agriculturii, Dezvoltării Regionale și Mediului” se substituie cu textul „Agenția Națională de Reglementare a Activităților Nucleare, Radiologice și Chimice”.</w:t>
      </w:r>
    </w:p>
    <w:p w:rsid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</w:p>
    <w:p w:rsidR="001B4644" w:rsidRP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>8.</w:t>
      </w:r>
      <w:r w:rsidRPr="001B4644">
        <w:rPr>
          <w:sz w:val="28"/>
          <w:szCs w:val="28"/>
          <w:lang w:val="ro-RO"/>
        </w:rPr>
        <w:t xml:space="preserve"> La punctul 17</w:t>
      </w:r>
      <w:r w:rsidR="002149C8">
        <w:rPr>
          <w:sz w:val="28"/>
          <w:szCs w:val="28"/>
          <w:lang w:val="ro-RO"/>
        </w:rPr>
        <w:t>,</w:t>
      </w:r>
      <w:r w:rsidRPr="001B4644">
        <w:rPr>
          <w:sz w:val="28"/>
          <w:szCs w:val="28"/>
          <w:lang w:val="ro-RO"/>
        </w:rPr>
        <w:t xml:space="preserve"> textul „</w:t>
      </w:r>
      <w:r w:rsidRPr="001B4644">
        <w:rPr>
          <w:color w:val="000000"/>
          <w:sz w:val="28"/>
          <w:szCs w:val="28"/>
          <w:lang w:val="ro-RO"/>
        </w:rPr>
        <w:t xml:space="preserve">Ministerul Agriculturii, Dezvoltării Regionale și Mediului” se substituie cu textul </w:t>
      </w:r>
      <w:r w:rsidRPr="001B4644">
        <w:rPr>
          <w:sz w:val="28"/>
          <w:szCs w:val="28"/>
          <w:lang w:val="ro-RO"/>
        </w:rPr>
        <w:t>„Agenția Națională de Reglementare a Activităților Nucleare, Radiologice și Chimice”.</w:t>
      </w:r>
    </w:p>
    <w:p w:rsid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</w:p>
    <w:p w:rsidR="001B4644" w:rsidRPr="001B4644" w:rsidRDefault="001B4644" w:rsidP="001B4644">
      <w:pPr>
        <w:tabs>
          <w:tab w:val="left" w:pos="993"/>
        </w:tabs>
        <w:ind w:firstLine="708"/>
        <w:rPr>
          <w:color w:val="000000"/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>9.</w:t>
      </w:r>
      <w:r w:rsidRPr="001B4644">
        <w:rPr>
          <w:sz w:val="28"/>
          <w:szCs w:val="28"/>
          <w:lang w:val="ro-RO"/>
        </w:rPr>
        <w:t xml:space="preserve"> La punctul 18</w:t>
      </w:r>
      <w:r w:rsidR="002149C8">
        <w:rPr>
          <w:sz w:val="28"/>
          <w:szCs w:val="28"/>
          <w:lang w:val="ro-RO"/>
        </w:rPr>
        <w:t>,</w:t>
      </w:r>
      <w:r w:rsidRPr="001B4644">
        <w:rPr>
          <w:sz w:val="28"/>
          <w:szCs w:val="28"/>
          <w:lang w:val="ro-RO"/>
        </w:rPr>
        <w:t xml:space="preserve"> textul „</w:t>
      </w:r>
      <w:r w:rsidRPr="001B4644">
        <w:rPr>
          <w:color w:val="000000"/>
          <w:sz w:val="28"/>
          <w:szCs w:val="28"/>
          <w:lang w:val="ro-RO"/>
        </w:rPr>
        <w:t xml:space="preserve">echipamente şi produse prevăzute în anexa nr.2” se substituie cu textul </w:t>
      </w:r>
      <w:r w:rsidRPr="001B4644">
        <w:rPr>
          <w:sz w:val="28"/>
          <w:szCs w:val="28"/>
          <w:lang w:val="ro-RO"/>
        </w:rPr>
        <w:t>„</w:t>
      </w:r>
      <w:r w:rsidRPr="001B4644">
        <w:rPr>
          <w:color w:val="000000"/>
          <w:sz w:val="28"/>
          <w:szCs w:val="28"/>
          <w:lang w:val="ro-RO" w:eastAsia="ru-RU"/>
        </w:rPr>
        <w:t>produse care conțin sau sunt obținute cu ajutorul acestor substanțe, prevăzute în anexa nr.2</w:t>
      </w:r>
      <w:r w:rsidRPr="001B4644">
        <w:rPr>
          <w:color w:val="000000"/>
          <w:sz w:val="28"/>
          <w:szCs w:val="28"/>
          <w:lang w:val="ro-RO"/>
        </w:rPr>
        <w:t>”.</w:t>
      </w:r>
    </w:p>
    <w:p w:rsidR="001B4644" w:rsidRDefault="001B4644" w:rsidP="001B4644">
      <w:pPr>
        <w:tabs>
          <w:tab w:val="left" w:pos="993"/>
        </w:tabs>
        <w:ind w:firstLine="708"/>
        <w:rPr>
          <w:color w:val="000000"/>
          <w:sz w:val="28"/>
          <w:szCs w:val="28"/>
          <w:lang w:val="ro-RO"/>
        </w:rPr>
      </w:pPr>
    </w:p>
    <w:p w:rsidR="001B4644" w:rsidRP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  <w:r w:rsidRPr="001B4644">
        <w:rPr>
          <w:b/>
          <w:color w:val="000000"/>
          <w:sz w:val="28"/>
          <w:szCs w:val="28"/>
          <w:lang w:val="ro-RO"/>
        </w:rPr>
        <w:t>10.</w:t>
      </w:r>
      <w:r w:rsidRPr="001B4644">
        <w:rPr>
          <w:color w:val="000000"/>
          <w:sz w:val="28"/>
          <w:szCs w:val="28"/>
          <w:lang w:val="ro-RO"/>
        </w:rPr>
        <w:t xml:space="preserve"> </w:t>
      </w:r>
      <w:r w:rsidRPr="001B4644">
        <w:rPr>
          <w:sz w:val="28"/>
          <w:szCs w:val="28"/>
          <w:lang w:val="ro-RO"/>
        </w:rPr>
        <w:t>La punctul 19</w:t>
      </w:r>
      <w:r w:rsidR="002149C8">
        <w:rPr>
          <w:sz w:val="28"/>
          <w:szCs w:val="28"/>
          <w:lang w:val="ro-RO"/>
        </w:rPr>
        <w:t>,</w:t>
      </w:r>
      <w:r w:rsidRPr="001B4644">
        <w:rPr>
          <w:sz w:val="28"/>
          <w:szCs w:val="28"/>
          <w:lang w:val="ro-RO"/>
        </w:rPr>
        <w:t xml:space="preserve"> textul „</w:t>
      </w:r>
      <w:r w:rsidRPr="001B4644">
        <w:rPr>
          <w:color w:val="000000"/>
          <w:sz w:val="28"/>
          <w:szCs w:val="28"/>
          <w:lang w:val="ro-RO"/>
        </w:rPr>
        <w:t xml:space="preserve">Ministerul Agriculturii, Dezvoltării Regionale și Mediului” se substituie cu textul </w:t>
      </w:r>
      <w:r w:rsidRPr="001B4644">
        <w:rPr>
          <w:sz w:val="28"/>
          <w:szCs w:val="28"/>
          <w:lang w:val="ro-RO"/>
        </w:rPr>
        <w:t>„Agenția Națională de Reglementare a Activităților Nucleare, Radiologice și Chimice”.</w:t>
      </w:r>
    </w:p>
    <w:p w:rsid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</w:p>
    <w:p w:rsidR="001B4644" w:rsidRP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>11.</w:t>
      </w:r>
      <w:r w:rsidRPr="001B4644">
        <w:rPr>
          <w:sz w:val="28"/>
          <w:szCs w:val="28"/>
          <w:lang w:val="ro-RO"/>
        </w:rPr>
        <w:t xml:space="preserve"> La punctul 20</w:t>
      </w:r>
      <w:r w:rsidR="002149C8">
        <w:rPr>
          <w:sz w:val="28"/>
          <w:szCs w:val="28"/>
          <w:lang w:val="ro-RO"/>
        </w:rPr>
        <w:t>,</w:t>
      </w:r>
      <w:r w:rsidRPr="001B4644">
        <w:rPr>
          <w:sz w:val="28"/>
          <w:szCs w:val="28"/>
          <w:lang w:val="ro-RO"/>
        </w:rPr>
        <w:t xml:space="preserve"> după textul „în anexa B grupa I” se </w:t>
      </w:r>
      <w:r w:rsidR="002149C8">
        <w:rPr>
          <w:sz w:val="28"/>
          <w:szCs w:val="28"/>
          <w:lang w:val="ro-RO"/>
        </w:rPr>
        <w:t>introduce</w:t>
      </w:r>
      <w:r w:rsidRPr="001B4644">
        <w:rPr>
          <w:sz w:val="28"/>
          <w:szCs w:val="28"/>
          <w:lang w:val="ro-RO"/>
        </w:rPr>
        <w:t xml:space="preserve"> textul „ , II și III”.</w:t>
      </w:r>
    </w:p>
    <w:p w:rsid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</w:p>
    <w:p w:rsidR="001B4644" w:rsidRP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>12.</w:t>
      </w:r>
      <w:r w:rsidR="002149C8">
        <w:rPr>
          <w:sz w:val="28"/>
          <w:szCs w:val="28"/>
          <w:lang w:val="ro-RO"/>
        </w:rPr>
        <w:t xml:space="preserve"> Punctul</w:t>
      </w:r>
      <w:r w:rsidRPr="001B4644">
        <w:rPr>
          <w:sz w:val="28"/>
          <w:szCs w:val="28"/>
          <w:lang w:val="ro-RO"/>
        </w:rPr>
        <w:t xml:space="preserve"> 22 va avea următorul cuprins: </w:t>
      </w:r>
    </w:p>
    <w:p w:rsidR="001B4644" w:rsidRPr="001B4644" w:rsidRDefault="001B4644" w:rsidP="001B4644">
      <w:pPr>
        <w:tabs>
          <w:tab w:val="left" w:pos="993"/>
        </w:tabs>
        <w:ind w:firstLine="708"/>
        <w:rPr>
          <w:sz w:val="28"/>
          <w:szCs w:val="28"/>
          <w:lang w:val="ro-RO"/>
        </w:rPr>
      </w:pPr>
      <w:r w:rsidRPr="001B4644">
        <w:rPr>
          <w:sz w:val="28"/>
          <w:szCs w:val="28"/>
          <w:lang w:val="ro-RO" w:eastAsia="ru-RU"/>
        </w:rPr>
        <w:t>„</w:t>
      </w:r>
      <w:r w:rsidRPr="002149C8">
        <w:rPr>
          <w:b/>
          <w:sz w:val="28"/>
          <w:szCs w:val="28"/>
          <w:lang w:val="ro-RO" w:eastAsia="ru-RU"/>
        </w:rPr>
        <w:t>22.</w:t>
      </w:r>
      <w:r w:rsidRPr="001B4644">
        <w:rPr>
          <w:sz w:val="28"/>
          <w:szCs w:val="28"/>
          <w:lang w:val="ro-RO" w:eastAsia="ru-RU"/>
        </w:rPr>
        <w:t xml:space="preserve"> Agenţii economici persoane fizice şi juridice care produc, importă, exportă, reexportă, tranzitează sau comercializează substanţele prevăzute în anexa nr.1, aplică și exploatează echipamente ce utilizează mai mult de 3 kg de astfel de substanțe, prezintă anual, pînă la 15 februarie, </w:t>
      </w:r>
      <w:r w:rsidRPr="001B4644">
        <w:rPr>
          <w:sz w:val="28"/>
          <w:szCs w:val="28"/>
          <w:lang w:val="ro-RO"/>
        </w:rPr>
        <w:t>Agenției Naționale de Reglementare a Activităților Nucleare, Radiologice și Chimice,</w:t>
      </w:r>
      <w:r w:rsidRPr="001B4644">
        <w:rPr>
          <w:sz w:val="28"/>
          <w:szCs w:val="28"/>
          <w:lang w:val="ro-RO" w:eastAsia="ru-RU"/>
        </w:rPr>
        <w:t xml:space="preserve"> raportul pentru anul calendaristic precedent, întocmit conform a</w:t>
      </w:r>
      <w:r w:rsidR="002149C8">
        <w:rPr>
          <w:sz w:val="28"/>
          <w:szCs w:val="28"/>
          <w:lang w:val="ro-RO" w:eastAsia="ru-RU"/>
        </w:rPr>
        <w:t>nexelor 3, 4 și 5 la prezentul R</w:t>
      </w:r>
      <w:r w:rsidRPr="001B4644">
        <w:rPr>
          <w:sz w:val="28"/>
          <w:szCs w:val="28"/>
          <w:lang w:val="ro-RO" w:eastAsia="ru-RU"/>
        </w:rPr>
        <w:t>egulament”.</w:t>
      </w:r>
    </w:p>
    <w:p w:rsidR="001B4644" w:rsidRDefault="001B4644" w:rsidP="001B4644">
      <w:pPr>
        <w:tabs>
          <w:tab w:val="left" w:pos="993"/>
        </w:tabs>
        <w:rPr>
          <w:sz w:val="28"/>
          <w:szCs w:val="28"/>
          <w:lang w:val="ro-RO"/>
        </w:rPr>
      </w:pPr>
    </w:p>
    <w:p w:rsidR="001B4644" w:rsidRPr="001B4644" w:rsidRDefault="001B4644" w:rsidP="001B4644">
      <w:pPr>
        <w:tabs>
          <w:tab w:val="left" w:pos="993"/>
        </w:tabs>
        <w:rPr>
          <w:sz w:val="28"/>
          <w:szCs w:val="28"/>
          <w:lang w:val="ro-RO"/>
        </w:rPr>
      </w:pPr>
      <w:r w:rsidRPr="001B4644">
        <w:rPr>
          <w:b/>
          <w:sz w:val="28"/>
          <w:szCs w:val="28"/>
          <w:lang w:val="ro-RO"/>
        </w:rPr>
        <w:t>13.</w:t>
      </w:r>
      <w:r w:rsidRPr="001B4644">
        <w:rPr>
          <w:sz w:val="28"/>
          <w:szCs w:val="28"/>
          <w:lang w:val="ro-RO"/>
        </w:rPr>
        <w:t xml:space="preserve"> Anexa nr. 1 la Regulament va avea următorul cuprins:</w:t>
      </w:r>
    </w:p>
    <w:p w:rsidR="001B4644" w:rsidRDefault="001B4644" w:rsidP="001B4644">
      <w:pPr>
        <w:ind w:firstLine="0"/>
        <w:jc w:val="right"/>
        <w:rPr>
          <w:sz w:val="28"/>
          <w:szCs w:val="28"/>
          <w:lang w:val="ro-RO"/>
        </w:rPr>
      </w:pPr>
    </w:p>
    <w:p w:rsidR="00901624" w:rsidRDefault="00901624" w:rsidP="001B4644">
      <w:pPr>
        <w:ind w:firstLine="0"/>
        <w:jc w:val="right"/>
        <w:rPr>
          <w:sz w:val="28"/>
          <w:szCs w:val="28"/>
          <w:lang w:val="ro-RO"/>
        </w:rPr>
      </w:pPr>
    </w:p>
    <w:p w:rsidR="00901624" w:rsidRPr="001B4644" w:rsidRDefault="00901624" w:rsidP="001B4644">
      <w:pPr>
        <w:ind w:firstLine="0"/>
        <w:jc w:val="right"/>
        <w:rPr>
          <w:sz w:val="28"/>
          <w:szCs w:val="28"/>
          <w:lang w:val="ro-RO"/>
        </w:rPr>
      </w:pPr>
    </w:p>
    <w:p w:rsidR="001B4644" w:rsidRPr="001B4644" w:rsidRDefault="002149C8" w:rsidP="002149C8">
      <w:pPr>
        <w:ind w:left="4320"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</w:t>
      </w:r>
      <w:r w:rsidR="001B4644" w:rsidRPr="001B4644">
        <w:rPr>
          <w:sz w:val="24"/>
          <w:szCs w:val="24"/>
          <w:lang w:val="ro-RO"/>
        </w:rPr>
        <w:t xml:space="preserve">„Anexa nr.1 </w:t>
      </w:r>
    </w:p>
    <w:p w:rsidR="002149C8" w:rsidRDefault="001B4644" w:rsidP="002149C8">
      <w:pPr>
        <w:ind w:left="4320" w:firstLine="0"/>
        <w:rPr>
          <w:sz w:val="24"/>
          <w:szCs w:val="24"/>
          <w:lang w:val="ro-RO"/>
        </w:rPr>
      </w:pPr>
      <w:r w:rsidRPr="001B4644">
        <w:rPr>
          <w:sz w:val="24"/>
          <w:szCs w:val="24"/>
          <w:lang w:val="ro-RO"/>
        </w:rPr>
        <w:t>la Regulamentul cu privire la regimul</w:t>
      </w:r>
      <w:r w:rsidR="002149C8">
        <w:rPr>
          <w:sz w:val="24"/>
          <w:szCs w:val="24"/>
          <w:lang w:val="ro-RO"/>
        </w:rPr>
        <w:t xml:space="preserve"> </w:t>
      </w:r>
      <w:r w:rsidRPr="001B4644">
        <w:rPr>
          <w:sz w:val="24"/>
          <w:szCs w:val="24"/>
          <w:lang w:val="ro-RO"/>
        </w:rPr>
        <w:t xml:space="preserve">comercial </w:t>
      </w:r>
    </w:p>
    <w:p w:rsidR="002149C8" w:rsidRDefault="001B4644" w:rsidP="002149C8">
      <w:pPr>
        <w:ind w:left="4320" w:firstLine="0"/>
        <w:rPr>
          <w:sz w:val="24"/>
          <w:szCs w:val="24"/>
          <w:lang w:val="ro-RO"/>
        </w:rPr>
      </w:pPr>
      <w:r w:rsidRPr="001B4644">
        <w:rPr>
          <w:sz w:val="24"/>
          <w:szCs w:val="24"/>
          <w:lang w:val="ro-RO"/>
        </w:rPr>
        <w:t>și reglementarea utilizării</w:t>
      </w:r>
      <w:r w:rsidR="002149C8">
        <w:rPr>
          <w:sz w:val="24"/>
          <w:szCs w:val="24"/>
          <w:lang w:val="ro-RO"/>
        </w:rPr>
        <w:t xml:space="preserve"> </w:t>
      </w:r>
      <w:r w:rsidRPr="001B4644">
        <w:rPr>
          <w:sz w:val="24"/>
          <w:szCs w:val="24"/>
          <w:lang w:val="ro-RO"/>
        </w:rPr>
        <w:t xml:space="preserve">hidrocarburilor </w:t>
      </w:r>
    </w:p>
    <w:p w:rsidR="001B4644" w:rsidRPr="001B4644" w:rsidRDefault="001B4644" w:rsidP="002149C8">
      <w:pPr>
        <w:ind w:left="4320" w:firstLine="0"/>
        <w:rPr>
          <w:sz w:val="24"/>
          <w:szCs w:val="24"/>
          <w:lang w:val="ro-RO"/>
        </w:rPr>
      </w:pPr>
      <w:r w:rsidRPr="001B4644">
        <w:rPr>
          <w:sz w:val="24"/>
          <w:szCs w:val="24"/>
          <w:lang w:val="ro-RO"/>
        </w:rPr>
        <w:t>halogenate care distrug</w:t>
      </w:r>
      <w:r w:rsidR="002149C8">
        <w:rPr>
          <w:sz w:val="24"/>
          <w:szCs w:val="24"/>
          <w:lang w:val="ro-RO"/>
        </w:rPr>
        <w:t xml:space="preserve"> </w:t>
      </w:r>
      <w:r w:rsidRPr="001B4644">
        <w:rPr>
          <w:sz w:val="24"/>
          <w:szCs w:val="24"/>
          <w:lang w:val="ro-RO"/>
        </w:rPr>
        <w:t>stratul de ozon</w:t>
      </w:r>
    </w:p>
    <w:p w:rsidR="002149C8" w:rsidRDefault="002149C8" w:rsidP="001B464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4"/>
          <w:szCs w:val="28"/>
          <w:lang w:val="ro-RO" w:eastAsia="ru-RU"/>
        </w:rPr>
      </w:pPr>
    </w:p>
    <w:p w:rsidR="001B4644" w:rsidRPr="001B4644" w:rsidRDefault="001B4644" w:rsidP="001B464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4"/>
          <w:szCs w:val="28"/>
          <w:lang w:val="ro-RO" w:eastAsia="ru-RU"/>
        </w:rPr>
      </w:pPr>
      <w:r w:rsidRPr="001B4644">
        <w:rPr>
          <w:rFonts w:asciiTheme="majorBidi" w:hAnsiTheme="majorBidi" w:cstheme="majorBidi"/>
          <w:b/>
          <w:sz w:val="24"/>
          <w:szCs w:val="28"/>
          <w:lang w:val="ro-RO" w:eastAsia="ru-RU"/>
        </w:rPr>
        <w:t>LISTA</w:t>
      </w:r>
    </w:p>
    <w:p w:rsidR="001B4644" w:rsidRPr="001B4644" w:rsidRDefault="001B4644" w:rsidP="001B464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4"/>
          <w:szCs w:val="28"/>
          <w:lang w:val="ro-RO" w:eastAsia="ru-RU"/>
        </w:rPr>
      </w:pPr>
      <w:r w:rsidRPr="001B4644">
        <w:rPr>
          <w:rFonts w:asciiTheme="majorBidi" w:hAnsiTheme="majorBidi" w:cstheme="majorBidi"/>
          <w:b/>
          <w:sz w:val="24"/>
          <w:szCs w:val="28"/>
          <w:lang w:val="ro-RO" w:eastAsia="ru-RU"/>
        </w:rPr>
        <w:t>substanţelor chimice a căror utilizare este reglementată de Protocolul</w:t>
      </w:r>
    </w:p>
    <w:p w:rsidR="001B4644" w:rsidRDefault="001B4644" w:rsidP="001B464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4"/>
          <w:szCs w:val="28"/>
          <w:lang w:val="ro-RO" w:eastAsia="ru-RU"/>
        </w:rPr>
      </w:pPr>
      <w:r w:rsidRPr="001B4644">
        <w:rPr>
          <w:rFonts w:asciiTheme="majorBidi" w:hAnsiTheme="majorBidi" w:cstheme="majorBidi"/>
          <w:b/>
          <w:sz w:val="24"/>
          <w:szCs w:val="28"/>
          <w:lang w:val="ro-RO" w:eastAsia="ru-RU"/>
        </w:rPr>
        <w:t>de la Montreal şi poziţiile lor tarifare conform Nomenclaturii combinate a mărfurilor</w:t>
      </w:r>
    </w:p>
    <w:p w:rsidR="001B4644" w:rsidRPr="001B4644" w:rsidRDefault="001B4644" w:rsidP="001B4644">
      <w:pPr>
        <w:ind w:firstLine="720"/>
        <w:jc w:val="center"/>
        <w:rPr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8"/>
        <w:gridCol w:w="1016"/>
        <w:gridCol w:w="1309"/>
        <w:gridCol w:w="1521"/>
        <w:gridCol w:w="3091"/>
        <w:gridCol w:w="1540"/>
      </w:tblGrid>
      <w:tr w:rsidR="001B4644" w:rsidRPr="001B4644" w:rsidTr="00273EA5">
        <w:tc>
          <w:tcPr>
            <w:tcW w:w="464" w:type="pct"/>
            <w:hideMark/>
          </w:tcPr>
          <w:p w:rsidR="00606275" w:rsidRPr="00606275" w:rsidRDefault="001B4644" w:rsidP="00514CF1">
            <w:pPr>
              <w:spacing w:line="256" w:lineRule="auto"/>
              <w:ind w:left="-1" w:firstLine="35"/>
              <w:jc w:val="center"/>
              <w:rPr>
                <w:b/>
                <w:bCs/>
                <w:lang w:val="ro-RO"/>
              </w:rPr>
            </w:pPr>
            <w:r w:rsidRPr="00606275">
              <w:rPr>
                <w:b/>
                <w:bCs/>
                <w:lang w:val="ro-RO"/>
              </w:rPr>
              <w:t xml:space="preserve">Nr. </w:t>
            </w:r>
          </w:p>
          <w:p w:rsidR="001B4644" w:rsidRPr="00606275" w:rsidRDefault="001B4644" w:rsidP="00514CF1">
            <w:pPr>
              <w:spacing w:line="256" w:lineRule="auto"/>
              <w:ind w:left="-1" w:firstLine="35"/>
              <w:jc w:val="center"/>
              <w:rPr>
                <w:b/>
                <w:bCs/>
                <w:lang w:val="ro-RO"/>
              </w:rPr>
            </w:pPr>
            <w:r w:rsidRPr="00606275">
              <w:rPr>
                <w:b/>
                <w:bCs/>
                <w:lang w:val="ro-RO"/>
              </w:rPr>
              <w:t>crt.</w:t>
            </w:r>
          </w:p>
        </w:tc>
        <w:tc>
          <w:tcPr>
            <w:tcW w:w="543" w:type="pct"/>
            <w:hideMark/>
          </w:tcPr>
          <w:p w:rsidR="001B4644" w:rsidRPr="00606275" w:rsidRDefault="001B4644" w:rsidP="00514CF1">
            <w:pPr>
              <w:spacing w:line="256" w:lineRule="auto"/>
              <w:ind w:left="-1" w:firstLine="35"/>
              <w:jc w:val="center"/>
              <w:rPr>
                <w:b/>
                <w:bCs/>
                <w:lang w:val="ro-RO"/>
              </w:rPr>
            </w:pPr>
            <w:r w:rsidRPr="00606275">
              <w:rPr>
                <w:b/>
                <w:bCs/>
                <w:lang w:val="ro-RO"/>
              </w:rPr>
              <w:t>Anexa, grupa</w:t>
            </w:r>
          </w:p>
        </w:tc>
        <w:tc>
          <w:tcPr>
            <w:tcW w:w="700" w:type="pct"/>
            <w:hideMark/>
          </w:tcPr>
          <w:p w:rsidR="001B4644" w:rsidRPr="00606275" w:rsidRDefault="001B4644" w:rsidP="00514CF1">
            <w:pPr>
              <w:spacing w:line="256" w:lineRule="auto"/>
              <w:ind w:left="-1" w:firstLine="35"/>
              <w:jc w:val="center"/>
              <w:rPr>
                <w:b/>
                <w:bCs/>
                <w:lang w:val="ro-RO"/>
              </w:rPr>
            </w:pPr>
            <w:r w:rsidRPr="00606275">
              <w:rPr>
                <w:b/>
                <w:bCs/>
                <w:lang w:val="ro-RO"/>
              </w:rPr>
              <w:t>Denumirea tehnică</w:t>
            </w:r>
          </w:p>
        </w:tc>
        <w:tc>
          <w:tcPr>
            <w:tcW w:w="814" w:type="pct"/>
            <w:hideMark/>
          </w:tcPr>
          <w:p w:rsidR="001B4644" w:rsidRPr="00606275" w:rsidRDefault="001B4644" w:rsidP="00514CF1">
            <w:pPr>
              <w:spacing w:line="256" w:lineRule="auto"/>
              <w:ind w:left="-1" w:firstLine="35"/>
              <w:jc w:val="center"/>
              <w:rPr>
                <w:b/>
                <w:bCs/>
                <w:lang w:val="ro-RO"/>
              </w:rPr>
            </w:pPr>
            <w:r w:rsidRPr="00606275">
              <w:rPr>
                <w:b/>
                <w:bCs/>
                <w:lang w:val="ro-RO"/>
              </w:rPr>
              <w:t>Formula chimică</w:t>
            </w:r>
          </w:p>
        </w:tc>
        <w:tc>
          <w:tcPr>
            <w:tcW w:w="1654" w:type="pct"/>
            <w:hideMark/>
          </w:tcPr>
          <w:p w:rsidR="001B4644" w:rsidRPr="00606275" w:rsidRDefault="001B4644" w:rsidP="00514CF1">
            <w:pPr>
              <w:spacing w:line="256" w:lineRule="auto"/>
              <w:ind w:left="-1" w:firstLine="35"/>
              <w:jc w:val="center"/>
              <w:rPr>
                <w:b/>
                <w:bCs/>
                <w:lang w:val="ro-RO"/>
              </w:rPr>
            </w:pPr>
            <w:r w:rsidRPr="00606275">
              <w:rPr>
                <w:b/>
                <w:bCs/>
                <w:lang w:val="ro-RO"/>
              </w:rPr>
              <w:t>Denumirea chimică</w:t>
            </w:r>
          </w:p>
        </w:tc>
        <w:tc>
          <w:tcPr>
            <w:tcW w:w="824" w:type="pct"/>
            <w:hideMark/>
          </w:tcPr>
          <w:p w:rsidR="001B4644" w:rsidRPr="00606275" w:rsidRDefault="001B4644" w:rsidP="00514CF1">
            <w:pPr>
              <w:spacing w:line="256" w:lineRule="auto"/>
              <w:ind w:left="-1" w:firstLine="35"/>
              <w:jc w:val="center"/>
              <w:rPr>
                <w:b/>
                <w:bCs/>
                <w:lang w:val="ro-RO"/>
              </w:rPr>
            </w:pPr>
            <w:r w:rsidRPr="00606275">
              <w:rPr>
                <w:b/>
                <w:bCs/>
                <w:lang w:val="ro-RO"/>
              </w:rPr>
              <w:t>Poziţia tarifară</w:t>
            </w:r>
          </w:p>
        </w:tc>
      </w:tr>
    </w:tbl>
    <w:p w:rsidR="001B4644" w:rsidRPr="002149C8" w:rsidRDefault="001B4644" w:rsidP="001B4644">
      <w:pPr>
        <w:ind w:firstLine="0"/>
        <w:rPr>
          <w:sz w:val="2"/>
          <w:lang w:val="ro-RO"/>
        </w:rPr>
      </w:pP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959"/>
        <w:gridCol w:w="54"/>
        <w:gridCol w:w="798"/>
        <w:gridCol w:w="1381"/>
        <w:gridCol w:w="1619"/>
        <w:gridCol w:w="727"/>
        <w:gridCol w:w="2304"/>
        <w:gridCol w:w="13"/>
        <w:gridCol w:w="1490"/>
      </w:tblGrid>
      <w:tr w:rsidR="00273EA5" w:rsidRPr="001B4644" w:rsidTr="004E7AE3">
        <w:trPr>
          <w:cantSplit/>
          <w:trHeight w:val="140"/>
          <w:tblHeader/>
          <w:jc w:val="center"/>
        </w:trPr>
        <w:tc>
          <w:tcPr>
            <w:tcW w:w="513" w:type="pct"/>
            <w:hideMark/>
          </w:tcPr>
          <w:p w:rsidR="001B4644" w:rsidRPr="00273EA5" w:rsidRDefault="001B4644" w:rsidP="00514CF1">
            <w:pPr>
              <w:spacing w:line="256" w:lineRule="auto"/>
              <w:ind w:left="29" w:hanging="29"/>
              <w:jc w:val="center"/>
              <w:rPr>
                <w:b/>
                <w:bCs/>
                <w:lang w:val="ro-RO"/>
              </w:rPr>
            </w:pPr>
            <w:r w:rsidRPr="00273EA5">
              <w:rPr>
                <w:b/>
                <w:bCs/>
                <w:lang w:val="ro-RO"/>
              </w:rPr>
              <w:t>1</w:t>
            </w:r>
          </w:p>
        </w:tc>
        <w:tc>
          <w:tcPr>
            <w:tcW w:w="456" w:type="pct"/>
            <w:gridSpan w:val="2"/>
            <w:hideMark/>
          </w:tcPr>
          <w:p w:rsidR="001B4644" w:rsidRPr="00273EA5" w:rsidRDefault="001B4644" w:rsidP="00514CF1">
            <w:pPr>
              <w:spacing w:line="256" w:lineRule="auto"/>
              <w:ind w:left="29" w:hanging="29"/>
              <w:jc w:val="center"/>
              <w:rPr>
                <w:b/>
                <w:bCs/>
                <w:lang w:val="ro-RO"/>
              </w:rPr>
            </w:pPr>
            <w:r w:rsidRPr="00273EA5">
              <w:rPr>
                <w:b/>
                <w:bCs/>
                <w:lang w:val="ro-RO"/>
              </w:rPr>
              <w:t>2</w:t>
            </w:r>
          </w:p>
        </w:tc>
        <w:tc>
          <w:tcPr>
            <w:tcW w:w="739" w:type="pct"/>
            <w:hideMark/>
          </w:tcPr>
          <w:p w:rsidR="001B4644" w:rsidRPr="00273EA5" w:rsidRDefault="001B4644" w:rsidP="00514CF1">
            <w:pPr>
              <w:spacing w:line="256" w:lineRule="auto"/>
              <w:ind w:left="29" w:hanging="29"/>
              <w:jc w:val="center"/>
              <w:rPr>
                <w:b/>
                <w:bCs/>
                <w:lang w:val="ro-RO"/>
              </w:rPr>
            </w:pPr>
            <w:r w:rsidRPr="00273EA5">
              <w:rPr>
                <w:b/>
                <w:bCs/>
                <w:lang w:val="ro-RO"/>
              </w:rPr>
              <w:t>3</w:t>
            </w:r>
          </w:p>
        </w:tc>
        <w:tc>
          <w:tcPr>
            <w:tcW w:w="866" w:type="pct"/>
            <w:hideMark/>
          </w:tcPr>
          <w:p w:rsidR="001B4644" w:rsidRPr="00273EA5" w:rsidRDefault="001B4644" w:rsidP="00514CF1">
            <w:pPr>
              <w:spacing w:line="256" w:lineRule="auto"/>
              <w:ind w:left="29" w:hanging="29"/>
              <w:jc w:val="center"/>
              <w:rPr>
                <w:b/>
                <w:bCs/>
                <w:lang w:val="ro-RO"/>
              </w:rPr>
            </w:pPr>
            <w:r w:rsidRPr="00273EA5">
              <w:rPr>
                <w:b/>
                <w:bCs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273EA5" w:rsidRDefault="001B4644" w:rsidP="00514CF1">
            <w:pPr>
              <w:spacing w:line="256" w:lineRule="auto"/>
              <w:ind w:left="29" w:hanging="29"/>
              <w:jc w:val="center"/>
              <w:rPr>
                <w:b/>
                <w:bCs/>
                <w:lang w:val="ro-RO"/>
              </w:rPr>
            </w:pPr>
            <w:r w:rsidRPr="00273EA5">
              <w:rPr>
                <w:b/>
                <w:bCs/>
                <w:lang w:val="ro-RO"/>
              </w:rPr>
              <w:t>5</w:t>
            </w:r>
          </w:p>
        </w:tc>
        <w:tc>
          <w:tcPr>
            <w:tcW w:w="797" w:type="pct"/>
            <w:hideMark/>
          </w:tcPr>
          <w:p w:rsidR="001B4644" w:rsidRPr="00273EA5" w:rsidRDefault="001B4644" w:rsidP="00514CF1">
            <w:pPr>
              <w:spacing w:line="256" w:lineRule="auto"/>
              <w:ind w:left="29" w:hanging="29"/>
              <w:jc w:val="center"/>
              <w:rPr>
                <w:b/>
                <w:bCs/>
                <w:lang w:val="ro-RO"/>
              </w:rPr>
            </w:pPr>
            <w:r w:rsidRPr="00273EA5">
              <w:rPr>
                <w:b/>
                <w:bCs/>
                <w:lang w:val="ro-RO"/>
              </w:rPr>
              <w:t>6</w:t>
            </w:r>
          </w:p>
        </w:tc>
      </w:tr>
      <w:tr w:rsidR="001B4644" w:rsidRPr="001B4644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/>
                <w:lang w:val="ro-RO"/>
              </w:rPr>
              <w:t>Clorofluorocarburi (CFC)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CFC-11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CFCl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2903 77 600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CFC-12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Diclordifluormetan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2903 77 600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CFC-113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Triclortrifluoretan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2903 77 600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CFC-114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Diclortetrafluoretan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2903 77 600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CFC-115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Clorpentafluoretan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2903 77 600</w:t>
            </w:r>
          </w:p>
        </w:tc>
      </w:tr>
      <w:tr w:rsidR="001B4644" w:rsidRPr="001B4644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1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Haloni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Halon-1211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BrCl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Bromclordifluormetan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2903 76 100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Halon-1301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Br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Bromtrifluormetan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2903 76 200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A II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Halon-2402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Br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Dibromtetrafluoretani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2903 76 900</w:t>
            </w:r>
          </w:p>
        </w:tc>
      </w:tr>
      <w:tr w:rsidR="001B4644" w:rsidRPr="001B4644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Alte clorofluorocarburi complet halogenate (CFC)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CFC-13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Clortrifluormetan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CFC-111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Pentaclorfluoretan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CFC-112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Tetraclordifluoretan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CFC-211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7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Heptaclorfluorpropan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CFC-212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6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Hexaclordifluorpropan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CFC-213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Pentaclortrifluorpropan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CFC-214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Tetraclortetrafluorpropan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CFC-215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Triclorpentafluorpropan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CFC-216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6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Diclorhexafluorpropan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CFC-217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7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Clorheptafluorpropan</w:t>
            </w:r>
          </w:p>
        </w:tc>
        <w:tc>
          <w:tcPr>
            <w:tcW w:w="797" w:type="pct"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2903 77 900</w:t>
            </w:r>
          </w:p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</w:tr>
      <w:tr w:rsidR="001B4644" w:rsidRPr="001B4644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2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Tetraclorură de carbon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firstLine="2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CCl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Tetraclormetan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2903 14 100</w:t>
            </w:r>
          </w:p>
        </w:tc>
      </w:tr>
      <w:tr w:rsidR="001B4644" w:rsidRPr="001B4644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1,1,1-tricloretan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 III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*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1,1,1-tricloretan   (metilcloroform)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 xml:space="preserve"> 2903 19 100 </w:t>
            </w:r>
          </w:p>
        </w:tc>
      </w:tr>
      <w:tr w:rsidR="001B4644" w:rsidRPr="001B4644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Hidroclorofluorocarburi (HCFC)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CHFCl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CHF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Clordifluormetan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 xml:space="preserve">2903 71 000 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HCFC-31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Clorfluormetan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HCFC-121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HFCl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Tetraclorfluoretan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HCFC-122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Triclordifluoretan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HCFC-123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Diclortrifluoretan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2903 72 000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HCFC-124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Clortetrafluoretan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HCFC-131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HCFC-132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Diclordifluoretan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2903 74 000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HCFC-133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Clortrifluoretan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HCFC-141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2903 73 000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0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HCFC-141b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(CH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CFCl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)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2903 73 000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0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HCFC-142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Clordifluoretan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2903 74 000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168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HCFC-142b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               (CH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Cl)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Clordifluoretan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2903 74 000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HCFC-151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FCl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Clorfluoretan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HFCl</w:t>
            </w:r>
            <w:r w:rsidRPr="001B4644">
              <w:rPr>
                <w:bCs/>
                <w:vertAlign w:val="subscript"/>
                <w:lang w:val="ro-RO"/>
              </w:rPr>
              <w:t>6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Hexaclorfluorpropan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Pentaclordifluorpropan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Tetraclortrifluorpropan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HCFC-224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Triclortetrafluorpropan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026"/>
              </w:tabs>
              <w:spacing w:line="256" w:lineRule="auto"/>
              <w:ind w:left="29" w:right="-111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HCFC-225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Diclorpentafluorpropan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2903 75 000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168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HCFC-225ca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widowControl w:val="0"/>
              <w:autoSpaceDE w:val="0"/>
              <w:autoSpaceDN w:val="0"/>
              <w:adjustRightInd w:val="0"/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 xml:space="preserve">2 </w:t>
            </w:r>
            <w:r w:rsidRPr="001B4644">
              <w:rPr>
                <w:bCs/>
                <w:lang w:val="ro-RO"/>
              </w:rPr>
              <w:t xml:space="preserve">              </w:t>
            </w:r>
            <w:r w:rsidRPr="001B4644">
              <w:rPr>
                <w:bCs/>
                <w:spacing w:val="-20"/>
                <w:lang w:val="ro-RO"/>
              </w:rPr>
              <w:t>(CF</w:t>
            </w:r>
            <w:r w:rsidRPr="001B4644">
              <w:rPr>
                <w:bCs/>
                <w:spacing w:val="-20"/>
                <w:vertAlign w:val="subscript"/>
                <w:lang w:val="ro-RO"/>
              </w:rPr>
              <w:t>3</w:t>
            </w:r>
            <w:r w:rsidRPr="001B4644">
              <w:rPr>
                <w:bCs/>
                <w:spacing w:val="-20"/>
                <w:lang w:val="ro-RO"/>
              </w:rPr>
              <w:t>CF</w:t>
            </w:r>
            <w:r w:rsidRPr="001B4644">
              <w:rPr>
                <w:bCs/>
                <w:spacing w:val="-20"/>
                <w:vertAlign w:val="subscript"/>
                <w:lang w:val="ro-RO"/>
              </w:rPr>
              <w:t>2</w:t>
            </w:r>
            <w:r w:rsidRPr="001B4644">
              <w:rPr>
                <w:bCs/>
                <w:spacing w:val="-20"/>
                <w:lang w:val="ro-RO"/>
              </w:rPr>
              <w:t>CHCl</w:t>
            </w:r>
            <w:r w:rsidRPr="001B4644">
              <w:rPr>
                <w:bCs/>
                <w:spacing w:val="-20"/>
                <w:vertAlign w:val="subscript"/>
                <w:lang w:val="ro-RO"/>
              </w:rPr>
              <w:t>2</w:t>
            </w:r>
            <w:r w:rsidRPr="001B4644">
              <w:rPr>
                <w:bCs/>
                <w:spacing w:val="-20"/>
                <w:lang w:val="ro-RO"/>
              </w:rPr>
              <w:t>)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Diclorpentafluorpropan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 xml:space="preserve">  2903 75 000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1168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HCFC-225cb</w:t>
            </w:r>
          </w:p>
        </w:tc>
        <w:tc>
          <w:tcPr>
            <w:tcW w:w="866" w:type="pct"/>
            <w:hideMark/>
          </w:tcPr>
          <w:p w:rsidR="004E7AE3" w:rsidRDefault="001B4644" w:rsidP="00514CF1">
            <w:pPr>
              <w:spacing w:line="256" w:lineRule="auto"/>
              <w:ind w:left="29" w:hanging="29"/>
              <w:jc w:val="center"/>
              <w:rPr>
                <w:bCs/>
                <w:vertAlign w:val="subscript"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  <w:p w:rsidR="001B4644" w:rsidRPr="001B4644" w:rsidRDefault="004E7AE3" w:rsidP="00514CF1">
            <w:pPr>
              <w:spacing w:line="256" w:lineRule="auto"/>
              <w:ind w:left="29" w:hanging="29"/>
              <w:jc w:val="center"/>
              <w:rPr>
                <w:bCs/>
                <w:spacing w:val="-20"/>
                <w:lang w:val="ro-RO"/>
              </w:rPr>
            </w:pPr>
            <w:r w:rsidRPr="004E7AE3">
              <w:rPr>
                <w:bCs/>
                <w:color w:val="000000" w:themeColor="text1"/>
                <w:spacing w:val="-20"/>
                <w:lang w:val="ro-RO"/>
              </w:rPr>
              <w:t>(CF</w:t>
            </w:r>
            <w:r w:rsidRPr="004E7AE3">
              <w:rPr>
                <w:bCs/>
                <w:color w:val="000000" w:themeColor="text1"/>
                <w:spacing w:val="-20"/>
                <w:vertAlign w:val="subscript"/>
                <w:lang w:val="ro-RO"/>
              </w:rPr>
              <w:t>2</w:t>
            </w:r>
            <w:r w:rsidRPr="004E7AE3">
              <w:rPr>
                <w:bCs/>
                <w:color w:val="000000" w:themeColor="text1"/>
                <w:spacing w:val="-20"/>
                <w:lang w:val="ro-RO"/>
              </w:rPr>
              <w:t>ClCF</w:t>
            </w:r>
            <w:r w:rsidRPr="004E7AE3">
              <w:rPr>
                <w:bCs/>
                <w:color w:val="000000" w:themeColor="text1"/>
                <w:spacing w:val="-20"/>
                <w:vertAlign w:val="subscript"/>
                <w:lang w:val="ro-RO"/>
              </w:rPr>
              <w:t>2</w:t>
            </w:r>
            <w:r w:rsidRPr="004E7AE3">
              <w:rPr>
                <w:bCs/>
                <w:color w:val="000000" w:themeColor="text1"/>
                <w:spacing w:val="-20"/>
                <w:lang w:val="ro-RO"/>
              </w:rPr>
              <w:t>CHClF)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Diclorpentafluorpropan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2903 75 000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tabs>
                <w:tab w:val="left" w:pos="601"/>
              </w:tabs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HCFC-226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HF</w:t>
            </w:r>
            <w:r w:rsidRPr="001B4644">
              <w:rPr>
                <w:bCs/>
                <w:vertAlign w:val="subscript"/>
                <w:lang w:val="ro-RO"/>
              </w:rPr>
              <w:t>6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Clorhexafluorpropan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HCFC-231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vertAlign w:val="superscript"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Pentaclorfluorpropan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right="-395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HCFC-232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Tetraclordifluorpropan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1B4644" w:rsidRPr="0006043C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* Formula nu se referă la 1,1,2-tricloretan.</w:t>
            </w:r>
          </w:p>
        </w:tc>
      </w:tr>
      <w:tr w:rsidR="001B4644" w:rsidRPr="0006043C" w:rsidTr="00514CF1">
        <w:trPr>
          <w:trHeight w:val="140"/>
          <w:jc w:val="center"/>
        </w:trPr>
        <w:tc>
          <w:tcPr>
            <w:tcW w:w="5000" w:type="pct"/>
            <w:gridSpan w:val="9"/>
          </w:tcPr>
          <w:p w:rsidR="001B4644" w:rsidRPr="001B4644" w:rsidRDefault="001B4644" w:rsidP="00514CF1">
            <w:pPr>
              <w:tabs>
                <w:tab w:val="left" w:pos="708"/>
                <w:tab w:val="center" w:pos="4677"/>
                <w:tab w:val="right" w:pos="9355"/>
              </w:tabs>
              <w:spacing w:line="256" w:lineRule="auto"/>
              <w:ind w:left="29" w:hanging="29"/>
              <w:rPr>
                <w:bCs/>
                <w:lang w:val="ro-RO"/>
              </w:rPr>
            </w:pP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HCFC-233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Triclortrifluorpropan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HCFC-234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Diclortetrafluorpropan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HCFC-235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Clorpentafluorpropan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HCFC-241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Tetraclorfluorpropan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HCFC-242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Triclordifluorpropan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HCFC-243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Diclortrifluorpropan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HCFC-244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Clortetrafluorpropan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HCFC-251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Triclorfluorpropan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HCFC-252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Diclordifluorpropan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HCFC-253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4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Clortrifluorpropan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HCFC-261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FCl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Diclorfluorpropan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HCFC-262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5</w:t>
            </w:r>
            <w:r w:rsidRPr="001B4644">
              <w:rPr>
                <w:bCs/>
                <w:lang w:val="ro-RO"/>
              </w:rPr>
              <w:t>F</w:t>
            </w:r>
            <w:r w:rsidRPr="001B4644">
              <w:rPr>
                <w:bCs/>
                <w:vertAlign w:val="subscript"/>
                <w:lang w:val="ro-RO"/>
              </w:rPr>
              <w:t>2</w:t>
            </w:r>
            <w:r w:rsidRPr="001B4644">
              <w:rPr>
                <w:bCs/>
                <w:lang w:val="ro-RO"/>
              </w:rPr>
              <w:t>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Clordifluorpropan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HCFC-271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</w:t>
            </w:r>
            <w:r w:rsidRPr="001B4644">
              <w:rPr>
                <w:bCs/>
                <w:vertAlign w:val="subscript"/>
                <w:lang w:val="ro-RO"/>
              </w:rPr>
              <w:t>3</w:t>
            </w:r>
            <w:r w:rsidRPr="001B4644">
              <w:rPr>
                <w:bCs/>
                <w:lang w:val="ro-RO"/>
              </w:rPr>
              <w:t>H</w:t>
            </w:r>
            <w:r w:rsidRPr="001B4644">
              <w:rPr>
                <w:bCs/>
                <w:vertAlign w:val="subscript"/>
                <w:lang w:val="ro-RO"/>
              </w:rPr>
              <w:t>6</w:t>
            </w:r>
            <w:r w:rsidRPr="001B4644">
              <w:rPr>
                <w:bCs/>
                <w:lang w:val="ro-RO"/>
              </w:rPr>
              <w:t>FCl</w:t>
            </w:r>
          </w:p>
        </w:tc>
        <w:tc>
          <w:tcPr>
            <w:tcW w:w="1629" w:type="pct"/>
            <w:gridSpan w:val="3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Clorfluorpropan</w:t>
            </w:r>
          </w:p>
        </w:tc>
        <w:tc>
          <w:tcPr>
            <w:tcW w:w="797" w:type="pc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1B4644" w:rsidRPr="001B4644" w:rsidTr="00514CF1">
        <w:trPr>
          <w:trHeight w:val="140"/>
          <w:jc w:val="center"/>
        </w:trPr>
        <w:tc>
          <w:tcPr>
            <w:tcW w:w="5000" w:type="pct"/>
            <w:gridSpan w:val="9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Hidrobromfluorocarburi (HBrFC)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CHFBr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Dibromfluormetan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(HBrFC-22B1)</w:t>
            </w: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CHF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Bromdifluormetan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Bromfluormetan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HFBr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Tetrabromfluoretan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Tribromdifluoretan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Dibromtrifluoretan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Bromtetrafluoretan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FBr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Tribromfluoretan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Dibromdifluoretan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Bromtrifluoretan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FBr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Bromdifluoretan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FBr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Bromfluoretan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HFBr</w:t>
            </w:r>
            <w:r w:rsidRPr="001B4644">
              <w:rPr>
                <w:kern w:val="28"/>
                <w:vertAlign w:val="subscript"/>
                <w:lang w:val="ro-RO"/>
              </w:rPr>
              <w:t>6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Hexabromfluorpropan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5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Pentabromdifluorpropan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Tetrabromtrifluorpropan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Tribromtetrafluorpropan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5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Dibrompentafluorpropan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HF</w:t>
            </w:r>
            <w:r w:rsidRPr="001B4644">
              <w:rPr>
                <w:kern w:val="28"/>
                <w:vertAlign w:val="subscript"/>
                <w:lang w:val="ro-RO"/>
              </w:rPr>
              <w:t>6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Bromhexafluorpropan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FBr</w:t>
            </w:r>
            <w:r w:rsidRPr="001B4644">
              <w:rPr>
                <w:kern w:val="28"/>
                <w:vertAlign w:val="subscript"/>
                <w:lang w:val="ro-RO"/>
              </w:rPr>
              <w:t>5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Pentabromfluorpropan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Tetrabromdifluorpropan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Tribromtrifluorpropan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Dibromtetrafluorpropan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5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Brompentafluorpropan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140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FBr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Tetrabromfluorpropan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52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Tribromdifluorpropan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43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Dibromtrifluorpropan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43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Bromtetrafluorpropan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52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FBr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Tribromfluorpropan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43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Dibromdifluorpropan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43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4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Bromtrifluorpropan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43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5</w:t>
            </w:r>
            <w:r w:rsidRPr="001B4644">
              <w:rPr>
                <w:kern w:val="28"/>
                <w:lang w:val="ro-RO"/>
              </w:rPr>
              <w:t>FBr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Dibromfluorpropan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52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5</w:t>
            </w:r>
            <w:r w:rsidRPr="001B4644">
              <w:rPr>
                <w:kern w:val="28"/>
                <w:lang w:val="ro-RO"/>
              </w:rPr>
              <w:t>F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Bromdifluorpropan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43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H</w:t>
            </w:r>
            <w:r w:rsidRPr="001B4644">
              <w:rPr>
                <w:kern w:val="28"/>
                <w:vertAlign w:val="subscript"/>
                <w:lang w:val="ro-RO"/>
              </w:rPr>
              <w:t>6</w:t>
            </w:r>
            <w:r w:rsidRPr="001B4644">
              <w:rPr>
                <w:kern w:val="28"/>
                <w:lang w:val="ro-RO"/>
              </w:rPr>
              <w:t>FBr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Bromfluorpropan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273EA5" w:rsidRPr="001B4644" w:rsidTr="004E7AE3">
        <w:trPr>
          <w:trHeight w:val="243"/>
          <w:jc w:val="center"/>
        </w:trPr>
        <w:tc>
          <w:tcPr>
            <w:tcW w:w="513" w:type="pct"/>
          </w:tcPr>
          <w:p w:rsidR="001B4644" w:rsidRPr="001B4644" w:rsidRDefault="001B4644" w:rsidP="00514CF1">
            <w:pPr>
              <w:numPr>
                <w:ilvl w:val="0"/>
                <w:numId w:val="41"/>
              </w:num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  <w:tc>
          <w:tcPr>
            <w:tcW w:w="45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C III</w:t>
            </w:r>
          </w:p>
        </w:tc>
        <w:tc>
          <w:tcPr>
            <w:tcW w:w="739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66" w:type="pct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CH</w:t>
            </w:r>
            <w:r w:rsidRPr="001B4644">
              <w:rPr>
                <w:kern w:val="28"/>
                <w:vertAlign w:val="subscript"/>
                <w:lang w:val="ro-RO"/>
              </w:rPr>
              <w:t>2</w:t>
            </w:r>
            <w:r w:rsidRPr="001B4644">
              <w:rPr>
                <w:kern w:val="28"/>
                <w:lang w:val="ro-RO"/>
              </w:rPr>
              <w:t>BrCl</w:t>
            </w:r>
          </w:p>
        </w:tc>
        <w:tc>
          <w:tcPr>
            <w:tcW w:w="1622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Bromoclorometan</w:t>
            </w: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2903 79 300</w:t>
            </w:r>
          </w:p>
        </w:tc>
      </w:tr>
      <w:tr w:rsidR="00514CF1" w:rsidRPr="001B4644" w:rsidTr="00514CF1">
        <w:trPr>
          <w:trHeight w:val="272"/>
          <w:jc w:val="center"/>
        </w:trPr>
        <w:tc>
          <w:tcPr>
            <w:tcW w:w="5000" w:type="pct"/>
            <w:gridSpan w:val="9"/>
            <w:hideMark/>
          </w:tcPr>
          <w:p w:rsidR="00514CF1" w:rsidRPr="001B4644" w:rsidRDefault="00514CF1" w:rsidP="00514CF1">
            <w:pPr>
              <w:keepNext/>
              <w:spacing w:line="256" w:lineRule="auto"/>
              <w:ind w:firstLine="0"/>
              <w:jc w:val="center"/>
              <w:outlineLvl w:val="3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Bromură de metil</w:t>
            </w:r>
          </w:p>
        </w:tc>
      </w:tr>
      <w:tr w:rsidR="00514CF1" w:rsidRPr="001B4644" w:rsidTr="004E7AE3">
        <w:trPr>
          <w:trHeight w:val="272"/>
          <w:jc w:val="center"/>
        </w:trPr>
        <w:tc>
          <w:tcPr>
            <w:tcW w:w="513" w:type="pct"/>
            <w:hideMark/>
          </w:tcPr>
          <w:p w:rsidR="00514CF1" w:rsidRPr="001B4644" w:rsidRDefault="00514CF1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94</w:t>
            </w:r>
          </w:p>
        </w:tc>
        <w:tc>
          <w:tcPr>
            <w:tcW w:w="1195" w:type="pct"/>
            <w:gridSpan w:val="3"/>
          </w:tcPr>
          <w:p w:rsidR="00514CF1" w:rsidRPr="001B4644" w:rsidRDefault="00514CF1" w:rsidP="00514CF1">
            <w:pPr>
              <w:keepNext/>
              <w:spacing w:line="256" w:lineRule="auto"/>
              <w:ind w:firstLine="0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E     Bromură de metil</w:t>
            </w:r>
          </w:p>
        </w:tc>
        <w:tc>
          <w:tcPr>
            <w:tcW w:w="1255" w:type="pct"/>
            <w:gridSpan w:val="2"/>
            <w:hideMark/>
          </w:tcPr>
          <w:p w:rsidR="00514CF1" w:rsidRPr="001B4644" w:rsidRDefault="00514CF1" w:rsidP="00514CF1">
            <w:pPr>
              <w:keepNext/>
              <w:spacing w:line="256" w:lineRule="auto"/>
              <w:ind w:left="29" w:hanging="29"/>
              <w:jc w:val="center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CH</w:t>
            </w:r>
            <w:r w:rsidRPr="001B4644">
              <w:rPr>
                <w:kern w:val="28"/>
                <w:vertAlign w:val="subscript"/>
                <w:lang w:val="ro-RO"/>
              </w:rPr>
              <w:t>3</w:t>
            </w:r>
            <w:r w:rsidRPr="001B4644">
              <w:rPr>
                <w:kern w:val="28"/>
                <w:lang w:val="ro-RO"/>
              </w:rPr>
              <w:t>Br</w:t>
            </w:r>
          </w:p>
        </w:tc>
        <w:tc>
          <w:tcPr>
            <w:tcW w:w="1233" w:type="pct"/>
            <w:hideMark/>
          </w:tcPr>
          <w:p w:rsidR="00514CF1" w:rsidRPr="001B4644" w:rsidRDefault="00514CF1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Bromură de metil</w:t>
            </w:r>
          </w:p>
        </w:tc>
        <w:tc>
          <w:tcPr>
            <w:tcW w:w="804" w:type="pct"/>
            <w:gridSpan w:val="2"/>
            <w:hideMark/>
          </w:tcPr>
          <w:p w:rsidR="00514CF1" w:rsidRPr="001B4644" w:rsidRDefault="00514CF1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 xml:space="preserve">2903 39 110 </w:t>
            </w:r>
          </w:p>
        </w:tc>
      </w:tr>
      <w:tr w:rsidR="00514CF1" w:rsidRPr="001B4644" w:rsidTr="00514CF1">
        <w:trPr>
          <w:trHeight w:val="262"/>
          <w:jc w:val="center"/>
        </w:trPr>
        <w:tc>
          <w:tcPr>
            <w:tcW w:w="5000" w:type="pct"/>
            <w:gridSpan w:val="9"/>
            <w:hideMark/>
          </w:tcPr>
          <w:p w:rsidR="00514CF1" w:rsidRPr="001B4644" w:rsidRDefault="00514CF1" w:rsidP="00514CF1">
            <w:pPr>
              <w:keepNext/>
              <w:spacing w:line="256" w:lineRule="auto"/>
              <w:ind w:firstLine="0"/>
              <w:jc w:val="center"/>
              <w:outlineLvl w:val="3"/>
              <w:rPr>
                <w:b/>
                <w:lang w:val="ro-RO"/>
              </w:rPr>
            </w:pPr>
            <w:r w:rsidRPr="001B4644">
              <w:rPr>
                <w:b/>
                <w:lang w:val="ro-RO"/>
              </w:rPr>
              <w:t>Amestecuri de substanţe</w:t>
            </w:r>
          </w:p>
        </w:tc>
      </w:tr>
      <w:tr w:rsidR="00273EA5" w:rsidRPr="001B4644" w:rsidTr="004E7AE3">
        <w:trPr>
          <w:trHeight w:val="534"/>
          <w:jc w:val="center"/>
        </w:trPr>
        <w:tc>
          <w:tcPr>
            <w:tcW w:w="542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95</w:t>
            </w:r>
          </w:p>
        </w:tc>
        <w:tc>
          <w:tcPr>
            <w:tcW w:w="1166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2903 71 000</w:t>
            </w:r>
          </w:p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2903 79 800</w:t>
            </w: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3824 71 000</w:t>
            </w:r>
          </w:p>
        </w:tc>
      </w:tr>
      <w:tr w:rsidR="00273EA5" w:rsidRPr="001B4644" w:rsidTr="004E7AE3">
        <w:trPr>
          <w:trHeight w:val="272"/>
          <w:jc w:val="center"/>
        </w:trPr>
        <w:tc>
          <w:tcPr>
            <w:tcW w:w="542" w:type="pct"/>
            <w:gridSpan w:val="2"/>
            <w:hideMark/>
          </w:tcPr>
          <w:p w:rsidR="001B4644" w:rsidRPr="001B4644" w:rsidRDefault="001B4644" w:rsidP="0006043C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 xml:space="preserve">96    </w:t>
            </w:r>
          </w:p>
        </w:tc>
        <w:tc>
          <w:tcPr>
            <w:tcW w:w="1166" w:type="pct"/>
            <w:gridSpan w:val="2"/>
            <w:hideMark/>
          </w:tcPr>
          <w:p w:rsidR="001B4644" w:rsidRPr="001B4644" w:rsidRDefault="0006043C" w:rsidP="0006043C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 xml:space="preserve">de la </w:t>
            </w:r>
            <w:r w:rsidR="001B4644" w:rsidRPr="001B4644">
              <w:rPr>
                <w:bCs/>
                <w:lang w:val="ro-RO"/>
              </w:rPr>
              <w:t>2903 76 100</w:t>
            </w: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vMerge w:val="restart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3824 72 000</w:t>
            </w:r>
          </w:p>
        </w:tc>
      </w:tr>
      <w:tr w:rsidR="00273EA5" w:rsidRPr="001B4644" w:rsidTr="004E7AE3">
        <w:trPr>
          <w:trHeight w:val="272"/>
          <w:jc w:val="center"/>
        </w:trPr>
        <w:tc>
          <w:tcPr>
            <w:tcW w:w="542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</w:p>
        </w:tc>
        <w:tc>
          <w:tcPr>
            <w:tcW w:w="1166" w:type="pct"/>
            <w:gridSpan w:val="2"/>
            <w:hideMark/>
          </w:tcPr>
          <w:p w:rsidR="001B4644" w:rsidRPr="001B4644" w:rsidRDefault="0006043C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pâ</w:t>
            </w:r>
            <w:r w:rsidRPr="001B4644">
              <w:rPr>
                <w:bCs/>
                <w:lang w:val="ro-RO"/>
              </w:rPr>
              <w:t xml:space="preserve">nă la </w:t>
            </w:r>
            <w:r w:rsidR="001B4644" w:rsidRPr="001B4644">
              <w:rPr>
                <w:bCs/>
                <w:lang w:val="ro-RO"/>
              </w:rPr>
              <w:t>2903 76 900</w:t>
            </w: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vMerge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left"/>
              <w:rPr>
                <w:bCs/>
                <w:lang w:val="ro-RO"/>
              </w:rPr>
            </w:pPr>
          </w:p>
        </w:tc>
      </w:tr>
      <w:tr w:rsidR="00273EA5" w:rsidRPr="001B4644" w:rsidTr="004E7AE3">
        <w:trPr>
          <w:trHeight w:val="262"/>
          <w:jc w:val="center"/>
        </w:trPr>
        <w:tc>
          <w:tcPr>
            <w:tcW w:w="542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97</w:t>
            </w:r>
          </w:p>
        </w:tc>
        <w:tc>
          <w:tcPr>
            <w:tcW w:w="1166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 xml:space="preserve">2903 14 000 </w:t>
            </w: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3824 75 000</w:t>
            </w:r>
          </w:p>
        </w:tc>
      </w:tr>
      <w:tr w:rsidR="00273EA5" w:rsidRPr="001B4644" w:rsidTr="004E7AE3">
        <w:trPr>
          <w:trHeight w:val="272"/>
          <w:jc w:val="center"/>
        </w:trPr>
        <w:tc>
          <w:tcPr>
            <w:tcW w:w="542" w:type="pct"/>
            <w:gridSpan w:val="2"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</w:p>
        </w:tc>
        <w:tc>
          <w:tcPr>
            <w:tcW w:w="1166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2903 19 000</w:t>
            </w: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3824 76 000</w:t>
            </w:r>
          </w:p>
        </w:tc>
      </w:tr>
      <w:tr w:rsidR="00273EA5" w:rsidRPr="001B4644" w:rsidTr="004E7AE3">
        <w:trPr>
          <w:trHeight w:val="262"/>
          <w:jc w:val="center"/>
        </w:trPr>
        <w:tc>
          <w:tcPr>
            <w:tcW w:w="542" w:type="pct"/>
            <w:gridSpan w:val="2"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</w:p>
        </w:tc>
        <w:tc>
          <w:tcPr>
            <w:tcW w:w="1166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2903 39 110</w:t>
            </w: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3824 77 000</w:t>
            </w:r>
          </w:p>
        </w:tc>
      </w:tr>
      <w:tr w:rsidR="00273EA5" w:rsidRPr="001B4644" w:rsidTr="004E7AE3">
        <w:trPr>
          <w:trHeight w:val="272"/>
          <w:jc w:val="center"/>
        </w:trPr>
        <w:tc>
          <w:tcPr>
            <w:tcW w:w="542" w:type="pct"/>
            <w:gridSpan w:val="2"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</w:p>
        </w:tc>
        <w:tc>
          <w:tcPr>
            <w:tcW w:w="1166" w:type="pct"/>
            <w:gridSpan w:val="2"/>
            <w:hideMark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  <w:r w:rsidRPr="001B4644">
              <w:rPr>
                <w:kern w:val="28"/>
                <w:lang w:val="ro-RO"/>
              </w:rPr>
              <w:t>2903 79 300</w:t>
            </w: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3824 73 000</w:t>
            </w:r>
          </w:p>
        </w:tc>
      </w:tr>
      <w:tr w:rsidR="00273EA5" w:rsidRPr="001B4644" w:rsidTr="004E7AE3">
        <w:trPr>
          <w:trHeight w:val="272"/>
          <w:jc w:val="center"/>
        </w:trPr>
        <w:tc>
          <w:tcPr>
            <w:tcW w:w="542" w:type="pct"/>
            <w:gridSpan w:val="2"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</w:p>
        </w:tc>
        <w:tc>
          <w:tcPr>
            <w:tcW w:w="1166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</w:p>
        </w:tc>
      </w:tr>
      <w:tr w:rsidR="00273EA5" w:rsidRPr="001B4644" w:rsidTr="004E7AE3">
        <w:trPr>
          <w:trHeight w:val="262"/>
          <w:jc w:val="center"/>
        </w:trPr>
        <w:tc>
          <w:tcPr>
            <w:tcW w:w="542" w:type="pct"/>
            <w:gridSpan w:val="2"/>
          </w:tcPr>
          <w:p w:rsidR="001B4644" w:rsidRPr="001B4644" w:rsidRDefault="001B4644" w:rsidP="00514CF1">
            <w:pPr>
              <w:spacing w:line="256" w:lineRule="auto"/>
              <w:ind w:left="29" w:hanging="29"/>
              <w:rPr>
                <w:bCs/>
                <w:lang w:val="ro-RO"/>
              </w:rPr>
            </w:pPr>
          </w:p>
        </w:tc>
        <w:tc>
          <w:tcPr>
            <w:tcW w:w="1166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kern w:val="28"/>
                <w:lang w:val="ro-RO"/>
              </w:rPr>
            </w:pPr>
          </w:p>
        </w:tc>
        <w:tc>
          <w:tcPr>
            <w:tcW w:w="1255" w:type="pct"/>
            <w:gridSpan w:val="2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1233" w:type="pct"/>
          </w:tcPr>
          <w:p w:rsidR="001B4644" w:rsidRPr="001B4644" w:rsidRDefault="001B4644" w:rsidP="00514CF1">
            <w:pPr>
              <w:keepNext/>
              <w:spacing w:line="256" w:lineRule="auto"/>
              <w:ind w:left="29" w:hanging="29"/>
              <w:jc w:val="left"/>
              <w:outlineLvl w:val="0"/>
              <w:rPr>
                <w:b/>
                <w:kern w:val="28"/>
                <w:lang w:val="ro-RO"/>
              </w:rPr>
            </w:pPr>
          </w:p>
        </w:tc>
        <w:tc>
          <w:tcPr>
            <w:tcW w:w="804" w:type="pct"/>
            <w:gridSpan w:val="2"/>
            <w:hideMark/>
          </w:tcPr>
          <w:p w:rsidR="001B4644" w:rsidRPr="001B4644" w:rsidRDefault="001B4644" w:rsidP="00514CF1">
            <w:pPr>
              <w:spacing w:line="256" w:lineRule="auto"/>
              <w:ind w:left="29" w:hanging="29"/>
              <w:jc w:val="center"/>
              <w:rPr>
                <w:bCs/>
                <w:lang w:val="ro-RO"/>
              </w:rPr>
            </w:pPr>
            <w:r w:rsidRPr="001B4644">
              <w:rPr>
                <w:bCs/>
                <w:lang w:val="ro-RO"/>
              </w:rPr>
              <w:t>3824 74 000</w:t>
            </w:r>
          </w:p>
        </w:tc>
      </w:tr>
    </w:tbl>
    <w:p w:rsidR="001B4644" w:rsidRDefault="001B4644" w:rsidP="001B4644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4"/>
          <w:szCs w:val="28"/>
          <w:lang w:val="ro-RO" w:eastAsia="ru-RU"/>
        </w:rPr>
      </w:pPr>
    </w:p>
    <w:p w:rsidR="001B4644" w:rsidRPr="001B4644" w:rsidRDefault="001B4644" w:rsidP="001B464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4644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Art. II.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–</w:t>
      </w:r>
      <w:r w:rsidRPr="001B4644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1B4644">
        <w:rPr>
          <w:rFonts w:asciiTheme="majorBidi" w:hAnsiTheme="majorBidi" w:cstheme="majorBidi"/>
          <w:sz w:val="28"/>
          <w:szCs w:val="28"/>
          <w:lang w:val="ro-RO" w:eastAsia="ru-RU"/>
        </w:rPr>
        <w:t>Prezenta lege intră în vigoare la data publicării în Monitorul Oficial al Republicii Moldova, cu excepția prevederilor punctul</w:t>
      </w:r>
      <w:r w:rsidR="00514CF1">
        <w:rPr>
          <w:rFonts w:asciiTheme="majorBidi" w:hAnsiTheme="majorBidi" w:cstheme="majorBidi"/>
          <w:sz w:val="28"/>
          <w:szCs w:val="28"/>
          <w:lang w:val="ro-RO" w:eastAsia="ru-RU"/>
        </w:rPr>
        <w:t>ui</w:t>
      </w:r>
      <w:r w:rsidRPr="001B4644">
        <w:rPr>
          <w:rFonts w:asciiTheme="majorBidi" w:hAnsiTheme="majorBidi" w:cstheme="majorBidi"/>
          <w:sz w:val="28"/>
          <w:szCs w:val="28"/>
          <w:lang w:val="ro-RO" w:eastAsia="ru-RU"/>
        </w:rPr>
        <w:t xml:space="preserve"> 6 alineatul 1, punct</w:t>
      </w:r>
      <w:r w:rsidR="00514CF1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Pr="001B4644">
        <w:rPr>
          <w:rFonts w:asciiTheme="majorBidi" w:hAnsiTheme="majorBidi" w:cstheme="majorBidi"/>
          <w:sz w:val="28"/>
          <w:szCs w:val="28"/>
          <w:lang w:val="ro-RO" w:eastAsia="ru-RU"/>
        </w:rPr>
        <w:t xml:space="preserve"> 7, 8, 10 și 12, care intră în vigoare la expirarea a 12 luni de la data publicării.</w:t>
      </w:r>
    </w:p>
    <w:p w:rsidR="001B4644" w:rsidRPr="001B4644" w:rsidRDefault="001B4644" w:rsidP="001B4644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1B4644" w:rsidRPr="001B4644" w:rsidRDefault="001B4644" w:rsidP="001B4644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1B4644" w:rsidRPr="001B4644" w:rsidRDefault="001B4644" w:rsidP="001B4644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1B4644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1B4644" w:rsidRPr="001B4644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9E8" w:rsidRDefault="004159E8" w:rsidP="00026B87">
      <w:r>
        <w:separator/>
      </w:r>
    </w:p>
  </w:endnote>
  <w:endnote w:type="continuationSeparator" w:id="0">
    <w:p w:rsidR="004159E8" w:rsidRDefault="004159E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485" w:rsidRPr="00FE3D4D" w:rsidRDefault="00503485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FE3D4D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21065">
      <w:rPr>
        <w:noProof/>
        <w:sz w:val="16"/>
        <w:szCs w:val="16"/>
      </w:rPr>
      <w:t>C:\Users\User\Desktop\006\Urmatoarea sedinta\6266\6266-redactat-ro.docx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485" w:rsidRPr="00FE3D4D" w:rsidRDefault="00503485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FE3D4D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21065">
      <w:rPr>
        <w:noProof/>
        <w:sz w:val="16"/>
        <w:szCs w:val="16"/>
      </w:rPr>
      <w:t>C:\Users\User\Desktop\006\Urmatoarea sedinta\6266\6266-redactat-ro.docx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9E8" w:rsidRDefault="004159E8" w:rsidP="00026B87">
      <w:r>
        <w:separator/>
      </w:r>
    </w:p>
  </w:footnote>
  <w:footnote w:type="continuationSeparator" w:id="0">
    <w:p w:rsidR="004159E8" w:rsidRDefault="004159E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485" w:rsidRDefault="00503485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466D6" w:rsidRPr="00B466D6">
      <w:rPr>
        <w:noProof/>
        <w:lang w:val="ro-RO"/>
      </w:rPr>
      <w:t>2</w:t>
    </w:r>
    <w:r>
      <w:fldChar w:fldCharType="end"/>
    </w:r>
  </w:p>
  <w:p w:rsidR="00503485" w:rsidRDefault="0050348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503485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503485" w:rsidRPr="00633BD9" w:rsidRDefault="00503485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4"/>
              <w:lang w:val="ro-RO"/>
            </w:rPr>
            <w:ptab w:relativeTo="margin" w:alignment="center" w:leader="none"/>
          </w:r>
        </w:p>
        <w:p w:rsidR="00503485" w:rsidRPr="00633BD9" w:rsidRDefault="00503485" w:rsidP="00C02DFA">
          <w:pPr>
            <w:jc w:val="center"/>
            <w:rPr>
              <w:sz w:val="24"/>
              <w:lang w:val="ro-RO"/>
            </w:rPr>
          </w:pPr>
        </w:p>
        <w:p w:rsidR="00503485" w:rsidRPr="00633BD9" w:rsidRDefault="00503485" w:rsidP="00C02DFA">
          <w:pPr>
            <w:jc w:val="center"/>
            <w:rPr>
              <w:sz w:val="24"/>
              <w:lang w:val="ro-RO"/>
            </w:rPr>
          </w:pPr>
        </w:p>
        <w:p w:rsidR="00503485" w:rsidRPr="00633BD9" w:rsidRDefault="00503485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503485" w:rsidRPr="00633BD9" w:rsidRDefault="00503485" w:rsidP="00730FEE">
          <w:pPr>
            <w:ind w:firstLine="0"/>
            <w:rPr>
              <w:sz w:val="30"/>
              <w:lang w:val="ro-RO"/>
            </w:rPr>
          </w:pPr>
        </w:p>
      </w:tc>
    </w:tr>
    <w:tr w:rsidR="00503485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503485" w:rsidRPr="00633BD9" w:rsidRDefault="00503485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503485" w:rsidRPr="00633BD9" w:rsidRDefault="00503485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503485" w:rsidRPr="00633BD9" w:rsidRDefault="00503485" w:rsidP="004A228A">
          <w:pPr>
            <w:ind w:firstLine="0"/>
            <w:jc w:val="center"/>
            <w:rPr>
              <w:lang w:val="ro-RO"/>
            </w:rPr>
          </w:pPr>
        </w:p>
        <w:p w:rsidR="00503485" w:rsidRPr="00E25218" w:rsidRDefault="00503485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 xml:space="preserve"> ____</w:t>
          </w:r>
        </w:p>
        <w:p w:rsidR="00503485" w:rsidRPr="00633BD9" w:rsidRDefault="00503485" w:rsidP="004A228A">
          <w:pPr>
            <w:ind w:firstLine="0"/>
            <w:jc w:val="center"/>
            <w:rPr>
              <w:lang w:val="ro-RO"/>
            </w:rPr>
          </w:pPr>
        </w:p>
        <w:p w:rsidR="00503485" w:rsidRPr="001D364E" w:rsidRDefault="00503485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5312F5">
            <w:rPr>
              <w:b/>
              <w:sz w:val="28"/>
              <w:szCs w:val="28"/>
              <w:u w:val="single"/>
              <w:lang w:val="ro-RO"/>
            </w:rPr>
            <w:t xml:space="preserve">10 aprilie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:rsidR="00503485" w:rsidRPr="00633BD9" w:rsidRDefault="00503485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503485" w:rsidRPr="004A228A" w:rsidRDefault="00503485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503485" w:rsidRPr="00633BD9" w:rsidRDefault="00503485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593D53"/>
    <w:multiLevelType w:val="hybridMultilevel"/>
    <w:tmpl w:val="BB926EF2"/>
    <w:lvl w:ilvl="0" w:tplc="A96E6AFE">
      <w:start w:val="1"/>
      <w:numFmt w:val="decimal"/>
      <w:lvlText w:val="%1."/>
      <w:lvlJc w:val="left"/>
      <w:pPr>
        <w:ind w:left="7448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7898" w:hanging="360"/>
      </w:pPr>
    </w:lvl>
    <w:lvl w:ilvl="2" w:tplc="0418001B">
      <w:start w:val="1"/>
      <w:numFmt w:val="lowerRoman"/>
      <w:lvlText w:val="%3."/>
      <w:lvlJc w:val="right"/>
      <w:pPr>
        <w:ind w:left="8618" w:hanging="180"/>
      </w:pPr>
    </w:lvl>
    <w:lvl w:ilvl="3" w:tplc="0418000F">
      <w:start w:val="1"/>
      <w:numFmt w:val="decimal"/>
      <w:lvlText w:val="%4."/>
      <w:lvlJc w:val="left"/>
      <w:pPr>
        <w:ind w:left="9338" w:hanging="360"/>
      </w:pPr>
    </w:lvl>
    <w:lvl w:ilvl="4" w:tplc="04180019">
      <w:start w:val="1"/>
      <w:numFmt w:val="lowerLetter"/>
      <w:lvlText w:val="%5."/>
      <w:lvlJc w:val="left"/>
      <w:pPr>
        <w:ind w:left="10058" w:hanging="360"/>
      </w:pPr>
    </w:lvl>
    <w:lvl w:ilvl="5" w:tplc="0418001B">
      <w:start w:val="1"/>
      <w:numFmt w:val="lowerRoman"/>
      <w:lvlText w:val="%6."/>
      <w:lvlJc w:val="right"/>
      <w:pPr>
        <w:ind w:left="10778" w:hanging="180"/>
      </w:pPr>
    </w:lvl>
    <w:lvl w:ilvl="6" w:tplc="0418000F">
      <w:start w:val="1"/>
      <w:numFmt w:val="decimal"/>
      <w:lvlText w:val="%7."/>
      <w:lvlJc w:val="left"/>
      <w:pPr>
        <w:ind w:left="11498" w:hanging="360"/>
      </w:pPr>
    </w:lvl>
    <w:lvl w:ilvl="7" w:tplc="04180019">
      <w:start w:val="1"/>
      <w:numFmt w:val="lowerLetter"/>
      <w:lvlText w:val="%8."/>
      <w:lvlJc w:val="left"/>
      <w:pPr>
        <w:ind w:left="12218" w:hanging="360"/>
      </w:pPr>
    </w:lvl>
    <w:lvl w:ilvl="8" w:tplc="0418001B">
      <w:start w:val="1"/>
      <w:numFmt w:val="lowerRoman"/>
      <w:lvlText w:val="%9."/>
      <w:lvlJc w:val="right"/>
      <w:pPr>
        <w:ind w:left="12938" w:hanging="180"/>
      </w:p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A9358C"/>
    <w:multiLevelType w:val="singleLevel"/>
    <w:tmpl w:val="F992E6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4"/>
  </w:num>
  <w:num w:numId="10">
    <w:abstractNumId w:val="36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7"/>
  </w:num>
  <w:num w:numId="24">
    <w:abstractNumId w:val="16"/>
  </w:num>
  <w:num w:numId="25">
    <w:abstractNumId w:val="31"/>
  </w:num>
  <w:num w:numId="26">
    <w:abstractNumId w:val="19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32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1065"/>
    <w:rsid w:val="00026B87"/>
    <w:rsid w:val="00046FF4"/>
    <w:rsid w:val="0006043C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778"/>
    <w:rsid w:val="00191F49"/>
    <w:rsid w:val="001B2461"/>
    <w:rsid w:val="001B4644"/>
    <w:rsid w:val="001B5608"/>
    <w:rsid w:val="001D364E"/>
    <w:rsid w:val="001D3779"/>
    <w:rsid w:val="001E6EB8"/>
    <w:rsid w:val="001F0AC7"/>
    <w:rsid w:val="002149C8"/>
    <w:rsid w:val="00251AE0"/>
    <w:rsid w:val="00256F32"/>
    <w:rsid w:val="00273EA5"/>
    <w:rsid w:val="00283736"/>
    <w:rsid w:val="003321A4"/>
    <w:rsid w:val="0034194B"/>
    <w:rsid w:val="003543E9"/>
    <w:rsid w:val="003764BF"/>
    <w:rsid w:val="003852B4"/>
    <w:rsid w:val="003A4AE6"/>
    <w:rsid w:val="003B04ED"/>
    <w:rsid w:val="003B596B"/>
    <w:rsid w:val="003C3B18"/>
    <w:rsid w:val="003D6BC3"/>
    <w:rsid w:val="004159E8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4E7AE3"/>
    <w:rsid w:val="00500597"/>
    <w:rsid w:val="00503485"/>
    <w:rsid w:val="0050680A"/>
    <w:rsid w:val="00512A5C"/>
    <w:rsid w:val="00514CF1"/>
    <w:rsid w:val="00530592"/>
    <w:rsid w:val="005312F5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06275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55B88"/>
    <w:rsid w:val="00782601"/>
    <w:rsid w:val="007926E4"/>
    <w:rsid w:val="007A37D5"/>
    <w:rsid w:val="007A4567"/>
    <w:rsid w:val="00814406"/>
    <w:rsid w:val="00832599"/>
    <w:rsid w:val="00836A6E"/>
    <w:rsid w:val="0084667B"/>
    <w:rsid w:val="0085624F"/>
    <w:rsid w:val="00862AB4"/>
    <w:rsid w:val="0087581E"/>
    <w:rsid w:val="00882196"/>
    <w:rsid w:val="00893B25"/>
    <w:rsid w:val="008B533A"/>
    <w:rsid w:val="008C14FC"/>
    <w:rsid w:val="008C1EB3"/>
    <w:rsid w:val="008C53C4"/>
    <w:rsid w:val="00901624"/>
    <w:rsid w:val="009159B9"/>
    <w:rsid w:val="009374A9"/>
    <w:rsid w:val="00941781"/>
    <w:rsid w:val="009423B6"/>
    <w:rsid w:val="00950CEF"/>
    <w:rsid w:val="0095316D"/>
    <w:rsid w:val="00967B94"/>
    <w:rsid w:val="00993A53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3308"/>
    <w:rsid w:val="00B05A8B"/>
    <w:rsid w:val="00B14D82"/>
    <w:rsid w:val="00B4370D"/>
    <w:rsid w:val="00B466D6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51EDC"/>
    <w:rsid w:val="00D64123"/>
    <w:rsid w:val="00D642D3"/>
    <w:rsid w:val="00D91434"/>
    <w:rsid w:val="00DB1216"/>
    <w:rsid w:val="00DB7468"/>
    <w:rsid w:val="00DC3FFE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E3181"/>
    <w:rsid w:val="00F019B4"/>
    <w:rsid w:val="00F03DE5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  <w:rsid w:val="00FE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No List" w:uiPriority="99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link w:val="Titlu5Caracter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link w:val="Titlu6Caracter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link w:val="Titlu7Caracte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numbering" w:customStyle="1" w:styleId="1">
    <w:name w:val="Нет списка1"/>
    <w:next w:val="FrListare"/>
    <w:uiPriority w:val="99"/>
    <w:semiHidden/>
    <w:unhideWhenUsed/>
    <w:rsid w:val="001B4644"/>
  </w:style>
  <w:style w:type="character" w:customStyle="1" w:styleId="Titlu1Caracter">
    <w:name w:val="Titlu 1 Caracter"/>
    <w:basedOn w:val="Fontdeparagrafimplicit"/>
    <w:link w:val="Titlu1"/>
    <w:rsid w:val="001B4644"/>
    <w:rPr>
      <w:rFonts w:ascii="Arial" w:hAnsi="Arial"/>
      <w:b/>
      <w:kern w:val="28"/>
      <w:sz w:val="28"/>
      <w:lang w:val="en-US" w:eastAsia="en-US"/>
    </w:rPr>
  </w:style>
  <w:style w:type="character" w:customStyle="1" w:styleId="Titlu2Caracter">
    <w:name w:val="Titlu 2 Caracter"/>
    <w:basedOn w:val="Fontdeparagrafimplicit"/>
    <w:link w:val="Titlu2"/>
    <w:rsid w:val="001B4644"/>
    <w:rPr>
      <w:rFonts w:ascii="$ Benguiat_Bold" w:hAnsi="$ Benguiat_Bold"/>
      <w:b/>
      <w:sz w:val="132"/>
      <w:lang w:val="x-none" w:eastAsia="en-US"/>
    </w:rPr>
  </w:style>
  <w:style w:type="character" w:customStyle="1" w:styleId="Titlu3Caracter">
    <w:name w:val="Titlu 3 Caracter"/>
    <w:basedOn w:val="Fontdeparagrafimplicit"/>
    <w:link w:val="Titlu3"/>
    <w:rsid w:val="001B4644"/>
    <w:rPr>
      <w:rFonts w:ascii="$Caslon" w:hAnsi="$Caslon"/>
      <w:b/>
      <w:lang w:val="x-none" w:eastAsia="en-US"/>
    </w:rPr>
  </w:style>
  <w:style w:type="character" w:customStyle="1" w:styleId="Titlu4Caracter">
    <w:name w:val="Titlu 4 Caracter"/>
    <w:basedOn w:val="Fontdeparagrafimplicit"/>
    <w:link w:val="Titlu4"/>
    <w:rsid w:val="001B4644"/>
    <w:rPr>
      <w:rFonts w:ascii="$Caslon" w:hAnsi="$Caslon"/>
      <w:b/>
      <w:sz w:val="26"/>
      <w:lang w:val="x-none" w:eastAsia="en-US"/>
    </w:rPr>
  </w:style>
  <w:style w:type="character" w:customStyle="1" w:styleId="Titlu5Caracter">
    <w:name w:val="Titlu 5 Caracter"/>
    <w:basedOn w:val="Fontdeparagrafimplicit"/>
    <w:link w:val="Titlu5"/>
    <w:rsid w:val="001B4644"/>
    <w:rPr>
      <w:rFonts w:ascii="$Caslon" w:hAnsi="$Caslon"/>
      <w:sz w:val="24"/>
      <w:lang w:val="x-none" w:eastAsia="en-US"/>
    </w:rPr>
  </w:style>
  <w:style w:type="character" w:customStyle="1" w:styleId="Titlu6Caracter">
    <w:name w:val="Titlu 6 Caracter"/>
    <w:basedOn w:val="Fontdeparagrafimplicit"/>
    <w:link w:val="Titlu6"/>
    <w:rsid w:val="001B4644"/>
    <w:rPr>
      <w:rFonts w:ascii="$Caslon" w:hAnsi="$Caslon"/>
      <w:b/>
      <w:sz w:val="22"/>
      <w:lang w:val="x-none" w:eastAsia="en-US"/>
    </w:rPr>
  </w:style>
  <w:style w:type="character" w:customStyle="1" w:styleId="Titlu7Caracter">
    <w:name w:val="Titlu 7 Caracter"/>
    <w:basedOn w:val="Fontdeparagrafimplicit"/>
    <w:link w:val="Titlu7"/>
    <w:rsid w:val="001B4644"/>
    <w:rPr>
      <w:rFonts w:ascii="Garamond" w:hAnsi="Garamond"/>
      <w:b/>
      <w:sz w:val="28"/>
      <w:lang w:val="en-US" w:eastAsia="en-US"/>
    </w:rPr>
  </w:style>
  <w:style w:type="character" w:customStyle="1" w:styleId="Titlu8Caracter">
    <w:name w:val="Titlu 8 Caracter"/>
    <w:basedOn w:val="Fontdeparagrafimplicit"/>
    <w:link w:val="Titlu8"/>
    <w:rsid w:val="001B4644"/>
    <w:rPr>
      <w:rFonts w:ascii="$Caslon" w:hAnsi="$Caslon"/>
      <w:b/>
      <w:sz w:val="24"/>
      <w:lang w:val="en-US" w:eastAsia="en-US"/>
    </w:rPr>
  </w:style>
  <w:style w:type="paragraph" w:customStyle="1" w:styleId="msonormal0">
    <w:name w:val="msonormal"/>
    <w:basedOn w:val="Normal"/>
    <w:rsid w:val="001B4644"/>
    <w:pPr>
      <w:ind w:firstLine="567"/>
    </w:pPr>
    <w:rPr>
      <w:sz w:val="24"/>
      <w:szCs w:val="24"/>
      <w:lang w:val="ru-RU" w:eastAsia="ru-RU"/>
    </w:rPr>
  </w:style>
  <w:style w:type="character" w:customStyle="1" w:styleId="docblue1">
    <w:name w:val="doc_blue1"/>
    <w:rsid w:val="001B4644"/>
    <w:rPr>
      <w:color w:val="0000FF"/>
    </w:rPr>
  </w:style>
  <w:style w:type="table" w:customStyle="1" w:styleId="10">
    <w:name w:val="Сетка таблицы1"/>
    <w:basedOn w:val="TabelNormal"/>
    <w:next w:val="GrilTabel"/>
    <w:rsid w:val="001B4644"/>
    <w:pPr>
      <w:ind w:firstLine="0"/>
      <w:jc w:val="left"/>
    </w:pPr>
    <w:rPr>
      <w:rFonts w:ascii="Calibri" w:eastAsia="Calibri" w:hAnsi="Calibri"/>
      <w:bCs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1">
    <w:name w:val="Grilă Tabel11"/>
    <w:basedOn w:val="TabelNormal"/>
    <w:uiPriority w:val="59"/>
    <w:rsid w:val="001B4644"/>
    <w:pPr>
      <w:ind w:firstLine="0"/>
      <w:jc w:val="left"/>
    </w:pPr>
    <w:rPr>
      <w:rFonts w:ascii="Calibri" w:eastAsia="Calibri" w:hAnsi="Calibri"/>
      <w:bCs/>
      <w:sz w:val="22"/>
      <w:szCs w:val="22"/>
      <w:lang w:val="ro-RO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1">
    <w:name w:val="Grilă Tabel21"/>
    <w:basedOn w:val="TabelNormal"/>
    <w:rsid w:val="001B4644"/>
    <w:pPr>
      <w:ind w:firstLine="0"/>
      <w:jc w:val="left"/>
    </w:pPr>
    <w:rPr>
      <w:bCs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No List" w:uiPriority="99"/>
    <w:lsdException w:name="Balloon Text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link w:val="Titlu5Caracter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link w:val="Titlu6Caracter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link w:val="Titlu7Caracte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numbering" w:customStyle="1" w:styleId="1">
    <w:name w:val="Нет списка1"/>
    <w:next w:val="FrListare"/>
    <w:uiPriority w:val="99"/>
    <w:semiHidden/>
    <w:unhideWhenUsed/>
    <w:rsid w:val="001B4644"/>
  </w:style>
  <w:style w:type="character" w:customStyle="1" w:styleId="Titlu1Caracter">
    <w:name w:val="Titlu 1 Caracter"/>
    <w:basedOn w:val="Fontdeparagrafimplicit"/>
    <w:link w:val="Titlu1"/>
    <w:rsid w:val="001B4644"/>
    <w:rPr>
      <w:rFonts w:ascii="Arial" w:hAnsi="Arial"/>
      <w:b/>
      <w:kern w:val="28"/>
      <w:sz w:val="28"/>
      <w:lang w:val="en-US" w:eastAsia="en-US"/>
    </w:rPr>
  </w:style>
  <w:style w:type="character" w:customStyle="1" w:styleId="Titlu2Caracter">
    <w:name w:val="Titlu 2 Caracter"/>
    <w:basedOn w:val="Fontdeparagrafimplicit"/>
    <w:link w:val="Titlu2"/>
    <w:rsid w:val="001B4644"/>
    <w:rPr>
      <w:rFonts w:ascii="$ Benguiat_Bold" w:hAnsi="$ Benguiat_Bold"/>
      <w:b/>
      <w:sz w:val="132"/>
      <w:lang w:val="x-none" w:eastAsia="en-US"/>
    </w:rPr>
  </w:style>
  <w:style w:type="character" w:customStyle="1" w:styleId="Titlu3Caracter">
    <w:name w:val="Titlu 3 Caracter"/>
    <w:basedOn w:val="Fontdeparagrafimplicit"/>
    <w:link w:val="Titlu3"/>
    <w:rsid w:val="001B4644"/>
    <w:rPr>
      <w:rFonts w:ascii="$Caslon" w:hAnsi="$Caslon"/>
      <w:b/>
      <w:lang w:val="x-none" w:eastAsia="en-US"/>
    </w:rPr>
  </w:style>
  <w:style w:type="character" w:customStyle="1" w:styleId="Titlu4Caracter">
    <w:name w:val="Titlu 4 Caracter"/>
    <w:basedOn w:val="Fontdeparagrafimplicit"/>
    <w:link w:val="Titlu4"/>
    <w:rsid w:val="001B4644"/>
    <w:rPr>
      <w:rFonts w:ascii="$Caslon" w:hAnsi="$Caslon"/>
      <w:b/>
      <w:sz w:val="26"/>
      <w:lang w:val="x-none" w:eastAsia="en-US"/>
    </w:rPr>
  </w:style>
  <w:style w:type="character" w:customStyle="1" w:styleId="Titlu5Caracter">
    <w:name w:val="Titlu 5 Caracter"/>
    <w:basedOn w:val="Fontdeparagrafimplicit"/>
    <w:link w:val="Titlu5"/>
    <w:rsid w:val="001B4644"/>
    <w:rPr>
      <w:rFonts w:ascii="$Caslon" w:hAnsi="$Caslon"/>
      <w:sz w:val="24"/>
      <w:lang w:val="x-none" w:eastAsia="en-US"/>
    </w:rPr>
  </w:style>
  <w:style w:type="character" w:customStyle="1" w:styleId="Titlu6Caracter">
    <w:name w:val="Titlu 6 Caracter"/>
    <w:basedOn w:val="Fontdeparagrafimplicit"/>
    <w:link w:val="Titlu6"/>
    <w:rsid w:val="001B4644"/>
    <w:rPr>
      <w:rFonts w:ascii="$Caslon" w:hAnsi="$Caslon"/>
      <w:b/>
      <w:sz w:val="22"/>
      <w:lang w:val="x-none" w:eastAsia="en-US"/>
    </w:rPr>
  </w:style>
  <w:style w:type="character" w:customStyle="1" w:styleId="Titlu7Caracter">
    <w:name w:val="Titlu 7 Caracter"/>
    <w:basedOn w:val="Fontdeparagrafimplicit"/>
    <w:link w:val="Titlu7"/>
    <w:rsid w:val="001B4644"/>
    <w:rPr>
      <w:rFonts w:ascii="Garamond" w:hAnsi="Garamond"/>
      <w:b/>
      <w:sz w:val="28"/>
      <w:lang w:val="en-US" w:eastAsia="en-US"/>
    </w:rPr>
  </w:style>
  <w:style w:type="character" w:customStyle="1" w:styleId="Titlu8Caracter">
    <w:name w:val="Titlu 8 Caracter"/>
    <w:basedOn w:val="Fontdeparagrafimplicit"/>
    <w:link w:val="Titlu8"/>
    <w:rsid w:val="001B4644"/>
    <w:rPr>
      <w:rFonts w:ascii="$Caslon" w:hAnsi="$Caslon"/>
      <w:b/>
      <w:sz w:val="24"/>
      <w:lang w:val="en-US" w:eastAsia="en-US"/>
    </w:rPr>
  </w:style>
  <w:style w:type="paragraph" w:customStyle="1" w:styleId="msonormal0">
    <w:name w:val="msonormal"/>
    <w:basedOn w:val="Normal"/>
    <w:rsid w:val="001B4644"/>
    <w:pPr>
      <w:ind w:firstLine="567"/>
    </w:pPr>
    <w:rPr>
      <w:sz w:val="24"/>
      <w:szCs w:val="24"/>
      <w:lang w:val="ru-RU" w:eastAsia="ru-RU"/>
    </w:rPr>
  </w:style>
  <w:style w:type="character" w:customStyle="1" w:styleId="docblue1">
    <w:name w:val="doc_blue1"/>
    <w:rsid w:val="001B4644"/>
    <w:rPr>
      <w:color w:val="0000FF"/>
    </w:rPr>
  </w:style>
  <w:style w:type="table" w:customStyle="1" w:styleId="10">
    <w:name w:val="Сетка таблицы1"/>
    <w:basedOn w:val="TabelNormal"/>
    <w:next w:val="GrilTabel"/>
    <w:rsid w:val="001B4644"/>
    <w:pPr>
      <w:ind w:firstLine="0"/>
      <w:jc w:val="left"/>
    </w:pPr>
    <w:rPr>
      <w:rFonts w:ascii="Calibri" w:eastAsia="Calibri" w:hAnsi="Calibri"/>
      <w:bCs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1">
    <w:name w:val="Grilă Tabel11"/>
    <w:basedOn w:val="TabelNormal"/>
    <w:uiPriority w:val="59"/>
    <w:rsid w:val="001B4644"/>
    <w:pPr>
      <w:ind w:firstLine="0"/>
      <w:jc w:val="left"/>
    </w:pPr>
    <w:rPr>
      <w:rFonts w:ascii="Calibri" w:eastAsia="Calibri" w:hAnsi="Calibri"/>
      <w:bCs/>
      <w:sz w:val="22"/>
      <w:szCs w:val="22"/>
      <w:lang w:val="ro-RO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21">
    <w:name w:val="Grilă Tabel21"/>
    <w:basedOn w:val="TabelNormal"/>
    <w:rsid w:val="001B4644"/>
    <w:pPr>
      <w:ind w:firstLine="0"/>
      <w:jc w:val="left"/>
    </w:pPr>
    <w:rPr>
      <w:bCs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0AD78B-6EBE-4380-A59D-8CCC965CBA0C}"/>
</file>

<file path=customXml/itemProps2.xml><?xml version="1.0" encoding="utf-8"?>
<ds:datastoreItem xmlns:ds="http://schemas.openxmlformats.org/officeDocument/2006/customXml" ds:itemID="{04CEE9F0-50FA-404B-BC17-A77CF51CB2EF}"/>
</file>

<file path=customXml/itemProps3.xml><?xml version="1.0" encoding="utf-8"?>
<ds:datastoreItem xmlns:ds="http://schemas.openxmlformats.org/officeDocument/2006/customXml" ds:itemID="{F686894D-2499-4549-9FBA-2264069F8746}"/>
</file>

<file path=customXml/itemProps4.xml><?xml version="1.0" encoding="utf-8"?>
<ds:datastoreItem xmlns:ds="http://schemas.openxmlformats.org/officeDocument/2006/customXml" ds:itemID="{F015AD1E-CB91-4359-A997-ADBADEC171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1710</Words>
  <Characters>9542</Characters>
  <Application>Microsoft Office Word</Application>
  <DocSecurity>0</DocSecurity>
  <Lines>79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153.2020.ro</dc:title>
  <dc:creator>lll</dc:creator>
  <cp:lastModifiedBy>RE Its by Diakov</cp:lastModifiedBy>
  <cp:revision>16</cp:revision>
  <cp:lastPrinted>2020-04-07T08:21:00Z</cp:lastPrinted>
  <dcterms:created xsi:type="dcterms:W3CDTF">2020-03-27T08:21:00Z</dcterms:created>
  <dcterms:modified xsi:type="dcterms:W3CDTF">2020-04-10T10:11:00Z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