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0EEFC602" w14:textId="77777777" w:rsidR="00581FE6" w:rsidRDefault="00F81701" w:rsidP="00F81701">
      <w:pPr>
        <w:tabs>
          <w:tab w:val="left" w:pos="709"/>
        </w:tabs>
        <w:ind w:left="142" w:firstLine="284"/>
        <w:jc w:val="center"/>
        <w:rPr>
          <w:rFonts w:eastAsia="Calibri"/>
          <w:b/>
          <w:bCs/>
          <w:sz w:val="28"/>
          <w:szCs w:val="28"/>
          <w:lang w:val="ro-MD" w:eastAsia="ru-RU"/>
        </w:rPr>
      </w:pPr>
      <w:r w:rsidRPr="00F81701">
        <w:rPr>
          <w:rFonts w:eastAsia="Calibri"/>
          <w:b/>
          <w:bCs/>
          <w:sz w:val="28"/>
          <w:szCs w:val="28"/>
          <w:lang w:val="ro-MD" w:eastAsia="ru-RU"/>
        </w:rPr>
        <w:t xml:space="preserve">Cu privire la aprobarea proiectului de lege </w:t>
      </w:r>
    </w:p>
    <w:p w14:paraId="23F064DB" w14:textId="1F8BE8F6" w:rsidR="00581FE6" w:rsidRPr="00581FE6" w:rsidRDefault="00F81701" w:rsidP="00F81701">
      <w:pPr>
        <w:tabs>
          <w:tab w:val="left" w:pos="709"/>
        </w:tabs>
        <w:ind w:left="142" w:firstLine="284"/>
        <w:jc w:val="center"/>
        <w:rPr>
          <w:rFonts w:eastAsia="Calibri"/>
          <w:b/>
          <w:bCs/>
          <w:sz w:val="28"/>
          <w:szCs w:val="28"/>
          <w:lang w:val="ro-MD" w:eastAsia="ru-RU"/>
        </w:rPr>
      </w:pPr>
      <w:r w:rsidRPr="00F81701">
        <w:rPr>
          <w:rFonts w:eastAsia="Calibri"/>
          <w:b/>
          <w:bCs/>
          <w:sz w:val="28"/>
          <w:szCs w:val="28"/>
          <w:lang w:val="ro-MD" w:eastAsia="ru-RU"/>
        </w:rPr>
        <w:t>pentru modificarea unor acte normative</w:t>
      </w:r>
      <w:r w:rsidR="00581FE6">
        <w:rPr>
          <w:rFonts w:eastAsia="Calibri"/>
          <w:b/>
          <w:bCs/>
          <w:sz w:val="28"/>
          <w:szCs w:val="28"/>
          <w:lang w:val="ro-MD" w:eastAsia="ru-RU"/>
        </w:rPr>
        <w:t xml:space="preserve"> </w:t>
      </w:r>
      <w:r w:rsidRPr="00F81701">
        <w:rPr>
          <w:rFonts w:eastAsia="Calibri"/>
          <w:b/>
          <w:iCs/>
          <w:color w:val="000000"/>
          <w:sz w:val="28"/>
          <w:szCs w:val="28"/>
          <w:lang w:val="ro-MD"/>
        </w:rPr>
        <w:t>(consolidarea aspectelor</w:t>
      </w:r>
    </w:p>
    <w:p w14:paraId="7B522AAF" w14:textId="19A9D8D7" w:rsidR="00F81701" w:rsidRPr="00581FE6" w:rsidRDefault="00F81701" w:rsidP="00F81701">
      <w:pPr>
        <w:tabs>
          <w:tab w:val="left" w:pos="709"/>
        </w:tabs>
        <w:ind w:left="142" w:firstLine="284"/>
        <w:jc w:val="center"/>
        <w:rPr>
          <w:rFonts w:eastAsia="Calibri"/>
          <w:b/>
          <w:bCs/>
          <w:sz w:val="28"/>
          <w:szCs w:val="28"/>
          <w:lang w:val="ro-MD" w:eastAsia="ru-RU"/>
        </w:rPr>
      </w:pPr>
      <w:r w:rsidRPr="00F81701">
        <w:rPr>
          <w:rFonts w:eastAsia="Calibri"/>
          <w:b/>
          <w:iCs/>
          <w:color w:val="000000"/>
          <w:sz w:val="28"/>
          <w:szCs w:val="28"/>
          <w:lang w:val="ro-MD"/>
        </w:rPr>
        <w:t xml:space="preserve"> privind infrastructurile pieței financiare)</w:t>
      </w:r>
    </w:p>
    <w:p w14:paraId="7D46FA4B" w14:textId="77777777" w:rsidR="00730FEE" w:rsidRPr="00E51504" w:rsidRDefault="00730FEE" w:rsidP="00E25218">
      <w:pPr>
        <w:ind w:firstLine="0"/>
        <w:jc w:val="center"/>
        <w:rPr>
          <w:rFonts w:asciiTheme="majorBidi" w:hAnsiTheme="majorBidi" w:cstheme="majorBidi"/>
          <w:b/>
          <w:bCs/>
          <w:iCs/>
          <w:sz w:val="28"/>
          <w:szCs w:val="28"/>
          <w:lang w:val="ro-RO" w:eastAsia="ro-RO"/>
        </w:rPr>
      </w:pPr>
      <w:r w:rsidRPr="00E51504">
        <w:rPr>
          <w:b/>
          <w:iCs/>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51504">
      <w:pPr>
        <w:rPr>
          <w:sz w:val="28"/>
          <w:szCs w:val="28"/>
          <w:lang w:val="ro-RO"/>
        </w:rPr>
      </w:pPr>
      <w:r w:rsidRPr="00FA194B">
        <w:rPr>
          <w:sz w:val="28"/>
          <w:szCs w:val="28"/>
          <w:lang w:val="ro-RO"/>
        </w:rPr>
        <w:t>Guvernul HOTĂRĂȘTE:</w:t>
      </w:r>
    </w:p>
    <w:p w14:paraId="7EB289F2" w14:textId="77777777" w:rsidR="00730FEE" w:rsidRPr="00FA194B" w:rsidRDefault="00730FEE" w:rsidP="00E51504">
      <w:pPr>
        <w:rPr>
          <w:sz w:val="28"/>
          <w:szCs w:val="28"/>
          <w:lang w:val="ro-RO"/>
        </w:rPr>
      </w:pPr>
    </w:p>
    <w:p w14:paraId="480066EF" w14:textId="0628DA41" w:rsidR="00F81701" w:rsidRPr="00F81701" w:rsidRDefault="00F81701" w:rsidP="00E51504">
      <w:pPr>
        <w:tabs>
          <w:tab w:val="left" w:pos="709"/>
        </w:tabs>
        <w:rPr>
          <w:rFonts w:eastAsia="Calibri"/>
          <w:bCs/>
          <w:sz w:val="28"/>
          <w:szCs w:val="28"/>
          <w:lang w:val="ro-MD" w:eastAsia="zh-TW"/>
        </w:rPr>
      </w:pPr>
      <w:r w:rsidRPr="00F81701">
        <w:rPr>
          <w:rFonts w:eastAsia="Calibri"/>
          <w:bCs/>
          <w:sz w:val="28"/>
          <w:szCs w:val="28"/>
          <w:lang w:val="ro-MD" w:eastAsia="zh-TW"/>
        </w:rPr>
        <w:t xml:space="preserve">Se aprobă și se prezintă Parlamentului </w:t>
      </w:r>
      <w:r w:rsidR="00581FE6">
        <w:rPr>
          <w:rFonts w:eastAsia="Calibri"/>
          <w:bCs/>
          <w:sz w:val="28"/>
          <w:szCs w:val="28"/>
          <w:lang w:val="ro-MD" w:eastAsia="zh-TW"/>
        </w:rPr>
        <w:t xml:space="preserve">spre examinare </w:t>
      </w:r>
      <w:r w:rsidRPr="00F81701">
        <w:rPr>
          <w:rFonts w:eastAsia="Calibri"/>
          <w:bCs/>
          <w:sz w:val="28"/>
          <w:szCs w:val="28"/>
          <w:lang w:val="ro-MD" w:eastAsia="zh-TW"/>
        </w:rPr>
        <w:t>proiectul de lege pentru modificarea unor acte normative (consolidarea aspectelor privind infrastructurile pieței financiare).</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DAC2E20" w14:textId="77777777" w:rsidR="0025392F" w:rsidRPr="009B4C08" w:rsidRDefault="0025392F" w:rsidP="00E25218">
      <w:pPr>
        <w:rPr>
          <w:rFonts w:asciiTheme="majorBidi" w:hAnsiTheme="majorBidi" w:cstheme="majorBidi"/>
          <w:sz w:val="28"/>
          <w:szCs w:val="28"/>
          <w:lang w:val="ro-RO" w:eastAsia="ro-RO"/>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Veronica Sirețeanu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BCD28D" w:rsidR="00F81701" w:rsidRDefault="00F81701">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F630B9A" w14:textId="77777777" w:rsidR="00E51504" w:rsidRPr="00244329" w:rsidRDefault="00E51504" w:rsidP="00E51504">
      <w:pPr>
        <w:ind w:firstLine="0"/>
        <w:jc w:val="right"/>
        <w:rPr>
          <w:rFonts w:eastAsia="Calibri"/>
          <w:i/>
          <w:iCs/>
          <w:sz w:val="28"/>
          <w:szCs w:val="28"/>
          <w:lang w:val="ro-MD"/>
        </w:rPr>
      </w:pPr>
      <w:r w:rsidRPr="00244329">
        <w:rPr>
          <w:rFonts w:eastAsia="Calibri"/>
          <w:i/>
          <w:iCs/>
          <w:sz w:val="28"/>
          <w:szCs w:val="28"/>
          <w:lang w:val="ro-MD"/>
        </w:rPr>
        <w:lastRenderedPageBreak/>
        <w:t>Proiect</w:t>
      </w:r>
    </w:p>
    <w:p w14:paraId="31F56BD5" w14:textId="77777777" w:rsidR="00F81701" w:rsidRPr="00244329" w:rsidRDefault="00F81701" w:rsidP="00F81701">
      <w:pPr>
        <w:ind w:firstLine="0"/>
        <w:jc w:val="right"/>
        <w:rPr>
          <w:rFonts w:eastAsia="Calibri"/>
          <w:i/>
          <w:iCs/>
          <w:sz w:val="28"/>
          <w:szCs w:val="28"/>
          <w:lang w:val="ro-MD"/>
        </w:rPr>
      </w:pPr>
      <w:r w:rsidRPr="00244329">
        <w:rPr>
          <w:rFonts w:eastAsia="Calibri"/>
          <w:i/>
          <w:iCs/>
          <w:sz w:val="28"/>
          <w:szCs w:val="28"/>
          <w:lang w:val="ro-MD"/>
        </w:rPr>
        <w:t>UE</w:t>
      </w:r>
    </w:p>
    <w:p w14:paraId="3B91E402" w14:textId="064F7B8D" w:rsidR="00F81701" w:rsidRPr="00F81701" w:rsidRDefault="00F81701" w:rsidP="00E51504">
      <w:pPr>
        <w:keepNext/>
        <w:ind w:firstLine="0"/>
        <w:jc w:val="center"/>
        <w:rPr>
          <w:rFonts w:eastAsia="Calibri"/>
          <w:b/>
          <w:color w:val="000000"/>
          <w:sz w:val="28"/>
          <w:szCs w:val="28"/>
          <w:lang w:val="ro-MD"/>
        </w:rPr>
      </w:pPr>
      <w:bookmarkStart w:id="0" w:name="_Hlk137806152"/>
      <w:r w:rsidRPr="00F81701">
        <w:rPr>
          <w:rFonts w:eastAsia="Calibri"/>
          <w:b/>
          <w:color w:val="000000"/>
          <w:sz w:val="28"/>
          <w:szCs w:val="28"/>
          <w:lang w:val="ro-MD"/>
        </w:rPr>
        <w:t>PARLAMENTUL REPUBLICII MOLDOVA</w:t>
      </w:r>
    </w:p>
    <w:p w14:paraId="311AAEAF" w14:textId="77777777" w:rsidR="00E51504" w:rsidRDefault="00E51504" w:rsidP="00E51504">
      <w:pPr>
        <w:ind w:firstLine="0"/>
        <w:jc w:val="center"/>
        <w:rPr>
          <w:rFonts w:eastAsia="Georgia"/>
          <w:b/>
          <w:spacing w:val="80"/>
          <w:sz w:val="28"/>
          <w:szCs w:val="28"/>
          <w:lang w:val="ro-MD"/>
        </w:rPr>
      </w:pPr>
    </w:p>
    <w:p w14:paraId="4E272487" w14:textId="77777777" w:rsidR="00E51504" w:rsidRDefault="00E51504" w:rsidP="00E51504">
      <w:pPr>
        <w:ind w:firstLine="0"/>
        <w:jc w:val="center"/>
        <w:rPr>
          <w:rFonts w:eastAsia="Georgia"/>
          <w:b/>
          <w:sz w:val="28"/>
          <w:szCs w:val="28"/>
          <w:lang w:val="ro-MD"/>
        </w:rPr>
      </w:pPr>
      <w:r>
        <w:rPr>
          <w:rFonts w:eastAsia="Georgia"/>
          <w:b/>
          <w:sz w:val="28"/>
          <w:szCs w:val="28"/>
          <w:lang w:val="ro-MD"/>
        </w:rPr>
        <w:t>LEGE</w:t>
      </w:r>
    </w:p>
    <w:p w14:paraId="40C8DCB7" w14:textId="77777777" w:rsidR="00E51504" w:rsidRDefault="00F81701" w:rsidP="00E51504">
      <w:pPr>
        <w:ind w:firstLine="0"/>
        <w:jc w:val="center"/>
        <w:rPr>
          <w:rFonts w:eastAsia="Georgia"/>
          <w:b/>
          <w:sz w:val="28"/>
          <w:szCs w:val="28"/>
          <w:lang w:val="ro-MD"/>
        </w:rPr>
      </w:pPr>
      <w:r w:rsidRPr="00F81701">
        <w:rPr>
          <w:rFonts w:eastAsia="Georgia"/>
          <w:b/>
          <w:sz w:val="28"/>
          <w:szCs w:val="28"/>
          <w:lang w:val="ro-MD"/>
        </w:rPr>
        <w:t xml:space="preserve">pentru modificarea unor acte normative </w:t>
      </w:r>
    </w:p>
    <w:p w14:paraId="22F4B98B" w14:textId="05A25CA5" w:rsidR="00F81701" w:rsidRPr="00F81701" w:rsidRDefault="00F81701" w:rsidP="00E51504">
      <w:pPr>
        <w:ind w:firstLine="0"/>
        <w:jc w:val="center"/>
        <w:rPr>
          <w:rFonts w:eastAsia="Georgia"/>
          <w:b/>
          <w:sz w:val="28"/>
          <w:szCs w:val="28"/>
          <w:lang w:val="ro-MD"/>
        </w:rPr>
      </w:pPr>
      <w:r w:rsidRPr="00F81701">
        <w:rPr>
          <w:rFonts w:eastAsia="Georgia"/>
          <w:b/>
          <w:sz w:val="28"/>
          <w:szCs w:val="28"/>
          <w:lang w:val="ro-MD"/>
        </w:rPr>
        <w:t>(consolidarea aspectelor privind infrastructurile pieței financiare)</w:t>
      </w:r>
    </w:p>
    <w:bookmarkEnd w:id="0"/>
    <w:p w14:paraId="217EC0F2" w14:textId="74C829DA" w:rsidR="00F81701" w:rsidRDefault="00F81701" w:rsidP="00F81701">
      <w:pPr>
        <w:rPr>
          <w:rFonts w:eastAsia="Georgia"/>
          <w:b/>
          <w:sz w:val="28"/>
          <w:szCs w:val="28"/>
          <w:lang w:val="ro-MD"/>
        </w:rPr>
      </w:pPr>
    </w:p>
    <w:p w14:paraId="3DFA7413" w14:textId="77777777" w:rsidR="00E51504" w:rsidRPr="00F81701" w:rsidRDefault="00E51504" w:rsidP="00F81701">
      <w:pPr>
        <w:rPr>
          <w:rFonts w:eastAsia="Georgia"/>
          <w:b/>
          <w:sz w:val="28"/>
          <w:szCs w:val="28"/>
          <w:lang w:val="ro-MD"/>
        </w:rPr>
      </w:pPr>
    </w:p>
    <w:p w14:paraId="16BCC747" w14:textId="77777777" w:rsidR="00F81701" w:rsidRPr="00F81701" w:rsidRDefault="00F81701" w:rsidP="00F81701">
      <w:pPr>
        <w:rPr>
          <w:rFonts w:eastAsia="Georgia"/>
          <w:sz w:val="28"/>
          <w:szCs w:val="28"/>
          <w:lang w:val="ro-MD"/>
        </w:rPr>
      </w:pPr>
      <w:r w:rsidRPr="00F81701">
        <w:rPr>
          <w:rFonts w:eastAsia="Georgia"/>
          <w:sz w:val="28"/>
          <w:szCs w:val="28"/>
          <w:lang w:val="ro-MD"/>
        </w:rPr>
        <w:t>Parlamentul adoptă prezenta lege organică.</w:t>
      </w:r>
    </w:p>
    <w:p w14:paraId="6335AD95" w14:textId="77777777" w:rsidR="00F81701" w:rsidRPr="00F81701" w:rsidRDefault="00F81701" w:rsidP="00F81701">
      <w:pPr>
        <w:ind w:firstLine="0"/>
        <w:rPr>
          <w:rFonts w:eastAsia="Calibri"/>
          <w:sz w:val="28"/>
          <w:szCs w:val="28"/>
          <w:lang w:val="ro-MD"/>
        </w:rPr>
      </w:pPr>
    </w:p>
    <w:p w14:paraId="1D510F36" w14:textId="3C54CD85" w:rsidR="00F81701" w:rsidRPr="00F81701" w:rsidRDefault="00F81701" w:rsidP="00E51504">
      <w:pPr>
        <w:rPr>
          <w:rFonts w:eastAsia="Calibri"/>
          <w:sz w:val="28"/>
          <w:szCs w:val="28"/>
          <w:lang w:val="ro-MD"/>
        </w:rPr>
      </w:pPr>
      <w:bookmarkStart w:id="1" w:name="_Hlk143090726"/>
      <w:r w:rsidRPr="00F81701">
        <w:rPr>
          <w:rFonts w:eastAsia="Calibri"/>
          <w:b/>
          <w:bCs/>
          <w:sz w:val="28"/>
          <w:szCs w:val="28"/>
          <w:lang w:val="ro-MD"/>
        </w:rPr>
        <w:t>Art. I</w:t>
      </w:r>
      <w:r w:rsidR="00541B09">
        <w:rPr>
          <w:rFonts w:eastAsia="Calibri"/>
          <w:b/>
          <w:bCs/>
          <w:sz w:val="28"/>
          <w:szCs w:val="28"/>
          <w:lang w:val="ro-MD"/>
        </w:rPr>
        <w:t>.</w:t>
      </w:r>
      <w:r w:rsidRPr="00F81701">
        <w:rPr>
          <w:rFonts w:eastAsia="Calibri"/>
          <w:b/>
          <w:bCs/>
          <w:sz w:val="28"/>
          <w:szCs w:val="28"/>
          <w:lang w:val="ro-MD"/>
        </w:rPr>
        <w:t xml:space="preserve"> </w:t>
      </w:r>
      <w:r w:rsidRPr="00F81701">
        <w:rPr>
          <w:rFonts w:eastAsia="Calibri"/>
          <w:sz w:val="28"/>
          <w:szCs w:val="28"/>
          <w:lang w:val="ro-MD"/>
        </w:rPr>
        <w:t>– Legea nr. 548/1995 cu privire la Banca Națională a Moldovei (republicată în Monitorul Oficial al Republicii Moldova, 2015, nr. 297-300, art.</w:t>
      </w:r>
      <w:r w:rsidR="000B4D24">
        <w:rPr>
          <w:rFonts w:eastAsia="Calibri"/>
          <w:sz w:val="28"/>
          <w:szCs w:val="28"/>
          <w:lang w:val="ro-MD"/>
        </w:rPr>
        <w:t> </w:t>
      </w:r>
      <w:r w:rsidRPr="00F81701">
        <w:rPr>
          <w:rFonts w:eastAsia="Calibri"/>
          <w:sz w:val="28"/>
          <w:szCs w:val="28"/>
          <w:lang w:val="ro-MD"/>
        </w:rPr>
        <w:t>544), cu modificările ulterioare, se modifică după cum urmează:</w:t>
      </w:r>
    </w:p>
    <w:p w14:paraId="49C15B8A" w14:textId="77777777" w:rsidR="00F81701" w:rsidRPr="00F81701" w:rsidRDefault="00F81701" w:rsidP="00E51504">
      <w:pPr>
        <w:rPr>
          <w:rFonts w:eastAsia="Calibri"/>
          <w:sz w:val="28"/>
          <w:szCs w:val="28"/>
          <w:lang w:val="ro-MD"/>
        </w:rPr>
      </w:pPr>
    </w:p>
    <w:bookmarkEnd w:id="1"/>
    <w:p w14:paraId="19E19D91" w14:textId="6E8DA6F3" w:rsidR="00F81701" w:rsidRPr="00F81701" w:rsidRDefault="00091E65" w:rsidP="00091E65">
      <w:pPr>
        <w:ind w:left="709" w:firstLine="0"/>
        <w:jc w:val="left"/>
        <w:rPr>
          <w:rFonts w:eastAsia="Calibri"/>
          <w:sz w:val="28"/>
          <w:szCs w:val="28"/>
          <w:lang w:val="ro-MD"/>
        </w:rPr>
      </w:pPr>
      <w:r w:rsidRPr="005075B0">
        <w:rPr>
          <w:rFonts w:eastAsia="Calibri"/>
          <w:sz w:val="28"/>
          <w:szCs w:val="28"/>
          <w:lang w:val="ro-MD"/>
        </w:rPr>
        <w:t>1.</w:t>
      </w:r>
      <w:r>
        <w:rPr>
          <w:rFonts w:eastAsia="Calibri"/>
          <w:sz w:val="28"/>
          <w:szCs w:val="28"/>
          <w:lang w:val="ro-MD"/>
        </w:rPr>
        <w:t xml:space="preserve"> </w:t>
      </w:r>
      <w:r w:rsidR="009D2F33">
        <w:rPr>
          <w:rFonts w:eastAsia="Calibri"/>
          <w:sz w:val="28"/>
          <w:szCs w:val="28"/>
          <w:lang w:val="ro-MD"/>
        </w:rPr>
        <w:t>La a</w:t>
      </w:r>
      <w:r w:rsidR="00F81701" w:rsidRPr="00F81701">
        <w:rPr>
          <w:rFonts w:eastAsia="Calibri"/>
          <w:sz w:val="28"/>
          <w:szCs w:val="28"/>
          <w:lang w:val="ro-MD"/>
        </w:rPr>
        <w:t>rticolul 2:</w:t>
      </w:r>
    </w:p>
    <w:p w14:paraId="7F6694BF" w14:textId="68499CCB" w:rsidR="00F81701" w:rsidRPr="00F81701" w:rsidRDefault="00F81701" w:rsidP="00E51504">
      <w:pPr>
        <w:rPr>
          <w:rFonts w:eastAsia="Calibri"/>
          <w:sz w:val="28"/>
          <w:szCs w:val="28"/>
          <w:lang w:val="ro-MD"/>
        </w:rPr>
      </w:pPr>
      <w:r w:rsidRPr="00F81701">
        <w:rPr>
          <w:rFonts w:eastAsia="Calibri"/>
          <w:sz w:val="28"/>
          <w:szCs w:val="28"/>
          <w:lang w:val="ro-MD"/>
        </w:rPr>
        <w:tab/>
        <w:t>- după noţiunea „</w:t>
      </w:r>
      <w:r w:rsidRPr="00F81701">
        <w:rPr>
          <w:i/>
          <w:iCs/>
          <w:sz w:val="28"/>
          <w:szCs w:val="28"/>
          <w:lang w:val="ro-MD" w:eastAsia="ro-MD"/>
        </w:rPr>
        <w:t>Abatere gravă</w:t>
      </w:r>
      <w:r w:rsidRPr="00F81701">
        <w:rPr>
          <w:rFonts w:eastAsia="Calibri"/>
          <w:sz w:val="28"/>
          <w:szCs w:val="28"/>
          <w:lang w:val="ro-MD"/>
        </w:rPr>
        <w:t>” se introduce o noţiune cu următorul cuprins:</w:t>
      </w:r>
    </w:p>
    <w:p w14:paraId="1D6551C2" w14:textId="4C56737A" w:rsidR="00F81701" w:rsidRPr="00F81701" w:rsidRDefault="00F81701" w:rsidP="00E51504">
      <w:pPr>
        <w:rPr>
          <w:rFonts w:eastAsia="Calibri"/>
          <w:sz w:val="28"/>
          <w:szCs w:val="28"/>
          <w:lang w:val="ro-MD"/>
        </w:rPr>
      </w:pPr>
      <w:r w:rsidRPr="00F81701">
        <w:rPr>
          <w:rFonts w:eastAsia="Calibri"/>
          <w:sz w:val="28"/>
          <w:szCs w:val="28"/>
          <w:lang w:val="ro-MD"/>
        </w:rPr>
        <w:t>„</w:t>
      </w:r>
      <w:r w:rsidRPr="00F81701">
        <w:rPr>
          <w:rFonts w:eastAsia="Calibri"/>
          <w:i/>
          <w:iCs/>
          <w:sz w:val="28"/>
          <w:szCs w:val="28"/>
          <w:lang w:val="ro-MD"/>
        </w:rPr>
        <w:t>Administrator al unei infrastructuri a pieței financiare</w:t>
      </w:r>
      <w:r w:rsidRPr="00F81701">
        <w:rPr>
          <w:rFonts w:eastAsia="Calibri"/>
          <w:sz w:val="28"/>
          <w:szCs w:val="28"/>
          <w:lang w:val="ro-MD"/>
        </w:rPr>
        <w:t xml:space="preserve"> </w:t>
      </w:r>
      <w:r w:rsidR="009D2F33">
        <w:rPr>
          <w:rFonts w:eastAsia="Calibri"/>
          <w:sz w:val="28"/>
          <w:szCs w:val="28"/>
          <w:lang w:val="ro-MD"/>
        </w:rPr>
        <w:t>–</w:t>
      </w:r>
      <w:r w:rsidRPr="00F81701">
        <w:rPr>
          <w:rFonts w:eastAsia="Calibri"/>
          <w:sz w:val="28"/>
          <w:szCs w:val="28"/>
          <w:lang w:val="ro-MD"/>
        </w:rPr>
        <w:t xml:space="preserve"> persoan</w:t>
      </w:r>
      <w:r w:rsidR="009D2F33">
        <w:rPr>
          <w:rFonts w:eastAsia="Calibri"/>
          <w:sz w:val="28"/>
          <w:szCs w:val="28"/>
          <w:lang w:val="ro-MD"/>
        </w:rPr>
        <w:t>ă</w:t>
      </w:r>
      <w:r w:rsidRPr="00F81701">
        <w:rPr>
          <w:rFonts w:eastAsia="Calibri"/>
          <w:sz w:val="28"/>
          <w:szCs w:val="28"/>
          <w:lang w:val="ro-MD"/>
        </w:rPr>
        <w:t xml:space="preserve"> juridică care stabilește regulile de funcționare a unei infrastructuri a pieței financiare și este responsabil de operarea infrastructurii.”;</w:t>
      </w:r>
    </w:p>
    <w:p w14:paraId="52FE4862" w14:textId="77777777" w:rsidR="00F81701" w:rsidRPr="00F81701" w:rsidRDefault="00F81701" w:rsidP="00E51504">
      <w:pPr>
        <w:rPr>
          <w:rFonts w:eastAsia="Calibri"/>
          <w:sz w:val="28"/>
          <w:szCs w:val="28"/>
          <w:lang w:val="ro-MD"/>
        </w:rPr>
      </w:pPr>
    </w:p>
    <w:p w14:paraId="002BA754" w14:textId="6B1105E3" w:rsidR="00F81701" w:rsidRPr="00F81701" w:rsidRDefault="00F81701" w:rsidP="00E51504">
      <w:pPr>
        <w:rPr>
          <w:rFonts w:eastAsia="Calibri"/>
          <w:sz w:val="28"/>
          <w:szCs w:val="28"/>
          <w:lang w:val="ro-MD"/>
        </w:rPr>
      </w:pPr>
      <w:r w:rsidRPr="00F81701">
        <w:rPr>
          <w:rFonts w:eastAsia="Calibri"/>
          <w:sz w:val="28"/>
          <w:szCs w:val="28"/>
          <w:lang w:val="ro-MD"/>
        </w:rPr>
        <w:tab/>
        <w:t>- după noţiunea „</w:t>
      </w:r>
      <w:r w:rsidRPr="00F81701">
        <w:rPr>
          <w:rFonts w:eastAsia="Calibri"/>
          <w:i/>
          <w:iCs/>
          <w:sz w:val="28"/>
          <w:szCs w:val="28"/>
          <w:lang w:val="ro-MD"/>
        </w:rPr>
        <w:t>Asistenţă de lichiditate în situaţii de urgenţă</w:t>
      </w:r>
      <w:r w:rsidRPr="00F81701">
        <w:rPr>
          <w:rFonts w:eastAsia="Calibri"/>
          <w:sz w:val="28"/>
          <w:szCs w:val="28"/>
          <w:lang w:val="ro-MD"/>
        </w:rPr>
        <w:t>” se introduc două noțiuni cu următorul cuprins:</w:t>
      </w:r>
    </w:p>
    <w:p w14:paraId="25BEFF2F" w14:textId="22417212" w:rsidR="00F81701" w:rsidRPr="00F81701" w:rsidRDefault="00F81701" w:rsidP="00E51504">
      <w:pPr>
        <w:rPr>
          <w:rFonts w:eastAsia="Calibri"/>
          <w:sz w:val="28"/>
          <w:szCs w:val="28"/>
          <w:lang w:val="ro-MD"/>
        </w:rPr>
      </w:pPr>
      <w:r w:rsidRPr="00F81701">
        <w:rPr>
          <w:rFonts w:eastAsia="Calibri"/>
          <w:sz w:val="28"/>
          <w:szCs w:val="28"/>
          <w:lang w:val="ro-MD"/>
        </w:rPr>
        <w:t>„</w:t>
      </w:r>
      <w:r w:rsidRPr="00F81701">
        <w:rPr>
          <w:rFonts w:eastAsia="Calibri"/>
          <w:i/>
          <w:iCs/>
          <w:sz w:val="28"/>
          <w:szCs w:val="28"/>
          <w:lang w:val="ro-MD"/>
        </w:rPr>
        <w:t>Aranjament de plată</w:t>
      </w:r>
      <w:r w:rsidRPr="00F81701">
        <w:rPr>
          <w:rFonts w:eastAsia="Calibri"/>
          <w:sz w:val="28"/>
          <w:szCs w:val="28"/>
          <w:lang w:val="ro-MD"/>
        </w:rPr>
        <w:t xml:space="preserve"> –</w:t>
      </w:r>
      <w:r w:rsidR="009D2F33">
        <w:rPr>
          <w:rFonts w:eastAsia="Calibri"/>
          <w:sz w:val="28"/>
          <w:szCs w:val="28"/>
          <w:lang w:val="ro-MD"/>
        </w:rPr>
        <w:t xml:space="preserve"> </w:t>
      </w:r>
      <w:r w:rsidRPr="00F81701">
        <w:rPr>
          <w:rFonts w:eastAsia="Calibri"/>
          <w:sz w:val="28"/>
          <w:szCs w:val="28"/>
          <w:lang w:val="ro-MD"/>
        </w:rPr>
        <w:t>set de funcționalități operaționale care sprijină consumatorii de servicii de plată în utilizarea instrumentelor de plată electronică, și includ: inițierea de  transferuri de fonduri și stocarea sau înregistrarea credențialelor sau informațiilor referitoare la deținătorul instrumentului de plată electronică. În sensul prezentei legi, în categoria aranjamentelor de plată sunt incluse portofelele electronice.</w:t>
      </w:r>
    </w:p>
    <w:p w14:paraId="2B50745C" w14:textId="013E4E20" w:rsidR="00F81701" w:rsidRPr="00F81701" w:rsidRDefault="00F81701" w:rsidP="00E51504">
      <w:pPr>
        <w:rPr>
          <w:rFonts w:eastAsia="Calibri"/>
          <w:sz w:val="28"/>
          <w:szCs w:val="28"/>
          <w:lang w:val="ro-MD"/>
        </w:rPr>
      </w:pPr>
      <w:r w:rsidRPr="00F81701">
        <w:rPr>
          <w:rFonts w:eastAsia="Calibri"/>
          <w:i/>
          <w:iCs/>
          <w:sz w:val="28"/>
          <w:szCs w:val="28"/>
          <w:lang w:val="ro-MD"/>
        </w:rPr>
        <w:t>Autoritate de guvernanță</w:t>
      </w:r>
      <w:r w:rsidRPr="00F81701">
        <w:rPr>
          <w:rFonts w:eastAsia="Calibri"/>
          <w:sz w:val="28"/>
          <w:szCs w:val="28"/>
          <w:lang w:val="ro-MD"/>
        </w:rPr>
        <w:t xml:space="preserve"> – persoan</w:t>
      </w:r>
      <w:r w:rsidR="009D2F33">
        <w:rPr>
          <w:rFonts w:eastAsia="Calibri"/>
          <w:sz w:val="28"/>
          <w:szCs w:val="28"/>
          <w:lang w:val="ro-MD"/>
        </w:rPr>
        <w:t>ă</w:t>
      </w:r>
      <w:r w:rsidRPr="00F81701">
        <w:rPr>
          <w:rFonts w:eastAsia="Calibri"/>
          <w:sz w:val="28"/>
          <w:szCs w:val="28"/>
          <w:lang w:val="ro-MD"/>
        </w:rPr>
        <w:t xml:space="preserve"> juridică care stabilește regulile de funcționare a unei scheme sau aranjament de plată.”;</w:t>
      </w:r>
    </w:p>
    <w:p w14:paraId="488CBDD2" w14:textId="77777777" w:rsidR="00F81701" w:rsidRPr="00F81701" w:rsidRDefault="00F81701" w:rsidP="00E51504">
      <w:pPr>
        <w:rPr>
          <w:rFonts w:eastAsia="Calibri"/>
          <w:sz w:val="28"/>
          <w:szCs w:val="28"/>
          <w:lang w:val="ro-MD"/>
        </w:rPr>
      </w:pPr>
    </w:p>
    <w:p w14:paraId="5A5AF74E" w14:textId="071BD61F" w:rsidR="00F81701" w:rsidRPr="00F81701" w:rsidRDefault="00F81701" w:rsidP="00E51504">
      <w:pPr>
        <w:rPr>
          <w:rFonts w:eastAsia="Calibri"/>
          <w:sz w:val="28"/>
          <w:szCs w:val="28"/>
          <w:lang w:val="ro-MD"/>
        </w:rPr>
      </w:pPr>
      <w:r w:rsidRPr="00F81701">
        <w:rPr>
          <w:rFonts w:eastAsia="Calibri"/>
          <w:sz w:val="28"/>
          <w:szCs w:val="28"/>
          <w:lang w:val="ro-MD"/>
        </w:rPr>
        <w:tab/>
        <w:t>- după noţiunea „</w:t>
      </w:r>
      <w:r w:rsidRPr="00F81701">
        <w:rPr>
          <w:rFonts w:eastAsia="Calibri"/>
          <w:i/>
          <w:iCs/>
          <w:sz w:val="28"/>
          <w:szCs w:val="28"/>
          <w:lang w:val="ro-MD"/>
        </w:rPr>
        <w:t>Creanţă</w:t>
      </w:r>
      <w:r w:rsidRPr="00F81701">
        <w:rPr>
          <w:rFonts w:eastAsia="Calibri"/>
          <w:sz w:val="28"/>
          <w:szCs w:val="28"/>
          <w:lang w:val="ro-MD"/>
        </w:rPr>
        <w:t>” se introduce o noţiune cu următorul cuprins:</w:t>
      </w:r>
    </w:p>
    <w:p w14:paraId="6ECE5941" w14:textId="3D2217A9" w:rsidR="00F81701" w:rsidRPr="00F81701" w:rsidRDefault="00F81701" w:rsidP="00E51504">
      <w:pPr>
        <w:rPr>
          <w:rFonts w:eastAsia="Calibri"/>
          <w:sz w:val="28"/>
          <w:szCs w:val="28"/>
          <w:lang w:val="ro-MD"/>
        </w:rPr>
      </w:pPr>
      <w:r w:rsidRPr="00F81701">
        <w:rPr>
          <w:rFonts w:eastAsia="Calibri"/>
          <w:sz w:val="28"/>
          <w:szCs w:val="28"/>
          <w:lang w:val="ro-MD"/>
        </w:rPr>
        <w:t>„</w:t>
      </w:r>
      <w:r w:rsidRPr="00F81701">
        <w:rPr>
          <w:rFonts w:eastAsia="Calibri"/>
          <w:i/>
          <w:iCs/>
          <w:sz w:val="28"/>
          <w:szCs w:val="28"/>
          <w:lang w:val="ro-MD"/>
        </w:rPr>
        <w:t>Emitent de instrumente de plată</w:t>
      </w:r>
      <w:r w:rsidRPr="00F81701">
        <w:rPr>
          <w:rFonts w:eastAsia="Calibri"/>
          <w:sz w:val="28"/>
          <w:szCs w:val="28"/>
          <w:lang w:val="ro-MD"/>
        </w:rPr>
        <w:t xml:space="preserve"> </w:t>
      </w:r>
      <w:r w:rsidR="009D2F33">
        <w:rPr>
          <w:rFonts w:eastAsia="Calibri"/>
          <w:sz w:val="28"/>
          <w:szCs w:val="28"/>
          <w:lang w:val="ro-MD"/>
        </w:rPr>
        <w:t>–</w:t>
      </w:r>
      <w:r w:rsidRPr="00F81701">
        <w:rPr>
          <w:rFonts w:eastAsia="Calibri"/>
          <w:sz w:val="28"/>
          <w:szCs w:val="28"/>
          <w:lang w:val="ro-MD"/>
        </w:rPr>
        <w:t xml:space="preserve"> prestator de servicii de plată care emite și pune la dispoziția deținătorului un instrument de plată electronică, în baza unui contract încheiat cu deținătorul.”;</w:t>
      </w:r>
    </w:p>
    <w:p w14:paraId="7D42FE5B" w14:textId="77777777" w:rsidR="00F81701" w:rsidRPr="00F81701" w:rsidRDefault="00F81701" w:rsidP="00E51504">
      <w:pPr>
        <w:rPr>
          <w:rFonts w:eastAsia="Calibri"/>
          <w:sz w:val="28"/>
          <w:szCs w:val="28"/>
          <w:lang w:val="ro-MD"/>
        </w:rPr>
      </w:pPr>
    </w:p>
    <w:p w14:paraId="0E24F10F" w14:textId="77777777" w:rsidR="00F81701" w:rsidRPr="00F81701" w:rsidRDefault="00F81701" w:rsidP="00E51504">
      <w:pPr>
        <w:rPr>
          <w:rFonts w:eastAsia="Calibri"/>
          <w:sz w:val="28"/>
          <w:szCs w:val="28"/>
          <w:lang w:val="ro-MD"/>
        </w:rPr>
      </w:pPr>
      <w:r w:rsidRPr="00F81701">
        <w:rPr>
          <w:rFonts w:eastAsia="Calibri"/>
          <w:sz w:val="28"/>
          <w:szCs w:val="28"/>
          <w:lang w:val="ro-MD"/>
        </w:rPr>
        <w:tab/>
        <w:t>- la noţiunea „</w:t>
      </w:r>
      <w:r w:rsidRPr="00F81701">
        <w:rPr>
          <w:i/>
          <w:iCs/>
          <w:sz w:val="28"/>
          <w:szCs w:val="28"/>
          <w:lang w:val="ro-MD" w:eastAsia="ro-MD"/>
        </w:rPr>
        <w:t>Infrastructură a pieţei financiare</w:t>
      </w:r>
      <w:r w:rsidRPr="00F81701">
        <w:rPr>
          <w:sz w:val="28"/>
          <w:szCs w:val="28"/>
          <w:lang w:val="ro-MD" w:eastAsia="ro-MD"/>
        </w:rPr>
        <w:t>”</w:t>
      </w:r>
      <w:r w:rsidRPr="00F81701">
        <w:rPr>
          <w:rFonts w:eastAsia="Calibri"/>
          <w:sz w:val="28"/>
          <w:szCs w:val="28"/>
          <w:lang w:val="ro-MD"/>
        </w:rPr>
        <w:t>, cuvântul „operatorul” se substituie cu cuvântul „administratorul”;</w:t>
      </w:r>
    </w:p>
    <w:p w14:paraId="3A4073A3" w14:textId="77777777" w:rsidR="00F81701" w:rsidRPr="00F81701" w:rsidRDefault="00F81701" w:rsidP="00E51504">
      <w:pPr>
        <w:rPr>
          <w:rFonts w:eastAsia="Calibri"/>
          <w:sz w:val="28"/>
          <w:szCs w:val="28"/>
          <w:lang w:val="ro-MD"/>
        </w:rPr>
      </w:pPr>
    </w:p>
    <w:p w14:paraId="55A10DFA" w14:textId="51F21217" w:rsidR="00F81701" w:rsidRPr="00F81701" w:rsidRDefault="00F81701" w:rsidP="00E51504">
      <w:pPr>
        <w:rPr>
          <w:rFonts w:eastAsia="Calibri"/>
          <w:sz w:val="28"/>
          <w:szCs w:val="28"/>
          <w:lang w:val="ro-MD"/>
        </w:rPr>
      </w:pPr>
      <w:r w:rsidRPr="00F81701">
        <w:rPr>
          <w:rFonts w:eastAsia="Calibri"/>
          <w:sz w:val="28"/>
          <w:szCs w:val="28"/>
          <w:lang w:val="ro-MD"/>
        </w:rPr>
        <w:tab/>
        <w:t>- după noţiunea „</w:t>
      </w:r>
      <w:r w:rsidRPr="00F81701">
        <w:rPr>
          <w:i/>
          <w:iCs/>
          <w:sz w:val="28"/>
          <w:szCs w:val="28"/>
          <w:lang w:val="ro-MD" w:eastAsia="ro-MD"/>
        </w:rPr>
        <w:t>Infrastructură a pieţei financiare</w:t>
      </w:r>
      <w:r w:rsidRPr="00F81701">
        <w:rPr>
          <w:rFonts w:eastAsia="Calibri"/>
          <w:sz w:val="28"/>
          <w:szCs w:val="28"/>
          <w:lang w:val="ro-MD"/>
        </w:rPr>
        <w:t>” se introduce o noţiune cu următorul cuprins:</w:t>
      </w:r>
    </w:p>
    <w:p w14:paraId="1EA220E4" w14:textId="5AA74B0C" w:rsidR="00F81701" w:rsidRPr="00581FE6" w:rsidRDefault="00F81701" w:rsidP="00E51504">
      <w:pPr>
        <w:rPr>
          <w:rFonts w:eastAsia="Calibri"/>
          <w:sz w:val="28"/>
          <w:szCs w:val="28"/>
        </w:rPr>
      </w:pPr>
      <w:r w:rsidRPr="00F81701">
        <w:rPr>
          <w:rFonts w:eastAsia="Calibri"/>
          <w:sz w:val="28"/>
          <w:szCs w:val="28"/>
          <w:lang w:val="ro-MD"/>
        </w:rPr>
        <w:lastRenderedPageBreak/>
        <w:t>„</w:t>
      </w:r>
      <w:r w:rsidRPr="00F81701">
        <w:rPr>
          <w:rFonts w:eastAsia="Calibri"/>
          <w:i/>
          <w:iCs/>
          <w:sz w:val="28"/>
          <w:szCs w:val="28"/>
          <w:lang w:val="ro-MD"/>
        </w:rPr>
        <w:t>Monitorizare</w:t>
      </w:r>
      <w:r w:rsidRPr="00F81701">
        <w:rPr>
          <w:rFonts w:eastAsia="Calibri"/>
          <w:sz w:val="28"/>
          <w:szCs w:val="28"/>
          <w:lang w:val="ro-MD"/>
        </w:rPr>
        <w:t xml:space="preserve"> – în sensul Capitolului VI</w:t>
      </w:r>
      <w:r w:rsidRPr="00F81701">
        <w:rPr>
          <w:rFonts w:eastAsia="Calibri"/>
          <w:sz w:val="28"/>
          <w:szCs w:val="28"/>
          <w:vertAlign w:val="superscript"/>
          <w:lang w:val="ro-MD"/>
        </w:rPr>
        <w:t>1</w:t>
      </w:r>
      <w:r w:rsidRPr="00F81701">
        <w:rPr>
          <w:rFonts w:eastAsia="Calibri"/>
          <w:sz w:val="28"/>
          <w:szCs w:val="28"/>
          <w:lang w:val="ro-MD"/>
        </w:rPr>
        <w:t>, reprezintă o funcţie a băncii centrale prin care se urmăreşte promovarea funcţionării sigure şi eficiente a infrastructurilor pieţei financiare, schemelor, aranjamentelor și instrumentelor de plată, precum şi evitarea riscului sistemic.”</w:t>
      </w:r>
      <w:r w:rsidR="00581FE6">
        <w:rPr>
          <w:rFonts w:eastAsia="Calibri"/>
          <w:sz w:val="28"/>
          <w:szCs w:val="28"/>
        </w:rPr>
        <w:t>;</w:t>
      </w:r>
    </w:p>
    <w:p w14:paraId="4CD481FA" w14:textId="77777777" w:rsidR="00F81701" w:rsidRPr="00F81701" w:rsidRDefault="00F81701" w:rsidP="00E51504">
      <w:pPr>
        <w:rPr>
          <w:rFonts w:eastAsia="Calibri"/>
          <w:sz w:val="28"/>
          <w:szCs w:val="28"/>
          <w:lang w:val="ro-MD"/>
        </w:rPr>
      </w:pPr>
    </w:p>
    <w:p w14:paraId="0F8B21AD" w14:textId="4EACEA5A" w:rsidR="00F81701" w:rsidRPr="00F81701" w:rsidRDefault="00F81701" w:rsidP="00E51504">
      <w:pPr>
        <w:rPr>
          <w:rFonts w:eastAsia="Calibri"/>
          <w:sz w:val="28"/>
          <w:szCs w:val="28"/>
          <w:lang w:val="ro-MD"/>
        </w:rPr>
      </w:pPr>
      <w:r w:rsidRPr="00F81701">
        <w:rPr>
          <w:rFonts w:eastAsia="Calibri"/>
          <w:sz w:val="28"/>
          <w:szCs w:val="28"/>
          <w:lang w:val="ro-MD"/>
        </w:rPr>
        <w:tab/>
        <w:t>- după noţiunea „</w:t>
      </w:r>
      <w:r w:rsidRPr="00F81701">
        <w:rPr>
          <w:rFonts w:eastAsia="Calibri"/>
          <w:i/>
          <w:iCs/>
          <w:sz w:val="28"/>
          <w:szCs w:val="28"/>
          <w:lang w:val="ro-MD"/>
        </w:rPr>
        <w:t>Ordonanţă</w:t>
      </w:r>
      <w:r w:rsidRPr="00F81701">
        <w:rPr>
          <w:rFonts w:eastAsia="Calibri"/>
          <w:sz w:val="28"/>
          <w:szCs w:val="28"/>
          <w:lang w:val="ro-MD"/>
        </w:rPr>
        <w:t>” se introduce o noţiune cu următorul cuprins:</w:t>
      </w:r>
    </w:p>
    <w:p w14:paraId="679792C2" w14:textId="414AC11F" w:rsidR="00F81701" w:rsidRPr="009D2F33" w:rsidRDefault="00F81701" w:rsidP="00E51504">
      <w:pPr>
        <w:rPr>
          <w:rFonts w:eastAsia="Calibri"/>
          <w:sz w:val="28"/>
          <w:szCs w:val="28"/>
        </w:rPr>
      </w:pPr>
      <w:r w:rsidRPr="00F81701">
        <w:rPr>
          <w:rFonts w:eastAsia="Calibri"/>
          <w:sz w:val="28"/>
          <w:szCs w:val="28"/>
          <w:lang w:val="ro-MD"/>
        </w:rPr>
        <w:t>„</w:t>
      </w:r>
      <w:r w:rsidRPr="00F81701">
        <w:rPr>
          <w:rFonts w:eastAsia="Calibri"/>
          <w:i/>
          <w:iCs/>
          <w:sz w:val="28"/>
          <w:szCs w:val="28"/>
          <w:lang w:val="ro-MD"/>
        </w:rPr>
        <w:t>Schemă de plată</w:t>
      </w:r>
      <w:r w:rsidRPr="00F81701">
        <w:rPr>
          <w:rFonts w:eastAsia="Calibri"/>
          <w:sz w:val="28"/>
          <w:szCs w:val="28"/>
          <w:lang w:val="ro-MD"/>
        </w:rPr>
        <w:t xml:space="preserve"> – set de reguli formale, standardizate și comune care permit transferul de fonduri prin intermediul unui instrument de plată electronică. În sensul prezentei legi, în categoria schemelor de plată sunt incluse schemele de plăți cu cardul, schemele de remiteri de bani și schemele de plată cu instrumente de plată.”</w:t>
      </w:r>
      <w:r w:rsidR="00581FE6">
        <w:rPr>
          <w:rFonts w:eastAsia="Calibri"/>
          <w:sz w:val="28"/>
          <w:szCs w:val="28"/>
        </w:rPr>
        <w:t>.</w:t>
      </w:r>
    </w:p>
    <w:p w14:paraId="3CE5FD0F" w14:textId="77777777" w:rsidR="00F81701" w:rsidRPr="00F81701" w:rsidRDefault="00F81701" w:rsidP="00E51504">
      <w:pPr>
        <w:rPr>
          <w:rFonts w:eastAsia="Calibri"/>
          <w:color w:val="000000"/>
          <w:sz w:val="28"/>
          <w:szCs w:val="28"/>
          <w:lang w:val="ro-MD"/>
        </w:rPr>
      </w:pPr>
    </w:p>
    <w:p w14:paraId="5E2A0775" w14:textId="78BE0F8D" w:rsidR="00F81701" w:rsidRPr="00F81701" w:rsidRDefault="00091E65" w:rsidP="00091E65">
      <w:pPr>
        <w:ind w:left="709" w:firstLine="0"/>
        <w:jc w:val="left"/>
        <w:rPr>
          <w:rFonts w:eastAsia="Calibri"/>
          <w:color w:val="000000"/>
          <w:sz w:val="28"/>
          <w:szCs w:val="28"/>
          <w:lang w:val="ro-MD"/>
        </w:rPr>
      </w:pPr>
      <w:r w:rsidRPr="005075B0">
        <w:rPr>
          <w:rFonts w:eastAsia="Calibri"/>
          <w:color w:val="000000"/>
          <w:sz w:val="28"/>
          <w:szCs w:val="28"/>
          <w:lang w:val="ro-MD"/>
        </w:rPr>
        <w:t>2.</w:t>
      </w:r>
      <w:r>
        <w:rPr>
          <w:rFonts w:eastAsia="Calibri"/>
          <w:color w:val="000000"/>
          <w:sz w:val="28"/>
          <w:szCs w:val="28"/>
          <w:lang w:val="ro-MD"/>
        </w:rPr>
        <w:t xml:space="preserve"> </w:t>
      </w:r>
      <w:r w:rsidR="009D2F33">
        <w:rPr>
          <w:rFonts w:eastAsia="Calibri"/>
          <w:color w:val="000000"/>
          <w:sz w:val="28"/>
          <w:szCs w:val="28"/>
          <w:lang w:val="ro-MD"/>
        </w:rPr>
        <w:t>A</w:t>
      </w:r>
      <w:r w:rsidR="00F81701" w:rsidRPr="00F81701">
        <w:rPr>
          <w:rFonts w:eastAsia="Calibri"/>
          <w:color w:val="000000"/>
          <w:sz w:val="28"/>
          <w:szCs w:val="28"/>
          <w:lang w:val="ro-MD"/>
        </w:rPr>
        <w:t>rticolul 5</w:t>
      </w:r>
      <w:r w:rsidR="00F81701" w:rsidRPr="00F81701">
        <w:rPr>
          <w:rFonts w:eastAsia="Calibri"/>
          <w:sz w:val="28"/>
          <w:szCs w:val="28"/>
          <w:lang w:val="ro-MD"/>
        </w:rPr>
        <w:t>:</w:t>
      </w:r>
      <w:r w:rsidR="00F81701" w:rsidRPr="00F81701">
        <w:rPr>
          <w:rFonts w:eastAsia="Calibri"/>
          <w:color w:val="000000"/>
          <w:sz w:val="28"/>
          <w:szCs w:val="28"/>
          <w:lang w:val="ro-MD"/>
        </w:rPr>
        <w:t xml:space="preserve"> </w:t>
      </w:r>
    </w:p>
    <w:p w14:paraId="0D6CF9A2" w14:textId="561212CA" w:rsidR="00F81701" w:rsidRPr="00F81701" w:rsidRDefault="00F81701" w:rsidP="00E51504">
      <w:pPr>
        <w:rPr>
          <w:rFonts w:eastAsia="Calibri"/>
          <w:color w:val="000000"/>
          <w:sz w:val="28"/>
          <w:szCs w:val="28"/>
          <w:lang w:val="ro-MD"/>
        </w:rPr>
      </w:pPr>
      <w:r w:rsidRPr="00F81701">
        <w:rPr>
          <w:rFonts w:eastAsia="Calibri"/>
          <w:color w:val="000000"/>
          <w:sz w:val="28"/>
          <w:szCs w:val="28"/>
          <w:lang w:val="ro-MD"/>
        </w:rPr>
        <w:tab/>
        <w:t xml:space="preserve">la alineatul (1) litera f) </w:t>
      </w:r>
      <w:r w:rsidRPr="00F81701">
        <w:rPr>
          <w:rFonts w:eastAsia="Calibri"/>
          <w:sz w:val="28"/>
          <w:szCs w:val="28"/>
          <w:lang w:val="ro-MD"/>
        </w:rPr>
        <w:t>va avea următorul cuprins:</w:t>
      </w:r>
    </w:p>
    <w:p w14:paraId="28B1856F" w14:textId="77777777" w:rsidR="00F81701" w:rsidRPr="00F81701" w:rsidRDefault="00F81701" w:rsidP="00E51504">
      <w:pPr>
        <w:rPr>
          <w:rFonts w:eastAsia="Calibri"/>
          <w:sz w:val="28"/>
          <w:szCs w:val="28"/>
          <w:lang w:val="ro-MD"/>
        </w:rPr>
      </w:pPr>
      <w:r w:rsidRPr="00F81701">
        <w:rPr>
          <w:rFonts w:eastAsia="Calibri"/>
          <w:sz w:val="28"/>
          <w:szCs w:val="28"/>
          <w:lang w:val="ro-MD"/>
        </w:rPr>
        <w:t xml:space="preserve">„f) </w:t>
      </w:r>
      <w:r w:rsidRPr="00F81701">
        <w:rPr>
          <w:rFonts w:eastAsia="Calibri"/>
          <w:color w:val="000000"/>
          <w:sz w:val="28"/>
          <w:szCs w:val="28"/>
          <w:lang w:val="ro-MD"/>
        </w:rPr>
        <w:t>constituie, reglementează, licenţiază, autorizează, administrează, monitorizează infrastructurile pieţei financiare, schemele, aranjamentele și instrumentele de plată, în scopul promovării funcționării sigure și eficiente ale acestora şi pentru a evita riscul sistemic</w:t>
      </w:r>
      <w:r w:rsidRPr="00F81701">
        <w:rPr>
          <w:rFonts w:eastAsia="Calibri"/>
          <w:sz w:val="28"/>
          <w:szCs w:val="28"/>
          <w:lang w:val="ro-MD"/>
        </w:rPr>
        <w:t>;”.</w:t>
      </w:r>
    </w:p>
    <w:p w14:paraId="3C8E41F4" w14:textId="77777777" w:rsidR="009D2F33" w:rsidRDefault="009D2F33" w:rsidP="009D2F33">
      <w:pPr>
        <w:ind w:left="709" w:firstLine="0"/>
        <w:jc w:val="left"/>
        <w:rPr>
          <w:rFonts w:eastAsia="Calibri"/>
          <w:sz w:val="28"/>
          <w:szCs w:val="28"/>
          <w:lang w:val="ro-MD"/>
        </w:rPr>
      </w:pPr>
    </w:p>
    <w:p w14:paraId="0F25FF93" w14:textId="717A8A46" w:rsidR="00F81701" w:rsidRPr="00F81701" w:rsidRDefault="009D2F33" w:rsidP="009D2F33">
      <w:pPr>
        <w:ind w:left="709" w:firstLine="0"/>
        <w:jc w:val="left"/>
        <w:rPr>
          <w:rFonts w:eastAsia="Calibri"/>
          <w:bCs/>
          <w:sz w:val="28"/>
          <w:szCs w:val="28"/>
          <w:vertAlign w:val="superscript"/>
          <w:lang w:val="ro-MD"/>
        </w:rPr>
      </w:pPr>
      <w:r w:rsidRPr="00244329">
        <w:rPr>
          <w:rFonts w:eastAsia="Calibri"/>
          <w:sz w:val="28"/>
          <w:szCs w:val="28"/>
          <w:lang w:val="ro-MD"/>
        </w:rPr>
        <w:t>3.</w:t>
      </w:r>
      <w:r>
        <w:rPr>
          <w:rFonts w:eastAsia="Calibri"/>
          <w:sz w:val="28"/>
          <w:szCs w:val="28"/>
          <w:lang w:val="ro-MD"/>
        </w:rPr>
        <w:t xml:space="preserve"> </w:t>
      </w:r>
      <w:r w:rsidR="00F81701" w:rsidRPr="00F81701">
        <w:rPr>
          <w:rFonts w:eastAsia="Calibri"/>
          <w:bCs/>
          <w:sz w:val="28"/>
          <w:szCs w:val="28"/>
          <w:lang w:val="ro-MD"/>
        </w:rPr>
        <w:t>Denumirea Capitolului VI</w:t>
      </w:r>
      <w:r w:rsidR="00F81701" w:rsidRPr="00F81701">
        <w:rPr>
          <w:rFonts w:eastAsia="Calibri"/>
          <w:bCs/>
          <w:sz w:val="28"/>
          <w:szCs w:val="28"/>
          <w:vertAlign w:val="superscript"/>
          <w:lang w:val="ro-MD"/>
        </w:rPr>
        <w:t xml:space="preserve">1 </w:t>
      </w:r>
      <w:r w:rsidR="00F81701" w:rsidRPr="00F81701">
        <w:rPr>
          <w:rFonts w:eastAsia="Calibri"/>
          <w:bCs/>
          <w:sz w:val="28"/>
          <w:szCs w:val="28"/>
          <w:lang w:val="ro-MD"/>
        </w:rPr>
        <w:t xml:space="preserve">va avea următorul </w:t>
      </w:r>
      <w:r w:rsidR="00F81701" w:rsidRPr="00F81701">
        <w:rPr>
          <w:rFonts w:eastAsia="Calibri"/>
          <w:sz w:val="28"/>
          <w:szCs w:val="28"/>
          <w:lang w:val="ro-MD"/>
        </w:rPr>
        <w:t>cuprins:</w:t>
      </w:r>
      <w:r w:rsidR="00F81701" w:rsidRPr="00F81701">
        <w:rPr>
          <w:rFonts w:eastAsia="Calibri"/>
          <w:bCs/>
          <w:sz w:val="28"/>
          <w:szCs w:val="28"/>
          <w:lang w:val="ro-MD"/>
        </w:rPr>
        <w:t xml:space="preserve"> </w:t>
      </w:r>
    </w:p>
    <w:p w14:paraId="3FCA740F" w14:textId="6BDF99C7" w:rsidR="00F81701" w:rsidRPr="00F81701" w:rsidRDefault="00F81701" w:rsidP="009D2F33">
      <w:pPr>
        <w:ind w:firstLine="0"/>
        <w:jc w:val="center"/>
        <w:rPr>
          <w:rFonts w:eastAsia="Calibri"/>
          <w:color w:val="000000"/>
          <w:sz w:val="28"/>
          <w:szCs w:val="28"/>
          <w:lang w:val="ro-MD"/>
        </w:rPr>
      </w:pPr>
      <w:r w:rsidRPr="00F81701">
        <w:rPr>
          <w:rFonts w:eastAsia="Calibri"/>
          <w:sz w:val="28"/>
          <w:szCs w:val="28"/>
          <w:lang w:val="ro-MD"/>
        </w:rPr>
        <w:t>„</w:t>
      </w:r>
      <w:r w:rsidRPr="00F81701">
        <w:rPr>
          <w:rFonts w:eastAsia="Calibri"/>
          <w:b/>
          <w:sz w:val="28"/>
          <w:szCs w:val="28"/>
          <w:lang w:val="ro-MD"/>
        </w:rPr>
        <w:t>INFRASTRUCTURILE PIEŢEI FINANCIARE, SCHEMELE, ARANJAMENTELE ȘI INSTRUMENTELE DE PLATĂ</w:t>
      </w:r>
      <w:r w:rsidRPr="00F81701">
        <w:rPr>
          <w:rFonts w:eastAsia="Calibri"/>
          <w:sz w:val="28"/>
          <w:szCs w:val="28"/>
          <w:lang w:val="ro-MD"/>
        </w:rPr>
        <w:t>”</w:t>
      </w:r>
      <w:r w:rsidR="00581FE6">
        <w:rPr>
          <w:rFonts w:eastAsia="Calibri"/>
          <w:sz w:val="28"/>
          <w:szCs w:val="28"/>
          <w:lang w:val="ro-MD"/>
        </w:rPr>
        <w:t>.</w:t>
      </w:r>
    </w:p>
    <w:p w14:paraId="54D32C21" w14:textId="77777777" w:rsidR="00F81701" w:rsidRPr="00F81701" w:rsidRDefault="00F81701" w:rsidP="00E51504">
      <w:pPr>
        <w:rPr>
          <w:rFonts w:eastAsia="Calibri"/>
          <w:color w:val="000000"/>
          <w:sz w:val="28"/>
          <w:szCs w:val="28"/>
          <w:lang w:val="ro-MD"/>
        </w:rPr>
      </w:pPr>
    </w:p>
    <w:p w14:paraId="4450CF2C" w14:textId="70CD6817" w:rsidR="00F81701" w:rsidRPr="00F81701" w:rsidRDefault="009D2F33" w:rsidP="009D2F33">
      <w:pPr>
        <w:ind w:left="709" w:firstLine="0"/>
        <w:jc w:val="left"/>
        <w:rPr>
          <w:rFonts w:eastAsia="Calibri"/>
          <w:color w:val="000000"/>
          <w:sz w:val="28"/>
          <w:szCs w:val="28"/>
          <w:lang w:val="ro-MD"/>
        </w:rPr>
      </w:pPr>
      <w:r w:rsidRPr="00244329">
        <w:rPr>
          <w:rFonts w:eastAsia="Calibri"/>
          <w:color w:val="000000"/>
          <w:sz w:val="28"/>
          <w:szCs w:val="28"/>
          <w:lang w:val="ro-MD"/>
        </w:rPr>
        <w:t>4.</w:t>
      </w:r>
      <w:r>
        <w:rPr>
          <w:rFonts w:eastAsia="Calibri"/>
          <w:color w:val="000000"/>
          <w:sz w:val="28"/>
          <w:szCs w:val="28"/>
          <w:lang w:val="ro-MD"/>
        </w:rPr>
        <w:t xml:space="preserve"> </w:t>
      </w:r>
      <w:r w:rsidR="00F81701" w:rsidRPr="00F81701">
        <w:rPr>
          <w:rFonts w:eastAsia="Calibri"/>
          <w:color w:val="000000"/>
          <w:sz w:val="28"/>
          <w:szCs w:val="28"/>
          <w:lang w:val="ro-MD"/>
        </w:rPr>
        <w:t>Articolul 49</w:t>
      </w:r>
      <w:r w:rsidR="00F81701" w:rsidRPr="00F81701">
        <w:rPr>
          <w:rFonts w:eastAsia="Calibri"/>
          <w:color w:val="000000"/>
          <w:sz w:val="28"/>
          <w:szCs w:val="28"/>
          <w:vertAlign w:val="superscript"/>
          <w:lang w:val="ro-MD"/>
        </w:rPr>
        <w:t>1</w:t>
      </w:r>
      <w:r w:rsidR="00F81701" w:rsidRPr="00F81701">
        <w:rPr>
          <w:rFonts w:eastAsia="Calibri"/>
          <w:color w:val="000000"/>
          <w:sz w:val="28"/>
          <w:szCs w:val="28"/>
          <w:lang w:val="ro-MD"/>
        </w:rPr>
        <w:t xml:space="preserve"> va avea următorul cuprins:</w:t>
      </w:r>
    </w:p>
    <w:p w14:paraId="6B289503" w14:textId="77777777" w:rsidR="00F81701" w:rsidRPr="00F81701" w:rsidRDefault="00F81701" w:rsidP="00E51504">
      <w:pPr>
        <w:rPr>
          <w:rFonts w:eastAsia="Calibri"/>
          <w:sz w:val="28"/>
          <w:szCs w:val="28"/>
          <w:lang w:val="ro-MD"/>
        </w:rPr>
      </w:pPr>
      <w:r w:rsidRPr="00F81701">
        <w:rPr>
          <w:rFonts w:eastAsia="Calibri"/>
          <w:color w:val="000000"/>
          <w:sz w:val="28"/>
          <w:szCs w:val="28"/>
          <w:lang w:val="ro-MD"/>
        </w:rPr>
        <w:t xml:space="preserve"> </w:t>
      </w:r>
      <w:r w:rsidRPr="00F81701">
        <w:rPr>
          <w:rFonts w:eastAsia="Calibri"/>
          <w:sz w:val="28"/>
          <w:szCs w:val="28"/>
          <w:lang w:val="ro-MD"/>
        </w:rPr>
        <w:t>„</w:t>
      </w:r>
      <w:r w:rsidRPr="00F81701">
        <w:rPr>
          <w:rFonts w:eastAsia="Calibri"/>
          <w:b/>
          <w:color w:val="000000"/>
          <w:sz w:val="28"/>
          <w:szCs w:val="28"/>
          <w:lang w:val="ro-MD"/>
        </w:rPr>
        <w:t>Articolul 49</w:t>
      </w:r>
      <w:r w:rsidRPr="00F81701">
        <w:rPr>
          <w:rFonts w:eastAsia="Calibri"/>
          <w:b/>
          <w:color w:val="000000"/>
          <w:sz w:val="28"/>
          <w:szCs w:val="28"/>
          <w:vertAlign w:val="superscript"/>
          <w:lang w:val="ro-MD"/>
        </w:rPr>
        <w:t>1</w:t>
      </w:r>
      <w:r w:rsidRPr="00F81701">
        <w:rPr>
          <w:rFonts w:eastAsia="Calibri"/>
          <w:b/>
          <w:color w:val="000000"/>
          <w:sz w:val="28"/>
          <w:szCs w:val="28"/>
          <w:lang w:val="ro-MD"/>
        </w:rPr>
        <w:t>.</w:t>
      </w:r>
      <w:r w:rsidRPr="00F81701">
        <w:rPr>
          <w:rFonts w:eastAsia="Calibri"/>
          <w:color w:val="000000"/>
          <w:sz w:val="28"/>
          <w:szCs w:val="28"/>
          <w:lang w:val="ro-MD"/>
        </w:rPr>
        <w:t xml:space="preserve"> Reglementarea, licențierea, autorizarea și monitorizarea infrastructurilor pieței financiare, schemelor, aranjamentelor și instrumentelor de plată care funcţionează în Republica Moldova</w:t>
      </w:r>
    </w:p>
    <w:p w14:paraId="0EE97F9E" w14:textId="041CEEC1"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tab/>
        <w:t>(1) Banca Naţională reglementează, licențiază, autorizează și monitorizează infrastructurile pieței financiare, schemele, aranjamentele și instrumentele de plată, a căror funcţionare stabilă şi eficientă este esenţială pentru stabilitatea financiară, pentru implementarea politicii monetare şi promovarea încrederii publicului în efectuarea plăţilor fără numerar</w:t>
      </w:r>
      <w:r w:rsidR="005075B0">
        <w:rPr>
          <w:rFonts w:eastAsia="Calibri"/>
          <w:bCs/>
          <w:color w:val="000000"/>
          <w:sz w:val="28"/>
          <w:szCs w:val="28"/>
          <w:lang w:val="ro-MD"/>
        </w:rPr>
        <w:t>.</w:t>
      </w:r>
    </w:p>
    <w:p w14:paraId="2ED176B0" w14:textId="77777777" w:rsidR="00F81701" w:rsidRPr="00F81701" w:rsidRDefault="00F81701" w:rsidP="00E51504">
      <w:pPr>
        <w:rPr>
          <w:rFonts w:eastAsia="Calibri"/>
          <w:sz w:val="28"/>
          <w:szCs w:val="28"/>
          <w:lang w:val="ro-MD"/>
        </w:rPr>
      </w:pPr>
      <w:r w:rsidRPr="00F81701">
        <w:rPr>
          <w:rFonts w:eastAsia="Calibri"/>
          <w:bCs/>
          <w:color w:val="000000"/>
          <w:sz w:val="28"/>
          <w:szCs w:val="28"/>
          <w:lang w:val="ro-MD"/>
        </w:rPr>
        <w:tab/>
        <w:t xml:space="preserve">(2) Activitatea de monitorizare </w:t>
      </w:r>
      <w:r w:rsidRPr="00F81701">
        <w:rPr>
          <w:rFonts w:eastAsia="Calibri"/>
          <w:sz w:val="28"/>
          <w:szCs w:val="28"/>
          <w:lang w:val="ro-MD"/>
        </w:rPr>
        <w:t>constă în:</w:t>
      </w:r>
    </w:p>
    <w:p w14:paraId="34C310CF" w14:textId="77777777" w:rsidR="00F81701" w:rsidRPr="00F81701" w:rsidRDefault="00F81701" w:rsidP="00E51504">
      <w:pPr>
        <w:rPr>
          <w:rFonts w:eastAsia="Calibri"/>
          <w:sz w:val="28"/>
          <w:szCs w:val="28"/>
          <w:lang w:val="ro-MD"/>
        </w:rPr>
      </w:pPr>
      <w:r w:rsidRPr="00F81701">
        <w:rPr>
          <w:rFonts w:eastAsia="Calibri"/>
          <w:sz w:val="28"/>
          <w:szCs w:val="28"/>
          <w:lang w:val="ro-MD"/>
        </w:rPr>
        <w:t>a) obţinerea de informaţii, inclusiv prin efectuarea controalelor, cu privire la arhitectura şi funcţionarea infrastructurilor pieţei financiare prezente sau planificate, emiterea, acceptarea şi utilizarea instrumentelor de plată şi a monedei electronice;</w:t>
      </w:r>
    </w:p>
    <w:p w14:paraId="3A68AAFE" w14:textId="77777777" w:rsidR="00F81701" w:rsidRPr="00F81701" w:rsidRDefault="00F81701" w:rsidP="00E51504">
      <w:pPr>
        <w:rPr>
          <w:rFonts w:eastAsia="Calibri"/>
          <w:sz w:val="28"/>
          <w:szCs w:val="28"/>
          <w:lang w:val="ro-MD"/>
        </w:rPr>
      </w:pPr>
      <w:r w:rsidRPr="00F81701">
        <w:rPr>
          <w:rFonts w:eastAsia="Calibri"/>
          <w:sz w:val="28"/>
          <w:szCs w:val="28"/>
          <w:lang w:val="ro-MD"/>
        </w:rPr>
        <w:t>b) evaluarea informaţiilor obţinute;</w:t>
      </w:r>
    </w:p>
    <w:p w14:paraId="5C74AB49" w14:textId="4D7A4859" w:rsidR="00F81701" w:rsidRPr="00F81701" w:rsidRDefault="00F81701" w:rsidP="00E51504">
      <w:pPr>
        <w:rPr>
          <w:rFonts w:eastAsia="Calibri"/>
          <w:bCs/>
          <w:color w:val="000000"/>
          <w:sz w:val="28"/>
          <w:szCs w:val="28"/>
          <w:lang w:val="ro-MD"/>
        </w:rPr>
      </w:pPr>
      <w:r w:rsidRPr="00F81701">
        <w:rPr>
          <w:rFonts w:eastAsia="Calibri"/>
          <w:sz w:val="28"/>
          <w:szCs w:val="28"/>
          <w:lang w:val="ro-MD"/>
        </w:rPr>
        <w:t>c) inducerea de schimbări ori dispunerea unor măsuri de remediere şi sancţiuni</w:t>
      </w:r>
      <w:r w:rsidR="005075B0">
        <w:rPr>
          <w:rFonts w:eastAsia="Calibri"/>
          <w:sz w:val="28"/>
          <w:szCs w:val="28"/>
          <w:lang w:val="ro-MD"/>
        </w:rPr>
        <w:t>.</w:t>
      </w:r>
    </w:p>
    <w:p w14:paraId="02DC07A2" w14:textId="77777777"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tab/>
        <w:t>(3) În scopul reglementării, licențierii, autorizării și monitorizării infrastructurilor pieței financiare, schemelor, aranjamentelor și instrumentelor de plată în Republica Moldova, Banca Naţională are dreptul:</w:t>
      </w:r>
    </w:p>
    <w:p w14:paraId="4E1D8BD8" w14:textId="77777777"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lastRenderedPageBreak/>
        <w:t>a) să adopte documente de politici și acte normative în care să stabilească principiile şi modalitatea de organizare a monitorizării infrastructurilor pieței financiare, schemelor, aranjamentelor și instrumentelor de plată;</w:t>
      </w:r>
    </w:p>
    <w:p w14:paraId="5E8ACDF0" w14:textId="77777777"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t>b) să adopte acte normative care stabilesc condiţiile şi modul de licențiere și autorizare a administratorilor infrastructurilor pieței financiare și a autorităților de guvernanță a schemelor și aranjamentelor de plată, precum și cerințele față de activitatea acestora în vederea punerii în aplicare a art. 49</w:t>
      </w:r>
      <w:r w:rsidRPr="00F81701">
        <w:rPr>
          <w:rFonts w:eastAsia="Calibri"/>
          <w:bCs/>
          <w:color w:val="000000"/>
          <w:sz w:val="28"/>
          <w:szCs w:val="28"/>
          <w:vertAlign w:val="superscript"/>
          <w:lang w:val="ro-MD"/>
        </w:rPr>
        <w:t>4</w:t>
      </w:r>
      <w:r w:rsidRPr="00F81701">
        <w:rPr>
          <w:rFonts w:eastAsia="Calibri"/>
          <w:bCs/>
          <w:color w:val="000000"/>
          <w:sz w:val="28"/>
          <w:szCs w:val="28"/>
          <w:lang w:val="ro-MD"/>
        </w:rPr>
        <w:t xml:space="preserve"> alin. (8) și art. 49</w:t>
      </w:r>
      <w:r w:rsidRPr="00F81701">
        <w:rPr>
          <w:rFonts w:eastAsia="Calibri"/>
          <w:bCs/>
          <w:color w:val="000000"/>
          <w:sz w:val="28"/>
          <w:szCs w:val="28"/>
          <w:vertAlign w:val="superscript"/>
          <w:lang w:val="ro-MD"/>
        </w:rPr>
        <w:t>5</w:t>
      </w:r>
      <w:r w:rsidRPr="00F81701">
        <w:rPr>
          <w:rFonts w:eastAsia="Calibri"/>
          <w:bCs/>
          <w:color w:val="000000"/>
          <w:sz w:val="28"/>
          <w:szCs w:val="28"/>
          <w:lang w:val="ro-MD"/>
        </w:rPr>
        <w:t xml:space="preserve"> alin. (8);</w:t>
      </w:r>
    </w:p>
    <w:p w14:paraId="0E0B5352" w14:textId="77777777"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t>c) să adopte acte normative care stabilesc cerințe față de emitenții instrumentelor de plată în legătură cu emiterea și gestiunea acestor instrumente;</w:t>
      </w:r>
    </w:p>
    <w:p w14:paraId="6388302D" w14:textId="77777777"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t>d) să solicite şi să primească informaţii şi rapoarte de la administratorii infrastructurilor pieței financiare, autoritățile de guvernanță a schemelor și aranjamentelor de plată, participanții la acestea;</w:t>
      </w:r>
    </w:p>
    <w:p w14:paraId="7AAD21CF" w14:textId="77777777" w:rsidR="00F81701" w:rsidRPr="00F81701" w:rsidRDefault="00F81701" w:rsidP="00E51504">
      <w:pPr>
        <w:rPr>
          <w:rFonts w:eastAsia="Calibri"/>
          <w:bCs/>
          <w:color w:val="000000"/>
          <w:sz w:val="28"/>
          <w:szCs w:val="28"/>
          <w:lang w:val="ro-MD"/>
        </w:rPr>
      </w:pPr>
      <w:r w:rsidRPr="00F81701">
        <w:rPr>
          <w:rFonts w:eastAsia="Calibri"/>
          <w:bCs/>
          <w:color w:val="000000"/>
          <w:sz w:val="28"/>
          <w:szCs w:val="28"/>
          <w:lang w:val="ro-MD"/>
        </w:rPr>
        <w:t>e) să efectueze controlul asupra activității administratorilor infrastructurilor pieței financiare, autorităților de guvernanță a schemelor și aranjamentelor de plată, participanților la acestea;</w:t>
      </w:r>
    </w:p>
    <w:p w14:paraId="2621851E" w14:textId="77777777" w:rsidR="009D2F33" w:rsidRDefault="00F81701" w:rsidP="009D2F33">
      <w:pPr>
        <w:rPr>
          <w:rFonts w:eastAsia="Calibri"/>
          <w:bCs/>
          <w:color w:val="000000"/>
          <w:sz w:val="28"/>
          <w:szCs w:val="28"/>
          <w:lang w:val="ro-MD"/>
        </w:rPr>
      </w:pPr>
      <w:r w:rsidRPr="00F81701">
        <w:rPr>
          <w:rFonts w:eastAsia="Calibri"/>
          <w:bCs/>
          <w:color w:val="000000"/>
          <w:sz w:val="28"/>
          <w:szCs w:val="28"/>
          <w:lang w:val="ro-MD"/>
        </w:rPr>
        <w:t>f) să aplice măsuri de remediere şi sancţiuni faţă de administratorii infrastructurilor pieței financiare, autoritățile de guvernanță  a schemelor și aranjamentelor de plată și participanții la oricare dintre acestea.”.</w:t>
      </w:r>
    </w:p>
    <w:p w14:paraId="6D8FCEC3" w14:textId="77777777" w:rsidR="009D2F33" w:rsidRDefault="009D2F33" w:rsidP="009D2F33">
      <w:pPr>
        <w:rPr>
          <w:rFonts w:eastAsia="Calibri"/>
          <w:bCs/>
          <w:color w:val="000000"/>
          <w:sz w:val="28"/>
          <w:szCs w:val="28"/>
          <w:lang w:val="ro-MD"/>
        </w:rPr>
      </w:pPr>
    </w:p>
    <w:p w14:paraId="4699E582" w14:textId="3E1F72B9" w:rsidR="009D2F33" w:rsidRDefault="009D2F33" w:rsidP="009D2F33">
      <w:pPr>
        <w:rPr>
          <w:rFonts w:eastAsia="Calibri"/>
          <w:bCs/>
          <w:color w:val="000000"/>
          <w:sz w:val="28"/>
          <w:szCs w:val="28"/>
          <w:lang w:val="ro-MD"/>
        </w:rPr>
      </w:pPr>
      <w:r w:rsidRPr="005075B0">
        <w:rPr>
          <w:rFonts w:eastAsia="Calibri"/>
          <w:bCs/>
          <w:color w:val="000000"/>
          <w:sz w:val="28"/>
          <w:szCs w:val="28"/>
          <w:lang w:val="ro-MD"/>
        </w:rPr>
        <w:t>5.</w:t>
      </w:r>
      <w:r>
        <w:rPr>
          <w:rFonts w:eastAsia="Calibri"/>
          <w:bCs/>
          <w:color w:val="000000"/>
          <w:sz w:val="28"/>
          <w:szCs w:val="28"/>
          <w:lang w:val="ro-MD"/>
        </w:rPr>
        <w:t xml:space="preserve"> </w:t>
      </w:r>
      <w:r w:rsidR="00F81701" w:rsidRPr="00F81701">
        <w:rPr>
          <w:rFonts w:eastAsia="Calibri"/>
          <w:sz w:val="28"/>
          <w:szCs w:val="28"/>
          <w:lang w:val="ro-MD"/>
        </w:rPr>
        <w:t>La Articolul 49</w:t>
      </w:r>
      <w:r w:rsidR="00F81701" w:rsidRPr="00F81701">
        <w:rPr>
          <w:rFonts w:eastAsia="Calibri"/>
          <w:sz w:val="28"/>
          <w:szCs w:val="28"/>
          <w:vertAlign w:val="superscript"/>
          <w:lang w:val="ro-MD"/>
        </w:rPr>
        <w:t>2</w:t>
      </w:r>
      <w:r w:rsidR="00F81701" w:rsidRPr="00F81701">
        <w:rPr>
          <w:rFonts w:eastAsia="Calibri"/>
          <w:sz w:val="28"/>
          <w:szCs w:val="28"/>
          <w:lang w:val="ro-MD"/>
        </w:rPr>
        <w:t xml:space="preserve"> cuvântul „instituie” se substituie cu cuvântul „constituie”, iar după cuvintele „reglementează activitatea” se </w:t>
      </w:r>
      <w:r w:rsidR="00F6478C">
        <w:rPr>
          <w:rFonts w:eastAsia="Calibri"/>
          <w:sz w:val="28"/>
          <w:szCs w:val="28"/>
          <w:lang w:val="ro-MD"/>
        </w:rPr>
        <w:t>introduce</w:t>
      </w:r>
      <w:r w:rsidR="00F81701" w:rsidRPr="00F81701">
        <w:rPr>
          <w:rFonts w:eastAsia="Calibri"/>
          <w:sz w:val="28"/>
          <w:szCs w:val="28"/>
          <w:lang w:val="ro-MD"/>
        </w:rPr>
        <w:t xml:space="preserve"> textul  „, monitorizează”.</w:t>
      </w:r>
      <w:bookmarkStart w:id="2" w:name="_Hlk143090752"/>
    </w:p>
    <w:p w14:paraId="2B29A226" w14:textId="77777777" w:rsidR="009D2F33" w:rsidRDefault="009D2F33" w:rsidP="009D2F33">
      <w:pPr>
        <w:rPr>
          <w:rFonts w:eastAsia="Calibri"/>
          <w:bCs/>
          <w:color w:val="000000"/>
          <w:sz w:val="28"/>
          <w:szCs w:val="28"/>
          <w:lang w:val="ro-MD"/>
        </w:rPr>
      </w:pPr>
    </w:p>
    <w:p w14:paraId="7ACD2B71" w14:textId="0257B255" w:rsidR="00F81701" w:rsidRPr="009D2F33" w:rsidRDefault="009D2F33" w:rsidP="009D2F33">
      <w:pPr>
        <w:rPr>
          <w:rFonts w:eastAsia="Calibri"/>
          <w:bCs/>
          <w:color w:val="000000"/>
          <w:sz w:val="28"/>
          <w:szCs w:val="28"/>
          <w:lang w:val="ro-MD"/>
        </w:rPr>
      </w:pPr>
      <w:r w:rsidRPr="005075B0">
        <w:rPr>
          <w:rFonts w:eastAsia="Calibri"/>
          <w:bCs/>
          <w:color w:val="000000"/>
          <w:sz w:val="28"/>
          <w:szCs w:val="28"/>
          <w:lang w:val="ro-MD"/>
        </w:rPr>
        <w:t>6.</w:t>
      </w:r>
      <w:r>
        <w:rPr>
          <w:rFonts w:eastAsia="Calibri"/>
          <w:bCs/>
          <w:color w:val="000000"/>
          <w:sz w:val="28"/>
          <w:szCs w:val="28"/>
          <w:lang w:val="ro-MD"/>
        </w:rPr>
        <w:t xml:space="preserve"> </w:t>
      </w:r>
      <w:r w:rsidR="00F81701" w:rsidRPr="00F81701">
        <w:rPr>
          <w:rFonts w:eastAsia="Calibri"/>
          <w:sz w:val="28"/>
          <w:szCs w:val="28"/>
          <w:lang w:val="ro-MD"/>
        </w:rPr>
        <w:t>Legea se completează cu articolele 49</w:t>
      </w:r>
      <w:r w:rsidR="00F81701" w:rsidRPr="00F81701">
        <w:rPr>
          <w:rFonts w:eastAsia="Calibri"/>
          <w:sz w:val="28"/>
          <w:szCs w:val="28"/>
          <w:vertAlign w:val="superscript"/>
          <w:lang w:val="ro-MD"/>
        </w:rPr>
        <w:t xml:space="preserve">4 </w:t>
      </w:r>
      <w:r w:rsidR="00F81701" w:rsidRPr="00F81701">
        <w:rPr>
          <w:rFonts w:eastAsia="Calibri"/>
          <w:sz w:val="28"/>
          <w:szCs w:val="28"/>
          <w:lang w:val="ro-MD"/>
        </w:rPr>
        <w:t>și 49</w:t>
      </w:r>
      <w:r w:rsidR="00F81701" w:rsidRPr="00F81701">
        <w:rPr>
          <w:rFonts w:eastAsia="Calibri"/>
          <w:sz w:val="28"/>
          <w:szCs w:val="28"/>
          <w:vertAlign w:val="superscript"/>
          <w:lang w:val="ro-MD"/>
        </w:rPr>
        <w:t xml:space="preserve">5 </w:t>
      </w:r>
      <w:r w:rsidR="00F81701" w:rsidRPr="00F81701">
        <w:rPr>
          <w:rFonts w:eastAsia="Calibri"/>
          <w:sz w:val="28"/>
          <w:szCs w:val="28"/>
          <w:lang w:val="ro-MD"/>
        </w:rPr>
        <w:t>cu următorul cuprins:</w:t>
      </w:r>
    </w:p>
    <w:p w14:paraId="2C0889C2" w14:textId="77777777" w:rsidR="00F81701" w:rsidRPr="00F81701" w:rsidRDefault="00F81701" w:rsidP="00E51504">
      <w:pPr>
        <w:rPr>
          <w:rFonts w:eastAsia="Calibri"/>
          <w:sz w:val="28"/>
          <w:szCs w:val="28"/>
          <w:lang w:val="ro-MD"/>
        </w:rPr>
      </w:pPr>
      <w:r w:rsidRPr="00F81701">
        <w:rPr>
          <w:rFonts w:eastAsia="Calibri"/>
          <w:sz w:val="28"/>
          <w:szCs w:val="28"/>
          <w:lang w:val="ro-MD"/>
        </w:rPr>
        <w:t>„</w:t>
      </w:r>
      <w:r w:rsidRPr="00F81701">
        <w:rPr>
          <w:rFonts w:eastAsia="Calibri"/>
          <w:b/>
          <w:bCs/>
          <w:sz w:val="28"/>
          <w:szCs w:val="28"/>
          <w:shd w:val="clear" w:color="auto" w:fill="FFFFFF"/>
          <w:lang w:val="ro-MD"/>
        </w:rPr>
        <w:t>Articolul 49</w:t>
      </w:r>
      <w:r w:rsidRPr="00F81701">
        <w:rPr>
          <w:rFonts w:eastAsia="Calibri"/>
          <w:b/>
          <w:bCs/>
          <w:sz w:val="28"/>
          <w:szCs w:val="28"/>
          <w:shd w:val="clear" w:color="auto" w:fill="FFFFFF"/>
          <w:vertAlign w:val="superscript"/>
          <w:lang w:val="ro-MD"/>
        </w:rPr>
        <w:t>4</w:t>
      </w:r>
      <w:r w:rsidRPr="00F81701">
        <w:rPr>
          <w:rFonts w:eastAsia="Calibri"/>
          <w:b/>
          <w:bCs/>
          <w:sz w:val="28"/>
          <w:szCs w:val="28"/>
          <w:shd w:val="clear" w:color="auto" w:fill="FFFFFF"/>
          <w:lang w:val="ro-MD"/>
        </w:rPr>
        <w:t xml:space="preserve">. </w:t>
      </w:r>
      <w:r w:rsidRPr="00F81701">
        <w:rPr>
          <w:rFonts w:eastAsia="Calibri"/>
          <w:sz w:val="28"/>
          <w:szCs w:val="28"/>
          <w:shd w:val="clear" w:color="auto" w:fill="FFFFFF"/>
          <w:lang w:val="ro-MD"/>
        </w:rPr>
        <w:t>Licențierea administratorilor infrastructurilor pieței financiare</w:t>
      </w:r>
    </w:p>
    <w:p w14:paraId="5E99AD1E" w14:textId="77777777" w:rsidR="00F81701" w:rsidRPr="00F81701" w:rsidRDefault="00F81701" w:rsidP="00E51504">
      <w:pPr>
        <w:rPr>
          <w:rFonts w:eastAsia="Calibri"/>
          <w:sz w:val="28"/>
          <w:szCs w:val="28"/>
          <w:lang w:val="ro-MD"/>
        </w:rPr>
      </w:pPr>
      <w:r w:rsidRPr="00F81701">
        <w:rPr>
          <w:rFonts w:eastAsia="Calibri"/>
          <w:sz w:val="28"/>
          <w:szCs w:val="28"/>
          <w:lang w:val="ro-MD"/>
        </w:rPr>
        <w:tab/>
        <w:t>(1) Persoana juridică care intenţionează să opereze o infrastructură a pieței financiare pe teritoriul Republicii Moldova va înainta Băncii Naţionale o cerere de licențiere, inclusiv documentaţia justificativă aferentă, privind îndeplinirea permanentă a cerinţelor aplicabile administratorilor infrastructurilor pieței financiare, stabilite în prezenta lege și în actele normative ale Băncii Naționale.</w:t>
      </w:r>
    </w:p>
    <w:p w14:paraId="48934957" w14:textId="77777777" w:rsidR="00F81701" w:rsidRPr="00F81701" w:rsidRDefault="00F81701" w:rsidP="00E51504">
      <w:pPr>
        <w:rPr>
          <w:rFonts w:eastAsia="Calibri"/>
          <w:sz w:val="28"/>
          <w:szCs w:val="28"/>
          <w:lang w:val="ro-MD"/>
        </w:rPr>
      </w:pPr>
      <w:r w:rsidRPr="00F81701">
        <w:rPr>
          <w:rFonts w:eastAsia="Calibri"/>
          <w:sz w:val="28"/>
          <w:szCs w:val="28"/>
          <w:lang w:val="ro-MD"/>
        </w:rPr>
        <w:tab/>
        <w:t>(2) Condițiile de licențiere se stabilesc în actele normative ale Băncii Naţionale, care vor conține cel puțin următoarele:</w:t>
      </w:r>
    </w:p>
    <w:p w14:paraId="55716898" w14:textId="77777777" w:rsidR="00F81701" w:rsidRPr="00F81701" w:rsidRDefault="00F81701" w:rsidP="00E51504">
      <w:pPr>
        <w:rPr>
          <w:rFonts w:eastAsia="Calibri"/>
          <w:sz w:val="28"/>
          <w:szCs w:val="28"/>
          <w:lang w:val="ro-MD"/>
        </w:rPr>
      </w:pPr>
      <w:r w:rsidRPr="00F81701">
        <w:rPr>
          <w:rFonts w:eastAsia="Calibri"/>
          <w:sz w:val="28"/>
          <w:szCs w:val="28"/>
          <w:lang w:val="ro-MD"/>
        </w:rPr>
        <w:t>a) cerințe privind regulile, procedurile și contractele elaborate/încheiate de administratorul infrastructurii pieței financiare și privind conformitatea acestora cu legislația aplicabilă în toate jurisdicțiile relevante;</w:t>
      </w:r>
    </w:p>
    <w:p w14:paraId="7AC66ED3" w14:textId="77777777" w:rsidR="00F81701" w:rsidRPr="00F81701" w:rsidRDefault="00F81701" w:rsidP="00E51504">
      <w:pPr>
        <w:rPr>
          <w:rFonts w:eastAsia="Calibri"/>
          <w:sz w:val="28"/>
          <w:szCs w:val="28"/>
          <w:lang w:val="ro-MD"/>
        </w:rPr>
      </w:pPr>
      <w:r w:rsidRPr="00F81701">
        <w:rPr>
          <w:rFonts w:eastAsia="Calibri"/>
          <w:sz w:val="28"/>
          <w:szCs w:val="28"/>
          <w:lang w:val="ro-MD"/>
        </w:rPr>
        <w:t>b) cerinţe generale privind guvernanța administratorului infrastructurii pieței financiare;</w:t>
      </w:r>
    </w:p>
    <w:p w14:paraId="29968C2A" w14:textId="77777777" w:rsidR="00F81701" w:rsidRPr="00F81701" w:rsidRDefault="00F81701" w:rsidP="00E51504">
      <w:pPr>
        <w:rPr>
          <w:rFonts w:eastAsia="Calibri"/>
          <w:sz w:val="28"/>
          <w:szCs w:val="28"/>
          <w:lang w:val="ro-MD"/>
        </w:rPr>
      </w:pPr>
      <w:r w:rsidRPr="00F81701">
        <w:rPr>
          <w:rFonts w:eastAsia="Calibri"/>
          <w:sz w:val="28"/>
          <w:szCs w:val="28"/>
          <w:lang w:val="ro-MD"/>
        </w:rPr>
        <w:t>c) cerinţe privind cadrul pentru gestionarea cuprinzătoare a riscurilor;</w:t>
      </w:r>
    </w:p>
    <w:p w14:paraId="0F8BF64F" w14:textId="77777777" w:rsidR="00F81701" w:rsidRPr="00F81701" w:rsidRDefault="00F81701" w:rsidP="00E51504">
      <w:pPr>
        <w:rPr>
          <w:rFonts w:eastAsia="Calibri"/>
          <w:sz w:val="28"/>
          <w:szCs w:val="28"/>
          <w:lang w:val="ro-MD"/>
        </w:rPr>
      </w:pPr>
      <w:r w:rsidRPr="00F81701">
        <w:rPr>
          <w:rFonts w:eastAsia="Calibri"/>
          <w:sz w:val="28"/>
          <w:szCs w:val="28"/>
          <w:lang w:val="ro-MD"/>
        </w:rPr>
        <w:t xml:space="preserve">d) cerinţe pentru gestionarea riscurilor financiare (riscul de lichiditate, riscul de credit, riscul general de afacere, riscul de garantare, riscul privind marjele, riscul de decontare finală, riscul privind decontarea fondurilor, riscul privind </w:t>
      </w:r>
      <w:r w:rsidRPr="00F81701">
        <w:rPr>
          <w:rFonts w:eastAsia="Calibri"/>
          <w:sz w:val="28"/>
          <w:szCs w:val="28"/>
          <w:lang w:val="ro-MD"/>
        </w:rPr>
        <w:lastRenderedPageBreak/>
        <w:t>livrarea fizică a instrumentelor financiare, riscul privind gestionarea instrumentelor financiare, riscul privind segregarea şi portabilitatea, riscul de custodie şi de investiţie);</w:t>
      </w:r>
    </w:p>
    <w:p w14:paraId="07750061" w14:textId="77777777" w:rsidR="00F81701" w:rsidRPr="00F81701" w:rsidRDefault="00F81701" w:rsidP="00E51504">
      <w:pPr>
        <w:rPr>
          <w:rFonts w:eastAsia="Calibri"/>
          <w:sz w:val="28"/>
          <w:szCs w:val="28"/>
          <w:lang w:val="ro-MD"/>
        </w:rPr>
      </w:pPr>
      <w:r w:rsidRPr="00F81701">
        <w:rPr>
          <w:rFonts w:eastAsia="Calibri"/>
          <w:sz w:val="28"/>
          <w:szCs w:val="28"/>
          <w:lang w:val="ro-MD"/>
        </w:rPr>
        <w:t>e) cerinţe privind gestionarea riscului operaţional, inclusiv asigurarea rezilienţei cibernetice;</w:t>
      </w:r>
    </w:p>
    <w:p w14:paraId="2E9C4E40" w14:textId="77777777" w:rsidR="00F81701" w:rsidRPr="00F81701" w:rsidRDefault="00F81701" w:rsidP="00E51504">
      <w:pPr>
        <w:rPr>
          <w:rFonts w:eastAsia="Calibri"/>
          <w:sz w:val="28"/>
          <w:szCs w:val="28"/>
          <w:lang w:val="ro-MD"/>
        </w:rPr>
      </w:pPr>
      <w:r w:rsidRPr="00F81701">
        <w:rPr>
          <w:rFonts w:eastAsia="Calibri"/>
          <w:sz w:val="28"/>
          <w:szCs w:val="28"/>
          <w:lang w:val="ro-MD"/>
        </w:rPr>
        <w:t>f) cerinţe privind criteriile de acces şi participare, inclusiv participarea pe niveluri;</w:t>
      </w:r>
    </w:p>
    <w:p w14:paraId="3D72ABE4" w14:textId="77777777" w:rsidR="00F81701" w:rsidRPr="00F81701" w:rsidRDefault="00F81701" w:rsidP="00E51504">
      <w:pPr>
        <w:rPr>
          <w:rFonts w:eastAsia="Calibri"/>
          <w:sz w:val="28"/>
          <w:szCs w:val="28"/>
          <w:lang w:val="ro-MD"/>
        </w:rPr>
      </w:pPr>
      <w:r w:rsidRPr="00F81701">
        <w:rPr>
          <w:rFonts w:eastAsia="Calibri"/>
          <w:sz w:val="28"/>
          <w:szCs w:val="28"/>
          <w:lang w:val="ro-MD"/>
        </w:rPr>
        <w:t>g) cerinţe aplicabile conexiunilor între infrastructurile pieței financiare;</w:t>
      </w:r>
    </w:p>
    <w:p w14:paraId="73391DF8" w14:textId="77777777" w:rsidR="00F81701" w:rsidRPr="00F81701" w:rsidRDefault="00F81701" w:rsidP="00E51504">
      <w:pPr>
        <w:rPr>
          <w:rFonts w:eastAsia="Calibri"/>
          <w:sz w:val="28"/>
          <w:szCs w:val="28"/>
          <w:lang w:val="ro-MD"/>
        </w:rPr>
      </w:pPr>
      <w:r w:rsidRPr="00F81701">
        <w:rPr>
          <w:rFonts w:eastAsia="Calibri"/>
          <w:sz w:val="28"/>
          <w:szCs w:val="28"/>
          <w:lang w:val="ro-MD"/>
        </w:rPr>
        <w:t>h) cerinţe privind eficienţa şi eficacitatea activității infrastructurii pieței financiare;</w:t>
      </w:r>
    </w:p>
    <w:p w14:paraId="713FB29E" w14:textId="77777777" w:rsidR="00F81701" w:rsidRPr="00F81701" w:rsidRDefault="00F81701" w:rsidP="00E51504">
      <w:pPr>
        <w:rPr>
          <w:rFonts w:eastAsia="Calibri"/>
          <w:sz w:val="28"/>
          <w:szCs w:val="28"/>
          <w:lang w:val="ro-MD"/>
        </w:rPr>
      </w:pPr>
      <w:r w:rsidRPr="00F81701">
        <w:rPr>
          <w:rFonts w:eastAsia="Calibri"/>
          <w:sz w:val="28"/>
          <w:szCs w:val="28"/>
          <w:lang w:val="ro-MD"/>
        </w:rPr>
        <w:t>i) cerințe privind proceduri și standarde de comunicare și privind transparența regulilor, procedurilor și comisioanelor infrastructurii pieței financiare;</w:t>
      </w:r>
    </w:p>
    <w:p w14:paraId="33B45D99" w14:textId="2C822EE8" w:rsidR="00F81701" w:rsidRPr="00F81701" w:rsidRDefault="00F81701" w:rsidP="00E51504">
      <w:pPr>
        <w:rPr>
          <w:rFonts w:eastAsia="Calibri"/>
          <w:sz w:val="28"/>
          <w:szCs w:val="28"/>
          <w:lang w:val="ro-MD"/>
        </w:rPr>
      </w:pPr>
      <w:r w:rsidRPr="00F81701">
        <w:rPr>
          <w:rFonts w:eastAsia="Calibri"/>
          <w:sz w:val="28"/>
          <w:szCs w:val="28"/>
          <w:lang w:val="ro-MD"/>
        </w:rPr>
        <w:t>j) cerințe privind situațiile de neîndeplinire a obligațiilor de către participanții la infrastructura pieței financiare</w:t>
      </w:r>
      <w:r w:rsidR="005075B0">
        <w:rPr>
          <w:rFonts w:eastAsia="Calibri"/>
          <w:sz w:val="28"/>
          <w:szCs w:val="28"/>
          <w:lang w:val="ro-MD"/>
        </w:rPr>
        <w:t>.</w:t>
      </w:r>
    </w:p>
    <w:p w14:paraId="29777659" w14:textId="699CC1DC" w:rsidR="00F81701" w:rsidRPr="00F81701" w:rsidRDefault="00F81701" w:rsidP="00E51504">
      <w:pPr>
        <w:rPr>
          <w:rFonts w:eastAsia="Calibri"/>
          <w:sz w:val="28"/>
          <w:szCs w:val="28"/>
          <w:lang w:val="ro-MD"/>
        </w:rPr>
      </w:pPr>
      <w:r w:rsidRPr="00F81701">
        <w:rPr>
          <w:rFonts w:eastAsia="Calibri"/>
          <w:sz w:val="28"/>
          <w:szCs w:val="28"/>
          <w:lang w:val="ro-MD"/>
        </w:rPr>
        <w:tab/>
        <w:t>(3) În termen de 30 de zile lucrătoare de la primirea cererii, Banca Naţională verifică plenitudinea documentaţiei prezentate conform alin. (1) şi informează persoana juridică solicitantă dacă documentaţia este completă</w:t>
      </w:r>
      <w:r w:rsidR="005075B0">
        <w:rPr>
          <w:rFonts w:eastAsia="Calibri"/>
          <w:sz w:val="28"/>
          <w:szCs w:val="28"/>
          <w:lang w:val="ro-MD"/>
        </w:rPr>
        <w:t>.</w:t>
      </w:r>
      <w:r w:rsidRPr="00F81701">
        <w:rPr>
          <w:rFonts w:eastAsia="Calibri"/>
          <w:sz w:val="28"/>
          <w:szCs w:val="28"/>
          <w:lang w:val="ro-MD"/>
        </w:rPr>
        <w:t xml:space="preserve">  </w:t>
      </w:r>
    </w:p>
    <w:p w14:paraId="6703FDE9" w14:textId="6F3FCB2C" w:rsidR="00F81701" w:rsidRPr="00F81701" w:rsidRDefault="00F81701" w:rsidP="00E51504">
      <w:pPr>
        <w:rPr>
          <w:rFonts w:eastAsia="Calibri"/>
          <w:sz w:val="28"/>
          <w:szCs w:val="28"/>
          <w:lang w:val="ro-MD"/>
        </w:rPr>
      </w:pPr>
      <w:r w:rsidRPr="00F81701">
        <w:rPr>
          <w:rFonts w:eastAsia="Calibri"/>
          <w:sz w:val="28"/>
          <w:szCs w:val="28"/>
          <w:lang w:val="ro-MD"/>
        </w:rPr>
        <w:tab/>
        <w:t>(4) În cazul în care documentaţia este incompletă, Banca Naţională stabileşte un termen maxim în cadrul căruia persoana juridică solicitantă trebuie să completeze documentaţia, perioadă în care termenul prevăzut la alin. (3) se suspendă</w:t>
      </w:r>
      <w:r w:rsidR="005075B0">
        <w:rPr>
          <w:rFonts w:eastAsia="Calibri"/>
          <w:sz w:val="28"/>
          <w:szCs w:val="28"/>
          <w:lang w:val="ro-MD"/>
        </w:rPr>
        <w:t>.</w:t>
      </w:r>
      <w:r w:rsidRPr="00F81701">
        <w:rPr>
          <w:rFonts w:eastAsia="Calibri"/>
          <w:sz w:val="28"/>
          <w:szCs w:val="28"/>
          <w:lang w:val="ro-MD"/>
        </w:rPr>
        <w:t xml:space="preserve">  </w:t>
      </w:r>
    </w:p>
    <w:p w14:paraId="1F30BBB9" w14:textId="3C7BEF04" w:rsidR="00F81701" w:rsidRPr="00F81701" w:rsidRDefault="00F81701" w:rsidP="00E51504">
      <w:pPr>
        <w:rPr>
          <w:rFonts w:eastAsia="Calibri"/>
          <w:sz w:val="28"/>
          <w:szCs w:val="28"/>
          <w:lang w:val="ro-MD"/>
        </w:rPr>
      </w:pPr>
      <w:r w:rsidRPr="00F81701">
        <w:rPr>
          <w:rFonts w:eastAsia="Calibri"/>
          <w:b/>
          <w:bCs/>
          <w:sz w:val="28"/>
          <w:szCs w:val="28"/>
          <w:lang w:val="ro-MD"/>
        </w:rPr>
        <w:tab/>
      </w:r>
      <w:r w:rsidRPr="005075B0">
        <w:rPr>
          <w:rFonts w:eastAsia="Calibri"/>
          <w:sz w:val="28"/>
          <w:szCs w:val="28"/>
          <w:lang w:val="ro-MD"/>
        </w:rPr>
        <w:t>(</w:t>
      </w:r>
      <w:r w:rsidRPr="00F81701">
        <w:rPr>
          <w:rFonts w:eastAsia="Calibri"/>
          <w:sz w:val="28"/>
          <w:szCs w:val="28"/>
          <w:lang w:val="ro-MD"/>
        </w:rPr>
        <w:t>5) Persoana juridică solicitantă trebuie să transmită, la solicitarea Băncii Naţionale, orice alte informaţii, date, documente şi declaraţii necesare în vederea evaluării respectării cerinţelor stabilite în prezenta lege și în actele normative ale Băncii Naționale</w:t>
      </w:r>
      <w:r w:rsidR="005075B0">
        <w:rPr>
          <w:rFonts w:eastAsia="Calibri"/>
          <w:sz w:val="28"/>
          <w:szCs w:val="28"/>
          <w:lang w:val="ro-MD"/>
        </w:rPr>
        <w:t>.</w:t>
      </w:r>
      <w:r w:rsidRPr="00F81701">
        <w:rPr>
          <w:rFonts w:eastAsia="Calibri"/>
          <w:sz w:val="28"/>
          <w:szCs w:val="28"/>
          <w:lang w:val="ro-MD"/>
        </w:rPr>
        <w:t xml:space="preserve">  </w:t>
      </w:r>
    </w:p>
    <w:p w14:paraId="2B9E6726" w14:textId="3AF406BF" w:rsidR="00F81701" w:rsidRPr="00F81701" w:rsidRDefault="00F81701" w:rsidP="00E51504">
      <w:pPr>
        <w:rPr>
          <w:rFonts w:eastAsia="Calibri"/>
          <w:sz w:val="28"/>
          <w:szCs w:val="28"/>
          <w:lang w:val="ro-MD"/>
        </w:rPr>
      </w:pPr>
      <w:r w:rsidRPr="00F81701">
        <w:rPr>
          <w:rFonts w:eastAsia="Calibri"/>
          <w:sz w:val="28"/>
          <w:szCs w:val="28"/>
          <w:lang w:val="ro-MD"/>
        </w:rPr>
        <w:tab/>
        <w:t>(6) În termen de 6 luni de la depunerea documentaţiei complete aferente cererii de licențiere, Banca Națională transmite persoanei juridice solicitante, în scris, o decizie motivată privind acordarea sau refuzul emiterii licenței de operare a infrastructurii pieței financiare</w:t>
      </w:r>
      <w:r w:rsidR="005075B0">
        <w:rPr>
          <w:rFonts w:eastAsia="Calibri"/>
          <w:sz w:val="28"/>
          <w:szCs w:val="28"/>
          <w:lang w:val="ro-MD"/>
        </w:rPr>
        <w:t>.</w:t>
      </w:r>
    </w:p>
    <w:p w14:paraId="76E7E675" w14:textId="77777777" w:rsidR="00F81701" w:rsidRPr="00F81701" w:rsidRDefault="00F81701" w:rsidP="00E51504">
      <w:pPr>
        <w:rPr>
          <w:rFonts w:eastAsia="Calibri"/>
          <w:sz w:val="28"/>
          <w:szCs w:val="28"/>
          <w:lang w:val="ro-MD"/>
        </w:rPr>
      </w:pPr>
      <w:r w:rsidRPr="00F81701">
        <w:rPr>
          <w:rFonts w:eastAsia="Calibri"/>
          <w:sz w:val="28"/>
          <w:szCs w:val="28"/>
          <w:lang w:val="ro-MD"/>
        </w:rPr>
        <w:tab/>
        <w:t>(7) Banca Naţională emite licența numai dacă este pe deplin convinsă de faptul că administrarea infrastructurii pieței financiare este sigură, completă, eficace, stabilă în timp, respectă reglementările și standardele relevante şi nu are un impact negativ asupra funcţionării sigure şi eficiente a infrastructurii în cauză, asupra participanților la infrastructură şi asupra sistemelor cu care aceasta interacţionează, inclusiv asupra stabilității financiare.</w:t>
      </w:r>
    </w:p>
    <w:p w14:paraId="3981058C" w14:textId="77777777" w:rsidR="00F81701" w:rsidRPr="00F81701" w:rsidRDefault="00F81701" w:rsidP="00E51504">
      <w:pPr>
        <w:rPr>
          <w:rFonts w:eastAsia="Calibri"/>
          <w:sz w:val="28"/>
          <w:szCs w:val="28"/>
          <w:lang w:val="ro-MD"/>
        </w:rPr>
      </w:pPr>
      <w:r w:rsidRPr="00F81701">
        <w:rPr>
          <w:rFonts w:eastAsia="Calibri"/>
          <w:sz w:val="28"/>
          <w:szCs w:val="28"/>
          <w:lang w:val="ro-MD"/>
        </w:rPr>
        <w:tab/>
        <w:t>(8) Administratorii infrastructurilor pieței financiare trebuie să asigure</w:t>
      </w:r>
      <w:r w:rsidRPr="00F81701">
        <w:rPr>
          <w:rFonts w:eastAsia="Calibri"/>
          <w:b/>
          <w:bCs/>
          <w:sz w:val="28"/>
          <w:szCs w:val="28"/>
          <w:lang w:val="ro-MD"/>
        </w:rPr>
        <w:t xml:space="preserve"> </w:t>
      </w:r>
      <w:r w:rsidRPr="00F81701">
        <w:rPr>
          <w:rFonts w:eastAsia="Calibri"/>
          <w:sz w:val="28"/>
          <w:szCs w:val="28"/>
          <w:shd w:val="clear" w:color="auto" w:fill="FFFFFF"/>
          <w:lang w:val="ro-MD"/>
        </w:rPr>
        <w:t>întrunirea condiţiilor prevăzute la alin. (2) și (7) pe întreaga perioadă de valabilitate a licenţei.</w:t>
      </w:r>
    </w:p>
    <w:bookmarkEnd w:id="2"/>
    <w:p w14:paraId="25BEAD31" w14:textId="77777777" w:rsidR="00F81701" w:rsidRPr="00F81701" w:rsidRDefault="00F81701" w:rsidP="00E51504">
      <w:pPr>
        <w:rPr>
          <w:rFonts w:eastAsia="Calibri"/>
          <w:sz w:val="28"/>
          <w:szCs w:val="28"/>
          <w:lang w:val="ro-MD"/>
        </w:rPr>
      </w:pPr>
    </w:p>
    <w:p w14:paraId="1F0708C5" w14:textId="77777777" w:rsidR="00F81701" w:rsidRPr="00F81701" w:rsidRDefault="00F81701" w:rsidP="00E51504">
      <w:pPr>
        <w:rPr>
          <w:rFonts w:eastAsia="Calibri"/>
          <w:sz w:val="28"/>
          <w:szCs w:val="28"/>
          <w:lang w:val="ro-MD"/>
        </w:rPr>
      </w:pPr>
      <w:bookmarkStart w:id="3" w:name="_Hlk138770467"/>
      <w:r w:rsidRPr="00F81701">
        <w:rPr>
          <w:rFonts w:eastAsia="Calibri"/>
          <w:b/>
          <w:bCs/>
          <w:sz w:val="28"/>
          <w:szCs w:val="28"/>
          <w:lang w:val="ro-MD"/>
        </w:rPr>
        <w:t>Articolul 49</w:t>
      </w:r>
      <w:r w:rsidRPr="00F81701">
        <w:rPr>
          <w:rFonts w:eastAsia="Calibri"/>
          <w:b/>
          <w:bCs/>
          <w:sz w:val="28"/>
          <w:szCs w:val="28"/>
          <w:vertAlign w:val="superscript"/>
          <w:lang w:val="ro-MD"/>
        </w:rPr>
        <w:t>5</w:t>
      </w:r>
      <w:r w:rsidRPr="00F81701">
        <w:rPr>
          <w:rFonts w:eastAsia="Calibri"/>
          <w:b/>
          <w:bCs/>
          <w:sz w:val="28"/>
          <w:szCs w:val="28"/>
          <w:lang w:val="ro-MD"/>
        </w:rPr>
        <w:t xml:space="preserve">. </w:t>
      </w:r>
      <w:r w:rsidRPr="00F81701">
        <w:rPr>
          <w:rFonts w:eastAsia="Calibri"/>
          <w:sz w:val="28"/>
          <w:szCs w:val="28"/>
          <w:lang w:val="ro-MD"/>
        </w:rPr>
        <w:t>Autorizarea autorităților de guvernanță a schemelor sau aranjamentelor de plată</w:t>
      </w:r>
    </w:p>
    <w:bookmarkEnd w:id="3"/>
    <w:p w14:paraId="6BE82A7B" w14:textId="77777777" w:rsidR="00F81701" w:rsidRPr="00F81701" w:rsidRDefault="00F81701" w:rsidP="00E51504">
      <w:pPr>
        <w:rPr>
          <w:rFonts w:eastAsia="Calibri"/>
          <w:sz w:val="28"/>
          <w:szCs w:val="28"/>
          <w:lang w:val="ro-MD"/>
        </w:rPr>
      </w:pPr>
      <w:r w:rsidRPr="00F81701">
        <w:rPr>
          <w:rFonts w:eastAsia="Calibri"/>
          <w:sz w:val="28"/>
          <w:szCs w:val="28"/>
          <w:lang w:val="ro-MD"/>
        </w:rPr>
        <w:lastRenderedPageBreak/>
        <w:tab/>
        <w:t>(1) Persoana juridică care intenționează să opereze o schemă sau aranjament de plată pe teritoriul Republicii Moldova va înainta Băncii Naționale o cerere de autorizare, inclusiv documentația justificativă aferentă, privind îndeplinirea permanentă a cerințelor aplicabile autorităților de guvernanță a schemelor/ aranjamentelor de plată, stabilite în prezenta lege și în actele normative ale Băncii Naționale.</w:t>
      </w:r>
    </w:p>
    <w:p w14:paraId="44B2A45F" w14:textId="77777777" w:rsidR="00F81701" w:rsidRPr="00F81701" w:rsidRDefault="00F81701" w:rsidP="00E51504">
      <w:pPr>
        <w:rPr>
          <w:rFonts w:eastAsia="Calibri"/>
          <w:sz w:val="28"/>
          <w:szCs w:val="28"/>
          <w:lang w:val="ro-MD"/>
        </w:rPr>
      </w:pPr>
      <w:r w:rsidRPr="00F81701">
        <w:rPr>
          <w:rFonts w:eastAsia="Calibri"/>
          <w:sz w:val="28"/>
          <w:szCs w:val="28"/>
          <w:lang w:val="ro-MD"/>
        </w:rPr>
        <w:tab/>
        <w:t>(2) Condițiile de autorizare se stabilesc în actele normative ale Băncii Naționale, care vor conține cel puțin următoarele:</w:t>
      </w:r>
    </w:p>
    <w:p w14:paraId="1458BBBD" w14:textId="77777777" w:rsidR="00F81701" w:rsidRPr="00F81701" w:rsidRDefault="00F81701" w:rsidP="00E51504">
      <w:pPr>
        <w:rPr>
          <w:rFonts w:eastAsia="Calibri"/>
          <w:sz w:val="28"/>
          <w:szCs w:val="28"/>
          <w:lang w:val="ro-MD"/>
        </w:rPr>
      </w:pPr>
      <w:r w:rsidRPr="00F81701">
        <w:rPr>
          <w:rFonts w:eastAsia="Calibri"/>
          <w:sz w:val="28"/>
          <w:szCs w:val="28"/>
          <w:lang w:val="ro-MD"/>
        </w:rPr>
        <w:t>a) cerințe privind regulile, procedurile și contractele elaborate/încheiate de autoritatea de guvernanță a schemei/aranjamentului de plată și privind conformitatea acestora cu legislația aplicabilă în toate jurisdicțiile relevante;</w:t>
      </w:r>
    </w:p>
    <w:p w14:paraId="2B26F25D" w14:textId="77777777" w:rsidR="00F81701" w:rsidRPr="00F81701" w:rsidRDefault="00F81701" w:rsidP="00E51504">
      <w:pPr>
        <w:rPr>
          <w:rFonts w:eastAsia="Calibri"/>
          <w:sz w:val="28"/>
          <w:szCs w:val="28"/>
          <w:lang w:val="ro-MD"/>
        </w:rPr>
      </w:pPr>
      <w:r w:rsidRPr="00F81701">
        <w:rPr>
          <w:rFonts w:eastAsia="Calibri"/>
          <w:sz w:val="28"/>
          <w:szCs w:val="28"/>
          <w:lang w:val="ro-MD"/>
        </w:rPr>
        <w:t>b) cerințe generale privind guvernanţa autorităților de guvernanță a schemelor/aranjamentelor de plată;</w:t>
      </w:r>
    </w:p>
    <w:p w14:paraId="102CB62D" w14:textId="77777777" w:rsidR="00F81701" w:rsidRPr="00F81701" w:rsidRDefault="00F81701" w:rsidP="00E51504">
      <w:pPr>
        <w:rPr>
          <w:rFonts w:eastAsia="Calibri"/>
          <w:sz w:val="28"/>
          <w:szCs w:val="28"/>
          <w:lang w:val="ro-MD"/>
        </w:rPr>
      </w:pPr>
      <w:r w:rsidRPr="00F81701">
        <w:rPr>
          <w:rFonts w:eastAsia="Calibri"/>
          <w:sz w:val="28"/>
          <w:szCs w:val="28"/>
          <w:lang w:val="ro-MD"/>
        </w:rPr>
        <w:t>c) cerinţe privind cadrul pentru gestionarea cuprinzătoare a riscurilor asociate schemelor sau aranjamentelor de plată;</w:t>
      </w:r>
    </w:p>
    <w:p w14:paraId="1E558E67" w14:textId="77777777" w:rsidR="00F81701" w:rsidRPr="00F81701" w:rsidRDefault="00F81701" w:rsidP="00E51504">
      <w:pPr>
        <w:rPr>
          <w:rFonts w:eastAsia="Calibri"/>
          <w:sz w:val="28"/>
          <w:szCs w:val="28"/>
          <w:lang w:val="ro-MD"/>
        </w:rPr>
      </w:pPr>
      <w:r w:rsidRPr="00F81701">
        <w:rPr>
          <w:rFonts w:eastAsia="Calibri"/>
          <w:sz w:val="28"/>
          <w:szCs w:val="28"/>
          <w:lang w:val="ro-MD"/>
        </w:rPr>
        <w:t>d) cerințe privind gestionarea riscului operațional, inclusiv asigurarea rezilienței cibernetice;</w:t>
      </w:r>
    </w:p>
    <w:p w14:paraId="5344C5C8" w14:textId="77777777" w:rsidR="00F81701" w:rsidRPr="00F81701" w:rsidRDefault="00F81701" w:rsidP="00E51504">
      <w:pPr>
        <w:rPr>
          <w:rFonts w:eastAsia="Calibri"/>
          <w:sz w:val="28"/>
          <w:szCs w:val="28"/>
          <w:lang w:val="ro-MD"/>
        </w:rPr>
      </w:pPr>
      <w:r w:rsidRPr="00F81701">
        <w:rPr>
          <w:rFonts w:eastAsia="Calibri"/>
          <w:sz w:val="28"/>
          <w:szCs w:val="28"/>
          <w:lang w:val="ro-MD"/>
        </w:rPr>
        <w:t>e) cerințe privind criteriile de acces şi participare;</w:t>
      </w:r>
    </w:p>
    <w:p w14:paraId="1064649F" w14:textId="77777777" w:rsidR="00F81701" w:rsidRPr="00F81701" w:rsidRDefault="00F81701" w:rsidP="00E51504">
      <w:pPr>
        <w:rPr>
          <w:rFonts w:eastAsia="Calibri"/>
          <w:sz w:val="28"/>
          <w:szCs w:val="28"/>
          <w:lang w:val="ro-MD"/>
        </w:rPr>
      </w:pPr>
      <w:r w:rsidRPr="00F81701">
        <w:rPr>
          <w:rFonts w:eastAsia="Calibri"/>
          <w:sz w:val="28"/>
          <w:szCs w:val="28"/>
          <w:lang w:val="ro-MD"/>
        </w:rPr>
        <w:t>f) cerințe privind eficiența şi eficacitatea schemei sau aranjamentului de plată;</w:t>
      </w:r>
    </w:p>
    <w:p w14:paraId="7674EEDE" w14:textId="77777777" w:rsidR="00F81701" w:rsidRPr="00F81701" w:rsidRDefault="00F81701" w:rsidP="00E51504">
      <w:pPr>
        <w:rPr>
          <w:rFonts w:eastAsia="Calibri"/>
          <w:sz w:val="28"/>
          <w:szCs w:val="28"/>
          <w:lang w:val="ro-MD"/>
        </w:rPr>
      </w:pPr>
      <w:r w:rsidRPr="00F81701">
        <w:rPr>
          <w:rFonts w:eastAsia="Calibri"/>
          <w:sz w:val="28"/>
          <w:szCs w:val="28"/>
          <w:lang w:val="ro-MD"/>
        </w:rPr>
        <w:t>g) cerințe privind proceduri și standarde de comunicare și privind transparența regulilor, procedurilor și comisioanelor stabilite în aplicarea schemei sau aranjamentului de plată.</w:t>
      </w:r>
    </w:p>
    <w:p w14:paraId="7EFCA2F2" w14:textId="77777777" w:rsidR="00F81701" w:rsidRPr="00F81701" w:rsidRDefault="00F81701" w:rsidP="00E51504">
      <w:pPr>
        <w:rPr>
          <w:rFonts w:eastAsia="Calibri"/>
          <w:sz w:val="28"/>
          <w:szCs w:val="28"/>
          <w:lang w:val="ro-MD"/>
        </w:rPr>
      </w:pPr>
      <w:r w:rsidRPr="00F81701">
        <w:rPr>
          <w:rFonts w:eastAsia="Calibri"/>
          <w:sz w:val="28"/>
          <w:szCs w:val="28"/>
          <w:lang w:val="ro-MD"/>
        </w:rPr>
        <w:tab/>
        <w:t xml:space="preserve">(3) În termen de 20 de zile lucrătoare de la primirea cererii de autorizare, Banca Națională verifică plenitudinea documentației prezentate conform alin. (1) şi informează persoana juridică solicitantă dacă documentația este completă.  </w:t>
      </w:r>
    </w:p>
    <w:p w14:paraId="3D04181F" w14:textId="77777777" w:rsidR="00F81701" w:rsidRPr="00F81701" w:rsidRDefault="00F81701" w:rsidP="00E51504">
      <w:pPr>
        <w:rPr>
          <w:rFonts w:eastAsia="Calibri"/>
          <w:sz w:val="28"/>
          <w:szCs w:val="28"/>
          <w:lang w:val="ro-MD"/>
        </w:rPr>
      </w:pPr>
      <w:r w:rsidRPr="00F81701">
        <w:rPr>
          <w:rFonts w:eastAsia="Calibri"/>
          <w:sz w:val="28"/>
          <w:szCs w:val="28"/>
          <w:lang w:val="ro-MD"/>
        </w:rPr>
        <w:tab/>
        <w:t xml:space="preserve">(4) În cazul în care documentația este incompletă, Banca Națională stabilește un termen maxim în cadrul căruia persoana juridică solicitantă trebuie să completeze documentația, perioadă în care termenul prevăzut la alin. (3) se suspendă.  </w:t>
      </w:r>
    </w:p>
    <w:p w14:paraId="611E40FD" w14:textId="77777777" w:rsidR="00F81701" w:rsidRPr="00F81701" w:rsidRDefault="00F81701" w:rsidP="00E51504">
      <w:pPr>
        <w:rPr>
          <w:rFonts w:eastAsia="Calibri"/>
          <w:sz w:val="28"/>
          <w:szCs w:val="28"/>
          <w:lang w:val="ro-MD"/>
        </w:rPr>
      </w:pPr>
      <w:r w:rsidRPr="00F81701">
        <w:rPr>
          <w:rFonts w:eastAsia="Calibri"/>
          <w:sz w:val="28"/>
          <w:szCs w:val="28"/>
          <w:lang w:val="ro-MD"/>
        </w:rPr>
        <w:tab/>
        <w:t xml:space="preserve">(5) Persoana juridică solicitantă trebuie să transmită, la solicitarea Băncii Naționale, orice alte informații, date, documente şi declarații necesare în vederea evaluării respectării cerințelor stabilite în prezenta lege și în actele normative ale Băncii Naționale. </w:t>
      </w:r>
    </w:p>
    <w:p w14:paraId="60B0210B" w14:textId="77777777" w:rsidR="00F81701" w:rsidRPr="00F81701" w:rsidRDefault="00F81701" w:rsidP="00E51504">
      <w:pPr>
        <w:rPr>
          <w:rFonts w:eastAsia="Calibri"/>
          <w:sz w:val="28"/>
          <w:szCs w:val="28"/>
          <w:lang w:val="ro-MD"/>
        </w:rPr>
      </w:pPr>
      <w:r w:rsidRPr="00F81701">
        <w:rPr>
          <w:rFonts w:eastAsia="Calibri"/>
          <w:sz w:val="28"/>
          <w:szCs w:val="28"/>
          <w:lang w:val="ro-MD"/>
        </w:rPr>
        <w:tab/>
        <w:t>(6) În termen de 6 luni de la depunerea documentației complete aferente cererii de autorizare, Banca Națională transmite persoanei juridice solicitante, în scris, o decizie motivată privind autorizarea sau refuzul emiterii autorizării de operare a schemei sau aranjamentului de plată.</w:t>
      </w:r>
    </w:p>
    <w:p w14:paraId="5FF09BDB" w14:textId="77777777" w:rsidR="00F81701" w:rsidRPr="00F81701" w:rsidRDefault="00F81701" w:rsidP="00E51504">
      <w:pPr>
        <w:rPr>
          <w:rFonts w:eastAsia="Calibri"/>
          <w:sz w:val="28"/>
          <w:szCs w:val="28"/>
          <w:lang w:val="ro-MD"/>
        </w:rPr>
      </w:pPr>
      <w:r w:rsidRPr="00F81701">
        <w:rPr>
          <w:rFonts w:eastAsia="Calibri"/>
          <w:sz w:val="28"/>
          <w:szCs w:val="28"/>
          <w:lang w:val="ro-MD"/>
        </w:rPr>
        <w:tab/>
        <w:t xml:space="preserve">(7) Banca Naţională emite autorizarea numai dacă este pe deplin convinsă de faptul că administrarea schemei sau aranjamentului de plată este sigură, eficace, respectă reglementările și standardele relevante şi nu are un impact negativ asupra participanților la schema sau aranjamentul de plată, asupra funcționării sigure și </w:t>
      </w:r>
      <w:r w:rsidRPr="00F81701">
        <w:rPr>
          <w:rFonts w:eastAsia="Calibri"/>
          <w:sz w:val="28"/>
          <w:szCs w:val="28"/>
          <w:lang w:val="ro-MD"/>
        </w:rPr>
        <w:lastRenderedPageBreak/>
        <w:t>eficiente a sistemelor de plăți, instrumentelor de plată, cu care aceasta interacționează, inclusiv asupra stabilității financiare.</w:t>
      </w:r>
    </w:p>
    <w:p w14:paraId="2C97F9E0" w14:textId="77777777" w:rsidR="00F81701" w:rsidRPr="00F81701" w:rsidRDefault="00F81701" w:rsidP="00E51504">
      <w:pPr>
        <w:rPr>
          <w:rFonts w:eastAsia="Calibri"/>
          <w:sz w:val="28"/>
          <w:szCs w:val="28"/>
          <w:lang w:val="ro-MD"/>
        </w:rPr>
      </w:pPr>
      <w:r w:rsidRPr="00F81701">
        <w:rPr>
          <w:rFonts w:eastAsia="Calibri"/>
          <w:sz w:val="28"/>
          <w:szCs w:val="28"/>
          <w:lang w:val="ro-MD"/>
        </w:rPr>
        <w:tab/>
        <w:t>(8) Autoritatea de guvernanță a schemei sau aranjamentului de plată trebuie să asigure întrunirea condițiilor prevăzute la alin. (2) și (7)  pe întreaga perioadă de activitate.”.</w:t>
      </w:r>
    </w:p>
    <w:p w14:paraId="5D59CDA1" w14:textId="77777777" w:rsidR="00F81701" w:rsidRPr="00F81701" w:rsidRDefault="00F81701" w:rsidP="00E51504">
      <w:pPr>
        <w:tabs>
          <w:tab w:val="left" w:pos="284"/>
        </w:tabs>
        <w:rPr>
          <w:rFonts w:eastAsia="Calibri"/>
          <w:sz w:val="28"/>
          <w:szCs w:val="28"/>
          <w:lang w:val="ro-MD"/>
        </w:rPr>
      </w:pPr>
    </w:p>
    <w:p w14:paraId="59328FB9" w14:textId="620D3255" w:rsidR="00F81701" w:rsidRPr="00F81701" w:rsidRDefault="005075B0" w:rsidP="005075B0">
      <w:pPr>
        <w:tabs>
          <w:tab w:val="left" w:pos="284"/>
        </w:tabs>
        <w:ind w:left="709" w:firstLine="0"/>
        <w:rPr>
          <w:rFonts w:eastAsia="Calibri"/>
          <w:sz w:val="28"/>
          <w:szCs w:val="28"/>
          <w:lang w:val="ro-MD"/>
        </w:rPr>
      </w:pPr>
      <w:r>
        <w:rPr>
          <w:rFonts w:eastAsia="Calibri"/>
          <w:sz w:val="28"/>
          <w:szCs w:val="28"/>
          <w:lang w:val="ro-MD"/>
        </w:rPr>
        <w:t xml:space="preserve">7. </w:t>
      </w:r>
      <w:r w:rsidR="00F81701" w:rsidRPr="00F81701">
        <w:rPr>
          <w:rFonts w:eastAsia="Calibri"/>
          <w:sz w:val="28"/>
          <w:szCs w:val="28"/>
          <w:lang w:val="ro-MD"/>
        </w:rPr>
        <w:t>Articolul 75</w:t>
      </w:r>
      <w:r w:rsidR="00F81701" w:rsidRPr="00F81701">
        <w:rPr>
          <w:rFonts w:eastAsia="Calibri"/>
          <w:color w:val="000000"/>
          <w:sz w:val="28"/>
          <w:szCs w:val="28"/>
          <w:lang w:val="ro-MD"/>
        </w:rPr>
        <w:t>:</w:t>
      </w:r>
    </w:p>
    <w:p w14:paraId="03C09E2D" w14:textId="3EB3AD38" w:rsidR="00F81701" w:rsidRPr="00F81701" w:rsidRDefault="00F81701" w:rsidP="005075B0">
      <w:pPr>
        <w:rPr>
          <w:rFonts w:eastAsia="Calibri"/>
          <w:sz w:val="28"/>
          <w:szCs w:val="28"/>
          <w:lang w:val="ro-MD"/>
        </w:rPr>
      </w:pPr>
      <w:r w:rsidRPr="00F81701">
        <w:rPr>
          <w:rFonts w:eastAsia="Calibri"/>
          <w:sz w:val="28"/>
          <w:szCs w:val="28"/>
          <w:lang w:val="ro-MD"/>
        </w:rPr>
        <w:t xml:space="preserve"> alineatul (1) se completează cu literele c</w:t>
      </w:r>
      <w:r w:rsidRPr="00F81701">
        <w:rPr>
          <w:rFonts w:eastAsia="Calibri"/>
          <w:sz w:val="28"/>
          <w:szCs w:val="28"/>
          <w:vertAlign w:val="superscript"/>
          <w:lang w:val="ro-MD"/>
        </w:rPr>
        <w:t>1</w:t>
      </w:r>
      <w:r w:rsidRPr="00F81701">
        <w:rPr>
          <w:rFonts w:eastAsia="Calibri"/>
          <w:sz w:val="28"/>
          <w:szCs w:val="28"/>
          <w:lang w:val="ro-MD"/>
        </w:rPr>
        <w:t>) și d</w:t>
      </w:r>
      <w:r w:rsidRPr="00F81701">
        <w:rPr>
          <w:rFonts w:eastAsia="Calibri"/>
          <w:sz w:val="28"/>
          <w:szCs w:val="28"/>
          <w:vertAlign w:val="superscript"/>
          <w:lang w:val="ro-MD"/>
        </w:rPr>
        <w:t>1</w:t>
      </w:r>
      <w:r w:rsidRPr="00F81701">
        <w:rPr>
          <w:rFonts w:eastAsia="Calibri"/>
          <w:sz w:val="28"/>
          <w:szCs w:val="28"/>
          <w:lang w:val="ro-MD"/>
        </w:rPr>
        <w:t>) cu următorul cuprins:</w:t>
      </w:r>
    </w:p>
    <w:p w14:paraId="0F80E264" w14:textId="77777777" w:rsidR="00F81701" w:rsidRPr="00F81701" w:rsidRDefault="00F81701" w:rsidP="005075B0">
      <w:pPr>
        <w:rPr>
          <w:rFonts w:eastAsia="Calibri"/>
          <w:sz w:val="28"/>
          <w:szCs w:val="28"/>
          <w:lang w:val="ro-MD"/>
        </w:rPr>
      </w:pPr>
      <w:r w:rsidRPr="00F81701">
        <w:rPr>
          <w:rFonts w:eastAsia="Calibri"/>
          <w:sz w:val="28"/>
          <w:szCs w:val="28"/>
          <w:lang w:val="ro-MD"/>
        </w:rPr>
        <w:t>„c</w:t>
      </w:r>
      <w:r w:rsidRPr="00F81701">
        <w:rPr>
          <w:rFonts w:eastAsia="Calibri"/>
          <w:sz w:val="28"/>
          <w:szCs w:val="28"/>
          <w:vertAlign w:val="superscript"/>
          <w:lang w:val="ro-MD"/>
        </w:rPr>
        <w:t>1</w:t>
      </w:r>
      <w:r w:rsidRPr="00F81701">
        <w:rPr>
          <w:rFonts w:eastAsia="Calibri"/>
          <w:sz w:val="28"/>
          <w:szCs w:val="28"/>
          <w:lang w:val="ro-MD"/>
        </w:rPr>
        <w:t>) aplicarea şi perceperea incontestabilă a amenzii conform la art. 49</w:t>
      </w:r>
      <w:r w:rsidRPr="00F81701">
        <w:rPr>
          <w:rFonts w:eastAsia="Calibri"/>
          <w:sz w:val="28"/>
          <w:szCs w:val="28"/>
          <w:vertAlign w:val="superscript"/>
          <w:lang w:val="ro-MD"/>
        </w:rPr>
        <w:t xml:space="preserve">1 </w:t>
      </w:r>
      <w:r w:rsidRPr="00F81701">
        <w:rPr>
          <w:rFonts w:eastAsia="Calibri"/>
          <w:sz w:val="28"/>
          <w:szCs w:val="28"/>
          <w:lang w:val="ro-MD"/>
        </w:rPr>
        <w:t xml:space="preserve">alin. (3) lit. f) în mărime de la 10000 lei pînă la 600000 lei; </w:t>
      </w:r>
    </w:p>
    <w:p w14:paraId="5E79D916" w14:textId="77777777" w:rsidR="00F81701" w:rsidRPr="00F81701" w:rsidRDefault="00F81701" w:rsidP="005075B0">
      <w:pPr>
        <w:rPr>
          <w:rFonts w:eastAsia="Calibri"/>
          <w:sz w:val="28"/>
          <w:szCs w:val="28"/>
          <w:lang w:val="ro-MD"/>
        </w:rPr>
      </w:pPr>
      <w:r w:rsidRPr="00F81701">
        <w:rPr>
          <w:rFonts w:eastAsia="Calibri"/>
          <w:sz w:val="28"/>
          <w:szCs w:val="28"/>
          <w:lang w:val="ro-MD"/>
        </w:rPr>
        <w:t>d</w:t>
      </w:r>
      <w:r w:rsidRPr="00F81701">
        <w:rPr>
          <w:rFonts w:eastAsia="Calibri"/>
          <w:sz w:val="28"/>
          <w:szCs w:val="28"/>
          <w:vertAlign w:val="superscript"/>
          <w:lang w:val="ro-MD"/>
        </w:rPr>
        <w:t>1</w:t>
      </w:r>
      <w:r w:rsidRPr="00F81701">
        <w:rPr>
          <w:rFonts w:eastAsia="Calibri"/>
          <w:sz w:val="28"/>
          <w:szCs w:val="28"/>
          <w:lang w:val="ro-MD"/>
        </w:rPr>
        <w:t>)</w:t>
      </w:r>
      <w:r w:rsidRPr="00F81701">
        <w:rPr>
          <w:rFonts w:eastAsia="Calibri"/>
          <w:sz w:val="28"/>
          <w:szCs w:val="28"/>
          <w:vertAlign w:val="superscript"/>
          <w:lang w:val="ro-MD"/>
        </w:rPr>
        <w:t xml:space="preserve"> </w:t>
      </w:r>
      <w:r w:rsidRPr="00F81701">
        <w:rPr>
          <w:rFonts w:eastAsia="Calibri"/>
          <w:sz w:val="28"/>
          <w:szCs w:val="28"/>
          <w:lang w:val="ro-MD"/>
        </w:rPr>
        <w:t>suspendarea sau excluderea unui participant de la una sau mai multe infrastructuri a pieței financiare, scheme sau aranjamente de plată;”.</w:t>
      </w:r>
    </w:p>
    <w:p w14:paraId="038A1B21" w14:textId="77777777" w:rsidR="00F81701" w:rsidRPr="00F81701" w:rsidRDefault="00F81701" w:rsidP="00E51504">
      <w:pPr>
        <w:rPr>
          <w:rFonts w:eastAsia="Calibri"/>
          <w:sz w:val="28"/>
          <w:szCs w:val="28"/>
          <w:lang w:val="ro-MD"/>
        </w:rPr>
      </w:pPr>
    </w:p>
    <w:p w14:paraId="643F774F" w14:textId="2DC902C4" w:rsidR="00F81701" w:rsidRPr="00F81701" w:rsidRDefault="005075B0" w:rsidP="005075B0">
      <w:pPr>
        <w:ind w:left="709" w:firstLine="0"/>
        <w:jc w:val="left"/>
        <w:rPr>
          <w:rFonts w:eastAsia="Calibri"/>
          <w:sz w:val="28"/>
          <w:szCs w:val="28"/>
          <w:lang w:val="ro-MD"/>
        </w:rPr>
      </w:pPr>
      <w:r>
        <w:rPr>
          <w:rFonts w:eastAsia="Calibri"/>
          <w:sz w:val="28"/>
          <w:szCs w:val="28"/>
          <w:lang w:val="ro-MD"/>
        </w:rPr>
        <w:t xml:space="preserve">8. </w:t>
      </w:r>
      <w:r w:rsidR="00F81701" w:rsidRPr="00F81701">
        <w:rPr>
          <w:rFonts w:eastAsia="Calibri"/>
          <w:sz w:val="28"/>
          <w:szCs w:val="28"/>
          <w:lang w:val="ro-MD"/>
        </w:rPr>
        <w:t>Articolul 75</w:t>
      </w:r>
      <w:r w:rsidR="00F81701" w:rsidRPr="00F81701">
        <w:rPr>
          <w:rFonts w:eastAsia="Calibri"/>
          <w:sz w:val="28"/>
          <w:szCs w:val="28"/>
          <w:vertAlign w:val="superscript"/>
          <w:lang w:val="ro-MD"/>
        </w:rPr>
        <w:t>1</w:t>
      </w:r>
      <w:r w:rsidR="00F81701" w:rsidRPr="00F81701">
        <w:rPr>
          <w:rFonts w:eastAsia="Calibri"/>
          <w:sz w:val="28"/>
          <w:szCs w:val="28"/>
          <w:lang w:val="ro-MD"/>
        </w:rPr>
        <w:t xml:space="preserve">: </w:t>
      </w:r>
    </w:p>
    <w:p w14:paraId="71D105FC" w14:textId="6E96F577" w:rsidR="00F81701" w:rsidRPr="00F81701" w:rsidRDefault="00F81701" w:rsidP="00E51504">
      <w:pPr>
        <w:rPr>
          <w:rFonts w:eastAsia="Calibri"/>
          <w:sz w:val="28"/>
          <w:szCs w:val="28"/>
          <w:lang w:val="ro-MD"/>
        </w:rPr>
      </w:pPr>
      <w:r w:rsidRPr="00F81701">
        <w:rPr>
          <w:rFonts w:eastAsia="Calibri"/>
          <w:sz w:val="28"/>
          <w:szCs w:val="28"/>
          <w:lang w:val="ro-MD"/>
        </w:rPr>
        <w:t xml:space="preserve"> la alineatul (1), textul „la sediile băncii/unităţii de schimb valutar (control pe teren)” se substituie cu textul  „la sediile entităților supravegheate și/sau monitorizate (control pe teren) de către Banca Națională”.</w:t>
      </w:r>
    </w:p>
    <w:p w14:paraId="7ADF9126" w14:textId="77777777" w:rsidR="00F81701" w:rsidRPr="00F81701" w:rsidRDefault="00F81701" w:rsidP="00E51504">
      <w:pPr>
        <w:rPr>
          <w:rFonts w:eastAsia="Calibri"/>
          <w:sz w:val="28"/>
          <w:szCs w:val="28"/>
          <w:lang w:val="ro-MD"/>
        </w:rPr>
      </w:pPr>
    </w:p>
    <w:p w14:paraId="131116BA" w14:textId="4E59C6B6" w:rsidR="005075B0" w:rsidRDefault="00F81701" w:rsidP="00E51504">
      <w:pPr>
        <w:rPr>
          <w:rFonts w:eastAsia="Calibri"/>
          <w:sz w:val="28"/>
          <w:szCs w:val="28"/>
          <w:lang w:val="ro-MD"/>
        </w:rPr>
      </w:pPr>
      <w:r w:rsidRPr="00F81701">
        <w:rPr>
          <w:rFonts w:eastAsia="Calibri"/>
          <w:b/>
          <w:bCs/>
          <w:sz w:val="28"/>
          <w:szCs w:val="28"/>
          <w:lang w:val="ro-MD"/>
        </w:rPr>
        <w:t>Art. II</w:t>
      </w:r>
      <w:r w:rsidR="00541B09">
        <w:rPr>
          <w:rFonts w:eastAsia="Calibri"/>
          <w:b/>
          <w:bCs/>
          <w:sz w:val="28"/>
          <w:szCs w:val="28"/>
          <w:lang w:val="ro-MD"/>
        </w:rPr>
        <w:t>.</w:t>
      </w:r>
      <w:r w:rsidRPr="00F81701">
        <w:rPr>
          <w:rFonts w:eastAsia="Calibri"/>
          <w:b/>
          <w:bCs/>
          <w:sz w:val="28"/>
          <w:szCs w:val="28"/>
          <w:lang w:val="ro-MD"/>
        </w:rPr>
        <w:t xml:space="preserve"> </w:t>
      </w:r>
      <w:r w:rsidRPr="00F81701">
        <w:rPr>
          <w:rFonts w:eastAsia="Calibri"/>
          <w:sz w:val="28"/>
          <w:szCs w:val="28"/>
          <w:lang w:val="ro-MD"/>
        </w:rPr>
        <w:t>– Articolul 4 din Legea nr. 192/1998 privind Comisia Naţională a Pieţei Financiare (republicată în Monitorul Oficial al Republicii Moldova, 2007, nr. 117-126 BIS) se completează cu alin (1</w:t>
      </w:r>
      <w:r w:rsidRPr="00F81701">
        <w:rPr>
          <w:rFonts w:eastAsia="Calibri"/>
          <w:sz w:val="28"/>
          <w:szCs w:val="28"/>
          <w:vertAlign w:val="superscript"/>
          <w:lang w:val="ro-MD"/>
        </w:rPr>
        <w:t>1</w:t>
      </w:r>
      <w:r w:rsidRPr="00F81701">
        <w:rPr>
          <w:rFonts w:eastAsia="Calibri"/>
          <w:sz w:val="28"/>
          <w:szCs w:val="28"/>
          <w:lang w:val="ro-MD"/>
        </w:rPr>
        <w:t xml:space="preserve">) cu următorul cuprins: </w:t>
      </w:r>
    </w:p>
    <w:p w14:paraId="6DD061B4" w14:textId="137BE51C" w:rsidR="00F81701" w:rsidRPr="00F81701" w:rsidRDefault="00F81701" w:rsidP="00E51504">
      <w:pPr>
        <w:rPr>
          <w:rFonts w:eastAsia="Calibri"/>
          <w:sz w:val="28"/>
          <w:szCs w:val="28"/>
          <w:lang w:val="ro-MD"/>
        </w:rPr>
      </w:pPr>
      <w:r w:rsidRPr="00F81701">
        <w:rPr>
          <w:rFonts w:eastAsia="Calibri"/>
          <w:sz w:val="28"/>
          <w:szCs w:val="28"/>
          <w:lang w:val="ro-MD"/>
        </w:rPr>
        <w:t>„(1</w:t>
      </w:r>
      <w:r w:rsidRPr="00F81701">
        <w:rPr>
          <w:rFonts w:eastAsia="Calibri"/>
          <w:sz w:val="28"/>
          <w:szCs w:val="28"/>
          <w:vertAlign w:val="superscript"/>
          <w:lang w:val="ro-MD"/>
        </w:rPr>
        <w:t>1</w:t>
      </w:r>
      <w:r w:rsidRPr="00F81701">
        <w:rPr>
          <w:rFonts w:eastAsia="Calibri"/>
          <w:sz w:val="28"/>
          <w:szCs w:val="28"/>
          <w:lang w:val="ro-MD"/>
        </w:rPr>
        <w:t>)</w:t>
      </w:r>
      <w:r w:rsidRPr="00F81701">
        <w:rPr>
          <w:rFonts w:eastAsia="Calibri"/>
          <w:sz w:val="28"/>
          <w:szCs w:val="28"/>
          <w:lang w:val="ro-MD"/>
        </w:rPr>
        <w:tab/>
        <w:t>Comisia Națională, reglementează activitatea şi supraveghează Depozitarul central unic al valorilor mobiliare în conformitate cu Legea nr.234/2016 cu privire la Depozitarul central unic al valorilor mobiliare.”.</w:t>
      </w:r>
    </w:p>
    <w:p w14:paraId="6E411CD1" w14:textId="77777777" w:rsidR="00F81701" w:rsidRPr="00F81701" w:rsidRDefault="00F81701" w:rsidP="00E51504">
      <w:pPr>
        <w:rPr>
          <w:rFonts w:eastAsia="Calibri"/>
          <w:b/>
          <w:bCs/>
          <w:sz w:val="28"/>
          <w:szCs w:val="28"/>
          <w:lang w:val="ro-MD"/>
        </w:rPr>
      </w:pPr>
    </w:p>
    <w:p w14:paraId="52FB6374" w14:textId="149C619F" w:rsidR="00F81701" w:rsidRPr="00F81701" w:rsidRDefault="00F81701" w:rsidP="00E51504">
      <w:pPr>
        <w:rPr>
          <w:sz w:val="28"/>
          <w:szCs w:val="28"/>
          <w:lang w:val="ro-MD" w:eastAsia="ro-MD"/>
        </w:rPr>
      </w:pPr>
      <w:r w:rsidRPr="00F81701">
        <w:rPr>
          <w:rFonts w:eastAsia="Calibri"/>
          <w:b/>
          <w:bCs/>
          <w:sz w:val="28"/>
          <w:szCs w:val="28"/>
          <w:lang w:val="ro-MD"/>
        </w:rPr>
        <w:t>Art. III</w:t>
      </w:r>
      <w:r w:rsidR="00541B09">
        <w:rPr>
          <w:rFonts w:eastAsia="Calibri"/>
          <w:b/>
          <w:bCs/>
          <w:sz w:val="28"/>
          <w:szCs w:val="28"/>
          <w:lang w:val="ro-MD"/>
        </w:rPr>
        <w:t>.</w:t>
      </w:r>
      <w:r w:rsidRPr="00F81701">
        <w:rPr>
          <w:rFonts w:eastAsia="Calibri"/>
          <w:b/>
          <w:bCs/>
          <w:sz w:val="28"/>
          <w:szCs w:val="28"/>
          <w:lang w:val="ro-MD"/>
        </w:rPr>
        <w:t xml:space="preserve"> – </w:t>
      </w:r>
      <w:r w:rsidRPr="00F81701">
        <w:rPr>
          <w:rFonts w:eastAsia="Calibri"/>
          <w:bCs/>
          <w:sz w:val="28"/>
          <w:szCs w:val="28"/>
          <w:lang w:val="ro-MD"/>
        </w:rPr>
        <w:t>Articolul 16 alineatul (2) litera c) din</w:t>
      </w:r>
      <w:r w:rsidRPr="00F81701">
        <w:rPr>
          <w:rFonts w:eastAsia="Calibri"/>
          <w:b/>
          <w:bCs/>
          <w:sz w:val="28"/>
          <w:szCs w:val="28"/>
          <w:lang w:val="ro-MD"/>
        </w:rPr>
        <w:t xml:space="preserve"> </w:t>
      </w:r>
      <w:r w:rsidRPr="00F81701">
        <w:rPr>
          <w:rFonts w:eastAsia="Calibri"/>
          <w:sz w:val="28"/>
          <w:szCs w:val="28"/>
          <w:lang w:val="ro-MD"/>
        </w:rPr>
        <w:t>Legea nr. 419/2006 cu privire la datoria sectorului public, garanţiile de stat şi recreditarea de stat (</w:t>
      </w:r>
      <w:r w:rsidR="005075B0">
        <w:rPr>
          <w:rFonts w:eastAsia="Calibri"/>
          <w:sz w:val="28"/>
          <w:szCs w:val="28"/>
          <w:lang w:val="ro-MD"/>
        </w:rPr>
        <w:t>re</w:t>
      </w:r>
      <w:r w:rsidRPr="00F81701">
        <w:rPr>
          <w:rFonts w:eastAsia="Calibri"/>
          <w:sz w:val="28"/>
          <w:szCs w:val="28"/>
          <w:lang w:val="ro-MD"/>
        </w:rPr>
        <w:t>publicată în Monitorul Oficial al Republicii Moldova, 2007, nr. 3</w:t>
      </w:r>
      <w:r w:rsidR="005075B0">
        <w:rPr>
          <w:rFonts w:eastAsia="Calibri"/>
          <w:sz w:val="28"/>
          <w:szCs w:val="28"/>
          <w:lang w:val="ro-MD"/>
        </w:rPr>
        <w:t>97</w:t>
      </w:r>
      <w:r w:rsidRPr="00F81701">
        <w:rPr>
          <w:rFonts w:eastAsia="Calibri"/>
          <w:sz w:val="28"/>
          <w:szCs w:val="28"/>
          <w:lang w:val="ro-MD"/>
        </w:rPr>
        <w:t>-3</w:t>
      </w:r>
      <w:r w:rsidR="005075B0">
        <w:rPr>
          <w:rFonts w:eastAsia="Calibri"/>
          <w:sz w:val="28"/>
          <w:szCs w:val="28"/>
          <w:lang w:val="ro-MD"/>
        </w:rPr>
        <w:t>99,</w:t>
      </w:r>
      <w:r w:rsidRPr="00F81701">
        <w:rPr>
          <w:rFonts w:eastAsia="Calibri"/>
          <w:sz w:val="28"/>
          <w:szCs w:val="28"/>
          <w:lang w:val="ro-MD"/>
        </w:rPr>
        <w:t xml:space="preserve"> art. </w:t>
      </w:r>
      <w:r w:rsidR="005075B0">
        <w:rPr>
          <w:rFonts w:eastAsia="Calibri"/>
          <w:sz w:val="28"/>
          <w:szCs w:val="28"/>
          <w:lang w:val="ro-MD"/>
        </w:rPr>
        <w:t>704</w:t>
      </w:r>
      <w:r w:rsidRPr="00F81701">
        <w:rPr>
          <w:rFonts w:eastAsia="Calibri"/>
          <w:sz w:val="28"/>
          <w:szCs w:val="28"/>
          <w:lang w:val="ro-MD"/>
        </w:rPr>
        <w:t>), cu modificările ulterioare,</w:t>
      </w:r>
      <w:r w:rsidRPr="00F81701">
        <w:rPr>
          <w:rFonts w:eastAsia="Calibri"/>
          <w:b/>
          <w:bCs/>
          <w:sz w:val="28"/>
          <w:szCs w:val="28"/>
          <w:lang w:val="ro-MD"/>
        </w:rPr>
        <w:t xml:space="preserve"> </w:t>
      </w:r>
      <w:r w:rsidRPr="00F81701">
        <w:rPr>
          <w:sz w:val="28"/>
          <w:szCs w:val="28"/>
          <w:lang w:val="ro-MD" w:eastAsia="ro-MD"/>
        </w:rPr>
        <w:t>se completează cu textul:</w:t>
      </w:r>
    </w:p>
    <w:p w14:paraId="112337C7" w14:textId="77777777" w:rsidR="00F81701" w:rsidRPr="00F81701" w:rsidRDefault="00F81701" w:rsidP="00E51504">
      <w:pPr>
        <w:rPr>
          <w:rFonts w:eastAsia="Calibri"/>
          <w:b/>
          <w:bCs/>
          <w:sz w:val="28"/>
          <w:szCs w:val="28"/>
          <w:lang w:val="ro-MD"/>
        </w:rPr>
      </w:pPr>
      <w:r w:rsidRPr="00F81701">
        <w:rPr>
          <w:sz w:val="28"/>
          <w:szCs w:val="28"/>
          <w:lang w:val="ro-MD" w:eastAsia="ro-MD"/>
        </w:rPr>
        <w:t>„Depozitarul Central unic al valorilor mobiliare ține evidența acestor valori mobiliare la nivelul cel mai înalt, într-un cont omnibus deschis pe numele Ministerului Finanțelor.”</w:t>
      </w:r>
    </w:p>
    <w:p w14:paraId="0F1F9095" w14:textId="77777777" w:rsidR="00F81701" w:rsidRPr="00F81701" w:rsidRDefault="00F81701" w:rsidP="00E51504">
      <w:pPr>
        <w:rPr>
          <w:rFonts w:eastAsia="Calibri"/>
          <w:b/>
          <w:bCs/>
          <w:sz w:val="28"/>
          <w:szCs w:val="28"/>
          <w:lang w:val="ro-MD"/>
        </w:rPr>
      </w:pPr>
    </w:p>
    <w:p w14:paraId="48FA5BF3" w14:textId="1ABE6103" w:rsidR="00F81701" w:rsidRPr="00F81701" w:rsidRDefault="00F81701" w:rsidP="00E51504">
      <w:pPr>
        <w:rPr>
          <w:rFonts w:eastAsia="Calibri"/>
          <w:sz w:val="28"/>
          <w:szCs w:val="28"/>
          <w:lang w:val="ro-MD"/>
        </w:rPr>
      </w:pPr>
      <w:r w:rsidRPr="00F81701">
        <w:rPr>
          <w:rFonts w:eastAsia="Calibri"/>
          <w:b/>
          <w:bCs/>
          <w:sz w:val="28"/>
          <w:szCs w:val="28"/>
          <w:lang w:val="ro-MD"/>
        </w:rPr>
        <w:t>Art. IV</w:t>
      </w:r>
      <w:r w:rsidR="00541B09">
        <w:rPr>
          <w:rFonts w:eastAsia="Calibri"/>
          <w:b/>
          <w:bCs/>
          <w:sz w:val="28"/>
          <w:szCs w:val="28"/>
          <w:lang w:val="ro-MD"/>
        </w:rPr>
        <w:t>.</w:t>
      </w:r>
      <w:r w:rsidRPr="00F81701">
        <w:rPr>
          <w:rFonts w:eastAsia="Calibri"/>
          <w:b/>
          <w:bCs/>
          <w:sz w:val="28"/>
          <w:szCs w:val="28"/>
          <w:lang w:val="ro-MD"/>
        </w:rPr>
        <w:t xml:space="preserve"> </w:t>
      </w:r>
      <w:r w:rsidRPr="00F81701">
        <w:rPr>
          <w:rFonts w:eastAsia="Calibri"/>
          <w:sz w:val="28"/>
          <w:szCs w:val="28"/>
          <w:lang w:val="ro-MD"/>
        </w:rPr>
        <w:t>– Legea nr. 114/2012 cu privire la serviciile de plată și moneda electronică (publicată în Monitorul Oficial al Republicii Moldova</w:t>
      </w:r>
      <w:r w:rsidRPr="00F81701">
        <w:rPr>
          <w:rFonts w:eastAsia="Calibri"/>
          <w:color w:val="333333"/>
          <w:sz w:val="28"/>
          <w:szCs w:val="28"/>
          <w:lang w:val="ro-MD"/>
        </w:rPr>
        <w:t xml:space="preserve">, </w:t>
      </w:r>
      <w:r w:rsidRPr="00581FE6">
        <w:rPr>
          <w:rFonts w:eastAsia="Calibri"/>
          <w:sz w:val="28"/>
          <w:szCs w:val="28"/>
          <w:lang w:val="ro-MD"/>
        </w:rPr>
        <w:t>2012, nr. 193-197</w:t>
      </w:r>
      <w:r w:rsidR="005075B0" w:rsidRPr="00581FE6">
        <w:rPr>
          <w:rFonts w:eastAsia="Calibri"/>
          <w:sz w:val="28"/>
          <w:szCs w:val="28"/>
          <w:lang w:val="ro-MD"/>
        </w:rPr>
        <w:t>,</w:t>
      </w:r>
      <w:r w:rsidRPr="00581FE6">
        <w:rPr>
          <w:rFonts w:eastAsia="Calibri"/>
          <w:sz w:val="28"/>
          <w:szCs w:val="28"/>
          <w:lang w:val="ro-MD"/>
        </w:rPr>
        <w:t xml:space="preserve"> art. 661), </w:t>
      </w:r>
      <w:r w:rsidRPr="00F81701">
        <w:rPr>
          <w:rFonts w:eastAsia="Calibri"/>
          <w:sz w:val="28"/>
          <w:szCs w:val="28"/>
          <w:lang w:val="ro-MD"/>
        </w:rPr>
        <w:t>cu modificările ulterioare,</w:t>
      </w:r>
      <w:r w:rsidRPr="00F81701">
        <w:rPr>
          <w:rFonts w:eastAsia="Calibri"/>
          <w:b/>
          <w:bCs/>
          <w:sz w:val="28"/>
          <w:szCs w:val="28"/>
          <w:lang w:val="ro-MD"/>
        </w:rPr>
        <w:t xml:space="preserve"> </w:t>
      </w:r>
      <w:r w:rsidRPr="00F81701">
        <w:rPr>
          <w:rFonts w:eastAsia="Calibri"/>
          <w:sz w:val="28"/>
          <w:szCs w:val="28"/>
          <w:lang w:val="ro-MD"/>
        </w:rPr>
        <w:t>se modifică după cum urmează:</w:t>
      </w:r>
    </w:p>
    <w:p w14:paraId="47A65F7B" w14:textId="77777777" w:rsidR="00F81701" w:rsidRPr="00F81701" w:rsidRDefault="00F81701" w:rsidP="00E51504">
      <w:pPr>
        <w:rPr>
          <w:rFonts w:eastAsia="Calibri"/>
          <w:sz w:val="28"/>
          <w:szCs w:val="28"/>
          <w:lang w:val="ro-MD"/>
        </w:rPr>
      </w:pPr>
    </w:p>
    <w:p w14:paraId="4A0A72E7" w14:textId="77777777" w:rsidR="00C76002" w:rsidRDefault="00C76002" w:rsidP="00C76002">
      <w:pPr>
        <w:tabs>
          <w:tab w:val="left" w:pos="284"/>
        </w:tabs>
        <w:ind w:left="709" w:firstLine="0"/>
        <w:jc w:val="left"/>
        <w:rPr>
          <w:rFonts w:eastAsia="Calibri"/>
          <w:bCs/>
          <w:sz w:val="28"/>
          <w:szCs w:val="28"/>
          <w:lang w:val="ro-MD"/>
        </w:rPr>
      </w:pPr>
      <w:r>
        <w:rPr>
          <w:rFonts w:eastAsia="Calibri"/>
          <w:bCs/>
          <w:sz w:val="28"/>
          <w:szCs w:val="28"/>
          <w:lang w:val="ro-MD"/>
        </w:rPr>
        <w:t xml:space="preserve">1. </w:t>
      </w:r>
      <w:r w:rsidR="00F81701" w:rsidRPr="00F81701">
        <w:rPr>
          <w:rFonts w:eastAsia="Calibri"/>
          <w:bCs/>
          <w:sz w:val="28"/>
          <w:szCs w:val="28"/>
          <w:lang w:val="ro-MD"/>
        </w:rPr>
        <w:t>Articolul 14</w:t>
      </w:r>
      <w:r w:rsidR="00F81701" w:rsidRPr="00F81701">
        <w:rPr>
          <w:rFonts w:eastAsia="Calibri"/>
          <w:sz w:val="28"/>
          <w:szCs w:val="28"/>
          <w:lang w:val="ro-MD"/>
        </w:rPr>
        <w:t>:</w:t>
      </w:r>
      <w:r w:rsidR="00F81701" w:rsidRPr="00F81701">
        <w:rPr>
          <w:rFonts w:eastAsia="Calibri"/>
          <w:bCs/>
          <w:sz w:val="28"/>
          <w:szCs w:val="28"/>
          <w:lang w:val="ro-MD"/>
        </w:rPr>
        <w:t xml:space="preserve"> </w:t>
      </w:r>
    </w:p>
    <w:p w14:paraId="0F8D3564" w14:textId="05091F82" w:rsidR="00F81701" w:rsidRPr="00F81701" w:rsidRDefault="00F81701" w:rsidP="00C76002">
      <w:pPr>
        <w:tabs>
          <w:tab w:val="left" w:pos="284"/>
        </w:tabs>
        <w:ind w:left="709" w:firstLine="0"/>
        <w:jc w:val="left"/>
        <w:rPr>
          <w:rFonts w:eastAsia="Calibri"/>
          <w:bCs/>
          <w:sz w:val="28"/>
          <w:szCs w:val="28"/>
          <w:lang w:val="ro-MD"/>
        </w:rPr>
      </w:pPr>
      <w:r w:rsidRPr="00F81701">
        <w:rPr>
          <w:rFonts w:eastAsia="Calibri"/>
          <w:bCs/>
          <w:sz w:val="28"/>
          <w:szCs w:val="28"/>
          <w:lang w:val="ro-MD"/>
        </w:rPr>
        <w:t>alineatul (2) punctul 2) va avea următorul cuprins:</w:t>
      </w:r>
    </w:p>
    <w:p w14:paraId="3745FCA5" w14:textId="77777777" w:rsidR="00F81701" w:rsidRPr="00F81701" w:rsidRDefault="00F81701" w:rsidP="00E51504">
      <w:pPr>
        <w:rPr>
          <w:rFonts w:eastAsia="Calibri"/>
          <w:bCs/>
          <w:sz w:val="28"/>
          <w:szCs w:val="28"/>
          <w:lang w:val="ro-MD"/>
        </w:rPr>
      </w:pPr>
      <w:r w:rsidRPr="00F81701">
        <w:rPr>
          <w:rFonts w:eastAsia="Calibri"/>
          <w:bCs/>
          <w:sz w:val="28"/>
          <w:szCs w:val="28"/>
          <w:lang w:val="ro-MD"/>
        </w:rPr>
        <w:t>„2) date de identificare ale persoanei juridice, conform actelor normative ale Băncii Naționale;”.</w:t>
      </w:r>
    </w:p>
    <w:p w14:paraId="12FA0C14" w14:textId="77777777" w:rsidR="00F81701" w:rsidRPr="00F81701" w:rsidRDefault="00F81701" w:rsidP="00E51504">
      <w:pPr>
        <w:rPr>
          <w:rFonts w:eastAsia="Calibri"/>
          <w:bCs/>
          <w:sz w:val="28"/>
          <w:szCs w:val="28"/>
          <w:lang w:val="ro-MD"/>
        </w:rPr>
      </w:pPr>
    </w:p>
    <w:p w14:paraId="1DAE0F58" w14:textId="4D57175C" w:rsidR="00F81701" w:rsidRPr="00F81701" w:rsidRDefault="00C76002" w:rsidP="00C76002">
      <w:pPr>
        <w:ind w:left="709" w:firstLine="0"/>
        <w:jc w:val="left"/>
        <w:rPr>
          <w:rFonts w:eastAsia="Calibri"/>
          <w:bCs/>
          <w:sz w:val="28"/>
          <w:szCs w:val="28"/>
          <w:lang w:val="ro-MD"/>
        </w:rPr>
      </w:pPr>
      <w:r>
        <w:rPr>
          <w:rFonts w:eastAsia="Calibri"/>
          <w:bCs/>
          <w:sz w:val="28"/>
          <w:szCs w:val="28"/>
          <w:lang w:val="ro-MD"/>
        </w:rPr>
        <w:t xml:space="preserve">2. </w:t>
      </w:r>
      <w:r w:rsidR="00F81701" w:rsidRPr="00F81701">
        <w:rPr>
          <w:rFonts w:eastAsia="Calibri"/>
          <w:bCs/>
          <w:sz w:val="28"/>
          <w:szCs w:val="28"/>
          <w:lang w:val="ro-MD"/>
        </w:rPr>
        <w:t>Articolul 26:</w:t>
      </w:r>
    </w:p>
    <w:p w14:paraId="398F5FA9" w14:textId="5780F135" w:rsidR="00F81701" w:rsidRPr="00F81701" w:rsidRDefault="00F81701" w:rsidP="00E51504">
      <w:pPr>
        <w:rPr>
          <w:rFonts w:eastAsia="Calibri"/>
          <w:bCs/>
          <w:sz w:val="28"/>
          <w:szCs w:val="28"/>
          <w:lang w:val="ro-MD"/>
        </w:rPr>
      </w:pPr>
      <w:r w:rsidRPr="00F81701">
        <w:rPr>
          <w:rFonts w:eastAsia="Calibri"/>
          <w:bCs/>
          <w:sz w:val="28"/>
          <w:szCs w:val="28"/>
          <w:lang w:val="ro-MD"/>
        </w:rPr>
        <w:lastRenderedPageBreak/>
        <w:tab/>
        <w:t>alineatul (2) se completează cu textul „ și/sau se depun (se înregistrează) în conturi deschise de societate de plată la Banca Națională”.</w:t>
      </w:r>
    </w:p>
    <w:p w14:paraId="4C55B52E" w14:textId="77777777" w:rsidR="00F81701" w:rsidRPr="00F81701" w:rsidRDefault="00F81701" w:rsidP="00E51504">
      <w:pPr>
        <w:rPr>
          <w:rFonts w:eastAsia="Calibri"/>
          <w:bCs/>
          <w:sz w:val="28"/>
          <w:szCs w:val="28"/>
          <w:lang w:val="ro-MD"/>
        </w:rPr>
      </w:pPr>
    </w:p>
    <w:p w14:paraId="0F1476F0" w14:textId="170A654C" w:rsidR="00F81701" w:rsidRPr="00F81701" w:rsidRDefault="00C76002" w:rsidP="00C76002">
      <w:pPr>
        <w:tabs>
          <w:tab w:val="left" w:pos="284"/>
        </w:tabs>
        <w:ind w:left="709" w:firstLine="0"/>
        <w:jc w:val="left"/>
        <w:rPr>
          <w:rFonts w:eastAsia="Calibri"/>
          <w:sz w:val="28"/>
          <w:szCs w:val="28"/>
          <w:lang w:val="ro-MD"/>
        </w:rPr>
      </w:pPr>
      <w:r>
        <w:rPr>
          <w:rFonts w:eastAsia="Calibri"/>
          <w:sz w:val="28"/>
          <w:szCs w:val="28"/>
          <w:lang w:val="ro-MD"/>
        </w:rPr>
        <w:t xml:space="preserve">3. </w:t>
      </w:r>
      <w:r w:rsidR="00F81701" w:rsidRPr="00F81701">
        <w:rPr>
          <w:rFonts w:eastAsia="Calibri"/>
          <w:sz w:val="28"/>
          <w:szCs w:val="28"/>
          <w:lang w:val="ro-MD"/>
        </w:rPr>
        <w:t>Articolul 28 se completează cu alineatul (1</w:t>
      </w:r>
      <w:r w:rsidR="00F81701" w:rsidRPr="00F81701">
        <w:rPr>
          <w:rFonts w:eastAsia="Calibri"/>
          <w:sz w:val="28"/>
          <w:szCs w:val="28"/>
          <w:vertAlign w:val="superscript"/>
          <w:lang w:val="ro-MD"/>
        </w:rPr>
        <w:t>1</w:t>
      </w:r>
      <w:r w:rsidR="00F81701" w:rsidRPr="00F81701">
        <w:rPr>
          <w:rFonts w:eastAsia="Calibri"/>
          <w:sz w:val="28"/>
          <w:szCs w:val="28"/>
          <w:lang w:val="ro-MD"/>
        </w:rPr>
        <w:t xml:space="preserve">) cu următorul cuprins: </w:t>
      </w:r>
    </w:p>
    <w:p w14:paraId="67537371" w14:textId="77777777" w:rsidR="00C76002" w:rsidRDefault="00F81701" w:rsidP="00C76002">
      <w:pPr>
        <w:tabs>
          <w:tab w:val="left" w:pos="284"/>
        </w:tabs>
        <w:rPr>
          <w:rFonts w:eastAsia="Calibri"/>
          <w:sz w:val="28"/>
          <w:szCs w:val="28"/>
          <w:lang w:val="ro-MD"/>
        </w:rPr>
      </w:pPr>
      <w:r w:rsidRPr="00F81701">
        <w:rPr>
          <w:rFonts w:eastAsia="Calibri"/>
          <w:sz w:val="28"/>
          <w:szCs w:val="28"/>
          <w:lang w:val="ro-MD"/>
        </w:rPr>
        <w:t>„(1</w:t>
      </w:r>
      <w:r w:rsidRPr="00F81701">
        <w:rPr>
          <w:rFonts w:eastAsia="Calibri"/>
          <w:sz w:val="28"/>
          <w:szCs w:val="28"/>
          <w:vertAlign w:val="superscript"/>
          <w:lang w:val="ro-MD"/>
        </w:rPr>
        <w:t>1</w:t>
      </w:r>
      <w:r w:rsidRPr="00F81701">
        <w:rPr>
          <w:rFonts w:eastAsia="Calibri"/>
          <w:sz w:val="28"/>
          <w:szCs w:val="28"/>
          <w:lang w:val="ro-MD"/>
        </w:rPr>
        <w:t>) Societatea de plată are dreptul de a externaliza funcții operaționale semnificative după obţinerea aprobării prealabile a Băncii Naţionale conform cerinţelor stabilite de actele normative emise de aceasta.”.</w:t>
      </w:r>
    </w:p>
    <w:p w14:paraId="6BDD5B53" w14:textId="77777777" w:rsidR="00C76002" w:rsidRDefault="00C76002" w:rsidP="00C76002">
      <w:pPr>
        <w:tabs>
          <w:tab w:val="left" w:pos="284"/>
        </w:tabs>
        <w:rPr>
          <w:rFonts w:eastAsia="Calibri"/>
          <w:sz w:val="28"/>
          <w:szCs w:val="28"/>
          <w:lang w:val="ro-MD"/>
        </w:rPr>
      </w:pPr>
    </w:p>
    <w:p w14:paraId="72EFFB64" w14:textId="77777777" w:rsidR="00C76002" w:rsidRDefault="00C76002" w:rsidP="00E51504">
      <w:pPr>
        <w:tabs>
          <w:tab w:val="left" w:pos="284"/>
        </w:tabs>
        <w:rPr>
          <w:rFonts w:eastAsia="Calibri"/>
          <w:sz w:val="28"/>
          <w:szCs w:val="28"/>
          <w:lang w:val="ro-MD"/>
        </w:rPr>
      </w:pPr>
      <w:r>
        <w:rPr>
          <w:rFonts w:eastAsia="Calibri"/>
          <w:sz w:val="28"/>
          <w:szCs w:val="28"/>
          <w:lang w:val="ro-MD"/>
        </w:rPr>
        <w:t xml:space="preserve">4. </w:t>
      </w:r>
      <w:r w:rsidR="00F81701" w:rsidRPr="00F81701">
        <w:rPr>
          <w:rFonts w:eastAsia="Calibri"/>
          <w:sz w:val="28"/>
          <w:szCs w:val="28"/>
          <w:lang w:val="ro-MD"/>
        </w:rPr>
        <w:t>Articolul 30 se completează cu alineatele (1</w:t>
      </w:r>
      <w:r w:rsidR="00F81701" w:rsidRPr="00F81701">
        <w:rPr>
          <w:rFonts w:eastAsia="Calibri"/>
          <w:sz w:val="28"/>
          <w:szCs w:val="28"/>
          <w:vertAlign w:val="superscript"/>
          <w:lang w:val="ro-MD"/>
        </w:rPr>
        <w:t>1</w:t>
      </w:r>
      <w:r w:rsidR="00F81701" w:rsidRPr="00F81701">
        <w:rPr>
          <w:rFonts w:eastAsia="Calibri"/>
          <w:sz w:val="28"/>
          <w:szCs w:val="28"/>
          <w:lang w:val="ro-MD"/>
        </w:rPr>
        <w:t xml:space="preserve">), (5) și (6) cu următorul cuprins: </w:t>
      </w:r>
    </w:p>
    <w:p w14:paraId="25416C61" w14:textId="4342C0EC" w:rsidR="00F81701" w:rsidRPr="00F81701" w:rsidRDefault="00F81701" w:rsidP="00E51504">
      <w:pPr>
        <w:tabs>
          <w:tab w:val="left" w:pos="284"/>
        </w:tabs>
        <w:rPr>
          <w:rFonts w:eastAsia="Calibri"/>
          <w:sz w:val="28"/>
          <w:szCs w:val="28"/>
          <w:lang w:val="ro-MD"/>
        </w:rPr>
      </w:pPr>
      <w:r w:rsidRPr="00F81701">
        <w:rPr>
          <w:rFonts w:eastAsia="Calibri"/>
          <w:sz w:val="28"/>
          <w:szCs w:val="28"/>
          <w:lang w:val="ro-MD"/>
        </w:rPr>
        <w:t>„(1</w:t>
      </w:r>
      <w:r w:rsidRPr="00F81701">
        <w:rPr>
          <w:rFonts w:eastAsia="Calibri"/>
          <w:sz w:val="28"/>
          <w:szCs w:val="28"/>
          <w:vertAlign w:val="superscript"/>
          <w:lang w:val="ro-MD"/>
        </w:rPr>
        <w:t>1</w:t>
      </w:r>
      <w:r w:rsidRPr="00F81701">
        <w:rPr>
          <w:rFonts w:eastAsia="Calibri"/>
          <w:sz w:val="28"/>
          <w:szCs w:val="28"/>
          <w:lang w:val="ro-MD"/>
        </w:rPr>
        <w:t xml:space="preserve">) Societatea de plată efectuează, anual și la cererea Băncii Naţionale, auditul extern al activităţilor/operaţiunilor externalizate, prin intermediul unei entități de audit, aprobate de Banca Naţională, conform cerinţelor stabilite în actele normative ale Băncii Naţionale.” </w:t>
      </w:r>
    </w:p>
    <w:p w14:paraId="59E7884C" w14:textId="77777777" w:rsidR="00F81701" w:rsidRPr="00F81701" w:rsidRDefault="00F81701" w:rsidP="00E51504">
      <w:pPr>
        <w:rPr>
          <w:sz w:val="28"/>
          <w:szCs w:val="28"/>
          <w:lang w:val="ro-MD" w:eastAsia="ro-MD"/>
        </w:rPr>
      </w:pPr>
      <w:r w:rsidRPr="00F81701">
        <w:rPr>
          <w:sz w:val="28"/>
          <w:szCs w:val="28"/>
          <w:lang w:val="ro-MD" w:eastAsia="ro-MD"/>
        </w:rPr>
        <w:tab/>
        <w:t xml:space="preserve">„(5) Societatea de plată este obligată să încheie un contract cu </w:t>
      </w:r>
      <w:r w:rsidRPr="00F81701">
        <w:rPr>
          <w:rFonts w:eastAsia="Calibri"/>
          <w:sz w:val="28"/>
          <w:szCs w:val="28"/>
          <w:lang w:val="ro-MD"/>
        </w:rPr>
        <w:t>o entitate de audit</w:t>
      </w:r>
      <w:r w:rsidRPr="00F81701">
        <w:rPr>
          <w:sz w:val="28"/>
          <w:szCs w:val="28"/>
          <w:lang w:val="ro-MD" w:eastAsia="ro-MD"/>
        </w:rPr>
        <w:t xml:space="preserve"> aprobată de Banca Naţională. Criteriile care urmează a fi întrunite de </w:t>
      </w:r>
      <w:r w:rsidRPr="00F81701">
        <w:rPr>
          <w:rFonts w:eastAsia="Calibri"/>
          <w:sz w:val="28"/>
          <w:szCs w:val="28"/>
          <w:lang w:val="ro-MD"/>
        </w:rPr>
        <w:t>entitatea de audit</w:t>
      </w:r>
      <w:r w:rsidRPr="00F81701">
        <w:rPr>
          <w:sz w:val="28"/>
          <w:szCs w:val="28"/>
          <w:lang w:val="ro-MD" w:eastAsia="ro-MD"/>
        </w:rPr>
        <w:t xml:space="preserve">, modul de aprobare şi de retragere a aprobării </w:t>
      </w:r>
      <w:r w:rsidRPr="00F81701">
        <w:rPr>
          <w:rFonts w:eastAsia="Calibri"/>
          <w:sz w:val="28"/>
          <w:szCs w:val="28"/>
          <w:lang w:val="ro-MD"/>
        </w:rPr>
        <w:t>entității de audit</w:t>
      </w:r>
      <w:r w:rsidRPr="00F81701">
        <w:rPr>
          <w:sz w:val="28"/>
          <w:szCs w:val="28"/>
          <w:lang w:val="ro-MD" w:eastAsia="ro-MD"/>
        </w:rPr>
        <w:t xml:space="preserve"> sunt prevăzute în actele normative ale Băncii Naţionale. </w:t>
      </w:r>
    </w:p>
    <w:p w14:paraId="4FEF1DF4" w14:textId="77777777" w:rsidR="00C76002" w:rsidRDefault="00F81701" w:rsidP="00C76002">
      <w:pPr>
        <w:rPr>
          <w:sz w:val="28"/>
          <w:szCs w:val="28"/>
          <w:lang w:val="ro-MD" w:eastAsia="ro-MD"/>
        </w:rPr>
      </w:pPr>
      <w:r w:rsidRPr="00F81701">
        <w:rPr>
          <w:sz w:val="28"/>
          <w:szCs w:val="28"/>
          <w:lang w:val="ro-MD" w:eastAsia="ro-MD"/>
        </w:rPr>
        <w:tab/>
        <w:t xml:space="preserve">(6) Banca Naţională poate retrage aprobarea acordată </w:t>
      </w:r>
      <w:r w:rsidRPr="00F81701">
        <w:rPr>
          <w:rFonts w:eastAsia="Calibri"/>
          <w:sz w:val="28"/>
          <w:szCs w:val="28"/>
          <w:lang w:val="ro-MD"/>
        </w:rPr>
        <w:t>entității de audit</w:t>
      </w:r>
      <w:r w:rsidRPr="00F81701">
        <w:rPr>
          <w:sz w:val="28"/>
          <w:szCs w:val="28"/>
          <w:lang w:val="ro-MD" w:eastAsia="ro-MD"/>
        </w:rPr>
        <w:t xml:space="preserve"> în situaţia în care aceasta nu își îndeplinește în mod corespunzător atribuţiile prevăzute de prezenta lege sau nu respectă cerinţele de conduită etică şi profesională specifice.”.</w:t>
      </w:r>
    </w:p>
    <w:p w14:paraId="419094DD" w14:textId="77777777" w:rsidR="00C76002" w:rsidRDefault="00C76002" w:rsidP="00C76002">
      <w:pPr>
        <w:rPr>
          <w:sz w:val="28"/>
          <w:szCs w:val="28"/>
          <w:lang w:val="ro-MD" w:eastAsia="ro-MD"/>
        </w:rPr>
      </w:pPr>
    </w:p>
    <w:p w14:paraId="2DA42675" w14:textId="77777777" w:rsidR="00C76002" w:rsidRDefault="00C76002" w:rsidP="00E51504">
      <w:pPr>
        <w:rPr>
          <w:sz w:val="28"/>
          <w:szCs w:val="28"/>
          <w:lang w:val="ro-MD" w:eastAsia="ro-MD"/>
        </w:rPr>
      </w:pPr>
      <w:r>
        <w:rPr>
          <w:sz w:val="28"/>
          <w:szCs w:val="28"/>
          <w:lang w:val="ro-MD" w:eastAsia="ro-MD"/>
        </w:rPr>
        <w:t xml:space="preserve">5. </w:t>
      </w:r>
      <w:r w:rsidR="00F81701" w:rsidRPr="00F81701">
        <w:rPr>
          <w:rFonts w:eastAsia="Calibri"/>
          <w:sz w:val="28"/>
          <w:szCs w:val="28"/>
          <w:lang w:val="ro-MD"/>
        </w:rPr>
        <w:t>Articolul 99:</w:t>
      </w:r>
    </w:p>
    <w:p w14:paraId="06796D89" w14:textId="77777777" w:rsidR="00C76002" w:rsidRDefault="00F81701" w:rsidP="00C76002">
      <w:pPr>
        <w:rPr>
          <w:sz w:val="28"/>
          <w:szCs w:val="28"/>
          <w:lang w:val="ro-MD" w:eastAsia="ro-MD"/>
        </w:rPr>
      </w:pPr>
      <w:r w:rsidRPr="00F81701">
        <w:rPr>
          <w:rFonts w:eastAsia="Calibri"/>
          <w:sz w:val="28"/>
          <w:szCs w:val="28"/>
          <w:lang w:val="ro-MD"/>
        </w:rPr>
        <w:t>alineatul (2) se completează cu litera d</w:t>
      </w:r>
      <w:r w:rsidRPr="00F81701">
        <w:rPr>
          <w:rFonts w:eastAsia="Calibri"/>
          <w:sz w:val="28"/>
          <w:szCs w:val="28"/>
          <w:vertAlign w:val="superscript"/>
          <w:lang w:val="ro-MD"/>
        </w:rPr>
        <w:t>1</w:t>
      </w:r>
      <w:r w:rsidRPr="00F81701">
        <w:rPr>
          <w:rFonts w:eastAsia="Calibri"/>
          <w:sz w:val="28"/>
          <w:szCs w:val="28"/>
          <w:lang w:val="ro-MD"/>
        </w:rPr>
        <w:t xml:space="preserve">) cu următorul cuprins: </w:t>
      </w:r>
    </w:p>
    <w:p w14:paraId="24EE79DA" w14:textId="307EAB2B" w:rsidR="00F81701" w:rsidRPr="00C76002" w:rsidRDefault="00F81701" w:rsidP="00C76002">
      <w:pPr>
        <w:rPr>
          <w:sz w:val="28"/>
          <w:szCs w:val="28"/>
          <w:lang w:val="ro-MD" w:eastAsia="ro-MD"/>
        </w:rPr>
      </w:pPr>
      <w:r w:rsidRPr="00F81701">
        <w:rPr>
          <w:rFonts w:eastAsia="Calibri"/>
          <w:sz w:val="28"/>
          <w:szCs w:val="28"/>
          <w:lang w:val="ro-MD"/>
        </w:rPr>
        <w:t>„d</w:t>
      </w:r>
      <w:r w:rsidRPr="00F81701">
        <w:rPr>
          <w:rFonts w:eastAsia="Calibri"/>
          <w:sz w:val="28"/>
          <w:szCs w:val="28"/>
          <w:vertAlign w:val="superscript"/>
          <w:lang w:val="ro-MD"/>
        </w:rPr>
        <w:t>1</w:t>
      </w:r>
      <w:r w:rsidRPr="00F81701">
        <w:rPr>
          <w:rFonts w:eastAsia="Calibri"/>
          <w:sz w:val="28"/>
          <w:szCs w:val="28"/>
          <w:lang w:val="ro-MD"/>
        </w:rPr>
        <w:t>) limitarea unor sau a tuturor funcțiilor externalizate, inclusiv rezoluțiunea contractului de externalizare;”;</w:t>
      </w:r>
    </w:p>
    <w:p w14:paraId="6BC576F6" w14:textId="77777777" w:rsidR="00F81701" w:rsidRPr="00F81701" w:rsidRDefault="00F81701" w:rsidP="00E51504">
      <w:pPr>
        <w:rPr>
          <w:sz w:val="28"/>
          <w:szCs w:val="28"/>
          <w:lang w:val="ro-MD" w:eastAsia="ro-MD"/>
        </w:rPr>
      </w:pPr>
    </w:p>
    <w:p w14:paraId="10D6C39E" w14:textId="77777777" w:rsidR="00C76002" w:rsidRDefault="00F81701" w:rsidP="00E51504">
      <w:pPr>
        <w:rPr>
          <w:sz w:val="28"/>
          <w:szCs w:val="28"/>
          <w:lang w:val="ro-MD" w:eastAsia="ro-MD"/>
        </w:rPr>
      </w:pPr>
      <w:r w:rsidRPr="00F81701">
        <w:rPr>
          <w:sz w:val="28"/>
          <w:szCs w:val="28"/>
          <w:lang w:val="ro-MD" w:eastAsia="ro-MD"/>
        </w:rPr>
        <w:tab/>
        <w:t>alineatul (3) litera b) va avea următorul cuprins:</w:t>
      </w:r>
    </w:p>
    <w:p w14:paraId="16C9D502" w14:textId="77777777" w:rsidR="00C76002" w:rsidRDefault="00F81701" w:rsidP="00E51504">
      <w:pPr>
        <w:rPr>
          <w:sz w:val="28"/>
          <w:szCs w:val="28"/>
          <w:lang w:val="ro-MD" w:eastAsia="ro-MD"/>
        </w:rPr>
      </w:pPr>
      <w:r w:rsidRPr="00F81701">
        <w:rPr>
          <w:sz w:val="28"/>
          <w:szCs w:val="28"/>
          <w:lang w:val="ro-MD" w:eastAsia="ro-MD"/>
        </w:rPr>
        <w:t xml:space="preserve">„b) aplicarea şi perceperea incontestabilă a amenzii de la societatea de plată, furnizorul de servicii poştale şi de la societatea emitentă de monedă electronică în mărime de până la 10% din capitalul reglementat necesar a fi menținut în conformitate cu prevederile art. 13 alin. (1) sau art. 83 alin. (1)”; </w:t>
      </w:r>
    </w:p>
    <w:p w14:paraId="67CBBFEF" w14:textId="77777777" w:rsidR="00C76002" w:rsidRDefault="00F81701" w:rsidP="00E51504">
      <w:pPr>
        <w:rPr>
          <w:sz w:val="28"/>
          <w:szCs w:val="28"/>
          <w:lang w:val="ro-MD" w:eastAsia="ro-MD"/>
        </w:rPr>
      </w:pPr>
      <w:r w:rsidRPr="00F81701">
        <w:rPr>
          <w:sz w:val="28"/>
          <w:szCs w:val="28"/>
          <w:lang w:val="ro-MD" w:eastAsia="ro-MD"/>
        </w:rPr>
        <w:t>alineatul (3) se completează cu lit. b</w:t>
      </w:r>
      <w:r w:rsidRPr="00F81701">
        <w:rPr>
          <w:sz w:val="28"/>
          <w:szCs w:val="28"/>
          <w:vertAlign w:val="superscript"/>
          <w:lang w:val="ro-MD" w:eastAsia="ro-MD"/>
        </w:rPr>
        <w:t>3</w:t>
      </w:r>
      <w:r w:rsidRPr="00F81701">
        <w:rPr>
          <w:sz w:val="28"/>
          <w:szCs w:val="28"/>
          <w:lang w:val="ro-MD" w:eastAsia="ro-MD"/>
        </w:rPr>
        <w:t>) cu următorul cuprins:</w:t>
      </w:r>
    </w:p>
    <w:p w14:paraId="0CCA7AD0" w14:textId="28A89E40" w:rsidR="00F81701" w:rsidRPr="00F81701" w:rsidRDefault="00F81701" w:rsidP="00E51504">
      <w:pPr>
        <w:rPr>
          <w:sz w:val="28"/>
          <w:szCs w:val="28"/>
          <w:lang w:val="ro-MD" w:eastAsia="ro-MD"/>
        </w:rPr>
      </w:pPr>
      <w:r w:rsidRPr="00F81701">
        <w:rPr>
          <w:sz w:val="28"/>
          <w:szCs w:val="28"/>
          <w:lang w:val="ro-MD" w:eastAsia="ro-MD"/>
        </w:rPr>
        <w:t>„b</w:t>
      </w:r>
      <w:r w:rsidRPr="00F81701">
        <w:rPr>
          <w:sz w:val="28"/>
          <w:szCs w:val="28"/>
          <w:vertAlign w:val="superscript"/>
          <w:lang w:val="ro-MD" w:eastAsia="ro-MD"/>
        </w:rPr>
        <w:t>3</w:t>
      </w:r>
      <w:r w:rsidRPr="00F81701">
        <w:rPr>
          <w:sz w:val="28"/>
          <w:szCs w:val="28"/>
          <w:lang w:val="ro-MD" w:eastAsia="ro-MD"/>
        </w:rPr>
        <w:t xml:space="preserve">) aplicarea şi perceperea incontestabilă a amenzii de la bancă în conformitate cu prevederile </w:t>
      </w:r>
      <w:r w:rsidRPr="00F81701">
        <w:rPr>
          <w:rFonts w:eastAsia="Calibri"/>
          <w:sz w:val="28"/>
          <w:szCs w:val="28"/>
          <w:lang w:val="ro-MD"/>
        </w:rPr>
        <w:t>art.141 alin. (1) lit. c) din Legea nr. 202/2017 privind activitatea băncilor</w:t>
      </w:r>
      <w:r w:rsidRPr="00F81701">
        <w:rPr>
          <w:sz w:val="28"/>
          <w:szCs w:val="28"/>
          <w:lang w:val="ro-MD" w:eastAsia="ro-MD"/>
        </w:rPr>
        <w:t>”.</w:t>
      </w:r>
    </w:p>
    <w:p w14:paraId="4ED62460" w14:textId="77777777" w:rsidR="00F81701" w:rsidRPr="00F81701" w:rsidRDefault="00F81701" w:rsidP="00E51504">
      <w:pPr>
        <w:rPr>
          <w:rFonts w:eastAsia="Calibri"/>
          <w:b/>
          <w:bCs/>
          <w:sz w:val="28"/>
          <w:szCs w:val="28"/>
          <w:lang w:val="ro-MD"/>
        </w:rPr>
      </w:pPr>
    </w:p>
    <w:p w14:paraId="706A8994" w14:textId="77D0A7B2" w:rsidR="00C76002" w:rsidRDefault="00F81701" w:rsidP="00C76002">
      <w:pPr>
        <w:rPr>
          <w:rFonts w:eastAsia="Calibri"/>
          <w:sz w:val="28"/>
          <w:szCs w:val="28"/>
          <w:lang w:val="ro-MD"/>
        </w:rPr>
      </w:pPr>
      <w:r w:rsidRPr="00F81701">
        <w:rPr>
          <w:rFonts w:eastAsia="Calibri"/>
          <w:b/>
          <w:bCs/>
          <w:sz w:val="28"/>
          <w:szCs w:val="28"/>
          <w:lang w:val="ro-MD"/>
        </w:rPr>
        <w:t>Art. V</w:t>
      </w:r>
      <w:r w:rsidR="00541B09">
        <w:rPr>
          <w:rFonts w:eastAsia="Calibri"/>
          <w:b/>
          <w:bCs/>
          <w:sz w:val="28"/>
          <w:szCs w:val="28"/>
          <w:lang w:val="ro-MD"/>
        </w:rPr>
        <w:t>.</w:t>
      </w:r>
      <w:r w:rsidRPr="00F81701">
        <w:rPr>
          <w:rFonts w:eastAsia="Calibri"/>
          <w:b/>
          <w:bCs/>
          <w:sz w:val="28"/>
          <w:szCs w:val="28"/>
          <w:lang w:val="ro-MD"/>
        </w:rPr>
        <w:t xml:space="preserve"> </w:t>
      </w:r>
      <w:r w:rsidRPr="00F81701">
        <w:rPr>
          <w:rFonts w:eastAsia="Calibri"/>
          <w:sz w:val="28"/>
          <w:szCs w:val="28"/>
          <w:lang w:val="ro-MD"/>
        </w:rPr>
        <w:t>–</w:t>
      </w:r>
      <w:r w:rsidR="00C76002">
        <w:rPr>
          <w:rFonts w:eastAsia="Calibri"/>
          <w:sz w:val="28"/>
          <w:szCs w:val="28"/>
          <w:lang w:val="ro-MD"/>
        </w:rPr>
        <w:t xml:space="preserve"> </w:t>
      </w:r>
      <w:r w:rsidRPr="00F81701">
        <w:rPr>
          <w:rFonts w:eastAsia="Calibri"/>
          <w:sz w:val="28"/>
          <w:szCs w:val="28"/>
          <w:lang w:val="ro-MD"/>
        </w:rPr>
        <w:t>Legea nr. 171/2012 privind piața de capital (Monitorul Oficial al Republicii Moldova, 2012, nr. 193-197</w:t>
      </w:r>
      <w:r w:rsidR="00C76002">
        <w:rPr>
          <w:rFonts w:eastAsia="Calibri"/>
          <w:sz w:val="28"/>
          <w:szCs w:val="28"/>
          <w:lang w:val="ro-MD"/>
        </w:rPr>
        <w:t>,</w:t>
      </w:r>
      <w:r w:rsidRPr="00F81701">
        <w:rPr>
          <w:rFonts w:eastAsia="Calibri"/>
          <w:sz w:val="28"/>
          <w:szCs w:val="28"/>
          <w:lang w:val="ro-MD"/>
        </w:rPr>
        <w:t xml:space="preserve"> art. 665), cu modificările ulterioare,</w:t>
      </w:r>
      <w:r w:rsidRPr="00F81701">
        <w:rPr>
          <w:rFonts w:eastAsia="Calibri"/>
          <w:b/>
          <w:bCs/>
          <w:sz w:val="28"/>
          <w:szCs w:val="28"/>
          <w:lang w:val="ro-MD"/>
        </w:rPr>
        <w:t xml:space="preserve"> </w:t>
      </w:r>
      <w:r w:rsidRPr="00F81701">
        <w:rPr>
          <w:rFonts w:eastAsia="Calibri"/>
          <w:sz w:val="28"/>
          <w:szCs w:val="28"/>
          <w:lang w:val="ro-MD"/>
        </w:rPr>
        <w:t>se modifică după cum urmează:</w:t>
      </w:r>
    </w:p>
    <w:p w14:paraId="4F751CCE" w14:textId="77777777" w:rsidR="00C76002" w:rsidRDefault="00C76002" w:rsidP="00C76002">
      <w:pPr>
        <w:rPr>
          <w:rFonts w:eastAsia="Calibri"/>
          <w:sz w:val="28"/>
          <w:szCs w:val="28"/>
          <w:lang w:val="ro-MD"/>
        </w:rPr>
      </w:pPr>
    </w:p>
    <w:p w14:paraId="1F02DAF5" w14:textId="08B25B78" w:rsidR="00C76002" w:rsidRDefault="00C76002" w:rsidP="00C76002">
      <w:pPr>
        <w:rPr>
          <w:rFonts w:eastAsia="Calibri"/>
          <w:sz w:val="28"/>
          <w:szCs w:val="28"/>
          <w:lang w:val="ro-MD"/>
        </w:rPr>
      </w:pPr>
      <w:r>
        <w:rPr>
          <w:rFonts w:eastAsia="Calibri"/>
          <w:sz w:val="28"/>
          <w:szCs w:val="28"/>
          <w:lang w:val="ro-MD"/>
        </w:rPr>
        <w:lastRenderedPageBreak/>
        <w:t xml:space="preserve">1. </w:t>
      </w:r>
      <w:r w:rsidR="00F81701" w:rsidRPr="00F81701">
        <w:rPr>
          <w:rFonts w:eastAsia="Calibri"/>
          <w:sz w:val="28"/>
          <w:szCs w:val="28"/>
          <w:lang w:val="ro-MD"/>
        </w:rPr>
        <w:t>Articolul 4</w:t>
      </w:r>
      <w:r w:rsidR="00F6478C">
        <w:rPr>
          <w:rFonts w:eastAsia="Calibri"/>
          <w:sz w:val="28"/>
          <w:szCs w:val="28"/>
          <w:lang w:val="ro-MD"/>
        </w:rPr>
        <w:t>,</w:t>
      </w:r>
      <w:r w:rsidR="00F81701" w:rsidRPr="00F81701">
        <w:rPr>
          <w:rFonts w:eastAsia="Calibri"/>
          <w:sz w:val="28"/>
          <w:szCs w:val="28"/>
          <w:lang w:val="ro-MD"/>
        </w:rPr>
        <w:t xml:space="preserve"> alin. (2) </w:t>
      </w:r>
      <w:r w:rsidR="00F81701" w:rsidRPr="00F81701">
        <w:rPr>
          <w:sz w:val="28"/>
          <w:szCs w:val="28"/>
          <w:lang w:val="ro-MD" w:eastAsia="ro-MD"/>
        </w:rPr>
        <w:t>se completează cu textul „ și la Depozitarul central unic al valorilor mobiliare.”</w:t>
      </w:r>
    </w:p>
    <w:p w14:paraId="6DC6F7CA" w14:textId="77777777" w:rsidR="00C76002" w:rsidRDefault="00C76002" w:rsidP="00C76002">
      <w:pPr>
        <w:rPr>
          <w:rFonts w:eastAsia="Calibri"/>
          <w:sz w:val="28"/>
          <w:szCs w:val="28"/>
          <w:lang w:val="ro-MD"/>
        </w:rPr>
      </w:pPr>
    </w:p>
    <w:p w14:paraId="38F48839" w14:textId="2E7698D1" w:rsidR="00F81701" w:rsidRPr="00F81701" w:rsidRDefault="00C76002" w:rsidP="00C76002">
      <w:pPr>
        <w:rPr>
          <w:rFonts w:eastAsia="Calibri"/>
          <w:sz w:val="28"/>
          <w:szCs w:val="28"/>
          <w:lang w:val="ro-MD"/>
        </w:rPr>
      </w:pPr>
      <w:r>
        <w:rPr>
          <w:rFonts w:eastAsia="Calibri"/>
          <w:sz w:val="28"/>
          <w:szCs w:val="28"/>
          <w:lang w:val="ro-MD"/>
        </w:rPr>
        <w:t xml:space="preserve">2. </w:t>
      </w:r>
      <w:r w:rsidR="00F81701" w:rsidRPr="00F81701">
        <w:rPr>
          <w:rFonts w:eastAsia="Calibri"/>
          <w:sz w:val="28"/>
          <w:szCs w:val="28"/>
          <w:lang w:val="ro-MD"/>
        </w:rPr>
        <w:t>Articolul 141 alineatul (4) se abrogă</w:t>
      </w:r>
      <w:r>
        <w:rPr>
          <w:rFonts w:eastAsia="Calibri"/>
          <w:sz w:val="28"/>
          <w:szCs w:val="28"/>
          <w:lang w:val="ro-MD"/>
        </w:rPr>
        <w:t>.</w:t>
      </w:r>
    </w:p>
    <w:p w14:paraId="181AD7DD" w14:textId="77777777" w:rsidR="00F81701" w:rsidRPr="00F81701" w:rsidRDefault="00F81701" w:rsidP="00E51504">
      <w:pPr>
        <w:tabs>
          <w:tab w:val="left" w:pos="284"/>
        </w:tabs>
        <w:rPr>
          <w:rFonts w:eastAsia="Calibri"/>
          <w:sz w:val="28"/>
          <w:szCs w:val="28"/>
          <w:lang w:val="ro-MD"/>
        </w:rPr>
      </w:pPr>
    </w:p>
    <w:p w14:paraId="58D7F500" w14:textId="4D4F5730" w:rsidR="00F81701" w:rsidRPr="00F81701" w:rsidRDefault="00F81701" w:rsidP="00E51504">
      <w:pPr>
        <w:rPr>
          <w:rFonts w:eastAsia="Calibri"/>
          <w:sz w:val="28"/>
          <w:szCs w:val="28"/>
          <w:lang w:val="ro-MD"/>
        </w:rPr>
      </w:pPr>
      <w:r w:rsidRPr="00F81701">
        <w:rPr>
          <w:rFonts w:eastAsia="Calibri"/>
          <w:b/>
          <w:bCs/>
          <w:sz w:val="28"/>
          <w:szCs w:val="28"/>
          <w:lang w:val="ro-MD"/>
        </w:rPr>
        <w:t>Art. VI</w:t>
      </w:r>
      <w:r w:rsidR="00541B09">
        <w:rPr>
          <w:rFonts w:eastAsia="Calibri"/>
          <w:b/>
          <w:bCs/>
          <w:sz w:val="28"/>
          <w:szCs w:val="28"/>
          <w:lang w:val="ro-MD"/>
        </w:rPr>
        <w:t>.</w:t>
      </w:r>
      <w:r w:rsidRPr="00F81701">
        <w:rPr>
          <w:rFonts w:eastAsia="Calibri"/>
          <w:sz w:val="28"/>
          <w:szCs w:val="28"/>
          <w:lang w:val="ro-MD"/>
        </w:rPr>
        <w:t xml:space="preserve"> – Legea nr. 183/2016 cu privire la caracterul definitiv al decontării în sistemele de plăţi şi de decontare a instrumentelor financiare (Monitorul Oficial al Republicii Moldova, 2016, nr. 306-313</w:t>
      </w:r>
      <w:r w:rsidR="00C76002">
        <w:rPr>
          <w:rFonts w:eastAsia="Calibri"/>
          <w:sz w:val="28"/>
          <w:szCs w:val="28"/>
          <w:lang w:val="ro-MD"/>
        </w:rPr>
        <w:t>,</w:t>
      </w:r>
      <w:r w:rsidRPr="00F81701">
        <w:rPr>
          <w:rFonts w:eastAsia="Calibri"/>
          <w:sz w:val="28"/>
          <w:szCs w:val="28"/>
          <w:lang w:val="ro-MD"/>
        </w:rPr>
        <w:t xml:space="preserve"> art. 653), cu modificările ulterioare,</w:t>
      </w:r>
      <w:r w:rsidRPr="00F81701">
        <w:rPr>
          <w:rFonts w:eastAsia="Calibri"/>
          <w:b/>
          <w:bCs/>
          <w:sz w:val="28"/>
          <w:szCs w:val="28"/>
          <w:lang w:val="ro-MD"/>
        </w:rPr>
        <w:t xml:space="preserve"> </w:t>
      </w:r>
      <w:r w:rsidRPr="00F81701">
        <w:rPr>
          <w:rFonts w:eastAsia="Calibri"/>
          <w:sz w:val="28"/>
          <w:szCs w:val="28"/>
          <w:lang w:val="ro-MD"/>
        </w:rPr>
        <w:t>se modifică după cum urmează:</w:t>
      </w:r>
    </w:p>
    <w:p w14:paraId="6FDEF849" w14:textId="77777777" w:rsidR="00F81701" w:rsidRPr="00F81701" w:rsidRDefault="00F81701" w:rsidP="00E51504">
      <w:pPr>
        <w:rPr>
          <w:rFonts w:eastAsia="Calibri"/>
          <w:sz w:val="28"/>
          <w:szCs w:val="28"/>
          <w:lang w:val="ro-MD"/>
        </w:rPr>
      </w:pPr>
    </w:p>
    <w:p w14:paraId="24E5C9B1" w14:textId="77777777" w:rsidR="00C76002" w:rsidRDefault="00C76002" w:rsidP="00C76002">
      <w:pPr>
        <w:tabs>
          <w:tab w:val="left" w:pos="284"/>
        </w:tabs>
        <w:jc w:val="left"/>
        <w:rPr>
          <w:rFonts w:eastAsia="Calibri"/>
          <w:sz w:val="28"/>
          <w:szCs w:val="28"/>
          <w:lang w:val="ro-MD"/>
        </w:rPr>
      </w:pPr>
      <w:r>
        <w:rPr>
          <w:rFonts w:eastAsia="Calibri"/>
          <w:sz w:val="28"/>
          <w:szCs w:val="28"/>
          <w:lang w:val="ro-MD"/>
        </w:rPr>
        <w:t xml:space="preserve">1. </w:t>
      </w:r>
      <w:r w:rsidR="00F81701" w:rsidRPr="00F81701">
        <w:rPr>
          <w:rFonts w:eastAsia="Calibri"/>
          <w:sz w:val="28"/>
          <w:szCs w:val="28"/>
          <w:lang w:val="ro-MD"/>
        </w:rPr>
        <w:t>Articolul 3:</w:t>
      </w:r>
    </w:p>
    <w:p w14:paraId="76E0A9C9" w14:textId="255765B6" w:rsidR="00F81701" w:rsidRPr="00C76002" w:rsidRDefault="00F81701" w:rsidP="00C76002">
      <w:pPr>
        <w:tabs>
          <w:tab w:val="left" w:pos="284"/>
        </w:tabs>
        <w:rPr>
          <w:rFonts w:eastAsia="Calibri"/>
          <w:sz w:val="28"/>
          <w:szCs w:val="28"/>
          <w:lang w:val="ro-MD"/>
        </w:rPr>
      </w:pPr>
      <w:r w:rsidRPr="00F81701">
        <w:rPr>
          <w:rFonts w:eastAsia="Calibri"/>
          <w:sz w:val="28"/>
          <w:szCs w:val="28"/>
          <w:lang w:val="ro-MD"/>
        </w:rPr>
        <w:t>alin. (1) pct. 7) se completează cu o literă, cu următorul cuprins:„ e) o societate de plată sau o societate emitentă de monedă electronică, astfel cum este definită în  Legea nr. 114/2012 cu privire la serviciile de plată şi moneda electronică;”;</w:t>
      </w:r>
    </w:p>
    <w:p w14:paraId="23DE795C" w14:textId="77777777" w:rsidR="00F81701" w:rsidRPr="00F81701" w:rsidRDefault="00F81701" w:rsidP="00C76002">
      <w:pPr>
        <w:tabs>
          <w:tab w:val="left" w:pos="284"/>
        </w:tabs>
        <w:rPr>
          <w:rFonts w:eastAsia="Calibri"/>
          <w:sz w:val="28"/>
          <w:szCs w:val="28"/>
          <w:lang w:val="ro-MD"/>
        </w:rPr>
      </w:pPr>
    </w:p>
    <w:p w14:paraId="28E28348" w14:textId="77777777" w:rsidR="00F81701" w:rsidRPr="00F81701" w:rsidRDefault="00F81701" w:rsidP="00E51504">
      <w:pPr>
        <w:tabs>
          <w:tab w:val="left" w:pos="284"/>
        </w:tabs>
        <w:rPr>
          <w:rFonts w:eastAsia="Calibri"/>
          <w:sz w:val="28"/>
          <w:szCs w:val="28"/>
          <w:lang w:val="ro-MD"/>
        </w:rPr>
      </w:pPr>
      <w:r w:rsidRPr="00F81701">
        <w:rPr>
          <w:rFonts w:eastAsia="Calibri"/>
          <w:sz w:val="28"/>
          <w:szCs w:val="28"/>
          <w:lang w:val="ro-MD"/>
        </w:rPr>
        <w:tab/>
        <w:t xml:space="preserve">  alin. (1) pct. 16) va avea următorul cuprins:</w:t>
      </w:r>
    </w:p>
    <w:p w14:paraId="14D3383A" w14:textId="12D566F7" w:rsidR="00F81701" w:rsidRPr="00F81701" w:rsidRDefault="00F81701" w:rsidP="00E51504">
      <w:pPr>
        <w:tabs>
          <w:tab w:val="left" w:pos="284"/>
        </w:tabs>
        <w:rPr>
          <w:rFonts w:eastAsia="Calibri"/>
          <w:sz w:val="28"/>
          <w:szCs w:val="28"/>
          <w:lang w:val="ro-MD"/>
        </w:rPr>
      </w:pPr>
      <w:r w:rsidRPr="00F81701">
        <w:rPr>
          <w:rFonts w:eastAsia="Calibri"/>
          <w:sz w:val="28"/>
          <w:szCs w:val="28"/>
          <w:lang w:val="ro-MD"/>
        </w:rPr>
        <w:t xml:space="preserve">„16) </w:t>
      </w:r>
      <w:r w:rsidRPr="00F81701">
        <w:rPr>
          <w:rFonts w:eastAsia="Calibri"/>
          <w:i/>
          <w:iCs/>
          <w:sz w:val="28"/>
          <w:szCs w:val="28"/>
          <w:lang w:val="ro-MD"/>
        </w:rPr>
        <w:t>risc sistemic</w:t>
      </w:r>
      <w:r w:rsidRPr="00F81701">
        <w:rPr>
          <w:rFonts w:eastAsia="Calibri"/>
          <w:sz w:val="28"/>
          <w:szCs w:val="28"/>
          <w:lang w:val="ro-MD"/>
        </w:rPr>
        <w:t xml:space="preserve"> </w:t>
      </w:r>
      <w:r w:rsidR="00C76002">
        <w:rPr>
          <w:rFonts w:eastAsia="Calibri"/>
          <w:sz w:val="28"/>
          <w:szCs w:val="28"/>
          <w:lang w:val="ro-MD"/>
        </w:rPr>
        <w:t>–</w:t>
      </w:r>
      <w:r w:rsidRPr="00F81701">
        <w:rPr>
          <w:rFonts w:eastAsia="Calibri"/>
          <w:sz w:val="28"/>
          <w:szCs w:val="28"/>
          <w:lang w:val="ro-MD"/>
        </w:rPr>
        <w:t xml:space="preserve"> riscul ca neîndeplinirea obligaţiilor ce revin unui participant sau administratorului sistemului din participarea la un sistem să determine alţi participanţi şi/sau administratorul sistemului să nu îşi poată îndeplini obligaţiile atunci când acestea devin scadente, generând eventuale efecte de contagiune care ar amenința stabilitatea sau încrederea în sistemul financiar;”;</w:t>
      </w:r>
    </w:p>
    <w:p w14:paraId="0620BF19" w14:textId="77777777" w:rsidR="00F81701" w:rsidRPr="00F81701" w:rsidRDefault="00F81701" w:rsidP="00E51504">
      <w:pPr>
        <w:tabs>
          <w:tab w:val="left" w:pos="284"/>
        </w:tabs>
        <w:rPr>
          <w:rFonts w:eastAsia="Calibri"/>
          <w:sz w:val="28"/>
          <w:szCs w:val="28"/>
          <w:lang w:val="ro-MD"/>
        </w:rPr>
      </w:pPr>
    </w:p>
    <w:p w14:paraId="314FD423" w14:textId="60A75ED7" w:rsidR="00F81701" w:rsidRPr="00F81701" w:rsidRDefault="00F81701" w:rsidP="00E51504">
      <w:pPr>
        <w:tabs>
          <w:tab w:val="left" w:pos="284"/>
        </w:tabs>
        <w:rPr>
          <w:rFonts w:eastAsia="Calibri"/>
          <w:sz w:val="28"/>
          <w:szCs w:val="28"/>
          <w:lang w:val="ro-MD"/>
        </w:rPr>
      </w:pPr>
      <w:r w:rsidRPr="00F81701">
        <w:rPr>
          <w:rFonts w:eastAsia="Calibri"/>
          <w:sz w:val="28"/>
          <w:szCs w:val="28"/>
          <w:lang w:val="ro-MD"/>
        </w:rPr>
        <w:tab/>
        <w:t xml:space="preserve">  la alineatul (3) după cuvintele „administrează sisteme” se exclud cuvintele „de plăți și”.</w:t>
      </w:r>
    </w:p>
    <w:p w14:paraId="5E8A0314" w14:textId="77777777" w:rsidR="00F81701" w:rsidRPr="00F81701" w:rsidRDefault="00F81701" w:rsidP="00E51504">
      <w:pPr>
        <w:rPr>
          <w:rFonts w:eastAsia="Calibri"/>
          <w:b/>
          <w:bCs/>
          <w:sz w:val="28"/>
          <w:szCs w:val="28"/>
          <w:lang w:val="ro-MD"/>
        </w:rPr>
      </w:pPr>
    </w:p>
    <w:p w14:paraId="65375403" w14:textId="28F287C3" w:rsidR="00C76002" w:rsidRDefault="00F81701" w:rsidP="00C76002">
      <w:pPr>
        <w:rPr>
          <w:rFonts w:eastAsia="Calibri"/>
          <w:color w:val="000000"/>
          <w:sz w:val="28"/>
          <w:szCs w:val="28"/>
          <w:lang w:val="ro-MD"/>
        </w:rPr>
      </w:pPr>
      <w:r w:rsidRPr="00F81701">
        <w:rPr>
          <w:rFonts w:eastAsia="Calibri"/>
          <w:b/>
          <w:bCs/>
          <w:sz w:val="28"/>
          <w:szCs w:val="28"/>
          <w:lang w:val="ro-MD"/>
        </w:rPr>
        <w:t>Art. VII</w:t>
      </w:r>
      <w:r w:rsidR="00244329">
        <w:rPr>
          <w:rFonts w:eastAsia="Calibri"/>
          <w:b/>
          <w:bCs/>
          <w:sz w:val="28"/>
          <w:szCs w:val="28"/>
          <w:lang w:val="ro-MD"/>
        </w:rPr>
        <w:t>.</w:t>
      </w:r>
      <w:r w:rsidRPr="00F81701">
        <w:rPr>
          <w:rFonts w:eastAsia="Calibri"/>
          <w:b/>
          <w:bCs/>
          <w:sz w:val="28"/>
          <w:szCs w:val="28"/>
          <w:lang w:val="ro-MD"/>
        </w:rPr>
        <w:t xml:space="preserve"> – </w:t>
      </w:r>
      <w:r w:rsidRPr="00F81701">
        <w:rPr>
          <w:rFonts w:eastAsia="Calibri"/>
          <w:sz w:val="28"/>
          <w:szCs w:val="28"/>
          <w:lang w:val="ro-MD"/>
        </w:rPr>
        <w:t>Legea nr. 234/2016 cu privire la Depozitarul central unic al valorilor mobiliare (Monitorul Oficial al Republicii Moldova, 2016, nr. 343-346, art. 711), cu modificările ulterioare,</w:t>
      </w:r>
      <w:r w:rsidRPr="00F81701">
        <w:rPr>
          <w:rFonts w:eastAsia="Calibri"/>
          <w:b/>
          <w:bCs/>
          <w:sz w:val="28"/>
          <w:szCs w:val="28"/>
          <w:lang w:val="ro-MD"/>
        </w:rPr>
        <w:t xml:space="preserve"> </w:t>
      </w:r>
      <w:r w:rsidRPr="00F81701">
        <w:rPr>
          <w:rFonts w:eastAsia="Calibri"/>
          <w:sz w:val="28"/>
          <w:szCs w:val="28"/>
          <w:lang w:val="ro-MD"/>
        </w:rPr>
        <w:t>se modifică după cum urmează</w:t>
      </w:r>
      <w:r w:rsidRPr="00F81701">
        <w:rPr>
          <w:rFonts w:eastAsia="Calibri"/>
          <w:color w:val="000000"/>
          <w:sz w:val="28"/>
          <w:szCs w:val="28"/>
          <w:lang w:val="ro-MD"/>
        </w:rPr>
        <w:t>:</w:t>
      </w:r>
    </w:p>
    <w:p w14:paraId="67D5D435" w14:textId="77777777" w:rsidR="00C76002" w:rsidRDefault="00C76002" w:rsidP="00C76002">
      <w:pPr>
        <w:rPr>
          <w:rFonts w:eastAsia="Calibri"/>
          <w:color w:val="000000"/>
          <w:sz w:val="28"/>
          <w:szCs w:val="28"/>
          <w:lang w:val="ro-MD"/>
        </w:rPr>
      </w:pPr>
    </w:p>
    <w:p w14:paraId="64DE3582" w14:textId="2D084645" w:rsidR="00F81701" w:rsidRPr="00F81701" w:rsidRDefault="00C76002" w:rsidP="00C76002">
      <w:pPr>
        <w:rPr>
          <w:rFonts w:eastAsia="Calibri"/>
          <w:color w:val="000000"/>
          <w:sz w:val="28"/>
          <w:szCs w:val="28"/>
          <w:lang w:val="ro-MD"/>
        </w:rPr>
      </w:pPr>
      <w:r>
        <w:rPr>
          <w:rFonts w:eastAsia="Calibri"/>
          <w:color w:val="000000"/>
          <w:sz w:val="28"/>
          <w:szCs w:val="28"/>
          <w:lang w:val="ro-MD"/>
        </w:rPr>
        <w:t xml:space="preserve">1. </w:t>
      </w:r>
      <w:r w:rsidR="00F81701" w:rsidRPr="00F81701">
        <w:rPr>
          <w:rFonts w:eastAsia="Calibri"/>
          <w:color w:val="000000"/>
          <w:sz w:val="28"/>
          <w:szCs w:val="28"/>
          <w:lang w:val="ro-MD"/>
        </w:rPr>
        <w:t xml:space="preserve">După preambul și clauza de adoptare, se completează cu textul: </w:t>
      </w:r>
    </w:p>
    <w:p w14:paraId="6D8A7423" w14:textId="77777777" w:rsidR="00C76002" w:rsidRDefault="00F81701" w:rsidP="00C76002">
      <w:pPr>
        <w:tabs>
          <w:tab w:val="left" w:pos="284"/>
        </w:tabs>
        <w:rPr>
          <w:rFonts w:eastAsia="Calibri"/>
          <w:color w:val="000000"/>
          <w:sz w:val="28"/>
          <w:szCs w:val="28"/>
          <w:lang w:val="ro-MD"/>
        </w:rPr>
      </w:pPr>
      <w:r w:rsidRPr="00C76002">
        <w:rPr>
          <w:rFonts w:eastAsia="Calibri"/>
          <w:color w:val="000000"/>
          <w:sz w:val="28"/>
          <w:szCs w:val="28"/>
          <w:lang w:val="ro-MD"/>
        </w:rPr>
        <w:t>„Prezenta Lege transpune parțial Regulamentul (UE) nr.</w:t>
      </w:r>
      <w:r w:rsidR="00C76002">
        <w:rPr>
          <w:rFonts w:eastAsia="Calibri"/>
          <w:color w:val="000000"/>
          <w:sz w:val="28"/>
          <w:szCs w:val="28"/>
          <w:lang w:val="ro-MD"/>
        </w:rPr>
        <w:t xml:space="preserve"> </w:t>
      </w:r>
      <w:r w:rsidRPr="00C76002">
        <w:rPr>
          <w:rFonts w:eastAsia="Calibri"/>
          <w:color w:val="000000"/>
          <w:sz w:val="28"/>
          <w:szCs w:val="28"/>
          <w:lang w:val="ro-MD"/>
        </w:rPr>
        <w:t>909/2014 al Parlamentului European și al Consiliului din 23 iulie 2014 privind îmbunătățirea decontării titlurilor de valoare în Uniunea Europeană și privind depozitarii centrali de titluri de valoare și de modificare a</w:t>
      </w:r>
      <w:r w:rsidRPr="00C76002">
        <w:rPr>
          <w:rFonts w:eastAsia="Calibri"/>
          <w:sz w:val="28"/>
          <w:szCs w:val="28"/>
          <w:lang w:val="ro-MD"/>
        </w:rPr>
        <w:t xml:space="preserve"> </w:t>
      </w:r>
      <w:r w:rsidRPr="00C76002">
        <w:rPr>
          <w:rFonts w:eastAsia="Calibri"/>
          <w:color w:val="000000"/>
          <w:sz w:val="28"/>
          <w:szCs w:val="28"/>
          <w:lang w:val="ro-MD"/>
        </w:rPr>
        <w:t>Directivelor 98/26/CE și 2014/65/UE și a Regulamentului (UE) nr. 236/2012, publicat în Jurnalul Oficial al Uniunii Europene L 257/1 din 28 august 2014.”</w:t>
      </w:r>
    </w:p>
    <w:p w14:paraId="6B4F43D6" w14:textId="77777777" w:rsidR="00C76002" w:rsidRDefault="00C76002" w:rsidP="00C76002">
      <w:pPr>
        <w:tabs>
          <w:tab w:val="left" w:pos="284"/>
        </w:tabs>
        <w:rPr>
          <w:rFonts w:eastAsia="Calibri"/>
          <w:color w:val="000000"/>
          <w:sz w:val="28"/>
          <w:szCs w:val="28"/>
          <w:lang w:val="ro-MD"/>
        </w:rPr>
      </w:pPr>
    </w:p>
    <w:p w14:paraId="28064DCD" w14:textId="2D026441" w:rsidR="00F81701" w:rsidRPr="00C76002" w:rsidRDefault="00C76002" w:rsidP="00C76002">
      <w:pPr>
        <w:tabs>
          <w:tab w:val="left" w:pos="284"/>
        </w:tabs>
        <w:rPr>
          <w:rFonts w:eastAsia="Calibri"/>
          <w:color w:val="000000"/>
          <w:sz w:val="28"/>
          <w:szCs w:val="28"/>
          <w:lang w:val="ro-MD"/>
        </w:rPr>
      </w:pPr>
      <w:r>
        <w:rPr>
          <w:rFonts w:eastAsia="Calibri"/>
          <w:color w:val="000000"/>
          <w:sz w:val="28"/>
          <w:szCs w:val="28"/>
          <w:lang w:val="ro-MD"/>
        </w:rPr>
        <w:t xml:space="preserve">2. </w:t>
      </w:r>
      <w:r w:rsidR="00F81701" w:rsidRPr="00F81701">
        <w:rPr>
          <w:rFonts w:eastAsia="Calibri"/>
          <w:sz w:val="28"/>
          <w:szCs w:val="28"/>
          <w:lang w:val="ro-MD"/>
        </w:rPr>
        <w:t>Pe tot parcursul Legii, textul „Legea nr.183 din 22 iulie 2016”, „Legea nr.</w:t>
      </w:r>
      <w:r>
        <w:rPr>
          <w:rFonts w:eastAsia="Calibri"/>
          <w:sz w:val="28"/>
          <w:szCs w:val="28"/>
          <w:lang w:val="ro-MD"/>
        </w:rPr>
        <w:t xml:space="preserve"> </w:t>
      </w:r>
      <w:r w:rsidR="00F81701" w:rsidRPr="00F81701">
        <w:rPr>
          <w:rFonts w:eastAsia="Calibri"/>
          <w:sz w:val="28"/>
          <w:szCs w:val="28"/>
          <w:lang w:val="ro-MD"/>
        </w:rPr>
        <w:t>1134-XIII din 2 aprilie 1997”, „Legea nr.</w:t>
      </w:r>
      <w:r>
        <w:rPr>
          <w:rFonts w:eastAsia="Calibri"/>
          <w:sz w:val="28"/>
          <w:szCs w:val="28"/>
          <w:lang w:val="ro-MD"/>
        </w:rPr>
        <w:t xml:space="preserve"> </w:t>
      </w:r>
      <w:r w:rsidR="00F81701" w:rsidRPr="00F81701">
        <w:rPr>
          <w:rFonts w:eastAsia="Calibri"/>
          <w:sz w:val="28"/>
          <w:szCs w:val="28"/>
          <w:lang w:val="ro-MD"/>
        </w:rPr>
        <w:t>419-XVI din 22 decembrie 2006”, „Legea nr.</w:t>
      </w:r>
      <w:r>
        <w:rPr>
          <w:rFonts w:eastAsia="Calibri"/>
          <w:sz w:val="28"/>
          <w:szCs w:val="28"/>
          <w:lang w:val="ro-MD"/>
        </w:rPr>
        <w:t xml:space="preserve"> </w:t>
      </w:r>
      <w:r w:rsidR="00F81701" w:rsidRPr="00F81701">
        <w:rPr>
          <w:rFonts w:eastAsia="Calibri"/>
          <w:sz w:val="28"/>
          <w:szCs w:val="28"/>
          <w:lang w:val="ro-MD"/>
        </w:rPr>
        <w:t>548-XIII din 21 iulie 1995”, „Legea nr.</w:t>
      </w:r>
      <w:r>
        <w:rPr>
          <w:rFonts w:eastAsia="Calibri"/>
          <w:sz w:val="28"/>
          <w:szCs w:val="28"/>
          <w:lang w:val="ro-MD"/>
        </w:rPr>
        <w:t xml:space="preserve"> </w:t>
      </w:r>
      <w:r w:rsidR="00F81701" w:rsidRPr="00F81701">
        <w:rPr>
          <w:rFonts w:eastAsia="Calibri"/>
          <w:sz w:val="28"/>
          <w:szCs w:val="28"/>
          <w:lang w:val="ro-MD"/>
        </w:rPr>
        <w:t>171 din 11 iulie 2012”, „Legea nr.</w:t>
      </w:r>
      <w:r>
        <w:rPr>
          <w:rFonts w:eastAsia="Calibri"/>
          <w:sz w:val="28"/>
          <w:szCs w:val="28"/>
          <w:lang w:val="ro-MD"/>
        </w:rPr>
        <w:t xml:space="preserve"> </w:t>
      </w:r>
      <w:r w:rsidR="00F81701" w:rsidRPr="00F81701">
        <w:rPr>
          <w:rFonts w:eastAsia="Calibri"/>
          <w:sz w:val="28"/>
          <w:szCs w:val="28"/>
          <w:lang w:val="ro-MD"/>
        </w:rPr>
        <w:t xml:space="preserve">184 din 22 iulie 2016”, la orice formă gramaticală, se substituie cu textul „Legea nr. 183/2016”, „Legea nr. 1134/1997”, „Legea nr. 419/2006”, „Legea nr. </w:t>
      </w:r>
      <w:r w:rsidR="00F81701" w:rsidRPr="00F81701">
        <w:rPr>
          <w:rFonts w:eastAsia="Calibri"/>
          <w:sz w:val="28"/>
          <w:szCs w:val="28"/>
          <w:lang w:val="ro-MD"/>
        </w:rPr>
        <w:lastRenderedPageBreak/>
        <w:t>548/1995”, „Legea nr. 171/2012”, „Legea nr. 184/2016”, la forma gramaticală corespunzătoare.</w:t>
      </w:r>
    </w:p>
    <w:p w14:paraId="14E38492" w14:textId="77777777" w:rsidR="00F81701" w:rsidRPr="00F81701" w:rsidRDefault="00F81701" w:rsidP="00E51504">
      <w:pPr>
        <w:tabs>
          <w:tab w:val="left" w:pos="284"/>
        </w:tabs>
        <w:rPr>
          <w:rFonts w:eastAsia="Calibri"/>
          <w:sz w:val="28"/>
          <w:szCs w:val="28"/>
          <w:lang w:val="ro-MD"/>
        </w:rPr>
      </w:pPr>
    </w:p>
    <w:p w14:paraId="7761995F" w14:textId="7239B7AF" w:rsidR="00F81701" w:rsidRPr="00F81701" w:rsidRDefault="00C76002" w:rsidP="00C76002">
      <w:pPr>
        <w:tabs>
          <w:tab w:val="left" w:pos="284"/>
        </w:tabs>
        <w:ind w:left="709" w:firstLine="0"/>
        <w:jc w:val="left"/>
        <w:rPr>
          <w:rFonts w:eastAsia="Calibri"/>
          <w:sz w:val="28"/>
          <w:szCs w:val="28"/>
          <w:lang w:val="ro-MD"/>
        </w:rPr>
      </w:pPr>
      <w:r>
        <w:rPr>
          <w:rFonts w:eastAsia="Calibri"/>
          <w:sz w:val="28"/>
          <w:szCs w:val="28"/>
          <w:lang w:val="ro-MD"/>
        </w:rPr>
        <w:t xml:space="preserve">3. </w:t>
      </w:r>
      <w:r w:rsidR="00F81701" w:rsidRPr="00F81701">
        <w:rPr>
          <w:rFonts w:eastAsia="Calibri"/>
          <w:sz w:val="28"/>
          <w:szCs w:val="28"/>
          <w:lang w:val="ro-MD"/>
        </w:rPr>
        <w:t xml:space="preserve">Articolul 1: </w:t>
      </w:r>
    </w:p>
    <w:p w14:paraId="6D9141FC" w14:textId="72D27F25" w:rsidR="00F81701" w:rsidRPr="00F81701" w:rsidRDefault="00F81701" w:rsidP="00E51504">
      <w:pPr>
        <w:tabs>
          <w:tab w:val="left" w:pos="284"/>
        </w:tabs>
        <w:rPr>
          <w:sz w:val="28"/>
          <w:szCs w:val="28"/>
          <w:lang w:val="ro-MD" w:eastAsia="ro-MD"/>
        </w:rPr>
      </w:pPr>
      <w:r w:rsidRPr="00F81701">
        <w:rPr>
          <w:rFonts w:eastAsia="Calibri"/>
          <w:sz w:val="28"/>
          <w:szCs w:val="28"/>
          <w:lang w:val="ro-MD"/>
        </w:rPr>
        <w:tab/>
        <w:t>la alineatul (1), după cuvintele „</w:t>
      </w:r>
      <w:r w:rsidRPr="00F81701">
        <w:rPr>
          <w:sz w:val="28"/>
          <w:szCs w:val="28"/>
          <w:lang w:val="ro-MD" w:eastAsia="ro-MD"/>
        </w:rPr>
        <w:t>desfăşurare a activităţii” se completează cu textul „, monitorizare ”.</w:t>
      </w:r>
    </w:p>
    <w:p w14:paraId="789D63BE" w14:textId="77777777" w:rsidR="00F81701" w:rsidRPr="00F81701" w:rsidRDefault="00F81701" w:rsidP="00E51504">
      <w:pPr>
        <w:tabs>
          <w:tab w:val="left" w:pos="284"/>
        </w:tabs>
        <w:rPr>
          <w:rFonts w:eastAsia="Calibri"/>
          <w:sz w:val="28"/>
          <w:szCs w:val="28"/>
          <w:lang w:val="ro-MD"/>
        </w:rPr>
      </w:pPr>
    </w:p>
    <w:p w14:paraId="49087253" w14:textId="29490F08" w:rsidR="00F81701" w:rsidRPr="00F81701" w:rsidRDefault="00C76002" w:rsidP="00C76002">
      <w:pPr>
        <w:tabs>
          <w:tab w:val="left" w:pos="284"/>
        </w:tabs>
        <w:ind w:left="709" w:firstLine="0"/>
        <w:jc w:val="left"/>
        <w:rPr>
          <w:sz w:val="28"/>
          <w:szCs w:val="28"/>
          <w:lang w:val="ro-MD" w:eastAsia="ro-MD"/>
        </w:rPr>
      </w:pPr>
      <w:r>
        <w:rPr>
          <w:rFonts w:eastAsia="Calibri"/>
          <w:sz w:val="28"/>
          <w:szCs w:val="28"/>
          <w:lang w:val="ro-MD"/>
        </w:rPr>
        <w:t xml:space="preserve">4. </w:t>
      </w:r>
      <w:r w:rsidR="00F81701" w:rsidRPr="00F81701">
        <w:rPr>
          <w:rFonts w:eastAsia="Calibri"/>
          <w:sz w:val="28"/>
          <w:szCs w:val="28"/>
          <w:lang w:val="ro-MD"/>
        </w:rPr>
        <w:t>Articolul 2 va avea următorul cuprins:</w:t>
      </w:r>
    </w:p>
    <w:p w14:paraId="6416AF32" w14:textId="77777777" w:rsidR="00F81701" w:rsidRPr="00F81701" w:rsidRDefault="00F81701" w:rsidP="00E51504">
      <w:pPr>
        <w:rPr>
          <w:sz w:val="28"/>
          <w:szCs w:val="28"/>
          <w:lang w:val="ro-MD" w:eastAsia="ro-MD"/>
        </w:rPr>
      </w:pPr>
      <w:r w:rsidRPr="00F81701">
        <w:rPr>
          <w:sz w:val="28"/>
          <w:szCs w:val="28"/>
          <w:lang w:val="ro-MD" w:eastAsia="ro-MD"/>
        </w:rPr>
        <w:t>„</w:t>
      </w:r>
      <w:r w:rsidRPr="00F81701">
        <w:rPr>
          <w:b/>
          <w:bCs/>
          <w:sz w:val="28"/>
          <w:szCs w:val="28"/>
          <w:lang w:val="ro-MD" w:eastAsia="ro-MD"/>
        </w:rPr>
        <w:t>Articolul 2</w:t>
      </w:r>
      <w:r w:rsidRPr="00F81701">
        <w:rPr>
          <w:sz w:val="28"/>
          <w:szCs w:val="28"/>
          <w:lang w:val="ro-MD" w:eastAsia="ro-MD"/>
        </w:rPr>
        <w:t>. Noţiuni principale</w:t>
      </w:r>
    </w:p>
    <w:p w14:paraId="554BF139" w14:textId="10649519" w:rsidR="00F81701" w:rsidRPr="00F81701" w:rsidRDefault="00F81701" w:rsidP="00E51504">
      <w:pPr>
        <w:rPr>
          <w:sz w:val="28"/>
          <w:szCs w:val="28"/>
          <w:lang w:val="ro-MD" w:eastAsia="ro-MD"/>
        </w:rPr>
      </w:pPr>
      <w:r w:rsidRPr="00F81701">
        <w:rPr>
          <w:sz w:val="28"/>
          <w:szCs w:val="28"/>
          <w:lang w:val="ro-MD" w:eastAsia="ro-MD"/>
        </w:rPr>
        <w:tab/>
        <w:t>(1)</w:t>
      </w:r>
      <w:r w:rsidR="00C76002">
        <w:rPr>
          <w:sz w:val="28"/>
          <w:szCs w:val="28"/>
          <w:lang w:val="ro-MD" w:eastAsia="ro-MD"/>
        </w:rPr>
        <w:t xml:space="preserve"> </w:t>
      </w:r>
      <w:r w:rsidRPr="00F81701">
        <w:rPr>
          <w:sz w:val="28"/>
          <w:szCs w:val="28"/>
          <w:lang w:val="ro-MD" w:eastAsia="ro-MD"/>
        </w:rPr>
        <w:t>În sensul prezentei legi, următoarele noţiuni principale semnifică:</w:t>
      </w:r>
    </w:p>
    <w:p w14:paraId="5D71EC4D" w14:textId="77777777" w:rsidR="00F81701" w:rsidRPr="00F81701" w:rsidRDefault="00F81701" w:rsidP="00E51504">
      <w:pPr>
        <w:rPr>
          <w:sz w:val="28"/>
          <w:szCs w:val="28"/>
          <w:lang w:val="ro-MD" w:eastAsia="ro-MD"/>
        </w:rPr>
      </w:pPr>
      <w:r w:rsidRPr="00F81701">
        <w:rPr>
          <w:i/>
          <w:iCs/>
          <w:sz w:val="28"/>
          <w:szCs w:val="28"/>
          <w:lang w:val="ro-MD" w:eastAsia="ro-MD"/>
        </w:rPr>
        <w:t>activitate de importanţă materială</w:t>
      </w:r>
      <w:r w:rsidRPr="00F81701">
        <w:rPr>
          <w:sz w:val="28"/>
          <w:szCs w:val="28"/>
          <w:lang w:val="ro-MD" w:eastAsia="ro-MD"/>
        </w:rPr>
        <w:t xml:space="preserve"> – activitate a cărei întrerupere parţială sau totală ar afecta în mod semnificativ capacitatea Depozitarului central de a se conforma permanent cu cerinţele stabilite de legislaţie;</w:t>
      </w:r>
    </w:p>
    <w:p w14:paraId="76832295" w14:textId="77777777" w:rsidR="00F81701" w:rsidRPr="00F81701" w:rsidRDefault="00F81701" w:rsidP="00E51504">
      <w:pPr>
        <w:rPr>
          <w:sz w:val="28"/>
          <w:szCs w:val="28"/>
          <w:lang w:val="ro-MD" w:eastAsia="ro-MD"/>
        </w:rPr>
      </w:pPr>
      <w:r w:rsidRPr="00F81701">
        <w:rPr>
          <w:i/>
          <w:iCs/>
          <w:sz w:val="28"/>
          <w:szCs w:val="28"/>
          <w:lang w:val="ro-MD" w:eastAsia="ro-MD"/>
        </w:rPr>
        <w:t>autoritate de supraveghere</w:t>
      </w:r>
      <w:r w:rsidRPr="00F81701">
        <w:rPr>
          <w:sz w:val="28"/>
          <w:szCs w:val="28"/>
          <w:lang w:val="ro-MD" w:eastAsia="ro-MD"/>
        </w:rPr>
        <w:t xml:space="preserve"> – Banca Națională a Moldovei sau Comisia Națională a Pieței Financiare, conform ariei de competențe stabilite de prezenta lege;</w:t>
      </w:r>
    </w:p>
    <w:p w14:paraId="1FD29B74" w14:textId="77777777" w:rsidR="00F81701" w:rsidRPr="00F81701" w:rsidRDefault="00F81701" w:rsidP="00E51504">
      <w:pPr>
        <w:rPr>
          <w:sz w:val="28"/>
          <w:szCs w:val="28"/>
          <w:lang w:val="ro-MD" w:eastAsia="ro-MD"/>
        </w:rPr>
      </w:pPr>
      <w:r w:rsidRPr="00F81701">
        <w:rPr>
          <w:i/>
          <w:iCs/>
          <w:sz w:val="28"/>
          <w:szCs w:val="28"/>
          <w:lang w:val="ro-MD" w:eastAsia="ro-MD"/>
        </w:rPr>
        <w:t>cont de valori mobiliare</w:t>
      </w:r>
      <w:r w:rsidRPr="00F81701">
        <w:rPr>
          <w:sz w:val="28"/>
          <w:szCs w:val="28"/>
          <w:lang w:val="ro-MD" w:eastAsia="ro-MD"/>
        </w:rPr>
        <w:t xml:space="preserve"> – cont la care valorile mobiliare pot fi creditate şi debitate;</w:t>
      </w:r>
    </w:p>
    <w:p w14:paraId="6DA26537" w14:textId="088411BD" w:rsidR="00F81701" w:rsidRPr="00F81701" w:rsidRDefault="00F81701" w:rsidP="00E51504">
      <w:pPr>
        <w:rPr>
          <w:sz w:val="28"/>
          <w:szCs w:val="28"/>
          <w:lang w:val="ro-MD" w:eastAsia="ro-MD"/>
        </w:rPr>
      </w:pPr>
      <w:r w:rsidRPr="00F81701">
        <w:rPr>
          <w:i/>
          <w:iCs/>
          <w:sz w:val="28"/>
          <w:szCs w:val="28"/>
          <w:lang w:val="ro-MD" w:eastAsia="ro-MD"/>
        </w:rPr>
        <w:t>codul CFI</w:t>
      </w:r>
      <w:r w:rsidRPr="00F81701">
        <w:rPr>
          <w:sz w:val="28"/>
          <w:szCs w:val="28"/>
          <w:lang w:val="ro-MD" w:eastAsia="ro-MD"/>
        </w:rPr>
        <w:t xml:space="preserve"> - cod care descrie caracteristicile unui instrument financiar în momentul emiterii acestuia (</w:t>
      </w:r>
      <w:r w:rsidR="00581FE6" w:rsidRPr="00581FE6">
        <w:rPr>
          <w:i/>
          <w:iCs/>
          <w:sz w:val="28"/>
          <w:szCs w:val="28"/>
          <w:lang w:val="ro-MD" w:eastAsia="ro-MD"/>
        </w:rPr>
        <w:t>C</w:t>
      </w:r>
      <w:r w:rsidRPr="00581FE6">
        <w:rPr>
          <w:i/>
          <w:iCs/>
          <w:sz w:val="28"/>
          <w:szCs w:val="28"/>
          <w:lang w:val="ro-MD" w:eastAsia="ro-MD"/>
        </w:rPr>
        <w:t xml:space="preserve">lassification of </w:t>
      </w:r>
      <w:r w:rsidR="00581FE6" w:rsidRPr="00581FE6">
        <w:rPr>
          <w:i/>
          <w:iCs/>
          <w:sz w:val="28"/>
          <w:szCs w:val="28"/>
          <w:lang w:val="ro-MD" w:eastAsia="ro-MD"/>
        </w:rPr>
        <w:t>F</w:t>
      </w:r>
      <w:r w:rsidRPr="00581FE6">
        <w:rPr>
          <w:i/>
          <w:iCs/>
          <w:sz w:val="28"/>
          <w:szCs w:val="28"/>
          <w:lang w:val="ro-MD" w:eastAsia="ro-MD"/>
        </w:rPr>
        <w:t xml:space="preserve">inancial </w:t>
      </w:r>
      <w:r w:rsidR="00581FE6" w:rsidRPr="00581FE6">
        <w:rPr>
          <w:i/>
          <w:iCs/>
          <w:sz w:val="28"/>
          <w:szCs w:val="28"/>
          <w:lang w:val="ro-MD" w:eastAsia="ro-MD"/>
        </w:rPr>
        <w:t>I</w:t>
      </w:r>
      <w:r w:rsidRPr="00581FE6">
        <w:rPr>
          <w:i/>
          <w:iCs/>
          <w:sz w:val="28"/>
          <w:szCs w:val="28"/>
          <w:lang w:val="ro-MD" w:eastAsia="ro-MD"/>
        </w:rPr>
        <w:t>nstruments</w:t>
      </w:r>
      <w:r w:rsidRPr="00F81701">
        <w:rPr>
          <w:sz w:val="28"/>
          <w:szCs w:val="28"/>
          <w:lang w:val="ro-MD" w:eastAsia="ro-MD"/>
        </w:rPr>
        <w:t>) și care rămâne neschimbat de-a lungul ciclului de viață al respectivului instrument financiar. Alocarea codurilor CFI se realizează conform standardului ISO 10962 de către Depozitarul central conform reglementărilor sale interne;</w:t>
      </w:r>
    </w:p>
    <w:p w14:paraId="0A11D20A" w14:textId="77777777" w:rsidR="00F81701" w:rsidRPr="00F81701" w:rsidRDefault="00F81701" w:rsidP="00E51504">
      <w:pPr>
        <w:rPr>
          <w:sz w:val="28"/>
          <w:szCs w:val="28"/>
          <w:lang w:val="ro-MD" w:eastAsia="ro-MD"/>
        </w:rPr>
      </w:pPr>
      <w:r w:rsidRPr="00F81701">
        <w:rPr>
          <w:i/>
          <w:iCs/>
          <w:sz w:val="28"/>
          <w:szCs w:val="28"/>
          <w:lang w:val="ro-MD" w:eastAsia="ro-MD"/>
        </w:rPr>
        <w:t>codul ISIN</w:t>
      </w:r>
      <w:r w:rsidRPr="00F81701">
        <w:rPr>
          <w:sz w:val="28"/>
          <w:szCs w:val="28"/>
          <w:lang w:val="ro-MD" w:eastAsia="ro-MD"/>
        </w:rPr>
        <w:t xml:space="preserve"> – numărul internaţional de identificare a valorilor mobiliare (</w:t>
      </w:r>
      <w:r w:rsidRPr="00F81701">
        <w:rPr>
          <w:i/>
          <w:iCs/>
          <w:sz w:val="28"/>
          <w:szCs w:val="28"/>
          <w:lang w:val="ro-MD" w:eastAsia="ro-MD"/>
        </w:rPr>
        <w:t>International Securities Identification Number</w:t>
      </w:r>
      <w:r w:rsidRPr="00F81701">
        <w:rPr>
          <w:sz w:val="28"/>
          <w:szCs w:val="28"/>
          <w:lang w:val="ro-MD" w:eastAsia="ro-MD"/>
        </w:rPr>
        <w:t>), alocat în conformitate cu standardul internaţional ISO 6166, care identifică în mod unic o anumită emisiune de valori mobiliare;</w:t>
      </w:r>
    </w:p>
    <w:p w14:paraId="68B38234" w14:textId="1CDB3947" w:rsidR="00F81701" w:rsidRPr="00C76002" w:rsidRDefault="00F81701" w:rsidP="00E51504">
      <w:pPr>
        <w:rPr>
          <w:i/>
          <w:iCs/>
          <w:sz w:val="28"/>
          <w:szCs w:val="28"/>
          <w:lang w:val="ro-MD" w:eastAsia="ro-MD"/>
        </w:rPr>
      </w:pPr>
      <w:r w:rsidRPr="00F81701">
        <w:rPr>
          <w:i/>
          <w:iCs/>
          <w:sz w:val="28"/>
          <w:szCs w:val="28"/>
          <w:lang w:val="ro-MD" w:eastAsia="ro-MD"/>
        </w:rPr>
        <w:t>conexiune între depozitari centrali</w:t>
      </w:r>
      <w:r w:rsidR="00C76002">
        <w:rPr>
          <w:i/>
          <w:iCs/>
          <w:sz w:val="28"/>
          <w:szCs w:val="28"/>
          <w:lang w:val="ro-MD" w:eastAsia="ro-MD"/>
        </w:rPr>
        <w:t xml:space="preserve"> – </w:t>
      </w:r>
      <w:r w:rsidRPr="00F81701">
        <w:rPr>
          <w:sz w:val="28"/>
          <w:szCs w:val="28"/>
          <w:lang w:val="ro-MD" w:eastAsia="ro-MD"/>
        </w:rPr>
        <w:t>înseamnă un acord între depozitari centrali prin care un depozitar central devine participant la sistemul de decontare a instrumentelor financiare al unui alt depozitar central pentru a facilita transferul de instrumente financiare de la participanții acestui din urmă depozitar central către participanții primului depozitar central sau un acord prin care un depozitar central obține acces la un alt depozitar central în mod indirect cu ajutorul unui intermediar. Conexiunile între depozitari centrali includ conexiuni standard, conexiuni personalizate, conexiuni indirecte și conexiuni interoperabile;</w:t>
      </w:r>
    </w:p>
    <w:p w14:paraId="4996E40D" w14:textId="1999916B" w:rsidR="00F81701" w:rsidRPr="00BA0F36" w:rsidRDefault="00F81701" w:rsidP="00E51504">
      <w:pPr>
        <w:rPr>
          <w:i/>
          <w:iCs/>
          <w:sz w:val="28"/>
          <w:szCs w:val="28"/>
          <w:lang w:val="ro-MD" w:eastAsia="ro-MD"/>
        </w:rPr>
      </w:pPr>
      <w:r w:rsidRPr="00F81701">
        <w:rPr>
          <w:i/>
          <w:iCs/>
          <w:sz w:val="28"/>
          <w:szCs w:val="28"/>
          <w:lang w:val="ro-MD" w:eastAsia="ro-MD"/>
        </w:rPr>
        <w:t xml:space="preserve">conexiune standard </w:t>
      </w:r>
      <w:r w:rsidR="00BA0F36">
        <w:rPr>
          <w:i/>
          <w:iCs/>
          <w:sz w:val="28"/>
          <w:szCs w:val="28"/>
          <w:lang w:val="ro-MD" w:eastAsia="ro-MD"/>
        </w:rPr>
        <w:t>–</w:t>
      </w:r>
      <w:r w:rsidRPr="00F81701">
        <w:rPr>
          <w:i/>
          <w:iCs/>
          <w:sz w:val="28"/>
          <w:szCs w:val="28"/>
          <w:lang w:val="ro-MD" w:eastAsia="ro-MD"/>
        </w:rPr>
        <w:t xml:space="preserve"> </w:t>
      </w:r>
      <w:r w:rsidRPr="00F81701">
        <w:rPr>
          <w:sz w:val="28"/>
          <w:szCs w:val="28"/>
          <w:lang w:val="ro-MD" w:eastAsia="ro-MD"/>
        </w:rPr>
        <w:t>înseamnă o conexiune între depozitari centrali prin care un depozitar central devine participant la sistemul de decontare a instrumentelor financiare al unui alt depozitar central, pe baza acelorași termeni și condiții care se aplică oricărui alt participant la sistemul de decontare a instrumentelor financiare gestionat de către acesta din urmă;</w:t>
      </w:r>
    </w:p>
    <w:p w14:paraId="3CB7946C" w14:textId="5F184002" w:rsidR="00F81701" w:rsidRPr="00F81701" w:rsidRDefault="00F81701" w:rsidP="00E51504">
      <w:pPr>
        <w:rPr>
          <w:sz w:val="28"/>
          <w:szCs w:val="28"/>
          <w:lang w:val="ro-MD" w:eastAsia="ro-MD"/>
        </w:rPr>
      </w:pPr>
      <w:r w:rsidRPr="00F81701">
        <w:rPr>
          <w:i/>
          <w:iCs/>
          <w:sz w:val="28"/>
          <w:szCs w:val="28"/>
          <w:lang w:val="ro-MD" w:eastAsia="ro-MD"/>
        </w:rPr>
        <w:t>conexiune personalizată</w:t>
      </w:r>
      <w:r w:rsidRPr="00F81701">
        <w:rPr>
          <w:sz w:val="28"/>
          <w:szCs w:val="28"/>
          <w:lang w:val="ro-MD" w:eastAsia="ro-MD"/>
        </w:rPr>
        <w:t xml:space="preserve"> </w:t>
      </w:r>
      <w:r w:rsidR="00BA0F36">
        <w:rPr>
          <w:sz w:val="28"/>
          <w:szCs w:val="28"/>
          <w:lang w:val="ro-MD" w:eastAsia="ro-MD"/>
        </w:rPr>
        <w:t>–</w:t>
      </w:r>
      <w:r w:rsidRPr="00F81701">
        <w:rPr>
          <w:sz w:val="28"/>
          <w:szCs w:val="28"/>
          <w:lang w:val="ro-MD" w:eastAsia="ro-MD"/>
        </w:rPr>
        <w:t xml:space="preserve"> înseamnă o conexiune între depozitari centrali prin care un depozitar central care devine participant la sistemul de decontare a instrumentelor financiare al unui alt depozitar central beneficiază de servicii </w:t>
      </w:r>
      <w:r w:rsidRPr="00F81701">
        <w:rPr>
          <w:sz w:val="28"/>
          <w:szCs w:val="28"/>
          <w:lang w:val="ro-MD" w:eastAsia="ro-MD"/>
        </w:rPr>
        <w:lastRenderedPageBreak/>
        <w:t>specifice suplimentare față de serviciile furnizate în mod obișnuit de depozitarul central respectiv participanților la sistemul de decontare a instrumentelor financiare;</w:t>
      </w:r>
    </w:p>
    <w:p w14:paraId="69C5DAEF" w14:textId="31F22AB9" w:rsidR="00F81701" w:rsidRPr="00F81701" w:rsidRDefault="00F81701" w:rsidP="00E51504">
      <w:pPr>
        <w:rPr>
          <w:sz w:val="28"/>
          <w:szCs w:val="28"/>
          <w:lang w:val="ro-MD" w:eastAsia="ro-MD"/>
        </w:rPr>
      </w:pPr>
      <w:r w:rsidRPr="00F81701">
        <w:rPr>
          <w:i/>
          <w:iCs/>
          <w:sz w:val="28"/>
          <w:szCs w:val="28"/>
          <w:lang w:val="ro-MD" w:eastAsia="ro-MD"/>
        </w:rPr>
        <w:t>conexiune indirectă</w:t>
      </w:r>
      <w:r w:rsidRPr="00F81701">
        <w:rPr>
          <w:sz w:val="28"/>
          <w:szCs w:val="28"/>
          <w:lang w:val="ro-MD" w:eastAsia="ro-MD"/>
        </w:rPr>
        <w:t xml:space="preserve"> </w:t>
      </w:r>
      <w:r w:rsidR="00BA0F36">
        <w:rPr>
          <w:sz w:val="28"/>
          <w:szCs w:val="28"/>
          <w:lang w:val="ro-MD" w:eastAsia="ro-MD"/>
        </w:rPr>
        <w:t>–</w:t>
      </w:r>
      <w:r w:rsidRPr="00F81701">
        <w:rPr>
          <w:sz w:val="28"/>
          <w:szCs w:val="28"/>
          <w:lang w:val="ro-MD" w:eastAsia="ro-MD"/>
        </w:rPr>
        <w:t xml:space="preserve"> înseamnă un acord între un depozitar central și o terță parte, alta decât un depozitar, care este participant la sistemul de decontare a instrumentelor financiare al unui alt depozitar central. O astfel de conexiune este stabilită de un depozitar central pentru a facilita transferul de instrumente financiare către participanții săi de la participanții unui alt depozitar central;</w:t>
      </w:r>
    </w:p>
    <w:p w14:paraId="666CEBA6" w14:textId="7EAE9BD6" w:rsidR="00F81701" w:rsidRPr="00F81701" w:rsidRDefault="00F81701" w:rsidP="00E51504">
      <w:pPr>
        <w:rPr>
          <w:sz w:val="28"/>
          <w:szCs w:val="28"/>
          <w:lang w:val="ro-MD" w:eastAsia="ro-MD"/>
        </w:rPr>
      </w:pPr>
      <w:r w:rsidRPr="00F81701">
        <w:rPr>
          <w:i/>
          <w:iCs/>
          <w:sz w:val="28"/>
          <w:szCs w:val="28"/>
          <w:lang w:val="ro-MD" w:eastAsia="ro-MD"/>
        </w:rPr>
        <w:t>conexiune interoperabilă</w:t>
      </w:r>
      <w:r w:rsidRPr="00F81701">
        <w:rPr>
          <w:sz w:val="28"/>
          <w:szCs w:val="28"/>
          <w:lang w:val="ro-MD" w:eastAsia="ro-MD"/>
        </w:rPr>
        <w:t xml:space="preserve"> </w:t>
      </w:r>
      <w:r w:rsidR="00BA0F36">
        <w:rPr>
          <w:sz w:val="28"/>
          <w:szCs w:val="28"/>
          <w:lang w:val="ro-MD" w:eastAsia="ro-MD"/>
        </w:rPr>
        <w:t>–</w:t>
      </w:r>
      <w:r w:rsidRPr="00F81701">
        <w:rPr>
          <w:sz w:val="28"/>
          <w:szCs w:val="28"/>
          <w:lang w:val="ro-MD" w:eastAsia="ro-MD"/>
        </w:rPr>
        <w:t xml:space="preserve"> înseamnă o conexiune între depozitari centrali prin care depozitarii convin să adopte soluții tehnice reciproce pentru decontarea în cadrul sistemelor de decontare a instrumentelor financiare pe care le gestionează;</w:t>
      </w:r>
    </w:p>
    <w:p w14:paraId="7B991D90" w14:textId="0DACD041" w:rsidR="00F81701" w:rsidRPr="00F81701" w:rsidRDefault="00F81701" w:rsidP="00E51504">
      <w:pPr>
        <w:rPr>
          <w:sz w:val="28"/>
          <w:szCs w:val="28"/>
          <w:lang w:val="ro-MD" w:eastAsia="ro-MD"/>
        </w:rPr>
      </w:pPr>
      <w:r w:rsidRPr="00F81701">
        <w:rPr>
          <w:i/>
          <w:iCs/>
          <w:sz w:val="28"/>
          <w:szCs w:val="28"/>
          <w:lang w:val="ro-MD" w:eastAsia="ro-MD"/>
        </w:rPr>
        <w:t>decontare</w:t>
      </w:r>
      <w:r w:rsidRPr="00F81701">
        <w:rPr>
          <w:sz w:val="28"/>
          <w:szCs w:val="28"/>
          <w:lang w:val="ro-MD" w:eastAsia="ro-MD"/>
        </w:rPr>
        <w:t xml:space="preserve"> </w:t>
      </w:r>
      <w:r w:rsidR="00BA0F36">
        <w:rPr>
          <w:sz w:val="28"/>
          <w:szCs w:val="28"/>
          <w:lang w:val="ro-MD" w:eastAsia="ro-MD"/>
        </w:rPr>
        <w:t xml:space="preserve">– </w:t>
      </w:r>
      <w:r w:rsidRPr="00F81701">
        <w:rPr>
          <w:sz w:val="28"/>
          <w:szCs w:val="28"/>
          <w:lang w:val="ro-MD" w:eastAsia="ro-MD"/>
        </w:rPr>
        <w:t>finalizarea unei tranzacții cu instrumente financiare, indiferent de locul în care este încheiată, în scopul stingerii obligațiilor părților la tranzacția respectivă prin transferul de fonduri bănești sau instrumentelor financiare sau ambele;</w:t>
      </w:r>
    </w:p>
    <w:p w14:paraId="3C100A7C" w14:textId="77777777" w:rsidR="00F81701" w:rsidRPr="00F81701" w:rsidRDefault="00F81701" w:rsidP="00E51504">
      <w:pPr>
        <w:rPr>
          <w:sz w:val="28"/>
          <w:szCs w:val="28"/>
          <w:lang w:val="ro-MD" w:eastAsia="ro-MD"/>
        </w:rPr>
      </w:pPr>
      <w:r w:rsidRPr="00F81701">
        <w:rPr>
          <w:i/>
          <w:iCs/>
          <w:sz w:val="28"/>
          <w:szCs w:val="28"/>
          <w:lang w:val="ro-MD" w:eastAsia="ro-MD"/>
        </w:rPr>
        <w:t>dematerializare</w:t>
      </w:r>
      <w:r w:rsidRPr="00F81701">
        <w:rPr>
          <w:sz w:val="28"/>
          <w:szCs w:val="28"/>
          <w:lang w:val="ro-MD" w:eastAsia="ro-MD"/>
        </w:rPr>
        <w:t xml:space="preserve"> – proces prin care valorile mobiliare sunt emise în formă de valori mobiliare înscrise în cont;</w:t>
      </w:r>
    </w:p>
    <w:p w14:paraId="4E6F038C" w14:textId="77777777" w:rsidR="00F81701" w:rsidRPr="00F81701" w:rsidRDefault="00F81701" w:rsidP="00E51504">
      <w:pPr>
        <w:rPr>
          <w:sz w:val="28"/>
          <w:szCs w:val="28"/>
          <w:lang w:val="ro-MD" w:eastAsia="ro-MD"/>
        </w:rPr>
      </w:pPr>
      <w:r w:rsidRPr="00F81701">
        <w:rPr>
          <w:i/>
          <w:iCs/>
          <w:sz w:val="28"/>
          <w:szCs w:val="28"/>
          <w:lang w:val="ro-MD" w:eastAsia="ro-MD"/>
        </w:rPr>
        <w:t>Depozitar central</w:t>
      </w:r>
      <w:r w:rsidRPr="00F81701">
        <w:rPr>
          <w:sz w:val="28"/>
          <w:szCs w:val="28"/>
          <w:lang w:val="ro-MD" w:eastAsia="ro-MD"/>
        </w:rPr>
        <w:t xml:space="preserve"> </w:t>
      </w:r>
      <w:r w:rsidRPr="00F81701">
        <w:rPr>
          <w:i/>
          <w:iCs/>
          <w:sz w:val="28"/>
          <w:szCs w:val="28"/>
          <w:lang w:val="ro-MD" w:eastAsia="ro-MD"/>
        </w:rPr>
        <w:t xml:space="preserve">unic al valorilor mobiliare </w:t>
      </w:r>
      <w:r w:rsidRPr="00F81701">
        <w:rPr>
          <w:sz w:val="28"/>
          <w:szCs w:val="28"/>
          <w:lang w:val="ro-MD" w:eastAsia="ro-MD"/>
        </w:rPr>
        <w:t>sau</w:t>
      </w:r>
      <w:r w:rsidRPr="00F81701">
        <w:rPr>
          <w:i/>
          <w:iCs/>
          <w:sz w:val="28"/>
          <w:szCs w:val="28"/>
          <w:lang w:val="ro-MD" w:eastAsia="ro-MD"/>
        </w:rPr>
        <w:t xml:space="preserve"> Depozitar central </w:t>
      </w:r>
      <w:r w:rsidRPr="00F81701">
        <w:rPr>
          <w:sz w:val="28"/>
          <w:szCs w:val="28"/>
          <w:lang w:val="ro-MD" w:eastAsia="ro-MD"/>
        </w:rPr>
        <w:t>– depozitar central de instrumente financiare, care îşi desfăşoară activitatea în conformitate cu prezenta lege;</w:t>
      </w:r>
    </w:p>
    <w:p w14:paraId="07A96802" w14:textId="77777777" w:rsidR="00244329" w:rsidRDefault="00F81701" w:rsidP="00244329">
      <w:pPr>
        <w:rPr>
          <w:sz w:val="28"/>
          <w:szCs w:val="28"/>
          <w:lang w:val="ro-MD" w:eastAsia="ro-MD"/>
        </w:rPr>
      </w:pPr>
      <w:r w:rsidRPr="00F81701">
        <w:rPr>
          <w:i/>
          <w:iCs/>
          <w:sz w:val="28"/>
          <w:szCs w:val="28"/>
          <w:lang w:val="ro-MD" w:eastAsia="ro-MD"/>
        </w:rPr>
        <w:t>depozitar central</w:t>
      </w:r>
      <w:r w:rsidRPr="00F81701">
        <w:rPr>
          <w:sz w:val="28"/>
          <w:szCs w:val="28"/>
          <w:lang w:val="ro-MD" w:eastAsia="ro-MD"/>
        </w:rPr>
        <w:t xml:space="preserve"> </w:t>
      </w:r>
      <w:r w:rsidRPr="00F81701">
        <w:rPr>
          <w:i/>
          <w:iCs/>
          <w:sz w:val="28"/>
          <w:szCs w:val="28"/>
          <w:lang w:val="ro-MD" w:eastAsia="ro-MD"/>
        </w:rPr>
        <w:t>de instrumente financiare</w:t>
      </w:r>
      <w:r w:rsidRPr="00F81701">
        <w:rPr>
          <w:sz w:val="28"/>
          <w:szCs w:val="28"/>
          <w:lang w:val="ro-MD" w:eastAsia="ro-MD"/>
        </w:rPr>
        <w:t xml:space="preserve"> sau </w:t>
      </w:r>
      <w:r w:rsidRPr="00F81701">
        <w:rPr>
          <w:i/>
          <w:iCs/>
          <w:sz w:val="28"/>
          <w:szCs w:val="28"/>
          <w:lang w:val="ro-MD" w:eastAsia="ro-MD"/>
        </w:rPr>
        <w:t xml:space="preserve">depozitar central </w:t>
      </w:r>
      <w:r w:rsidRPr="00F81701">
        <w:rPr>
          <w:sz w:val="28"/>
          <w:szCs w:val="28"/>
          <w:lang w:val="ro-MD" w:eastAsia="ro-MD"/>
        </w:rPr>
        <w:t xml:space="preserve">– o entitate care gestionează un sistem de decontare a instrumentelor financiare („serviciu de decontare”) și furnizează cel puțin unul din următoarele servicii: </w:t>
      </w:r>
    </w:p>
    <w:p w14:paraId="5064DB07" w14:textId="77777777" w:rsidR="00244329" w:rsidRDefault="00244329" w:rsidP="00244329">
      <w:pPr>
        <w:rPr>
          <w:sz w:val="28"/>
          <w:szCs w:val="28"/>
          <w:lang w:val="ro-MD" w:eastAsia="ro-MD"/>
        </w:rPr>
      </w:pPr>
      <w:r>
        <w:rPr>
          <w:sz w:val="28"/>
          <w:szCs w:val="28"/>
          <w:lang w:val="ro-MD" w:eastAsia="ro-MD"/>
        </w:rPr>
        <w:t xml:space="preserve">- </w:t>
      </w:r>
      <w:r w:rsidR="00F81701" w:rsidRPr="00F81701">
        <w:rPr>
          <w:sz w:val="28"/>
          <w:szCs w:val="28"/>
          <w:lang w:val="ro-MD" w:eastAsia="ro-MD"/>
        </w:rPr>
        <w:t>înregistrarea inițială a instrumentelor financiare în formă de înscriere în cont („serviciu de înregistrare a instrumentelor financiare”);</w:t>
      </w:r>
    </w:p>
    <w:p w14:paraId="679323F0" w14:textId="7A1F5747" w:rsidR="00F81701" w:rsidRPr="00F81701" w:rsidRDefault="00244329" w:rsidP="00244329">
      <w:pPr>
        <w:rPr>
          <w:sz w:val="28"/>
          <w:szCs w:val="28"/>
          <w:lang w:val="ro-MD" w:eastAsia="ro-MD"/>
        </w:rPr>
      </w:pPr>
      <w:r>
        <w:rPr>
          <w:sz w:val="28"/>
          <w:szCs w:val="28"/>
          <w:lang w:val="ro-MD" w:eastAsia="ro-MD"/>
        </w:rPr>
        <w:t xml:space="preserve">- </w:t>
      </w:r>
      <w:r w:rsidR="00F81701" w:rsidRPr="00F81701">
        <w:rPr>
          <w:sz w:val="28"/>
          <w:szCs w:val="28"/>
          <w:lang w:val="ro-MD" w:eastAsia="ro-MD"/>
        </w:rPr>
        <w:t>deschiderea și administrarea conturilor de instrumente financiare la nivelul cel mai înalt („serviciu de administrare centralizată”).</w:t>
      </w:r>
    </w:p>
    <w:p w14:paraId="12D6AD58" w14:textId="77777777" w:rsidR="00F81701" w:rsidRPr="00F81701" w:rsidRDefault="00F81701" w:rsidP="00E51504">
      <w:pPr>
        <w:rPr>
          <w:sz w:val="28"/>
          <w:szCs w:val="28"/>
          <w:lang w:val="ro-MD" w:eastAsia="ro-MD"/>
        </w:rPr>
      </w:pPr>
      <w:r w:rsidRPr="00F81701">
        <w:rPr>
          <w:i/>
          <w:iCs/>
          <w:sz w:val="28"/>
          <w:szCs w:val="28"/>
          <w:lang w:val="ro-MD" w:eastAsia="ro-MD"/>
        </w:rPr>
        <w:t>deţinător de valori mobiliare</w:t>
      </w:r>
      <w:r w:rsidRPr="00F81701">
        <w:rPr>
          <w:sz w:val="28"/>
          <w:szCs w:val="28"/>
          <w:lang w:val="ro-MD" w:eastAsia="ro-MD"/>
        </w:rPr>
        <w:t xml:space="preserve"> – persoană fizică sau juridică care deţine valori mobiliare în baza dreptului de proprietate, care are calitatea de client al participantului sau al Depozitarului central şi în numele căreia participantul sau Depozitarul central ţine evidenţa acestor valori mobiliare în formă de înscriere în cont;</w:t>
      </w:r>
    </w:p>
    <w:p w14:paraId="50C4C5CF" w14:textId="6EA00E05" w:rsidR="00F81701" w:rsidRPr="00F81701" w:rsidRDefault="00F81701" w:rsidP="00E51504">
      <w:pPr>
        <w:rPr>
          <w:sz w:val="28"/>
          <w:szCs w:val="28"/>
          <w:lang w:val="ro-MD" w:eastAsia="ro-MD"/>
        </w:rPr>
      </w:pPr>
      <w:r w:rsidRPr="00F81701">
        <w:rPr>
          <w:i/>
          <w:iCs/>
          <w:sz w:val="28"/>
          <w:szCs w:val="28"/>
          <w:lang w:val="ro-MD" w:eastAsia="ro-MD"/>
        </w:rPr>
        <w:t>livrare contra plată sau „DvP”</w:t>
      </w:r>
      <w:r w:rsidRPr="00F81701">
        <w:rPr>
          <w:sz w:val="28"/>
          <w:szCs w:val="28"/>
          <w:lang w:val="ro-MD" w:eastAsia="ro-MD"/>
        </w:rPr>
        <w:t xml:space="preserve"> </w:t>
      </w:r>
      <w:r w:rsidR="00BA0F36">
        <w:rPr>
          <w:sz w:val="28"/>
          <w:szCs w:val="28"/>
          <w:lang w:val="ro-MD" w:eastAsia="ro-MD"/>
        </w:rPr>
        <w:t>–</w:t>
      </w:r>
      <w:r w:rsidRPr="00F81701">
        <w:rPr>
          <w:sz w:val="28"/>
          <w:szCs w:val="28"/>
          <w:lang w:val="ro-MD" w:eastAsia="ro-MD"/>
        </w:rPr>
        <w:t xml:space="preserve"> înseamnă un mecanism de decontare a instrumentelor financiare care leagă un transfer de instrumente financiare de un transfer de mijloace bănești, astfel încât livrarea instrumentelor financiare are loc dacă și numai dacă se realizează și transferul de mijloace bănești aferent și viceversa;</w:t>
      </w:r>
    </w:p>
    <w:p w14:paraId="27E582EC" w14:textId="77777777" w:rsidR="00F81701" w:rsidRPr="00F81701" w:rsidRDefault="00F81701" w:rsidP="00E51504">
      <w:pPr>
        <w:rPr>
          <w:sz w:val="28"/>
          <w:szCs w:val="28"/>
          <w:lang w:val="ro-MD" w:eastAsia="ro-MD"/>
        </w:rPr>
      </w:pPr>
      <w:r w:rsidRPr="00F81701">
        <w:rPr>
          <w:i/>
          <w:iCs/>
          <w:sz w:val="28"/>
          <w:szCs w:val="28"/>
          <w:lang w:val="ro-MD" w:eastAsia="ro-MD"/>
        </w:rPr>
        <w:t>participant</w:t>
      </w:r>
      <w:r w:rsidRPr="00F81701">
        <w:rPr>
          <w:sz w:val="28"/>
          <w:szCs w:val="28"/>
          <w:lang w:val="ro-MD" w:eastAsia="ro-MD"/>
        </w:rPr>
        <w:t xml:space="preserve"> – societate de investiţii sau alte instituţii stabilite de actele normative ale Băncii Naţionale a Moldovei cu avizul Comisiei Naţionale a Pieţei Financiare,</w:t>
      </w:r>
      <w:r w:rsidRPr="00F81701" w:rsidDel="0051521C">
        <w:rPr>
          <w:sz w:val="28"/>
          <w:szCs w:val="28"/>
          <w:lang w:val="ro-MD" w:eastAsia="ro-MD"/>
        </w:rPr>
        <w:t xml:space="preserve"> </w:t>
      </w:r>
      <w:r w:rsidRPr="00F81701">
        <w:rPr>
          <w:sz w:val="28"/>
          <w:szCs w:val="28"/>
          <w:lang w:val="ro-MD" w:eastAsia="ro-MD"/>
        </w:rPr>
        <w:t>care sînt autorizate să deschidă şi să deţină conturi de valori mobiliare la Depozitarul central în nume propriu şi/sau în numele deţinătorilor de valori mobiliare.</w:t>
      </w:r>
    </w:p>
    <w:p w14:paraId="2ADC60B7" w14:textId="77777777" w:rsidR="00F81701" w:rsidRPr="00F81701" w:rsidRDefault="00F81701" w:rsidP="00E51504">
      <w:pPr>
        <w:rPr>
          <w:sz w:val="28"/>
          <w:szCs w:val="28"/>
          <w:lang w:val="ro-MD" w:eastAsia="ro-MD"/>
        </w:rPr>
      </w:pPr>
      <w:r w:rsidRPr="00F81701">
        <w:rPr>
          <w:sz w:val="28"/>
          <w:szCs w:val="28"/>
          <w:lang w:val="ro-MD" w:eastAsia="ro-MD"/>
        </w:rPr>
        <w:lastRenderedPageBreak/>
        <w:tab/>
        <w:t>(2) În măsura în care nu sunt stabiliți de alin.(1), termenii și expresiile utilizate în prezenta lege au sensul prevăzut de Legea nr.183/2016 cu privire la caracterul definitiv al decontării în sistemele de plăţi şi de decontare a instrumentelor financiare și Legea nr.171/2012 privind piaţa de capital.”.</w:t>
      </w:r>
    </w:p>
    <w:p w14:paraId="6377232C" w14:textId="77777777" w:rsidR="00F81701" w:rsidRPr="00F81701" w:rsidRDefault="00F81701" w:rsidP="00E51504">
      <w:pPr>
        <w:rPr>
          <w:sz w:val="28"/>
          <w:szCs w:val="28"/>
          <w:lang w:val="ro-MD" w:eastAsia="ro-MD"/>
        </w:rPr>
      </w:pPr>
    </w:p>
    <w:p w14:paraId="6C8D2EE4" w14:textId="6B7154AD" w:rsidR="00F81701" w:rsidRPr="00F81701" w:rsidRDefault="00BA0F36" w:rsidP="00BA0F36">
      <w:pPr>
        <w:tabs>
          <w:tab w:val="left" w:pos="284"/>
        </w:tabs>
        <w:ind w:left="709" w:firstLine="0"/>
        <w:jc w:val="left"/>
        <w:rPr>
          <w:rFonts w:eastAsia="Calibri"/>
          <w:sz w:val="28"/>
          <w:szCs w:val="28"/>
          <w:lang w:val="ro-MD"/>
        </w:rPr>
      </w:pPr>
      <w:r>
        <w:rPr>
          <w:rFonts w:eastAsia="Calibri"/>
          <w:sz w:val="28"/>
          <w:szCs w:val="28"/>
          <w:lang w:val="ro-MD"/>
        </w:rPr>
        <w:t xml:space="preserve">5. </w:t>
      </w:r>
      <w:r w:rsidR="00F81701" w:rsidRPr="00F81701">
        <w:rPr>
          <w:rFonts w:eastAsia="Calibri"/>
          <w:sz w:val="28"/>
          <w:szCs w:val="28"/>
          <w:lang w:val="ro-MD"/>
        </w:rPr>
        <w:t>Articolul 4</w:t>
      </w:r>
      <w:r w:rsidR="00F81701" w:rsidRPr="00F81701">
        <w:rPr>
          <w:rFonts w:eastAsia="Calibri"/>
          <w:color w:val="000000"/>
          <w:sz w:val="28"/>
          <w:szCs w:val="28"/>
          <w:lang w:val="ro-MD"/>
        </w:rPr>
        <w:t>:</w:t>
      </w:r>
    </w:p>
    <w:p w14:paraId="7F4CCDD8" w14:textId="77777777" w:rsidR="00F81701" w:rsidRPr="00F81701" w:rsidRDefault="00F81701" w:rsidP="00E51504">
      <w:pPr>
        <w:rPr>
          <w:sz w:val="28"/>
          <w:szCs w:val="28"/>
          <w:lang w:val="ro-MD" w:eastAsia="ro-MD"/>
        </w:rPr>
      </w:pPr>
      <w:r w:rsidRPr="00F81701">
        <w:rPr>
          <w:rFonts w:eastAsia="Calibri"/>
          <w:sz w:val="28"/>
          <w:szCs w:val="28"/>
          <w:lang w:val="ro-MD"/>
        </w:rPr>
        <w:tab/>
        <w:t xml:space="preserve">alineatul (2) se completează cu cuvintele </w:t>
      </w:r>
      <w:r w:rsidRPr="00F81701">
        <w:rPr>
          <w:sz w:val="28"/>
          <w:szCs w:val="28"/>
          <w:lang w:val="ro-MD" w:eastAsia="ro-MD"/>
        </w:rPr>
        <w:t>„stabilit în prima zi a fiecărei perioade de gestiune”;</w:t>
      </w:r>
    </w:p>
    <w:p w14:paraId="4081E2C3" w14:textId="77777777" w:rsidR="00F81701" w:rsidRPr="00F81701" w:rsidRDefault="00F81701" w:rsidP="00E51504">
      <w:pPr>
        <w:rPr>
          <w:sz w:val="28"/>
          <w:szCs w:val="28"/>
          <w:lang w:val="ro-MD" w:eastAsia="ro-MD"/>
        </w:rPr>
      </w:pPr>
    </w:p>
    <w:p w14:paraId="51E52017" w14:textId="77777777" w:rsidR="00F81701" w:rsidRPr="00F81701" w:rsidRDefault="00F81701" w:rsidP="00E51504">
      <w:pPr>
        <w:rPr>
          <w:sz w:val="28"/>
          <w:szCs w:val="28"/>
          <w:lang w:val="ro-MD" w:eastAsia="ro-MD"/>
        </w:rPr>
      </w:pPr>
      <w:r w:rsidRPr="00F81701">
        <w:rPr>
          <w:sz w:val="28"/>
          <w:szCs w:val="28"/>
          <w:lang w:val="ro-MD" w:eastAsia="ro-MD"/>
        </w:rPr>
        <w:tab/>
        <w:t xml:space="preserve">la alineatul (3), textul </w:t>
      </w:r>
      <w:r w:rsidRPr="00F81701">
        <w:rPr>
          <w:rFonts w:eastAsia="Calibri"/>
          <w:sz w:val="28"/>
          <w:szCs w:val="28"/>
          <w:lang w:val="ro-MD" w:eastAsia="ro-MD"/>
        </w:rPr>
        <w:t>„</w:t>
      </w:r>
      <w:r w:rsidRPr="00F81701">
        <w:rPr>
          <w:sz w:val="28"/>
          <w:szCs w:val="28"/>
          <w:lang w:val="ro-MD" w:eastAsia="ro-MD"/>
        </w:rPr>
        <w:t>art. 41</w:t>
      </w:r>
      <w:r w:rsidRPr="00F81701">
        <w:rPr>
          <w:rFonts w:eastAsia="Calibri"/>
          <w:sz w:val="28"/>
          <w:szCs w:val="28"/>
          <w:lang w:val="ro-MD" w:eastAsia="ro-MD"/>
        </w:rPr>
        <w:t>”</w:t>
      </w:r>
      <w:r w:rsidRPr="00F81701">
        <w:rPr>
          <w:sz w:val="28"/>
          <w:szCs w:val="28"/>
          <w:lang w:val="ro-MD" w:eastAsia="ro-MD"/>
        </w:rPr>
        <w:t xml:space="preserve"> se substituie cu textul </w:t>
      </w:r>
      <w:r w:rsidRPr="00F81701">
        <w:rPr>
          <w:rFonts w:eastAsia="Calibri"/>
          <w:sz w:val="28"/>
          <w:szCs w:val="28"/>
          <w:lang w:val="ro-MD" w:eastAsia="ro-MD"/>
        </w:rPr>
        <w:t>„</w:t>
      </w:r>
      <w:r w:rsidRPr="00F81701">
        <w:rPr>
          <w:sz w:val="28"/>
          <w:szCs w:val="28"/>
          <w:lang w:val="ro-MD" w:eastAsia="ro-MD"/>
        </w:rPr>
        <w:t>art. 39</w:t>
      </w:r>
      <w:r w:rsidRPr="00F81701">
        <w:rPr>
          <w:rFonts w:eastAsia="Calibri"/>
          <w:sz w:val="28"/>
          <w:szCs w:val="28"/>
          <w:lang w:val="ro-MD" w:eastAsia="ro-MD"/>
        </w:rPr>
        <w:t>”;</w:t>
      </w:r>
    </w:p>
    <w:p w14:paraId="5E0CF69C" w14:textId="77777777" w:rsidR="00F81701" w:rsidRPr="00F81701" w:rsidRDefault="00F81701" w:rsidP="00E51504">
      <w:pPr>
        <w:rPr>
          <w:rFonts w:eastAsia="Calibri"/>
          <w:sz w:val="28"/>
          <w:szCs w:val="28"/>
          <w:lang w:val="ro-MD"/>
        </w:rPr>
      </w:pPr>
    </w:p>
    <w:p w14:paraId="5D782F21" w14:textId="66B4FEBF" w:rsidR="00BA0F36" w:rsidRDefault="00BA0F36" w:rsidP="00BA0F36">
      <w:pPr>
        <w:tabs>
          <w:tab w:val="left" w:pos="284"/>
        </w:tabs>
        <w:ind w:left="709" w:firstLine="0"/>
        <w:jc w:val="left"/>
        <w:rPr>
          <w:rFonts w:eastAsia="Calibri"/>
          <w:sz w:val="28"/>
          <w:szCs w:val="28"/>
          <w:lang w:val="ro-MD"/>
        </w:rPr>
      </w:pPr>
      <w:r>
        <w:rPr>
          <w:rFonts w:eastAsia="Calibri"/>
          <w:sz w:val="28"/>
          <w:szCs w:val="28"/>
          <w:lang w:val="ro-MD"/>
        </w:rPr>
        <w:t xml:space="preserve">6. </w:t>
      </w:r>
      <w:r w:rsidR="00F81701" w:rsidRPr="00F81701">
        <w:rPr>
          <w:rFonts w:eastAsia="Calibri"/>
          <w:sz w:val="28"/>
          <w:szCs w:val="28"/>
          <w:lang w:val="ro-MD"/>
        </w:rPr>
        <w:t>Articolul 5:</w:t>
      </w:r>
    </w:p>
    <w:p w14:paraId="4BE468EF" w14:textId="2A0A0540" w:rsidR="00F81701" w:rsidRPr="00BA0F36" w:rsidRDefault="00F81701" w:rsidP="00BA0F36">
      <w:pPr>
        <w:tabs>
          <w:tab w:val="left" w:pos="284"/>
        </w:tabs>
        <w:ind w:left="709" w:firstLine="0"/>
        <w:jc w:val="left"/>
        <w:rPr>
          <w:rFonts w:eastAsia="Calibri"/>
          <w:sz w:val="28"/>
          <w:szCs w:val="28"/>
          <w:lang w:val="ro-MD"/>
        </w:rPr>
      </w:pPr>
      <w:r w:rsidRPr="00F81701">
        <w:rPr>
          <w:rFonts w:eastAsia="Calibri"/>
          <w:sz w:val="28"/>
          <w:szCs w:val="28"/>
          <w:lang w:val="ro-MD"/>
        </w:rPr>
        <w:t>alineatul (1) va avea următorul cuprins:</w:t>
      </w:r>
    </w:p>
    <w:p w14:paraId="518CD303" w14:textId="77777777" w:rsidR="00BA0F36" w:rsidRDefault="00F81701" w:rsidP="00E51504">
      <w:pPr>
        <w:shd w:val="clear" w:color="auto" w:fill="FFFFFF"/>
        <w:rPr>
          <w:color w:val="333333"/>
          <w:sz w:val="28"/>
          <w:szCs w:val="28"/>
          <w:lang w:val="ro-MD"/>
        </w:rPr>
      </w:pPr>
      <w:r w:rsidRPr="00F81701">
        <w:rPr>
          <w:sz w:val="28"/>
          <w:szCs w:val="28"/>
          <w:lang w:val="ro-MD" w:eastAsia="ro-MD"/>
        </w:rPr>
        <w:t>„</w:t>
      </w:r>
      <w:r w:rsidRPr="00F81701">
        <w:rPr>
          <w:color w:val="000000"/>
          <w:sz w:val="28"/>
          <w:szCs w:val="28"/>
          <w:lang w:val="ro-MD"/>
        </w:rPr>
        <w:t>(1) Depozitarul central este în drept să desfășoare activitățile sale în privința următoarelor categorii de valori mobiliare:</w:t>
      </w:r>
    </w:p>
    <w:p w14:paraId="4EFB5187" w14:textId="77777777" w:rsidR="00BA0F36" w:rsidRDefault="00F81701" w:rsidP="00E51504">
      <w:pPr>
        <w:shd w:val="clear" w:color="auto" w:fill="FFFFFF"/>
        <w:rPr>
          <w:color w:val="000000"/>
          <w:sz w:val="28"/>
          <w:szCs w:val="28"/>
          <w:lang w:val="ro-MD"/>
        </w:rPr>
      </w:pPr>
      <w:r w:rsidRPr="00F81701">
        <w:rPr>
          <w:color w:val="000000"/>
          <w:sz w:val="28"/>
          <w:szCs w:val="28"/>
          <w:lang w:val="ro-MD"/>
        </w:rPr>
        <w:t>1) valorile mobiliare de stat care cad sub incidența Legii nr.419/2006 cu privire la datoria sectorului public, garanţiile de stat şi recreditarea de stat;</w:t>
      </w:r>
    </w:p>
    <w:p w14:paraId="7F205432" w14:textId="77777777" w:rsidR="00BA0F36" w:rsidRDefault="00F81701" w:rsidP="00E51504">
      <w:pPr>
        <w:shd w:val="clear" w:color="auto" w:fill="FFFFFF"/>
        <w:rPr>
          <w:color w:val="333333"/>
          <w:sz w:val="28"/>
          <w:szCs w:val="28"/>
          <w:lang w:val="ro-MD"/>
        </w:rPr>
      </w:pPr>
      <w:r w:rsidRPr="00F81701">
        <w:rPr>
          <w:color w:val="000000"/>
          <w:sz w:val="28"/>
          <w:szCs w:val="28"/>
          <w:lang w:val="ro-MD"/>
        </w:rPr>
        <w:t>2) creanțele emise de către Banca Națională a Moldovei;</w:t>
      </w:r>
    </w:p>
    <w:p w14:paraId="3D3D0E99" w14:textId="28C094FC" w:rsidR="00F81701" w:rsidRPr="00F81701" w:rsidRDefault="00F81701" w:rsidP="00E51504">
      <w:pPr>
        <w:shd w:val="clear" w:color="auto" w:fill="FFFFFF"/>
        <w:rPr>
          <w:color w:val="333333"/>
          <w:sz w:val="28"/>
          <w:szCs w:val="28"/>
          <w:lang w:val="ro-MD"/>
        </w:rPr>
      </w:pPr>
      <w:r w:rsidRPr="00F81701">
        <w:rPr>
          <w:color w:val="000000"/>
          <w:sz w:val="28"/>
          <w:szCs w:val="28"/>
          <w:lang w:val="ro-MD"/>
        </w:rPr>
        <w:t>3) valorile mobiliare ale:</w:t>
      </w:r>
    </w:p>
    <w:p w14:paraId="6A65DFD1" w14:textId="77777777" w:rsidR="00F81701" w:rsidRPr="00F81701" w:rsidRDefault="00F81701" w:rsidP="00E51504">
      <w:pPr>
        <w:shd w:val="clear" w:color="auto" w:fill="FFFFFF"/>
        <w:rPr>
          <w:color w:val="333333"/>
          <w:sz w:val="28"/>
          <w:szCs w:val="28"/>
          <w:lang w:val="ro-MD"/>
        </w:rPr>
      </w:pPr>
      <w:r w:rsidRPr="00F81701">
        <w:rPr>
          <w:color w:val="000000"/>
          <w:sz w:val="28"/>
          <w:szCs w:val="28"/>
          <w:lang w:val="ro-MD"/>
        </w:rPr>
        <w:t>a) entităților de interes public, inclusiv cele admise spre tranzacționare pe piața reglementată sau în cadrul unui sistem multilateral de tranzacționare;</w:t>
      </w:r>
    </w:p>
    <w:p w14:paraId="614845C4" w14:textId="77777777" w:rsidR="00F81701" w:rsidRPr="00F81701" w:rsidRDefault="00F81701" w:rsidP="00E51504">
      <w:pPr>
        <w:shd w:val="clear" w:color="auto" w:fill="FFFFFF"/>
        <w:rPr>
          <w:color w:val="333333"/>
          <w:sz w:val="28"/>
          <w:szCs w:val="28"/>
          <w:lang w:val="ro-MD"/>
        </w:rPr>
      </w:pPr>
      <w:r w:rsidRPr="00F81701">
        <w:rPr>
          <w:color w:val="000000"/>
          <w:sz w:val="28"/>
          <w:szCs w:val="28"/>
          <w:lang w:val="ro-MD"/>
        </w:rPr>
        <w:t>b) emitenților în care statul deține cotă de participare;</w:t>
      </w:r>
    </w:p>
    <w:p w14:paraId="2CA95F2C" w14:textId="77777777" w:rsidR="00F81701" w:rsidRPr="00F81701" w:rsidRDefault="00F81701" w:rsidP="00E51504">
      <w:pPr>
        <w:shd w:val="clear" w:color="auto" w:fill="FFFFFF"/>
        <w:rPr>
          <w:color w:val="333333"/>
          <w:sz w:val="28"/>
          <w:szCs w:val="28"/>
          <w:lang w:val="ro-MD"/>
        </w:rPr>
      </w:pPr>
      <w:r w:rsidRPr="00F81701">
        <w:rPr>
          <w:color w:val="000000"/>
          <w:sz w:val="28"/>
          <w:szCs w:val="28"/>
          <w:lang w:val="ro-MD"/>
        </w:rPr>
        <w:t>c) emitenților care efectuează oferte publice de valori mobiliare;</w:t>
      </w:r>
    </w:p>
    <w:p w14:paraId="78B4F532" w14:textId="77777777" w:rsidR="00F81701" w:rsidRPr="00F81701" w:rsidRDefault="00F81701" w:rsidP="00E51504">
      <w:pPr>
        <w:shd w:val="clear" w:color="auto" w:fill="FFFFFF"/>
        <w:rPr>
          <w:color w:val="333333"/>
          <w:sz w:val="28"/>
          <w:szCs w:val="28"/>
          <w:lang w:val="ro-MD"/>
        </w:rPr>
      </w:pPr>
      <w:r w:rsidRPr="00F81701">
        <w:rPr>
          <w:color w:val="000000"/>
          <w:sz w:val="28"/>
          <w:szCs w:val="28"/>
          <w:lang w:val="ro-MD"/>
        </w:rPr>
        <w:t>d) emitenților de obligațiuni; </w:t>
      </w:r>
    </w:p>
    <w:p w14:paraId="512F73AD" w14:textId="77777777" w:rsidR="00F81701" w:rsidRPr="00F81701" w:rsidRDefault="00F81701" w:rsidP="00E51504">
      <w:pPr>
        <w:shd w:val="clear" w:color="auto" w:fill="FFFFFF"/>
        <w:rPr>
          <w:color w:val="333333"/>
          <w:sz w:val="28"/>
          <w:szCs w:val="28"/>
          <w:lang w:val="ro-MD"/>
        </w:rPr>
      </w:pPr>
      <w:r w:rsidRPr="00F81701">
        <w:rPr>
          <w:color w:val="000000"/>
          <w:sz w:val="28"/>
          <w:szCs w:val="28"/>
          <w:lang w:val="ro-MD"/>
        </w:rPr>
        <w:t>e) emitenților care se încadrează în categoria entităților mari, potrivit art. 4 din Legea contabilității și raportării financiare nr. 287/2017;</w:t>
      </w:r>
    </w:p>
    <w:p w14:paraId="24759F12" w14:textId="77777777" w:rsidR="00F81701" w:rsidRPr="00F81701" w:rsidRDefault="00F81701" w:rsidP="00E51504">
      <w:pPr>
        <w:shd w:val="clear" w:color="auto" w:fill="FFFFFF"/>
        <w:rPr>
          <w:color w:val="333333"/>
          <w:sz w:val="28"/>
          <w:szCs w:val="28"/>
          <w:lang w:val="ro-MD"/>
        </w:rPr>
      </w:pPr>
      <w:r w:rsidRPr="00F81701">
        <w:rPr>
          <w:color w:val="000000"/>
          <w:sz w:val="28"/>
          <w:szCs w:val="28"/>
          <w:lang w:val="ro-MD"/>
        </w:rPr>
        <w:t>f) societăților pe acțiuni nou-create;</w:t>
      </w:r>
    </w:p>
    <w:p w14:paraId="50898E77" w14:textId="77777777" w:rsidR="00BA0F36" w:rsidRDefault="00F81701" w:rsidP="00E51504">
      <w:pPr>
        <w:shd w:val="clear" w:color="auto" w:fill="FFFFFF"/>
        <w:rPr>
          <w:color w:val="333333"/>
          <w:sz w:val="28"/>
          <w:szCs w:val="28"/>
          <w:lang w:val="ro-MD"/>
        </w:rPr>
      </w:pPr>
      <w:r w:rsidRPr="00F81701">
        <w:rPr>
          <w:color w:val="000000"/>
          <w:sz w:val="28"/>
          <w:szCs w:val="28"/>
          <w:lang w:val="ro-MD"/>
        </w:rPr>
        <w:t>g) emitenților care solicită prestarea serviciilor de către Depozitarul central;</w:t>
      </w:r>
    </w:p>
    <w:p w14:paraId="55DBB2B2" w14:textId="6A6F7287" w:rsidR="00F81701" w:rsidRPr="00F81701" w:rsidRDefault="00F81701" w:rsidP="00E51504">
      <w:pPr>
        <w:shd w:val="clear" w:color="auto" w:fill="FFFFFF"/>
        <w:rPr>
          <w:color w:val="333333"/>
          <w:sz w:val="28"/>
          <w:szCs w:val="28"/>
          <w:lang w:val="ro-MD"/>
        </w:rPr>
      </w:pPr>
      <w:r w:rsidRPr="00F81701">
        <w:rPr>
          <w:color w:val="000000"/>
          <w:sz w:val="28"/>
          <w:szCs w:val="28"/>
          <w:lang w:val="ro-MD"/>
        </w:rPr>
        <w:t>4) valorile mobiliare similare celor stabilite de pct. 1)-3), emise în Republica Moldova sau în alte state și admise spre tranzacționare pe o piață reglementată sau în cadrul unui sistem multilateral de tranzacționare.”</w:t>
      </w:r>
    </w:p>
    <w:p w14:paraId="68632F14" w14:textId="77777777" w:rsidR="00F81701" w:rsidRPr="00F81701" w:rsidRDefault="00F81701" w:rsidP="00E51504">
      <w:pPr>
        <w:jc w:val="left"/>
        <w:rPr>
          <w:rFonts w:eastAsia="Calibri"/>
          <w:sz w:val="28"/>
          <w:szCs w:val="28"/>
          <w:lang w:val="ro-MD"/>
        </w:rPr>
      </w:pPr>
    </w:p>
    <w:p w14:paraId="4011F8FE" w14:textId="4DA947D1" w:rsidR="00F81701" w:rsidRPr="00F81701" w:rsidRDefault="00F81701" w:rsidP="00E51504">
      <w:pPr>
        <w:tabs>
          <w:tab w:val="left" w:pos="284"/>
        </w:tabs>
        <w:rPr>
          <w:sz w:val="28"/>
          <w:szCs w:val="28"/>
          <w:lang w:val="ro-MD" w:eastAsia="ro-MD"/>
        </w:rPr>
      </w:pPr>
      <w:r w:rsidRPr="00F81701">
        <w:rPr>
          <w:rFonts w:eastAsia="Calibri"/>
          <w:sz w:val="28"/>
          <w:szCs w:val="28"/>
          <w:lang w:val="ro-MD"/>
        </w:rPr>
        <w:tab/>
        <w:t xml:space="preserve">alineatul (2) </w:t>
      </w:r>
      <w:r w:rsidRPr="00F81701">
        <w:rPr>
          <w:sz w:val="28"/>
          <w:szCs w:val="28"/>
          <w:lang w:val="ro-MD" w:eastAsia="ro-MD"/>
        </w:rPr>
        <w:t>punctul 2)</w:t>
      </w:r>
      <w:r w:rsidR="00581FE6">
        <w:rPr>
          <w:sz w:val="28"/>
          <w:szCs w:val="28"/>
          <w:lang w:val="ro-MD" w:eastAsia="ro-MD"/>
        </w:rPr>
        <w:t>,</w:t>
      </w:r>
      <w:r w:rsidRPr="00F81701">
        <w:rPr>
          <w:sz w:val="28"/>
          <w:szCs w:val="28"/>
          <w:lang w:val="ro-MD" w:eastAsia="ro-MD"/>
        </w:rPr>
        <w:t xml:space="preserve"> litera a) </w:t>
      </w:r>
      <w:r w:rsidRPr="00F81701">
        <w:rPr>
          <w:rFonts w:eastAsia="Calibri"/>
          <w:sz w:val="28"/>
          <w:szCs w:val="28"/>
          <w:lang w:val="ro-MD"/>
        </w:rPr>
        <w:t>va avea următorul cuprins:</w:t>
      </w:r>
    </w:p>
    <w:p w14:paraId="0C8A033D" w14:textId="77777777" w:rsidR="00F81701" w:rsidRPr="00F81701" w:rsidRDefault="00F81701" w:rsidP="00E51504">
      <w:pPr>
        <w:shd w:val="clear" w:color="auto" w:fill="FFFFFF"/>
        <w:rPr>
          <w:rFonts w:eastAsia="Calibri"/>
          <w:sz w:val="28"/>
          <w:szCs w:val="28"/>
          <w:lang w:val="ro-MD"/>
        </w:rPr>
      </w:pPr>
      <w:r w:rsidRPr="00F81701">
        <w:rPr>
          <w:rFonts w:eastAsia="Calibri"/>
          <w:sz w:val="28"/>
          <w:szCs w:val="28"/>
          <w:lang w:val="ro-MD"/>
        </w:rPr>
        <w:t>„a) servicii aferente serviciului de clearing și decontare:</w:t>
      </w:r>
    </w:p>
    <w:p w14:paraId="25AB0245" w14:textId="77777777" w:rsidR="00F81701" w:rsidRPr="00F81701" w:rsidRDefault="00F81701" w:rsidP="00E51504">
      <w:pPr>
        <w:shd w:val="clear" w:color="auto" w:fill="FFFFFF"/>
        <w:rPr>
          <w:rFonts w:eastAsia="Calibri"/>
          <w:sz w:val="28"/>
          <w:szCs w:val="28"/>
          <w:lang w:val="ro-MD"/>
        </w:rPr>
      </w:pPr>
      <w:r w:rsidRPr="00F81701">
        <w:rPr>
          <w:rFonts w:eastAsia="Calibri"/>
          <w:sz w:val="28"/>
          <w:szCs w:val="28"/>
          <w:lang w:val="ro-MD"/>
        </w:rPr>
        <w:tab/>
        <w:t>1. organizarea mecanismului de împrumut de valori mobiliare;</w:t>
      </w:r>
    </w:p>
    <w:p w14:paraId="2C82D301" w14:textId="77777777" w:rsidR="00F81701" w:rsidRPr="00F81701" w:rsidRDefault="00F81701" w:rsidP="00E51504">
      <w:pPr>
        <w:shd w:val="clear" w:color="auto" w:fill="FFFFFF"/>
        <w:rPr>
          <w:rFonts w:eastAsia="Calibri"/>
          <w:sz w:val="28"/>
          <w:szCs w:val="28"/>
          <w:lang w:val="ro-MD"/>
        </w:rPr>
      </w:pPr>
      <w:r w:rsidRPr="00F81701">
        <w:rPr>
          <w:rFonts w:eastAsia="Calibri"/>
          <w:sz w:val="28"/>
          <w:szCs w:val="28"/>
          <w:lang w:val="ro-MD"/>
        </w:rPr>
        <w:tab/>
        <w:t>2. punerea la dispoziție a unui sistem de gestionare a garanțiilor aferent valorilor mobiliare;</w:t>
      </w:r>
    </w:p>
    <w:p w14:paraId="31E5A136" w14:textId="77777777" w:rsidR="00F81701" w:rsidRPr="00F81701" w:rsidRDefault="00F81701" w:rsidP="00E51504">
      <w:pPr>
        <w:shd w:val="clear" w:color="auto" w:fill="FFFFFF"/>
        <w:rPr>
          <w:rFonts w:eastAsia="Calibri"/>
          <w:sz w:val="28"/>
          <w:szCs w:val="28"/>
          <w:lang w:val="ro-MD"/>
        </w:rPr>
      </w:pPr>
      <w:r w:rsidRPr="00F81701">
        <w:rPr>
          <w:rFonts w:eastAsia="Calibri"/>
          <w:sz w:val="28"/>
          <w:szCs w:val="28"/>
          <w:lang w:val="ro-MD"/>
        </w:rPr>
        <w:tab/>
        <w:t>3. reconcilierea decontărilor, urmărirea instrucțiunilor, confirmarea tranzacțiilor, verificarea tranzacțiilor;”</w:t>
      </w:r>
    </w:p>
    <w:p w14:paraId="516651E8" w14:textId="77777777" w:rsidR="00F81701" w:rsidRPr="00F81701" w:rsidRDefault="00F81701" w:rsidP="00E51504">
      <w:pPr>
        <w:tabs>
          <w:tab w:val="left" w:pos="284"/>
        </w:tabs>
        <w:rPr>
          <w:sz w:val="28"/>
          <w:szCs w:val="28"/>
          <w:lang w:val="ro-MD" w:eastAsia="ro-MD"/>
        </w:rPr>
      </w:pPr>
    </w:p>
    <w:p w14:paraId="5D612173" w14:textId="77777777" w:rsidR="00F81701" w:rsidRPr="00F81701" w:rsidRDefault="00F81701" w:rsidP="00E51504">
      <w:pPr>
        <w:tabs>
          <w:tab w:val="left" w:pos="284"/>
        </w:tabs>
        <w:rPr>
          <w:sz w:val="28"/>
          <w:szCs w:val="28"/>
          <w:lang w:val="ro-MD" w:eastAsia="ro-MD"/>
        </w:rPr>
      </w:pPr>
      <w:r w:rsidRPr="00F81701">
        <w:rPr>
          <w:sz w:val="28"/>
          <w:szCs w:val="28"/>
          <w:lang w:val="ro-MD" w:eastAsia="ro-MD"/>
        </w:rPr>
        <w:tab/>
        <w:t>la alineatul (2) punctul 2), litera b) va avea următorul cuprins</w:t>
      </w:r>
      <w:r w:rsidRPr="00F81701">
        <w:rPr>
          <w:rFonts w:eastAsia="Calibri"/>
          <w:sz w:val="28"/>
          <w:szCs w:val="28"/>
          <w:lang w:val="ro-MD"/>
        </w:rPr>
        <w:t xml:space="preserve">: </w:t>
      </w:r>
      <w:r w:rsidRPr="00F81701">
        <w:rPr>
          <w:sz w:val="28"/>
          <w:szCs w:val="28"/>
          <w:lang w:val="ro-MD" w:eastAsia="ro-MD"/>
        </w:rPr>
        <w:t xml:space="preserve"> </w:t>
      </w:r>
    </w:p>
    <w:p w14:paraId="724D0F64" w14:textId="77777777" w:rsidR="00F81701" w:rsidRPr="00F81701" w:rsidRDefault="00F81701" w:rsidP="00E51504">
      <w:pPr>
        <w:rPr>
          <w:sz w:val="28"/>
          <w:szCs w:val="28"/>
          <w:lang w:val="ro-MD" w:eastAsia="ro-MD"/>
        </w:rPr>
      </w:pPr>
      <w:r w:rsidRPr="00F81701">
        <w:rPr>
          <w:sz w:val="28"/>
          <w:szCs w:val="28"/>
          <w:lang w:val="ro-MD" w:eastAsia="ro-MD"/>
        </w:rPr>
        <w:t>„b) servicii aferente serviciului de înregistrare a valorilor mobiliare şi serviciului de administrare centralizată:</w:t>
      </w:r>
    </w:p>
    <w:p w14:paraId="11546EA2" w14:textId="7475B42D" w:rsidR="00F81701" w:rsidRPr="00F81701" w:rsidRDefault="00F81701" w:rsidP="00E51504">
      <w:pPr>
        <w:rPr>
          <w:sz w:val="28"/>
          <w:szCs w:val="28"/>
          <w:lang w:val="ro-MD" w:eastAsia="ro-MD"/>
        </w:rPr>
      </w:pPr>
      <w:r w:rsidRPr="00F81701">
        <w:rPr>
          <w:sz w:val="28"/>
          <w:szCs w:val="28"/>
          <w:lang w:val="ro-MD" w:eastAsia="ro-MD"/>
        </w:rPr>
        <w:lastRenderedPageBreak/>
        <w:tab/>
        <w:t>1</w:t>
      </w:r>
      <w:r w:rsidR="00581FE6">
        <w:rPr>
          <w:sz w:val="28"/>
          <w:szCs w:val="28"/>
          <w:lang w:val="ro-MD" w:eastAsia="ro-MD"/>
        </w:rPr>
        <w:t>.</w:t>
      </w:r>
      <w:r w:rsidRPr="00F81701">
        <w:rPr>
          <w:sz w:val="28"/>
          <w:szCs w:val="28"/>
          <w:lang w:val="ro-MD" w:eastAsia="ro-MD"/>
        </w:rPr>
        <w:t xml:space="preserve"> servicii legate de registrele deținătorilor de valori mobiliare;</w:t>
      </w:r>
    </w:p>
    <w:p w14:paraId="6F2507B4" w14:textId="7E55350F" w:rsidR="00F81701" w:rsidRPr="00F81701" w:rsidRDefault="00F81701" w:rsidP="00E51504">
      <w:pPr>
        <w:rPr>
          <w:sz w:val="28"/>
          <w:szCs w:val="28"/>
          <w:lang w:val="ro-MD" w:eastAsia="ro-MD"/>
        </w:rPr>
      </w:pPr>
      <w:r w:rsidRPr="00F81701">
        <w:rPr>
          <w:sz w:val="28"/>
          <w:szCs w:val="28"/>
          <w:lang w:val="ro-MD" w:eastAsia="ro-MD"/>
        </w:rPr>
        <w:tab/>
        <w:t>2</w:t>
      </w:r>
      <w:r w:rsidR="00581FE6">
        <w:rPr>
          <w:sz w:val="28"/>
          <w:szCs w:val="28"/>
          <w:lang w:val="ro-MD" w:eastAsia="ro-MD"/>
        </w:rPr>
        <w:t>.</w:t>
      </w:r>
      <w:r w:rsidRPr="00F81701">
        <w:rPr>
          <w:sz w:val="28"/>
          <w:szCs w:val="28"/>
          <w:lang w:val="ro-MD" w:eastAsia="ro-MD"/>
        </w:rPr>
        <w:t xml:space="preserve"> procesarea operaţiunilor corporative, inclusiv în ceea ce priveşte impozitele, adunările generale şi serviciile de informare;</w:t>
      </w:r>
    </w:p>
    <w:p w14:paraId="7AA56FD6" w14:textId="54065B63" w:rsidR="00F81701" w:rsidRPr="00F81701" w:rsidRDefault="00F81701" w:rsidP="00E51504">
      <w:pPr>
        <w:rPr>
          <w:sz w:val="28"/>
          <w:szCs w:val="28"/>
          <w:lang w:val="ro-MD" w:eastAsia="ro-MD"/>
        </w:rPr>
      </w:pPr>
      <w:r w:rsidRPr="00F81701">
        <w:rPr>
          <w:sz w:val="28"/>
          <w:szCs w:val="28"/>
          <w:lang w:val="ro-MD" w:eastAsia="ro-MD"/>
        </w:rPr>
        <w:tab/>
        <w:t>3</w:t>
      </w:r>
      <w:r w:rsidR="00581FE6">
        <w:rPr>
          <w:sz w:val="28"/>
          <w:szCs w:val="28"/>
          <w:lang w:val="ro-MD" w:eastAsia="ro-MD"/>
        </w:rPr>
        <w:t>.</w:t>
      </w:r>
      <w:r w:rsidRPr="00F81701">
        <w:rPr>
          <w:sz w:val="28"/>
          <w:szCs w:val="28"/>
          <w:lang w:val="ro-MD" w:eastAsia="ro-MD"/>
        </w:rPr>
        <w:t xml:space="preserve"> servicii legate de o emisiune nouă; </w:t>
      </w:r>
    </w:p>
    <w:p w14:paraId="37C050DD" w14:textId="1FF34FEA" w:rsidR="00F81701" w:rsidRPr="00F81701" w:rsidRDefault="00F81701" w:rsidP="00E51504">
      <w:pPr>
        <w:rPr>
          <w:sz w:val="28"/>
          <w:szCs w:val="28"/>
          <w:lang w:val="ro-MD" w:eastAsia="ro-MD"/>
        </w:rPr>
      </w:pPr>
      <w:r w:rsidRPr="00F81701">
        <w:rPr>
          <w:sz w:val="28"/>
          <w:szCs w:val="28"/>
          <w:lang w:val="ro-MD" w:eastAsia="ro-MD"/>
        </w:rPr>
        <w:tab/>
        <w:t>4</w:t>
      </w:r>
      <w:r w:rsidR="00581FE6">
        <w:rPr>
          <w:sz w:val="28"/>
          <w:szCs w:val="28"/>
          <w:lang w:val="ro-MD" w:eastAsia="ro-MD"/>
        </w:rPr>
        <w:t>.</w:t>
      </w:r>
      <w:r w:rsidRPr="00F81701">
        <w:rPr>
          <w:sz w:val="28"/>
          <w:szCs w:val="28"/>
          <w:lang w:val="ro-MD" w:eastAsia="ro-MD"/>
        </w:rPr>
        <w:t xml:space="preserve"> servicii de alocarea şi gestionarea codurilor ISIN, inclusiv în calitate de agenție națională de numerotare;</w:t>
      </w:r>
    </w:p>
    <w:p w14:paraId="67EB0C51" w14:textId="3DDBDFF7" w:rsidR="00F81701" w:rsidRPr="00F81701" w:rsidRDefault="00F81701" w:rsidP="00E51504">
      <w:pPr>
        <w:rPr>
          <w:sz w:val="28"/>
          <w:szCs w:val="28"/>
          <w:lang w:val="ro-MD" w:eastAsia="ro-MD"/>
        </w:rPr>
      </w:pPr>
      <w:r w:rsidRPr="00F81701">
        <w:rPr>
          <w:sz w:val="28"/>
          <w:szCs w:val="28"/>
          <w:lang w:val="ro-MD" w:eastAsia="ro-MD"/>
        </w:rPr>
        <w:tab/>
        <w:t>5</w:t>
      </w:r>
      <w:r w:rsidR="00581FE6">
        <w:rPr>
          <w:sz w:val="28"/>
          <w:szCs w:val="28"/>
          <w:lang w:val="ro-MD" w:eastAsia="ro-MD"/>
        </w:rPr>
        <w:t>.</w:t>
      </w:r>
      <w:r w:rsidRPr="00F81701">
        <w:rPr>
          <w:sz w:val="28"/>
          <w:szCs w:val="28"/>
          <w:lang w:val="ro-MD" w:eastAsia="ro-MD"/>
        </w:rPr>
        <w:t xml:space="preserve"> servicii de alocarea şi gestionarea codurilor CFI şi a altor coduri similare, participanților și clienților;</w:t>
      </w:r>
    </w:p>
    <w:p w14:paraId="3F447E0E" w14:textId="290B35F2" w:rsidR="00F81701" w:rsidRPr="00F81701" w:rsidRDefault="00F81701" w:rsidP="00E51504">
      <w:pPr>
        <w:rPr>
          <w:sz w:val="28"/>
          <w:szCs w:val="28"/>
          <w:lang w:val="ro-MD" w:eastAsia="ro-MD"/>
        </w:rPr>
      </w:pPr>
      <w:r w:rsidRPr="00F81701">
        <w:rPr>
          <w:sz w:val="28"/>
          <w:szCs w:val="28"/>
          <w:lang w:val="ro-MD" w:eastAsia="ro-MD"/>
        </w:rPr>
        <w:tab/>
        <w:t>6</w:t>
      </w:r>
      <w:r w:rsidR="00581FE6">
        <w:rPr>
          <w:sz w:val="28"/>
          <w:szCs w:val="28"/>
          <w:lang w:val="ro-MD" w:eastAsia="ro-MD"/>
        </w:rPr>
        <w:t>.</w:t>
      </w:r>
      <w:r w:rsidRPr="00F81701">
        <w:rPr>
          <w:sz w:val="28"/>
          <w:szCs w:val="28"/>
          <w:lang w:val="ro-MD" w:eastAsia="ro-MD"/>
        </w:rPr>
        <w:t xml:space="preserve"> transmiterea şi procesarea instrucţiunilor, perceperea comisioanelor şi procesarea rapoartelor conexe;”;</w:t>
      </w:r>
    </w:p>
    <w:p w14:paraId="41A4B7E0" w14:textId="77777777" w:rsidR="00F81701" w:rsidRPr="00F81701" w:rsidRDefault="00F81701" w:rsidP="00E51504">
      <w:pPr>
        <w:rPr>
          <w:sz w:val="28"/>
          <w:szCs w:val="28"/>
          <w:lang w:val="ro-MD" w:eastAsia="ro-MD"/>
        </w:rPr>
      </w:pPr>
    </w:p>
    <w:p w14:paraId="672EEF94" w14:textId="3D6BBC92" w:rsidR="00F81701" w:rsidRPr="00F81701" w:rsidRDefault="00F81701" w:rsidP="00E51504">
      <w:pPr>
        <w:tabs>
          <w:tab w:val="left" w:pos="284"/>
        </w:tabs>
        <w:rPr>
          <w:sz w:val="28"/>
          <w:szCs w:val="28"/>
          <w:lang w:val="ro-MD" w:eastAsia="ro-MD"/>
        </w:rPr>
      </w:pPr>
      <w:r w:rsidRPr="00F81701">
        <w:rPr>
          <w:sz w:val="28"/>
          <w:szCs w:val="28"/>
          <w:lang w:val="ro-MD" w:eastAsia="ro-MD"/>
        </w:rPr>
        <w:tab/>
        <w:t xml:space="preserve">la alineatul (2) punctul 3) se completează cu textul „ , cu avizul Comisiei Naţionale a Pieţei Financiare în limita competențelor stabilite la art. 18 alin. (1)”. </w:t>
      </w:r>
    </w:p>
    <w:p w14:paraId="0EA9ED7D" w14:textId="77777777" w:rsidR="00F81701" w:rsidRPr="00F81701" w:rsidRDefault="00F81701" w:rsidP="00E51504">
      <w:pPr>
        <w:tabs>
          <w:tab w:val="left" w:pos="284"/>
        </w:tabs>
        <w:rPr>
          <w:rFonts w:eastAsia="Calibri"/>
          <w:sz w:val="28"/>
          <w:szCs w:val="28"/>
          <w:lang w:val="ro-MD"/>
        </w:rPr>
      </w:pPr>
    </w:p>
    <w:p w14:paraId="05307BC1" w14:textId="77777777" w:rsidR="00BA0F36" w:rsidRDefault="00BA0F36" w:rsidP="00BA0F36">
      <w:pPr>
        <w:tabs>
          <w:tab w:val="left" w:pos="0"/>
          <w:tab w:val="left" w:pos="142"/>
          <w:tab w:val="left" w:pos="360"/>
        </w:tabs>
        <w:ind w:left="709" w:firstLine="0"/>
        <w:jc w:val="left"/>
        <w:rPr>
          <w:rFonts w:eastAsia="Calibri"/>
          <w:color w:val="000000"/>
          <w:sz w:val="28"/>
          <w:szCs w:val="28"/>
          <w:lang w:val="ro-MD"/>
        </w:rPr>
      </w:pPr>
      <w:r>
        <w:rPr>
          <w:rFonts w:eastAsia="Calibri"/>
          <w:sz w:val="28"/>
          <w:szCs w:val="28"/>
          <w:lang w:val="ro-MD"/>
        </w:rPr>
        <w:t xml:space="preserve">7. </w:t>
      </w:r>
      <w:r w:rsidR="00F81701" w:rsidRPr="00F81701">
        <w:rPr>
          <w:rFonts w:eastAsia="Calibri"/>
          <w:sz w:val="28"/>
          <w:szCs w:val="28"/>
          <w:lang w:val="ro-MD"/>
        </w:rPr>
        <w:t>Articolul 7</w:t>
      </w:r>
      <w:r w:rsidR="00F81701" w:rsidRPr="00F81701">
        <w:rPr>
          <w:rFonts w:eastAsia="Calibri"/>
          <w:color w:val="000000"/>
          <w:sz w:val="28"/>
          <w:szCs w:val="28"/>
          <w:lang w:val="ro-MD"/>
        </w:rPr>
        <w:t>:</w:t>
      </w:r>
    </w:p>
    <w:p w14:paraId="57B2FD1A" w14:textId="77777777" w:rsidR="00BA0F36" w:rsidRDefault="00F81701" w:rsidP="00BA0F36">
      <w:pPr>
        <w:tabs>
          <w:tab w:val="left" w:pos="0"/>
          <w:tab w:val="left" w:pos="142"/>
          <w:tab w:val="left" w:pos="360"/>
        </w:tabs>
        <w:ind w:left="709" w:firstLine="0"/>
        <w:jc w:val="left"/>
        <w:rPr>
          <w:rFonts w:eastAsia="Calibri"/>
          <w:sz w:val="28"/>
          <w:szCs w:val="28"/>
          <w:lang w:val="ro-MD"/>
        </w:rPr>
      </w:pPr>
      <w:r w:rsidRPr="00F81701">
        <w:rPr>
          <w:rFonts w:eastAsia="Calibri"/>
          <w:sz w:val="28"/>
          <w:szCs w:val="28"/>
          <w:lang w:val="ro-MD"/>
        </w:rPr>
        <w:t>alineatul unic devine alineatul (1)</w:t>
      </w:r>
      <w:r w:rsidRPr="00F81701">
        <w:rPr>
          <w:sz w:val="28"/>
          <w:szCs w:val="28"/>
          <w:lang w:val="ro-MD" w:eastAsia="ro-MD"/>
        </w:rPr>
        <w:t>;</w:t>
      </w:r>
    </w:p>
    <w:p w14:paraId="3145D9C5" w14:textId="77777777" w:rsidR="00BA0F36" w:rsidRDefault="00BA0F36" w:rsidP="00BA0F36">
      <w:pPr>
        <w:tabs>
          <w:tab w:val="left" w:pos="0"/>
          <w:tab w:val="left" w:pos="142"/>
          <w:tab w:val="left" w:pos="360"/>
        </w:tabs>
        <w:ind w:left="709" w:firstLine="0"/>
        <w:jc w:val="left"/>
        <w:rPr>
          <w:rFonts w:eastAsia="Calibri"/>
          <w:sz w:val="28"/>
          <w:szCs w:val="28"/>
          <w:lang w:val="ro-MD"/>
        </w:rPr>
      </w:pPr>
    </w:p>
    <w:p w14:paraId="1F28253B" w14:textId="5FC01B4E" w:rsidR="00F81701" w:rsidRPr="00F81701" w:rsidRDefault="00F81701" w:rsidP="00BA0F36">
      <w:pPr>
        <w:tabs>
          <w:tab w:val="left" w:pos="0"/>
          <w:tab w:val="left" w:pos="142"/>
          <w:tab w:val="left" w:pos="360"/>
        </w:tabs>
        <w:ind w:left="709" w:firstLine="0"/>
        <w:jc w:val="left"/>
        <w:rPr>
          <w:rFonts w:eastAsia="Calibri"/>
          <w:sz w:val="28"/>
          <w:szCs w:val="28"/>
          <w:lang w:val="ro-MD"/>
        </w:rPr>
      </w:pPr>
      <w:r w:rsidRPr="00F81701">
        <w:rPr>
          <w:rFonts w:eastAsia="Calibri"/>
          <w:sz w:val="28"/>
          <w:szCs w:val="28"/>
          <w:lang w:val="ro-MD"/>
        </w:rPr>
        <w:t>se completează cu alineatele (2) și (3) cu următorul cuprins:</w:t>
      </w:r>
    </w:p>
    <w:p w14:paraId="622906ED" w14:textId="77777777" w:rsidR="00F81701" w:rsidRPr="00F81701" w:rsidRDefault="00F81701" w:rsidP="00E51504">
      <w:pPr>
        <w:rPr>
          <w:sz w:val="28"/>
          <w:szCs w:val="28"/>
          <w:lang w:val="ro-MD" w:eastAsia="ro-MD"/>
        </w:rPr>
      </w:pPr>
      <w:r w:rsidRPr="00F81701">
        <w:rPr>
          <w:sz w:val="28"/>
          <w:szCs w:val="28"/>
          <w:lang w:val="ro-MD" w:eastAsia="ro-MD"/>
        </w:rPr>
        <w:t xml:space="preserve">„(2) </w:t>
      </w:r>
      <w:bookmarkStart w:id="4" w:name="_Hlk137632124"/>
      <w:r w:rsidRPr="00F81701">
        <w:rPr>
          <w:sz w:val="28"/>
          <w:szCs w:val="28"/>
          <w:lang w:val="ro-MD" w:eastAsia="ro-MD"/>
        </w:rPr>
        <w:t>Depozitarul central şi participanţii efectuează transferul de valori mobiliare doar în cazul în care circulaţia acestora nu este suspendată sau restricţionată.</w:t>
      </w:r>
    </w:p>
    <w:bookmarkEnd w:id="4"/>
    <w:p w14:paraId="5AFB8F4F" w14:textId="77777777" w:rsidR="00F81701" w:rsidRPr="00F81701" w:rsidRDefault="00F81701" w:rsidP="00E51504">
      <w:pPr>
        <w:rPr>
          <w:sz w:val="28"/>
          <w:szCs w:val="28"/>
          <w:lang w:val="ro-MD" w:eastAsia="ro-MD"/>
        </w:rPr>
      </w:pPr>
      <w:r w:rsidRPr="00F81701">
        <w:rPr>
          <w:sz w:val="28"/>
          <w:szCs w:val="28"/>
          <w:lang w:val="ro-MD" w:eastAsia="ro-MD"/>
        </w:rPr>
        <w:t>(3) Depozitarul central, precum şi angajaţii şi membrii organelor de conducere ale acestuia sunt pasibili atragerii la răspundere în conformitate cu art.6 în cazul în care efectuează transferul valorilor mobiliare contrar prevederilor stabilite de alin.(2).”;</w:t>
      </w:r>
    </w:p>
    <w:p w14:paraId="7FB5A209" w14:textId="77777777" w:rsidR="00F81701" w:rsidRPr="00F81701" w:rsidRDefault="00F81701" w:rsidP="00E51504">
      <w:pPr>
        <w:tabs>
          <w:tab w:val="left" w:pos="0"/>
          <w:tab w:val="left" w:pos="142"/>
          <w:tab w:val="left" w:pos="360"/>
        </w:tabs>
        <w:rPr>
          <w:rFonts w:eastAsia="Calibri"/>
          <w:sz w:val="28"/>
          <w:szCs w:val="28"/>
          <w:lang w:val="ro-MD"/>
        </w:rPr>
      </w:pPr>
    </w:p>
    <w:p w14:paraId="497FD24A" w14:textId="77777777" w:rsidR="00BA0F36" w:rsidRDefault="00BA0F36" w:rsidP="00BA0F36">
      <w:pPr>
        <w:tabs>
          <w:tab w:val="left" w:pos="0"/>
          <w:tab w:val="left" w:pos="142"/>
          <w:tab w:val="left" w:pos="360"/>
        </w:tabs>
        <w:jc w:val="left"/>
        <w:rPr>
          <w:rFonts w:eastAsia="Calibri"/>
          <w:sz w:val="28"/>
          <w:szCs w:val="28"/>
          <w:lang w:val="ro-MD"/>
        </w:rPr>
      </w:pPr>
      <w:r>
        <w:rPr>
          <w:rFonts w:eastAsia="Calibri"/>
          <w:sz w:val="28"/>
          <w:szCs w:val="28"/>
          <w:lang w:val="ro-MD"/>
        </w:rPr>
        <w:t xml:space="preserve">8. </w:t>
      </w:r>
      <w:r w:rsidR="00F81701" w:rsidRPr="00F81701">
        <w:rPr>
          <w:rFonts w:eastAsia="Calibri"/>
          <w:sz w:val="28"/>
          <w:szCs w:val="28"/>
          <w:lang w:val="ro-MD"/>
        </w:rPr>
        <w:t>Articolul 8</w:t>
      </w:r>
      <w:r w:rsidR="00F81701" w:rsidRPr="00F81701">
        <w:rPr>
          <w:rFonts w:eastAsia="Calibri"/>
          <w:color w:val="000000"/>
          <w:sz w:val="28"/>
          <w:szCs w:val="28"/>
          <w:lang w:val="ro-MD"/>
        </w:rPr>
        <w:t>:</w:t>
      </w:r>
    </w:p>
    <w:p w14:paraId="36928849" w14:textId="520E41B0" w:rsidR="00BA0F36" w:rsidRDefault="00F81701" w:rsidP="00BA0F36">
      <w:pPr>
        <w:tabs>
          <w:tab w:val="left" w:pos="0"/>
          <w:tab w:val="left" w:pos="142"/>
          <w:tab w:val="left" w:pos="360"/>
        </w:tabs>
        <w:jc w:val="left"/>
        <w:rPr>
          <w:rFonts w:eastAsia="Calibri"/>
          <w:sz w:val="28"/>
          <w:szCs w:val="28"/>
          <w:lang w:val="ro-MD"/>
        </w:rPr>
      </w:pPr>
      <w:r w:rsidRPr="00F81701">
        <w:rPr>
          <w:rFonts w:eastAsia="Calibri"/>
          <w:sz w:val="28"/>
          <w:szCs w:val="28"/>
          <w:lang w:val="ro-MD"/>
        </w:rPr>
        <w:t xml:space="preserve">la litera b), după cuvintele </w:t>
      </w:r>
      <w:r w:rsidRPr="00F81701">
        <w:rPr>
          <w:sz w:val="28"/>
          <w:szCs w:val="28"/>
          <w:lang w:val="ro-MD" w:eastAsia="ro-MD"/>
        </w:rPr>
        <w:t xml:space="preserve">„politici de” se </w:t>
      </w:r>
      <w:r w:rsidR="00244329">
        <w:rPr>
          <w:sz w:val="28"/>
          <w:szCs w:val="28"/>
          <w:lang w:val="ro-MD" w:eastAsia="ro-MD"/>
        </w:rPr>
        <w:t>introduce</w:t>
      </w:r>
      <w:r w:rsidRPr="00F81701">
        <w:rPr>
          <w:sz w:val="28"/>
          <w:szCs w:val="28"/>
          <w:lang w:val="ro-MD" w:eastAsia="ro-MD"/>
        </w:rPr>
        <w:t xml:space="preserve"> textul „control intern, inclusiv politici de ”;</w:t>
      </w:r>
    </w:p>
    <w:p w14:paraId="776CA4E8" w14:textId="77777777" w:rsidR="00BA0F36" w:rsidRDefault="00BA0F36" w:rsidP="00BA0F36">
      <w:pPr>
        <w:tabs>
          <w:tab w:val="left" w:pos="0"/>
          <w:tab w:val="left" w:pos="142"/>
          <w:tab w:val="left" w:pos="360"/>
        </w:tabs>
        <w:jc w:val="left"/>
        <w:rPr>
          <w:rFonts w:eastAsia="Calibri"/>
          <w:sz w:val="28"/>
          <w:szCs w:val="28"/>
          <w:lang w:val="ro-MD"/>
        </w:rPr>
      </w:pPr>
    </w:p>
    <w:p w14:paraId="76AA38A2" w14:textId="07FAD6A1" w:rsidR="00F81701" w:rsidRPr="00BA0F36" w:rsidRDefault="00F81701" w:rsidP="00BA0F36">
      <w:pPr>
        <w:tabs>
          <w:tab w:val="left" w:pos="0"/>
          <w:tab w:val="left" w:pos="142"/>
          <w:tab w:val="left" w:pos="360"/>
        </w:tabs>
        <w:jc w:val="left"/>
        <w:rPr>
          <w:rFonts w:eastAsia="Calibri"/>
          <w:sz w:val="28"/>
          <w:szCs w:val="28"/>
          <w:lang w:val="ro-MD"/>
        </w:rPr>
      </w:pPr>
      <w:r w:rsidRPr="00F81701">
        <w:rPr>
          <w:sz w:val="28"/>
          <w:szCs w:val="28"/>
          <w:lang w:val="ro-MD" w:eastAsia="ro-MD"/>
        </w:rPr>
        <w:t>la litera c), cuvintele „şi mecanisme de control intern” se exclud;</w:t>
      </w:r>
    </w:p>
    <w:p w14:paraId="76CE5F3C" w14:textId="77777777" w:rsidR="00BA0F36" w:rsidRDefault="00BA0F36" w:rsidP="00E51504">
      <w:pPr>
        <w:tabs>
          <w:tab w:val="left" w:pos="0"/>
          <w:tab w:val="left" w:pos="142"/>
        </w:tabs>
        <w:rPr>
          <w:sz w:val="28"/>
          <w:szCs w:val="28"/>
          <w:lang w:val="ro-MD" w:eastAsia="ro-MD"/>
        </w:rPr>
      </w:pPr>
    </w:p>
    <w:p w14:paraId="1B111CA7" w14:textId="06B55D71" w:rsidR="00F81701" w:rsidRPr="00F81701" w:rsidRDefault="00F81701" w:rsidP="00E51504">
      <w:pPr>
        <w:tabs>
          <w:tab w:val="left" w:pos="0"/>
          <w:tab w:val="left" w:pos="142"/>
        </w:tabs>
        <w:rPr>
          <w:sz w:val="28"/>
          <w:szCs w:val="28"/>
          <w:lang w:val="ro-MD" w:eastAsia="ro-MD"/>
        </w:rPr>
      </w:pPr>
      <w:r w:rsidRPr="00F81701">
        <w:rPr>
          <w:sz w:val="28"/>
          <w:szCs w:val="28"/>
          <w:lang w:val="ro-MD" w:eastAsia="ro-MD"/>
        </w:rPr>
        <w:t>se completează cu litera e) cu următorul cuprins</w:t>
      </w:r>
      <w:r w:rsidRPr="00F81701">
        <w:rPr>
          <w:rFonts w:eastAsia="Calibri"/>
          <w:sz w:val="28"/>
          <w:szCs w:val="28"/>
          <w:lang w:val="ro-MD"/>
        </w:rPr>
        <w:t>:</w:t>
      </w:r>
    </w:p>
    <w:p w14:paraId="734468BB" w14:textId="77777777" w:rsidR="00BA0F36" w:rsidRDefault="00F81701" w:rsidP="00BA0F36">
      <w:pPr>
        <w:rPr>
          <w:sz w:val="28"/>
          <w:szCs w:val="28"/>
          <w:lang w:val="ro-MD" w:eastAsia="ro-MD"/>
        </w:rPr>
      </w:pPr>
      <w:r w:rsidRPr="00F81701">
        <w:rPr>
          <w:sz w:val="28"/>
          <w:szCs w:val="28"/>
          <w:lang w:val="ro-MD" w:eastAsia="ro-MD"/>
        </w:rPr>
        <w:t>„e) să angajeze şi să menţină personal care posedă cunoştinţe, experienţă şi competenţe profesionale corespunzătoare activității desfășurate, dintre care cel puțin două funcții, implicate în activitatea pe piața de capital, trebuie să prevadă dispunerea certificatului de calificare, eliberat de Comisia Naţională a Pieței Financiare.”.</w:t>
      </w:r>
    </w:p>
    <w:p w14:paraId="294F66FB" w14:textId="77777777" w:rsidR="00BA0F36" w:rsidRDefault="00BA0F36" w:rsidP="00BA0F36">
      <w:pPr>
        <w:rPr>
          <w:sz w:val="28"/>
          <w:szCs w:val="28"/>
          <w:lang w:val="ro-MD" w:eastAsia="ro-MD"/>
        </w:rPr>
      </w:pPr>
    </w:p>
    <w:p w14:paraId="1B97356D" w14:textId="77777777" w:rsidR="00BA0F36" w:rsidRDefault="00BA0F36" w:rsidP="00BA0F36">
      <w:pPr>
        <w:rPr>
          <w:sz w:val="28"/>
          <w:szCs w:val="28"/>
          <w:lang w:val="ro-MD" w:eastAsia="ro-MD"/>
        </w:rPr>
      </w:pPr>
      <w:r>
        <w:rPr>
          <w:sz w:val="28"/>
          <w:szCs w:val="28"/>
          <w:lang w:val="ro-MD" w:eastAsia="ro-MD"/>
        </w:rPr>
        <w:t xml:space="preserve">9. </w:t>
      </w:r>
      <w:r w:rsidR="00F81701" w:rsidRPr="00F81701">
        <w:rPr>
          <w:rFonts w:eastAsia="Calibri"/>
          <w:sz w:val="28"/>
          <w:szCs w:val="28"/>
          <w:lang w:val="ro-MD"/>
        </w:rPr>
        <w:t>Articolul 9</w:t>
      </w:r>
      <w:r w:rsidR="00F81701" w:rsidRPr="00F81701">
        <w:rPr>
          <w:rFonts w:eastAsia="Calibri"/>
          <w:color w:val="000000"/>
          <w:sz w:val="28"/>
          <w:szCs w:val="28"/>
          <w:lang w:val="ro-MD"/>
        </w:rPr>
        <w:t>:</w:t>
      </w:r>
    </w:p>
    <w:p w14:paraId="6BB0B23F" w14:textId="77777777" w:rsidR="00BA0F36" w:rsidRDefault="00F81701" w:rsidP="00BA0F36">
      <w:pPr>
        <w:rPr>
          <w:sz w:val="28"/>
          <w:szCs w:val="28"/>
          <w:lang w:val="ro-MD" w:eastAsia="ro-MD"/>
        </w:rPr>
      </w:pPr>
      <w:r w:rsidRPr="00F81701">
        <w:rPr>
          <w:rFonts w:eastAsia="Calibri"/>
          <w:sz w:val="28"/>
          <w:szCs w:val="28"/>
          <w:lang w:val="ro-MD"/>
        </w:rPr>
        <w:t xml:space="preserve">la alineatul (3) litera c), cuvintele </w:t>
      </w:r>
      <w:r w:rsidRPr="00F81701">
        <w:rPr>
          <w:sz w:val="28"/>
          <w:szCs w:val="28"/>
          <w:lang w:val="ro-MD" w:eastAsia="ro-MD"/>
        </w:rPr>
        <w:t>„</w:t>
      </w:r>
      <w:r w:rsidRPr="00F81701">
        <w:rPr>
          <w:rFonts w:eastAsia="Calibri"/>
          <w:sz w:val="28"/>
          <w:szCs w:val="28"/>
          <w:lang w:val="ro-MD"/>
        </w:rPr>
        <w:t>Banca Națională a Moldovei</w:t>
      </w:r>
      <w:r w:rsidRPr="00F81701">
        <w:rPr>
          <w:sz w:val="28"/>
          <w:szCs w:val="28"/>
          <w:lang w:val="ro-MD" w:eastAsia="ro-MD"/>
        </w:rPr>
        <w:t>”</w:t>
      </w:r>
      <w:r w:rsidRPr="00F81701">
        <w:rPr>
          <w:rFonts w:eastAsia="Calibri"/>
          <w:sz w:val="28"/>
          <w:szCs w:val="28"/>
          <w:lang w:val="ro-MD"/>
        </w:rPr>
        <w:t xml:space="preserve"> se substituie cu cuvintele </w:t>
      </w:r>
      <w:r w:rsidRPr="00F81701">
        <w:rPr>
          <w:sz w:val="28"/>
          <w:szCs w:val="28"/>
          <w:lang w:val="ro-MD" w:eastAsia="ro-MD"/>
        </w:rPr>
        <w:t>„autoritățile de supraveghere”;</w:t>
      </w:r>
    </w:p>
    <w:p w14:paraId="12857CC0" w14:textId="77777777" w:rsidR="00BA0F36" w:rsidRDefault="00BA0F36" w:rsidP="00BA0F36">
      <w:pPr>
        <w:rPr>
          <w:sz w:val="28"/>
          <w:szCs w:val="28"/>
          <w:lang w:val="ro-MD" w:eastAsia="ro-MD"/>
        </w:rPr>
      </w:pPr>
    </w:p>
    <w:p w14:paraId="318A13EB" w14:textId="74B302F6" w:rsidR="00F81701" w:rsidRPr="00BA0F36" w:rsidRDefault="00F81701" w:rsidP="00BA0F36">
      <w:pPr>
        <w:rPr>
          <w:sz w:val="28"/>
          <w:szCs w:val="28"/>
          <w:lang w:val="ro-MD" w:eastAsia="ro-MD"/>
        </w:rPr>
      </w:pPr>
      <w:r w:rsidRPr="00F81701">
        <w:rPr>
          <w:sz w:val="28"/>
          <w:szCs w:val="28"/>
          <w:lang w:val="ro-MD" w:eastAsia="ro-MD"/>
        </w:rPr>
        <w:lastRenderedPageBreak/>
        <w:t xml:space="preserve">se completează cu alineatele (4) și (5) cu următorul </w:t>
      </w:r>
      <w:r w:rsidRPr="00F81701">
        <w:rPr>
          <w:rFonts w:eastAsia="Calibri"/>
          <w:sz w:val="28"/>
          <w:szCs w:val="28"/>
          <w:lang w:val="ro-MD"/>
        </w:rPr>
        <w:t>cuprins:</w:t>
      </w:r>
    </w:p>
    <w:p w14:paraId="192AE2B5" w14:textId="77777777" w:rsidR="00F81701" w:rsidRPr="00F81701" w:rsidRDefault="00F81701" w:rsidP="00E51504">
      <w:pPr>
        <w:rPr>
          <w:sz w:val="28"/>
          <w:szCs w:val="28"/>
          <w:lang w:val="ro-MD" w:eastAsia="ro-MD"/>
        </w:rPr>
      </w:pPr>
      <w:r w:rsidRPr="00F81701">
        <w:rPr>
          <w:sz w:val="28"/>
          <w:szCs w:val="28"/>
          <w:lang w:val="ro-MD" w:eastAsia="ro-MD"/>
        </w:rPr>
        <w:t>„(4) Autoritățile de supraveghere sunt notificate în prealabil cu cel puţin 5 zile lucrătoare până la ținerea adunărilor generale ale acţionarilor despre ordinea de zi propusă.</w:t>
      </w:r>
    </w:p>
    <w:p w14:paraId="1D480668" w14:textId="77777777" w:rsidR="00F81701" w:rsidRPr="00F81701" w:rsidRDefault="00F81701" w:rsidP="00E51504">
      <w:pPr>
        <w:rPr>
          <w:sz w:val="28"/>
          <w:szCs w:val="28"/>
          <w:lang w:val="ro-MD" w:eastAsia="ro-MD"/>
        </w:rPr>
      </w:pPr>
      <w:r w:rsidRPr="00F81701">
        <w:rPr>
          <w:sz w:val="28"/>
          <w:szCs w:val="28"/>
          <w:lang w:val="ro-MD" w:eastAsia="ro-MD"/>
        </w:rPr>
        <w:t xml:space="preserve">(5) Despre ședințele Consiliului de supraveghere, autoritățile de supraveghere sunt notificate în prealabil cu cel puţin 1 zi lucrătoare până la ținerea acestora, în funcție de  ordinea de zi propusă, corespunzător ariei de competențe atribuite potrivit prevederilor prezentei legi.”. </w:t>
      </w:r>
    </w:p>
    <w:p w14:paraId="3B182385" w14:textId="77777777" w:rsidR="00BA0F36" w:rsidRDefault="00BA0F36" w:rsidP="00BA0F36">
      <w:pPr>
        <w:tabs>
          <w:tab w:val="left" w:pos="0"/>
          <w:tab w:val="left" w:pos="142"/>
          <w:tab w:val="left" w:pos="360"/>
        </w:tabs>
        <w:ind w:left="709" w:firstLine="0"/>
        <w:jc w:val="left"/>
        <w:rPr>
          <w:rFonts w:eastAsia="Calibri"/>
          <w:sz w:val="28"/>
          <w:szCs w:val="28"/>
          <w:lang w:val="ro-MD"/>
        </w:rPr>
      </w:pPr>
    </w:p>
    <w:p w14:paraId="4FE25A76" w14:textId="4641011D" w:rsidR="00F81701" w:rsidRPr="00F81701" w:rsidRDefault="00BA0F36" w:rsidP="00244329">
      <w:pPr>
        <w:tabs>
          <w:tab w:val="left" w:pos="0"/>
          <w:tab w:val="left" w:pos="142"/>
          <w:tab w:val="left" w:pos="360"/>
        </w:tabs>
        <w:ind w:left="709" w:firstLine="0"/>
        <w:rPr>
          <w:rFonts w:eastAsia="Calibri"/>
          <w:sz w:val="28"/>
          <w:szCs w:val="28"/>
          <w:lang w:val="ro-MD"/>
        </w:rPr>
      </w:pPr>
      <w:r>
        <w:rPr>
          <w:rFonts w:eastAsia="Calibri"/>
          <w:sz w:val="28"/>
          <w:szCs w:val="28"/>
          <w:lang w:val="ro-MD"/>
        </w:rPr>
        <w:t xml:space="preserve">10. </w:t>
      </w:r>
      <w:r w:rsidR="00F81701" w:rsidRPr="00F81701">
        <w:rPr>
          <w:rFonts w:eastAsia="Calibri"/>
          <w:sz w:val="28"/>
          <w:szCs w:val="28"/>
          <w:lang w:val="ro-MD"/>
        </w:rPr>
        <w:t>Articolul 10</w:t>
      </w:r>
      <w:r w:rsidR="00F81701" w:rsidRPr="00F81701">
        <w:rPr>
          <w:rFonts w:eastAsia="Calibri"/>
          <w:color w:val="000000"/>
          <w:sz w:val="28"/>
          <w:szCs w:val="28"/>
          <w:lang w:val="ro-MD"/>
        </w:rPr>
        <w:t>:</w:t>
      </w:r>
    </w:p>
    <w:p w14:paraId="39B539F5" w14:textId="77777777" w:rsidR="00F81701" w:rsidRPr="00F81701" w:rsidRDefault="00F81701" w:rsidP="00244329">
      <w:pPr>
        <w:rPr>
          <w:rFonts w:eastAsia="Calibri"/>
          <w:sz w:val="28"/>
          <w:szCs w:val="28"/>
          <w:lang w:val="ro-MD"/>
        </w:rPr>
      </w:pPr>
      <w:r w:rsidRPr="00F81701">
        <w:rPr>
          <w:rFonts w:eastAsia="Calibri"/>
          <w:sz w:val="28"/>
          <w:szCs w:val="28"/>
          <w:lang w:val="ro-MD"/>
        </w:rPr>
        <w:tab/>
        <w:t xml:space="preserve">alineatul (1) va avea următorul cuprins: </w:t>
      </w:r>
    </w:p>
    <w:p w14:paraId="787D44B7" w14:textId="77777777" w:rsidR="00F81701" w:rsidRPr="00F81701" w:rsidRDefault="00F81701" w:rsidP="00244329">
      <w:pPr>
        <w:rPr>
          <w:sz w:val="28"/>
          <w:szCs w:val="28"/>
          <w:lang w:val="ro-MD" w:eastAsia="ro-MD"/>
        </w:rPr>
      </w:pPr>
      <w:r w:rsidRPr="00F81701">
        <w:rPr>
          <w:sz w:val="28"/>
          <w:szCs w:val="28"/>
          <w:lang w:val="ro-MD" w:eastAsia="ro-MD"/>
        </w:rPr>
        <w:t>„(1) Consiliul de supraveghere al Depozitarului central este format din 7 membri, numiţi de adunarea generală a acţionarilor, şi va include în mod obligatoriu:</w:t>
      </w:r>
    </w:p>
    <w:p w14:paraId="78C22314" w14:textId="77777777" w:rsidR="00F81701" w:rsidRPr="00F81701" w:rsidRDefault="00F81701" w:rsidP="00244329">
      <w:pPr>
        <w:rPr>
          <w:sz w:val="28"/>
          <w:szCs w:val="28"/>
          <w:lang w:val="ro-MD" w:eastAsia="ro-MD"/>
        </w:rPr>
      </w:pPr>
      <w:r w:rsidRPr="00F81701">
        <w:rPr>
          <w:sz w:val="28"/>
          <w:szCs w:val="28"/>
          <w:lang w:val="ro-MD" w:eastAsia="ro-MD"/>
        </w:rPr>
        <w:t xml:space="preserve">   a) un membru propus de către Ministerul Finanţelor;</w:t>
      </w:r>
    </w:p>
    <w:p w14:paraId="4AC8A72F" w14:textId="77777777" w:rsidR="00F81701" w:rsidRPr="00F81701" w:rsidRDefault="00F81701" w:rsidP="00244329">
      <w:pPr>
        <w:rPr>
          <w:sz w:val="28"/>
          <w:szCs w:val="28"/>
          <w:lang w:val="ro-MD" w:eastAsia="ro-MD"/>
        </w:rPr>
      </w:pPr>
      <w:r w:rsidRPr="00F81701">
        <w:rPr>
          <w:sz w:val="28"/>
          <w:szCs w:val="28"/>
          <w:lang w:val="ro-MD" w:eastAsia="ro-MD"/>
        </w:rPr>
        <w:t xml:space="preserve">   b) un membru propus de către persoana juridică care deţine licenţa de operator de piaţă;</w:t>
      </w:r>
    </w:p>
    <w:p w14:paraId="0EC285BA" w14:textId="77777777" w:rsidR="00F81701" w:rsidRPr="00F81701" w:rsidRDefault="00F81701" w:rsidP="00244329">
      <w:pPr>
        <w:rPr>
          <w:sz w:val="28"/>
          <w:szCs w:val="28"/>
          <w:lang w:val="ro-MD" w:eastAsia="ro-MD"/>
        </w:rPr>
      </w:pPr>
      <w:r w:rsidRPr="00F81701">
        <w:rPr>
          <w:sz w:val="28"/>
          <w:szCs w:val="28"/>
          <w:lang w:val="ro-MD" w:eastAsia="ro-MD"/>
        </w:rPr>
        <w:t xml:space="preserve">   c) un membru propus de către Comisia Naţională a Pieţei Financiare;</w:t>
      </w:r>
    </w:p>
    <w:p w14:paraId="5790E744" w14:textId="77777777" w:rsidR="00F81701" w:rsidRPr="00F81701" w:rsidRDefault="00F81701" w:rsidP="00244329">
      <w:pPr>
        <w:rPr>
          <w:sz w:val="28"/>
          <w:szCs w:val="28"/>
          <w:lang w:val="ro-MD" w:eastAsia="ro-MD"/>
        </w:rPr>
      </w:pPr>
      <w:r w:rsidRPr="00F81701">
        <w:rPr>
          <w:sz w:val="28"/>
          <w:szCs w:val="28"/>
          <w:lang w:val="ro-MD" w:eastAsia="ro-MD"/>
        </w:rPr>
        <w:t xml:space="preserve">   d) 4 membri propuși de către Banca Naţională a Moldovei.”.</w:t>
      </w:r>
    </w:p>
    <w:p w14:paraId="6D050C78" w14:textId="77777777" w:rsidR="00F81701" w:rsidRPr="00F81701" w:rsidRDefault="00F81701" w:rsidP="00244329">
      <w:pPr>
        <w:rPr>
          <w:rFonts w:eastAsia="Calibri"/>
          <w:sz w:val="28"/>
          <w:szCs w:val="28"/>
          <w:lang w:val="ro-MD"/>
        </w:rPr>
      </w:pPr>
    </w:p>
    <w:p w14:paraId="75BC3F97" w14:textId="77777777" w:rsidR="00F81701" w:rsidRPr="00F81701" w:rsidRDefault="00F81701" w:rsidP="00244329">
      <w:pPr>
        <w:rPr>
          <w:rFonts w:eastAsia="Calibri"/>
          <w:sz w:val="28"/>
          <w:szCs w:val="28"/>
          <w:lang w:val="ro-MD" w:eastAsia="ro-MD"/>
        </w:rPr>
      </w:pPr>
      <w:r w:rsidRPr="00F81701">
        <w:rPr>
          <w:rFonts w:eastAsia="Calibri"/>
          <w:sz w:val="28"/>
          <w:szCs w:val="28"/>
          <w:lang w:val="ro-MD" w:eastAsia="ro-MD"/>
        </w:rPr>
        <w:tab/>
        <w:t>la alineatul (4), cuvântul „desemnați” se substituie cu cuvântul „propuși”.</w:t>
      </w:r>
    </w:p>
    <w:p w14:paraId="64DA988B" w14:textId="77777777" w:rsidR="00BA0F36" w:rsidRDefault="00BA0F36" w:rsidP="00BA0F36">
      <w:pPr>
        <w:tabs>
          <w:tab w:val="left" w:pos="0"/>
          <w:tab w:val="left" w:pos="142"/>
          <w:tab w:val="left" w:pos="426"/>
        </w:tabs>
        <w:ind w:left="709" w:firstLine="0"/>
        <w:jc w:val="left"/>
        <w:rPr>
          <w:rFonts w:eastAsia="Calibri"/>
          <w:sz w:val="28"/>
          <w:szCs w:val="28"/>
          <w:lang w:val="ro-MD"/>
        </w:rPr>
      </w:pPr>
    </w:p>
    <w:p w14:paraId="7397B0A7" w14:textId="77777777" w:rsidR="00BA0F36" w:rsidRDefault="00BA0F36" w:rsidP="00BA0F36">
      <w:pPr>
        <w:tabs>
          <w:tab w:val="left" w:pos="0"/>
          <w:tab w:val="left" w:pos="142"/>
          <w:tab w:val="left" w:pos="426"/>
        </w:tabs>
        <w:jc w:val="left"/>
        <w:rPr>
          <w:rFonts w:eastAsia="Calibri"/>
          <w:sz w:val="28"/>
          <w:szCs w:val="28"/>
          <w:lang w:val="ro-MD"/>
        </w:rPr>
      </w:pPr>
      <w:r>
        <w:rPr>
          <w:rFonts w:eastAsia="Calibri"/>
          <w:sz w:val="28"/>
          <w:szCs w:val="28"/>
          <w:lang w:val="ro-MD"/>
        </w:rPr>
        <w:t xml:space="preserve">11. </w:t>
      </w:r>
      <w:r w:rsidR="00F81701" w:rsidRPr="00F81701">
        <w:rPr>
          <w:rFonts w:eastAsia="Calibri"/>
          <w:sz w:val="28"/>
          <w:szCs w:val="28"/>
          <w:lang w:val="ro-MD"/>
        </w:rPr>
        <w:t>Articolul 13</w:t>
      </w:r>
      <w:r w:rsidR="00F81701" w:rsidRPr="00F81701">
        <w:rPr>
          <w:rFonts w:eastAsia="Calibri"/>
          <w:color w:val="000000"/>
          <w:sz w:val="28"/>
          <w:szCs w:val="28"/>
          <w:lang w:val="ro-MD"/>
        </w:rPr>
        <w:t>:</w:t>
      </w:r>
    </w:p>
    <w:p w14:paraId="0B5000F7" w14:textId="3D08A239" w:rsidR="00F81701" w:rsidRPr="00BA0F36" w:rsidRDefault="00F81701" w:rsidP="00244329">
      <w:pPr>
        <w:tabs>
          <w:tab w:val="left" w:pos="0"/>
          <w:tab w:val="left" w:pos="142"/>
          <w:tab w:val="left" w:pos="426"/>
        </w:tabs>
        <w:rPr>
          <w:rFonts w:eastAsia="Calibri"/>
          <w:sz w:val="28"/>
          <w:szCs w:val="28"/>
          <w:lang w:val="ro-MD"/>
        </w:rPr>
      </w:pPr>
      <w:r w:rsidRPr="00F81701">
        <w:rPr>
          <w:rFonts w:eastAsia="Calibri"/>
          <w:sz w:val="28"/>
          <w:szCs w:val="28"/>
          <w:lang w:val="ro-MD"/>
        </w:rPr>
        <w:t xml:space="preserve">la alineatul (1), textul </w:t>
      </w:r>
      <w:r w:rsidRPr="00F81701">
        <w:rPr>
          <w:sz w:val="28"/>
          <w:szCs w:val="28"/>
          <w:lang w:val="ro-MD" w:eastAsia="ro-MD"/>
        </w:rPr>
        <w:t>„</w:t>
      </w:r>
      <w:r w:rsidRPr="00F81701">
        <w:rPr>
          <w:rFonts w:eastAsia="Calibri"/>
          <w:sz w:val="28"/>
          <w:szCs w:val="28"/>
          <w:lang w:val="ro-MD"/>
        </w:rPr>
        <w:t>,conturile și registrele</w:t>
      </w:r>
      <w:r w:rsidRPr="00F81701">
        <w:rPr>
          <w:sz w:val="28"/>
          <w:szCs w:val="28"/>
          <w:lang w:val="ro-MD" w:eastAsia="ro-MD"/>
        </w:rPr>
        <w:t>”</w:t>
      </w:r>
      <w:r w:rsidRPr="00F81701">
        <w:rPr>
          <w:rFonts w:eastAsia="Calibri"/>
          <w:sz w:val="28"/>
          <w:szCs w:val="28"/>
          <w:lang w:val="ro-MD"/>
        </w:rPr>
        <w:t xml:space="preserve"> se substituie cu cuvântul </w:t>
      </w:r>
      <w:r w:rsidRPr="00F81701">
        <w:rPr>
          <w:sz w:val="28"/>
          <w:szCs w:val="28"/>
          <w:lang w:val="ro-MD" w:eastAsia="ro-MD"/>
        </w:rPr>
        <w:t>„</w:t>
      </w:r>
      <w:r w:rsidRPr="00F81701">
        <w:rPr>
          <w:rFonts w:eastAsia="Calibri"/>
          <w:sz w:val="28"/>
          <w:szCs w:val="28"/>
          <w:lang w:val="ro-MD"/>
        </w:rPr>
        <w:t>ale</w:t>
      </w:r>
      <w:r w:rsidRPr="00F81701">
        <w:rPr>
          <w:sz w:val="28"/>
          <w:szCs w:val="28"/>
          <w:lang w:val="ro-MD" w:eastAsia="ro-MD"/>
        </w:rPr>
        <w:t>”;</w:t>
      </w:r>
    </w:p>
    <w:p w14:paraId="1741BDF4" w14:textId="77777777" w:rsidR="00F81701" w:rsidRPr="00F81701" w:rsidRDefault="00F81701" w:rsidP="00244329">
      <w:pPr>
        <w:rPr>
          <w:rFonts w:eastAsia="Calibri"/>
          <w:sz w:val="28"/>
          <w:szCs w:val="28"/>
          <w:lang w:val="ro-MD" w:eastAsia="ro-MD"/>
        </w:rPr>
      </w:pPr>
      <w:r w:rsidRPr="00F81701">
        <w:rPr>
          <w:rFonts w:eastAsia="Calibri"/>
          <w:sz w:val="28"/>
          <w:szCs w:val="28"/>
          <w:lang w:val="ro-MD" w:eastAsia="ro-MD"/>
        </w:rPr>
        <w:tab/>
        <w:t>la alineatul (2), cuvântul „organizație” se substituie cu cuvântul „entitate”, iar cuvintele „instituțiilor financiare internaționale” se substituie cu cuvântul „băncilor”;</w:t>
      </w:r>
    </w:p>
    <w:p w14:paraId="5020F249" w14:textId="77777777" w:rsidR="00F81701" w:rsidRPr="00F81701" w:rsidRDefault="00F81701" w:rsidP="00E51504">
      <w:pPr>
        <w:jc w:val="left"/>
        <w:rPr>
          <w:rFonts w:eastAsia="Calibri"/>
          <w:sz w:val="28"/>
          <w:szCs w:val="28"/>
          <w:lang w:val="ro-MD" w:eastAsia="ro-MD"/>
        </w:rPr>
      </w:pPr>
    </w:p>
    <w:p w14:paraId="1AFBC0A6" w14:textId="77777777" w:rsidR="00F81701" w:rsidRPr="00F81701" w:rsidRDefault="00F81701" w:rsidP="00E51504">
      <w:pPr>
        <w:jc w:val="left"/>
        <w:rPr>
          <w:rFonts w:eastAsia="Calibri"/>
          <w:sz w:val="28"/>
          <w:szCs w:val="28"/>
          <w:lang w:val="ro-MD" w:eastAsia="ro-MD"/>
        </w:rPr>
      </w:pPr>
      <w:r w:rsidRPr="00F81701">
        <w:rPr>
          <w:rFonts w:eastAsia="Calibri"/>
          <w:sz w:val="28"/>
          <w:szCs w:val="28"/>
          <w:lang w:val="ro-MD" w:eastAsia="ro-MD"/>
        </w:rPr>
        <w:tab/>
        <w:t>la alineatul (3), cuvântul „organizație” se substituie cu cuvântul „entitate”.</w:t>
      </w:r>
    </w:p>
    <w:p w14:paraId="1684AA24" w14:textId="77777777" w:rsidR="00BA0F36" w:rsidRDefault="00BA0F36" w:rsidP="00BA0F36">
      <w:pPr>
        <w:tabs>
          <w:tab w:val="left" w:pos="0"/>
          <w:tab w:val="left" w:pos="142"/>
          <w:tab w:val="left" w:pos="284"/>
          <w:tab w:val="left" w:pos="426"/>
        </w:tabs>
        <w:ind w:left="709" w:firstLine="0"/>
        <w:jc w:val="left"/>
        <w:rPr>
          <w:rFonts w:eastAsia="Calibri"/>
          <w:sz w:val="28"/>
          <w:szCs w:val="28"/>
          <w:lang w:val="ro-MD" w:eastAsia="ro-MD"/>
        </w:rPr>
      </w:pPr>
    </w:p>
    <w:p w14:paraId="5742CCDB" w14:textId="77777777" w:rsidR="00BA0F36" w:rsidRDefault="00BA0F36" w:rsidP="00BA0F36">
      <w:pPr>
        <w:tabs>
          <w:tab w:val="left" w:pos="0"/>
          <w:tab w:val="left" w:pos="142"/>
          <w:tab w:val="left" w:pos="284"/>
          <w:tab w:val="left" w:pos="426"/>
        </w:tabs>
        <w:ind w:left="709" w:firstLine="0"/>
        <w:jc w:val="left"/>
        <w:rPr>
          <w:rFonts w:eastAsia="Calibri"/>
          <w:sz w:val="28"/>
          <w:szCs w:val="28"/>
          <w:lang w:val="ro-MD"/>
        </w:rPr>
      </w:pPr>
      <w:r>
        <w:rPr>
          <w:rFonts w:eastAsia="Calibri"/>
          <w:sz w:val="28"/>
          <w:szCs w:val="28"/>
          <w:lang w:val="ro-MD" w:eastAsia="ro-MD"/>
        </w:rPr>
        <w:t xml:space="preserve">12. </w:t>
      </w:r>
      <w:r w:rsidR="00F81701" w:rsidRPr="00F81701">
        <w:rPr>
          <w:sz w:val="28"/>
          <w:szCs w:val="28"/>
          <w:lang w:val="ro-MD" w:eastAsia="ro-MD"/>
        </w:rPr>
        <w:t>Articolul 14</w:t>
      </w:r>
      <w:r w:rsidR="00F81701" w:rsidRPr="00F81701">
        <w:rPr>
          <w:rFonts w:eastAsia="Calibri"/>
          <w:sz w:val="28"/>
          <w:szCs w:val="28"/>
          <w:lang w:val="ro-MD"/>
        </w:rPr>
        <w:t>:</w:t>
      </w:r>
    </w:p>
    <w:p w14:paraId="16B702A7" w14:textId="08198CFF" w:rsidR="00F81701" w:rsidRPr="00F81701" w:rsidRDefault="00F81701" w:rsidP="00BA0F36">
      <w:pPr>
        <w:tabs>
          <w:tab w:val="left" w:pos="0"/>
          <w:tab w:val="left" w:pos="142"/>
          <w:tab w:val="left" w:pos="284"/>
          <w:tab w:val="left" w:pos="426"/>
        </w:tabs>
        <w:ind w:left="709" w:firstLine="0"/>
        <w:jc w:val="left"/>
        <w:rPr>
          <w:rFonts w:eastAsia="Calibri"/>
          <w:sz w:val="28"/>
          <w:szCs w:val="28"/>
          <w:lang w:val="ro-MD"/>
        </w:rPr>
      </w:pPr>
      <w:r w:rsidRPr="00F81701">
        <w:rPr>
          <w:sz w:val="28"/>
          <w:szCs w:val="28"/>
          <w:lang w:val="ro-MD" w:eastAsia="ro-MD"/>
        </w:rPr>
        <w:t>alineatul (1) va avea următorul cuprins</w:t>
      </w:r>
      <w:r w:rsidRPr="00F81701">
        <w:rPr>
          <w:rFonts w:eastAsia="Calibri"/>
          <w:sz w:val="28"/>
          <w:szCs w:val="28"/>
          <w:lang w:val="ro-MD"/>
        </w:rPr>
        <w:t>:</w:t>
      </w:r>
    </w:p>
    <w:p w14:paraId="05ED8A54" w14:textId="77777777" w:rsidR="00F81701" w:rsidRPr="00F81701" w:rsidRDefault="00F81701" w:rsidP="00E51504">
      <w:pPr>
        <w:rPr>
          <w:sz w:val="28"/>
          <w:szCs w:val="28"/>
          <w:lang w:val="ro-MD" w:eastAsia="ro-MD"/>
        </w:rPr>
      </w:pPr>
      <w:r w:rsidRPr="00F81701">
        <w:rPr>
          <w:sz w:val="28"/>
          <w:szCs w:val="28"/>
          <w:lang w:val="ro-MD" w:eastAsia="ro-MD"/>
        </w:rPr>
        <w:t>„(1) Depozitarul central îşi stabileşte funcţia sa de audit intern pentru a asigura conformitatea activităților sale cu prezenta lege, actele normative ale Băncii Naţionale a Moldovei şi alte acte normative aplicabile, precum și pentru a-și spori eficacitatea proceselor de management al riscului, control şi guvernanţă.”;</w:t>
      </w:r>
    </w:p>
    <w:p w14:paraId="04E05AD6" w14:textId="77777777" w:rsidR="00F81701" w:rsidRPr="00F81701" w:rsidRDefault="00F81701" w:rsidP="00E51504">
      <w:pPr>
        <w:rPr>
          <w:sz w:val="28"/>
          <w:szCs w:val="28"/>
          <w:lang w:val="ro-MD" w:eastAsia="ro-MD"/>
        </w:rPr>
      </w:pPr>
    </w:p>
    <w:p w14:paraId="2E097E90" w14:textId="77777777" w:rsidR="00F81701" w:rsidRPr="00F81701" w:rsidRDefault="00F81701" w:rsidP="00E51504">
      <w:pPr>
        <w:rPr>
          <w:sz w:val="28"/>
          <w:szCs w:val="28"/>
          <w:lang w:val="ro-MD" w:eastAsia="ro-MD"/>
        </w:rPr>
      </w:pPr>
      <w:r w:rsidRPr="00F81701">
        <w:rPr>
          <w:sz w:val="28"/>
          <w:szCs w:val="28"/>
          <w:lang w:val="ro-MD" w:eastAsia="ro-MD"/>
        </w:rPr>
        <w:tab/>
        <w:t xml:space="preserve">  la alineatul (2), în a doua propoziție cuvintele „Auditorul va raporta” se substituie cu cuvintele „Funcţia de audit intern este subordonată și raportează ”.</w:t>
      </w:r>
    </w:p>
    <w:p w14:paraId="3D492458" w14:textId="77777777" w:rsidR="00F81701" w:rsidRPr="00F81701" w:rsidRDefault="00F81701" w:rsidP="00E51504">
      <w:pPr>
        <w:rPr>
          <w:sz w:val="28"/>
          <w:szCs w:val="28"/>
          <w:lang w:val="ro-MD" w:eastAsia="ro-MD"/>
        </w:rPr>
      </w:pPr>
    </w:p>
    <w:p w14:paraId="3A040921" w14:textId="1A396E96" w:rsidR="00F81701" w:rsidRPr="00F81701" w:rsidRDefault="00BA0F36" w:rsidP="00BA0F36">
      <w:pPr>
        <w:tabs>
          <w:tab w:val="left" w:pos="142"/>
          <w:tab w:val="left" w:pos="284"/>
          <w:tab w:val="left" w:pos="426"/>
        </w:tabs>
        <w:ind w:left="709" w:firstLine="0"/>
        <w:jc w:val="left"/>
        <w:rPr>
          <w:rFonts w:eastAsia="Calibri"/>
          <w:sz w:val="28"/>
          <w:szCs w:val="28"/>
          <w:lang w:val="ro-MD"/>
        </w:rPr>
      </w:pPr>
      <w:r>
        <w:rPr>
          <w:rFonts w:eastAsia="Calibri"/>
          <w:sz w:val="28"/>
          <w:szCs w:val="28"/>
          <w:lang w:val="ro-MD"/>
        </w:rPr>
        <w:t xml:space="preserve">13. </w:t>
      </w:r>
      <w:r w:rsidR="00F81701" w:rsidRPr="00F81701">
        <w:rPr>
          <w:rFonts w:eastAsia="Calibri"/>
          <w:sz w:val="28"/>
          <w:szCs w:val="28"/>
          <w:lang w:val="ro-MD"/>
        </w:rPr>
        <w:t xml:space="preserve">Articolul 15: </w:t>
      </w:r>
    </w:p>
    <w:p w14:paraId="47DF0391" w14:textId="3A5FFC33" w:rsidR="00F81701" w:rsidRPr="00F81701" w:rsidRDefault="00F81701" w:rsidP="00E51504">
      <w:pPr>
        <w:rPr>
          <w:sz w:val="28"/>
          <w:szCs w:val="28"/>
          <w:lang w:val="ro-MD" w:eastAsia="ro-MD"/>
        </w:rPr>
      </w:pPr>
      <w:r w:rsidRPr="00F81701">
        <w:rPr>
          <w:rFonts w:eastAsia="Calibri"/>
          <w:sz w:val="28"/>
          <w:szCs w:val="28"/>
          <w:lang w:val="ro-MD"/>
        </w:rPr>
        <w:lastRenderedPageBreak/>
        <w:tab/>
        <w:t xml:space="preserve">la alineatul (1), după cuvintele </w:t>
      </w:r>
      <w:r w:rsidRPr="00F81701">
        <w:rPr>
          <w:sz w:val="28"/>
          <w:szCs w:val="28"/>
          <w:lang w:val="ro-MD" w:eastAsia="ro-MD"/>
        </w:rPr>
        <w:t>„</w:t>
      </w:r>
      <w:r w:rsidRPr="00F81701">
        <w:rPr>
          <w:rFonts w:eastAsia="Calibri"/>
          <w:sz w:val="28"/>
          <w:szCs w:val="28"/>
          <w:lang w:val="ro-MD"/>
        </w:rPr>
        <w:t>a riscurilor juridice</w:t>
      </w:r>
      <w:r w:rsidRPr="00F81701">
        <w:rPr>
          <w:sz w:val="28"/>
          <w:szCs w:val="28"/>
          <w:lang w:val="ro-MD" w:eastAsia="ro-MD"/>
        </w:rPr>
        <w:t>”</w:t>
      </w:r>
      <w:r w:rsidRPr="00F81701">
        <w:rPr>
          <w:rFonts w:eastAsia="Calibri"/>
          <w:sz w:val="28"/>
          <w:szCs w:val="28"/>
          <w:lang w:val="ro-MD"/>
        </w:rPr>
        <w:t xml:space="preserve"> se </w:t>
      </w:r>
      <w:r w:rsidR="00F6478C">
        <w:rPr>
          <w:rFonts w:eastAsia="Calibri"/>
          <w:sz w:val="28"/>
          <w:szCs w:val="28"/>
          <w:lang w:val="ro-MD"/>
        </w:rPr>
        <w:t>introduce</w:t>
      </w:r>
      <w:r w:rsidRPr="00F81701">
        <w:rPr>
          <w:rFonts w:eastAsia="Calibri"/>
          <w:sz w:val="28"/>
          <w:szCs w:val="28"/>
          <w:lang w:val="ro-MD"/>
        </w:rPr>
        <w:t xml:space="preserve"> textul </w:t>
      </w:r>
      <w:r w:rsidRPr="00F81701">
        <w:rPr>
          <w:sz w:val="28"/>
          <w:szCs w:val="28"/>
          <w:lang w:val="ro-MD" w:eastAsia="ro-MD"/>
        </w:rPr>
        <w:t>„</w:t>
      </w:r>
      <w:r w:rsidRPr="00F81701">
        <w:rPr>
          <w:rFonts w:eastAsia="Calibri"/>
          <w:sz w:val="28"/>
          <w:szCs w:val="28"/>
          <w:lang w:val="ro-MD"/>
        </w:rPr>
        <w:t>financiare,</w:t>
      </w:r>
      <w:r w:rsidRPr="00F81701">
        <w:rPr>
          <w:sz w:val="28"/>
          <w:szCs w:val="28"/>
          <w:lang w:val="ro-MD" w:eastAsia="ro-MD"/>
        </w:rPr>
        <w:t>”;</w:t>
      </w:r>
    </w:p>
    <w:p w14:paraId="51989D94" w14:textId="77777777" w:rsidR="00F81701" w:rsidRPr="00F81701" w:rsidRDefault="00F81701" w:rsidP="00E51504">
      <w:pPr>
        <w:rPr>
          <w:sz w:val="28"/>
          <w:szCs w:val="28"/>
          <w:lang w:val="ro-MD" w:eastAsia="ro-MD"/>
        </w:rPr>
      </w:pPr>
    </w:p>
    <w:p w14:paraId="66E210AD" w14:textId="77777777" w:rsidR="00F81701" w:rsidRPr="00F81701" w:rsidRDefault="00F81701" w:rsidP="00E51504">
      <w:pPr>
        <w:rPr>
          <w:sz w:val="28"/>
          <w:szCs w:val="28"/>
          <w:lang w:val="ro-MD" w:eastAsia="ro-MD"/>
        </w:rPr>
      </w:pPr>
      <w:r w:rsidRPr="00F81701">
        <w:rPr>
          <w:sz w:val="28"/>
          <w:szCs w:val="28"/>
          <w:lang w:val="ro-MD" w:eastAsia="ro-MD"/>
        </w:rPr>
        <w:tab/>
        <w:t xml:space="preserve">la alineatul (2), </w:t>
      </w:r>
      <w:r w:rsidRPr="00F81701">
        <w:rPr>
          <w:rFonts w:eastAsia="Calibri"/>
          <w:sz w:val="28"/>
          <w:szCs w:val="28"/>
          <w:lang w:val="ro-MD"/>
        </w:rPr>
        <w:t xml:space="preserve">cuvintele </w:t>
      </w:r>
      <w:r w:rsidRPr="00F81701">
        <w:rPr>
          <w:sz w:val="28"/>
          <w:szCs w:val="28"/>
          <w:lang w:val="ro-MD" w:eastAsia="ro-MD"/>
        </w:rPr>
        <w:t>„riscul de credit” se substituie cu cuvântul „riscuri”;</w:t>
      </w:r>
    </w:p>
    <w:p w14:paraId="09A6BBDB" w14:textId="77777777" w:rsidR="00F81701" w:rsidRPr="00F81701" w:rsidRDefault="00F81701" w:rsidP="00E51504">
      <w:pPr>
        <w:rPr>
          <w:sz w:val="28"/>
          <w:szCs w:val="28"/>
          <w:lang w:val="ro-MD" w:eastAsia="ro-MD"/>
        </w:rPr>
      </w:pPr>
    </w:p>
    <w:p w14:paraId="5C816F76" w14:textId="77777777" w:rsidR="00F81701" w:rsidRPr="00F81701" w:rsidRDefault="00F81701" w:rsidP="00E51504">
      <w:pPr>
        <w:rPr>
          <w:sz w:val="28"/>
          <w:szCs w:val="28"/>
          <w:lang w:val="ro-MD" w:eastAsia="ro-MD"/>
        </w:rPr>
      </w:pPr>
      <w:r w:rsidRPr="00F81701">
        <w:rPr>
          <w:sz w:val="28"/>
          <w:szCs w:val="28"/>
          <w:lang w:val="ro-MD" w:eastAsia="ro-MD"/>
        </w:rPr>
        <w:tab/>
        <w:t xml:space="preserve">la alineatul (3), </w:t>
      </w:r>
      <w:r w:rsidRPr="00F81701">
        <w:rPr>
          <w:rFonts w:eastAsia="Calibri"/>
          <w:sz w:val="28"/>
          <w:szCs w:val="28"/>
          <w:lang w:val="ro-MD"/>
        </w:rPr>
        <w:t xml:space="preserve">textul </w:t>
      </w:r>
      <w:r w:rsidRPr="00F81701">
        <w:rPr>
          <w:sz w:val="28"/>
          <w:szCs w:val="28"/>
          <w:lang w:val="ro-MD" w:eastAsia="ro-MD"/>
        </w:rPr>
        <w:t>„riscul de credit față de participanți prin garanții, dacă este cazul” se substituie cu cuvintele „riscurile care decurg din activitatea sa”;</w:t>
      </w:r>
    </w:p>
    <w:p w14:paraId="6C9DF6D4" w14:textId="77777777" w:rsidR="00F81701" w:rsidRPr="00F81701" w:rsidRDefault="00F81701" w:rsidP="00E51504">
      <w:pPr>
        <w:rPr>
          <w:sz w:val="28"/>
          <w:szCs w:val="28"/>
          <w:lang w:val="ro-MD" w:eastAsia="ro-MD"/>
        </w:rPr>
      </w:pPr>
    </w:p>
    <w:p w14:paraId="0313119D" w14:textId="77777777" w:rsidR="00F81701" w:rsidRPr="00F81701" w:rsidRDefault="00F81701" w:rsidP="00E51504">
      <w:pPr>
        <w:rPr>
          <w:sz w:val="28"/>
          <w:szCs w:val="28"/>
          <w:lang w:val="ro-MD" w:eastAsia="ro-MD"/>
        </w:rPr>
      </w:pPr>
      <w:r w:rsidRPr="00F81701">
        <w:rPr>
          <w:sz w:val="28"/>
          <w:szCs w:val="28"/>
          <w:lang w:val="ro-MD" w:eastAsia="ro-MD"/>
        </w:rPr>
        <w:tab/>
        <w:t xml:space="preserve">la alineatul (4), </w:t>
      </w:r>
      <w:r w:rsidRPr="00F81701">
        <w:rPr>
          <w:rFonts w:eastAsia="Calibri"/>
          <w:sz w:val="28"/>
          <w:szCs w:val="28"/>
          <w:lang w:val="ro-MD"/>
        </w:rPr>
        <w:t xml:space="preserve">cuvintele </w:t>
      </w:r>
      <w:r w:rsidRPr="00F81701">
        <w:rPr>
          <w:sz w:val="28"/>
          <w:szCs w:val="28"/>
          <w:lang w:val="ro-MD" w:eastAsia="ro-MD"/>
        </w:rPr>
        <w:t>„și Comitetului executiv” se exclud.</w:t>
      </w:r>
    </w:p>
    <w:p w14:paraId="0D976B69" w14:textId="77777777" w:rsidR="00F81701" w:rsidRPr="00F81701" w:rsidRDefault="00F81701" w:rsidP="00E51504">
      <w:pPr>
        <w:rPr>
          <w:sz w:val="28"/>
          <w:szCs w:val="28"/>
          <w:lang w:val="ro-MD" w:eastAsia="ro-MD"/>
        </w:rPr>
      </w:pPr>
    </w:p>
    <w:p w14:paraId="0500578B" w14:textId="19EF9E78" w:rsidR="00F81701" w:rsidRPr="00F81701" w:rsidRDefault="00BA0F36" w:rsidP="00BA0F36">
      <w:pPr>
        <w:tabs>
          <w:tab w:val="left" w:pos="426"/>
        </w:tabs>
        <w:ind w:left="709" w:firstLine="0"/>
        <w:jc w:val="left"/>
        <w:rPr>
          <w:sz w:val="28"/>
          <w:szCs w:val="28"/>
          <w:lang w:val="ro-MD" w:eastAsia="ro-MD"/>
        </w:rPr>
      </w:pPr>
      <w:r>
        <w:rPr>
          <w:sz w:val="28"/>
          <w:szCs w:val="28"/>
          <w:lang w:val="ro-MD" w:eastAsia="ro-MD"/>
        </w:rPr>
        <w:t xml:space="preserve">14. </w:t>
      </w:r>
      <w:r w:rsidR="00F81701" w:rsidRPr="00F81701">
        <w:rPr>
          <w:sz w:val="28"/>
          <w:szCs w:val="28"/>
          <w:lang w:val="ro-MD" w:eastAsia="ro-MD"/>
        </w:rPr>
        <w:t>Articolul 16, litera d) va avea următorul cuprins:</w:t>
      </w:r>
    </w:p>
    <w:p w14:paraId="304F01FC" w14:textId="77777777" w:rsidR="00BA0F36" w:rsidRDefault="00F81701" w:rsidP="00BA0F36">
      <w:pPr>
        <w:rPr>
          <w:rFonts w:eastAsia="Calibri"/>
          <w:sz w:val="28"/>
          <w:szCs w:val="28"/>
          <w:lang w:val="ro-MD"/>
        </w:rPr>
      </w:pPr>
      <w:r w:rsidRPr="00F81701">
        <w:rPr>
          <w:rFonts w:eastAsia="Calibri"/>
          <w:sz w:val="28"/>
          <w:szCs w:val="28"/>
          <w:lang w:val="ro-MD"/>
        </w:rPr>
        <w:tab/>
        <w:t>„d) raportul anual, situațiile financiare, însoțite de raportul de audit pentru situațiile financiare.”.</w:t>
      </w:r>
    </w:p>
    <w:p w14:paraId="00945983" w14:textId="77777777" w:rsidR="00BA0F36" w:rsidRDefault="00BA0F36" w:rsidP="00BA0F36">
      <w:pPr>
        <w:rPr>
          <w:rFonts w:eastAsia="Calibri"/>
          <w:sz w:val="28"/>
          <w:szCs w:val="28"/>
          <w:lang w:val="ro-MD"/>
        </w:rPr>
      </w:pPr>
    </w:p>
    <w:p w14:paraId="34924158" w14:textId="0ABB85C8" w:rsidR="00F81701" w:rsidRPr="00F81701" w:rsidRDefault="00BA0F36" w:rsidP="00BA0F36">
      <w:pPr>
        <w:rPr>
          <w:rFonts w:eastAsia="Calibri"/>
          <w:sz w:val="28"/>
          <w:szCs w:val="28"/>
          <w:lang w:val="ro-MD"/>
        </w:rPr>
      </w:pPr>
      <w:r>
        <w:rPr>
          <w:rFonts w:eastAsia="Calibri"/>
          <w:sz w:val="28"/>
          <w:szCs w:val="28"/>
          <w:lang w:val="ro-MD"/>
        </w:rPr>
        <w:t xml:space="preserve">15. </w:t>
      </w:r>
      <w:r w:rsidR="00F81701" w:rsidRPr="00F81701">
        <w:rPr>
          <w:rFonts w:eastAsia="Calibri"/>
          <w:sz w:val="28"/>
          <w:szCs w:val="28"/>
          <w:lang w:val="ro-MD"/>
        </w:rPr>
        <w:t>Denumirea Capitolului III va avea următorul cuprins:</w:t>
      </w:r>
    </w:p>
    <w:p w14:paraId="69E1A289" w14:textId="5707F557" w:rsidR="00F81701" w:rsidRPr="00F81701" w:rsidRDefault="00F81701" w:rsidP="00BA0F36">
      <w:pPr>
        <w:ind w:firstLine="0"/>
        <w:jc w:val="center"/>
        <w:rPr>
          <w:sz w:val="28"/>
          <w:szCs w:val="28"/>
          <w:lang w:val="ro-MD" w:eastAsia="ro-MD"/>
        </w:rPr>
      </w:pPr>
      <w:r w:rsidRPr="00F81701">
        <w:rPr>
          <w:sz w:val="28"/>
          <w:szCs w:val="28"/>
          <w:lang w:val="ro-MD" w:eastAsia="ro-MD"/>
        </w:rPr>
        <w:t>„</w:t>
      </w:r>
      <w:r w:rsidRPr="00F81701">
        <w:rPr>
          <w:b/>
          <w:bCs/>
          <w:sz w:val="28"/>
          <w:szCs w:val="28"/>
          <w:lang w:val="ro-MD" w:eastAsia="ro-MD"/>
        </w:rPr>
        <w:t>INIŢIEREA ACTIVITĂŢII, MONITORIZAREA, SUPRAVEGHEREA ŞI REGLEMENTAREA DEPOZITARULUI CENTRAL</w:t>
      </w:r>
      <w:r w:rsidRPr="00F81701">
        <w:rPr>
          <w:sz w:val="28"/>
          <w:szCs w:val="28"/>
          <w:lang w:val="ro-MD" w:eastAsia="ro-MD"/>
        </w:rPr>
        <w:t>”</w:t>
      </w:r>
    </w:p>
    <w:p w14:paraId="116DD21E" w14:textId="77777777" w:rsidR="00BA0F36" w:rsidRDefault="00BA0F36" w:rsidP="00BA0F36">
      <w:pPr>
        <w:tabs>
          <w:tab w:val="left" w:pos="426"/>
        </w:tabs>
        <w:ind w:left="709" w:firstLine="0"/>
        <w:jc w:val="left"/>
        <w:rPr>
          <w:sz w:val="28"/>
          <w:szCs w:val="28"/>
          <w:lang w:val="ro-MD" w:eastAsia="ro-MD"/>
        </w:rPr>
      </w:pPr>
    </w:p>
    <w:p w14:paraId="01EAC4A3" w14:textId="17276302" w:rsidR="00F81701" w:rsidRPr="00F81701" w:rsidRDefault="00BA0F36" w:rsidP="00BA0F36">
      <w:pPr>
        <w:tabs>
          <w:tab w:val="left" w:pos="426"/>
        </w:tabs>
        <w:ind w:left="709" w:firstLine="0"/>
        <w:jc w:val="left"/>
        <w:rPr>
          <w:sz w:val="28"/>
          <w:szCs w:val="28"/>
          <w:lang w:val="ro-MD" w:eastAsia="ro-MD"/>
        </w:rPr>
      </w:pPr>
      <w:r>
        <w:rPr>
          <w:sz w:val="28"/>
          <w:szCs w:val="28"/>
          <w:lang w:val="ro-MD" w:eastAsia="ro-MD"/>
        </w:rPr>
        <w:t xml:space="preserve">16. </w:t>
      </w:r>
      <w:r w:rsidR="00F81701" w:rsidRPr="00F81701">
        <w:rPr>
          <w:sz w:val="28"/>
          <w:szCs w:val="28"/>
          <w:lang w:val="ro-MD" w:eastAsia="ro-MD"/>
        </w:rPr>
        <w:t>Articolul 17</w:t>
      </w:r>
      <w:r w:rsidR="00F81701" w:rsidRPr="00F81701">
        <w:rPr>
          <w:rFonts w:eastAsia="Calibri"/>
          <w:sz w:val="28"/>
          <w:szCs w:val="28"/>
          <w:lang w:val="ro-MD"/>
        </w:rPr>
        <w:t>:</w:t>
      </w:r>
    </w:p>
    <w:p w14:paraId="26865A16" w14:textId="60109B36" w:rsidR="00F81701" w:rsidRPr="00F81701" w:rsidRDefault="00F81701" w:rsidP="00E51504">
      <w:pPr>
        <w:rPr>
          <w:sz w:val="28"/>
          <w:szCs w:val="28"/>
          <w:lang w:val="ro-MD" w:eastAsia="ro-MD"/>
        </w:rPr>
      </w:pPr>
      <w:r w:rsidRPr="00F81701">
        <w:rPr>
          <w:sz w:val="28"/>
          <w:szCs w:val="28"/>
          <w:lang w:val="ro-MD" w:eastAsia="ro-MD"/>
        </w:rPr>
        <w:tab/>
        <w:t xml:space="preserve">la alineatul (1), după cuvântul „Supravegherea” se </w:t>
      </w:r>
      <w:r w:rsidR="00F6478C">
        <w:rPr>
          <w:sz w:val="28"/>
          <w:szCs w:val="28"/>
          <w:lang w:val="ro-MD" w:eastAsia="ro-MD"/>
        </w:rPr>
        <w:t>introduce</w:t>
      </w:r>
      <w:r w:rsidRPr="00F81701">
        <w:rPr>
          <w:sz w:val="28"/>
          <w:szCs w:val="28"/>
          <w:lang w:val="ro-MD" w:eastAsia="ro-MD"/>
        </w:rPr>
        <w:t xml:space="preserve"> textul „, monitorizarea, autorizarea ”;</w:t>
      </w:r>
    </w:p>
    <w:p w14:paraId="0B3AD2AB" w14:textId="77777777" w:rsidR="00F81701" w:rsidRPr="00F81701" w:rsidRDefault="00F81701" w:rsidP="00E51504">
      <w:pPr>
        <w:rPr>
          <w:sz w:val="28"/>
          <w:szCs w:val="28"/>
          <w:lang w:val="ro-MD" w:eastAsia="ro-MD"/>
        </w:rPr>
      </w:pPr>
      <w:r w:rsidRPr="00F81701">
        <w:rPr>
          <w:sz w:val="28"/>
          <w:szCs w:val="28"/>
          <w:lang w:val="ro-MD" w:eastAsia="ro-MD"/>
        </w:rPr>
        <w:tab/>
        <w:t>alineatul (2) va avea următorul cuprins</w:t>
      </w:r>
      <w:r w:rsidRPr="00F81701">
        <w:rPr>
          <w:rFonts w:eastAsia="Calibri"/>
          <w:sz w:val="28"/>
          <w:szCs w:val="28"/>
          <w:lang w:val="ro-MD"/>
        </w:rPr>
        <w:t>:</w:t>
      </w:r>
      <w:r w:rsidRPr="00F81701">
        <w:rPr>
          <w:sz w:val="28"/>
          <w:szCs w:val="28"/>
          <w:lang w:val="ro-MD" w:eastAsia="ro-MD"/>
        </w:rPr>
        <w:t xml:space="preserve"> </w:t>
      </w:r>
    </w:p>
    <w:p w14:paraId="6AB097FA" w14:textId="781F5B5A" w:rsidR="00F81701" w:rsidRPr="00F81701" w:rsidRDefault="00F81701" w:rsidP="00E51504">
      <w:pPr>
        <w:rPr>
          <w:sz w:val="28"/>
          <w:szCs w:val="28"/>
          <w:lang w:val="ro-MD" w:eastAsia="ro-MD"/>
        </w:rPr>
      </w:pPr>
      <w:r w:rsidRPr="00F81701">
        <w:rPr>
          <w:sz w:val="28"/>
          <w:szCs w:val="28"/>
          <w:lang w:val="ro-MD" w:eastAsia="ro-MD"/>
        </w:rPr>
        <w:t>„(2) În vederea exercitării atribuţiilor stabilite de alin.</w:t>
      </w:r>
      <w:r w:rsidR="00F6478C">
        <w:rPr>
          <w:sz w:val="28"/>
          <w:szCs w:val="28"/>
          <w:lang w:val="ro-MD" w:eastAsia="ro-MD"/>
        </w:rPr>
        <w:t xml:space="preserve"> </w:t>
      </w:r>
      <w:r w:rsidRPr="00F81701">
        <w:rPr>
          <w:sz w:val="28"/>
          <w:szCs w:val="28"/>
          <w:lang w:val="ro-MD" w:eastAsia="ro-MD"/>
        </w:rPr>
        <w:t>(1), Banca Naţională a Moldovei:</w:t>
      </w:r>
    </w:p>
    <w:p w14:paraId="13C331F5" w14:textId="77777777" w:rsidR="00F81701" w:rsidRPr="00F81701" w:rsidRDefault="00F81701" w:rsidP="00E51504">
      <w:pPr>
        <w:rPr>
          <w:sz w:val="28"/>
          <w:szCs w:val="28"/>
          <w:lang w:val="ro-MD" w:eastAsia="ro-MD"/>
        </w:rPr>
      </w:pPr>
      <w:r w:rsidRPr="00F81701">
        <w:rPr>
          <w:sz w:val="28"/>
          <w:szCs w:val="28"/>
          <w:lang w:val="ro-MD" w:eastAsia="ro-MD"/>
        </w:rPr>
        <w:t xml:space="preserve">   a) emite acte normative;</w:t>
      </w:r>
    </w:p>
    <w:p w14:paraId="42603934" w14:textId="77777777" w:rsidR="00F81701" w:rsidRPr="00F81701" w:rsidRDefault="00F81701" w:rsidP="00E51504">
      <w:pPr>
        <w:rPr>
          <w:sz w:val="28"/>
          <w:szCs w:val="28"/>
          <w:lang w:val="ro-MD" w:eastAsia="ro-MD"/>
        </w:rPr>
      </w:pPr>
      <w:r w:rsidRPr="00F81701">
        <w:rPr>
          <w:sz w:val="28"/>
          <w:szCs w:val="28"/>
          <w:lang w:val="ro-MD" w:eastAsia="ro-MD"/>
        </w:rPr>
        <w:t xml:space="preserve">   b) emite decizii privind iniţierea activităţii și propuneri de modificare a regulilor Depozitarului central;</w:t>
      </w:r>
    </w:p>
    <w:p w14:paraId="007F5863" w14:textId="77777777" w:rsidR="00F81701" w:rsidRPr="00F81701" w:rsidRDefault="00F81701" w:rsidP="00E51504">
      <w:pPr>
        <w:rPr>
          <w:sz w:val="28"/>
          <w:szCs w:val="28"/>
          <w:lang w:val="ro-MD" w:eastAsia="ro-MD"/>
        </w:rPr>
      </w:pPr>
      <w:r w:rsidRPr="00F81701">
        <w:rPr>
          <w:sz w:val="28"/>
          <w:szCs w:val="28"/>
          <w:lang w:val="ro-MD" w:eastAsia="ro-MD"/>
        </w:rPr>
        <w:t xml:space="preserve">   c) stabileşte condiţiile de acordare, suspendare şi retragere a calităţii de participant la Depozitarul central, cu avizul Comisiei Naţionale a Pieţei Financiare în limita competențelor stabilite la art. 18 alin. (1);</w:t>
      </w:r>
    </w:p>
    <w:p w14:paraId="306E6EEF" w14:textId="77777777" w:rsidR="00F81701" w:rsidRPr="00F81701" w:rsidRDefault="00F81701" w:rsidP="00E51504">
      <w:pPr>
        <w:rPr>
          <w:sz w:val="28"/>
          <w:szCs w:val="28"/>
          <w:lang w:val="ro-MD" w:eastAsia="ro-MD"/>
        </w:rPr>
      </w:pPr>
      <w:r w:rsidRPr="00F81701">
        <w:rPr>
          <w:sz w:val="28"/>
          <w:szCs w:val="28"/>
          <w:lang w:val="ro-MD" w:eastAsia="ro-MD"/>
        </w:rPr>
        <w:t xml:space="preserve">   d) efectuează controale privind respectarea cerinţelor prezentei legi şi actelor normative ale Băncii Naţionale a Moldovei de către Depozitarul central şi participanţi;</w:t>
      </w:r>
    </w:p>
    <w:p w14:paraId="17A29DAC" w14:textId="77777777" w:rsidR="00F81701" w:rsidRPr="00F81701" w:rsidRDefault="00F81701" w:rsidP="00E51504">
      <w:pPr>
        <w:rPr>
          <w:sz w:val="28"/>
          <w:szCs w:val="28"/>
          <w:lang w:val="ro-MD" w:eastAsia="ro-MD"/>
        </w:rPr>
      </w:pPr>
      <w:r w:rsidRPr="00F81701">
        <w:rPr>
          <w:sz w:val="28"/>
          <w:szCs w:val="28"/>
          <w:lang w:val="ro-MD" w:eastAsia="ro-MD"/>
        </w:rPr>
        <w:t xml:space="preserve">   e) autorizează externalizarea serviciilor de bază și conexiunile interoperabile, conform art. 22 și art. 41</w:t>
      </w:r>
    </w:p>
    <w:p w14:paraId="54877C1A" w14:textId="77777777" w:rsidR="00F81701" w:rsidRPr="00F81701" w:rsidRDefault="00F81701" w:rsidP="00E51504">
      <w:pPr>
        <w:rPr>
          <w:sz w:val="28"/>
          <w:szCs w:val="28"/>
          <w:lang w:val="ro-MD" w:eastAsia="ro-MD"/>
        </w:rPr>
      </w:pPr>
      <w:r w:rsidRPr="00F81701">
        <w:rPr>
          <w:sz w:val="28"/>
          <w:szCs w:val="28"/>
          <w:lang w:val="ro-MD" w:eastAsia="ro-MD"/>
        </w:rPr>
        <w:t xml:space="preserve">   f) emite recomandări, prescripții sau aplică sancţiuni, conform art.26;</w:t>
      </w:r>
    </w:p>
    <w:p w14:paraId="6CB0E4DF" w14:textId="77777777" w:rsidR="00F81701" w:rsidRPr="00F81701" w:rsidRDefault="00F81701" w:rsidP="00E51504">
      <w:pPr>
        <w:rPr>
          <w:sz w:val="28"/>
          <w:szCs w:val="28"/>
          <w:lang w:val="ro-MD" w:eastAsia="ro-MD"/>
        </w:rPr>
      </w:pPr>
      <w:r w:rsidRPr="00F81701">
        <w:rPr>
          <w:sz w:val="28"/>
          <w:szCs w:val="28"/>
          <w:lang w:val="ro-MD" w:eastAsia="ro-MD"/>
        </w:rPr>
        <w:t xml:space="preserve">   g) colaborează şi efectuează schimb de informaţii cu Comisia Naţională a Pieţei Financiare şi alte autorităţi publice;</w:t>
      </w:r>
    </w:p>
    <w:p w14:paraId="59492510" w14:textId="77777777" w:rsidR="00F81701" w:rsidRPr="00F81701" w:rsidRDefault="00F81701" w:rsidP="00E51504">
      <w:pPr>
        <w:rPr>
          <w:sz w:val="28"/>
          <w:szCs w:val="28"/>
          <w:lang w:val="ro-MD" w:eastAsia="ro-MD"/>
        </w:rPr>
      </w:pPr>
      <w:r w:rsidRPr="00F81701">
        <w:rPr>
          <w:sz w:val="28"/>
          <w:szCs w:val="28"/>
          <w:lang w:val="ro-MD" w:eastAsia="ro-MD"/>
        </w:rPr>
        <w:t xml:space="preserve">   h) colaborează şi efectuează schimb de informaţii cu instituţii internaţionale specializate şi autorităţi din alte state responsabile de reglementarea, monitorizarea şi supravegherea activităţii de depozitar central.”.</w:t>
      </w:r>
    </w:p>
    <w:p w14:paraId="661FBFEF" w14:textId="77777777" w:rsidR="00F81701" w:rsidRPr="00F81701" w:rsidRDefault="00F81701" w:rsidP="00E51504">
      <w:pPr>
        <w:rPr>
          <w:sz w:val="28"/>
          <w:szCs w:val="28"/>
          <w:lang w:val="ro-MD" w:eastAsia="ro-MD"/>
        </w:rPr>
      </w:pPr>
    </w:p>
    <w:p w14:paraId="6B132DF4" w14:textId="5A06C0AA" w:rsidR="00F81701" w:rsidRPr="00F81701" w:rsidRDefault="00BA0F36" w:rsidP="00BA0F36">
      <w:pPr>
        <w:tabs>
          <w:tab w:val="left" w:pos="426"/>
        </w:tabs>
        <w:ind w:left="709" w:firstLine="0"/>
        <w:jc w:val="left"/>
        <w:rPr>
          <w:rFonts w:eastAsia="Calibri"/>
          <w:sz w:val="28"/>
          <w:szCs w:val="28"/>
          <w:lang w:val="ro-MD"/>
        </w:rPr>
      </w:pPr>
      <w:r>
        <w:rPr>
          <w:rFonts w:eastAsia="Calibri"/>
          <w:sz w:val="28"/>
          <w:szCs w:val="28"/>
          <w:lang w:val="ro-MD"/>
        </w:rPr>
        <w:lastRenderedPageBreak/>
        <w:t xml:space="preserve">17. </w:t>
      </w:r>
      <w:r w:rsidR="00F81701" w:rsidRPr="00F81701">
        <w:rPr>
          <w:rFonts w:eastAsia="Calibri"/>
          <w:sz w:val="28"/>
          <w:szCs w:val="28"/>
          <w:lang w:val="ro-MD"/>
        </w:rPr>
        <w:t>Articolul 18 va avea următorul cuprins:</w:t>
      </w:r>
    </w:p>
    <w:p w14:paraId="59D6ECB0" w14:textId="77777777" w:rsidR="00F81701" w:rsidRPr="00F81701" w:rsidRDefault="00F81701" w:rsidP="00E51504">
      <w:pPr>
        <w:rPr>
          <w:sz w:val="28"/>
          <w:szCs w:val="28"/>
          <w:lang w:val="ro-MD" w:eastAsia="ro-MD"/>
        </w:rPr>
      </w:pPr>
      <w:r w:rsidRPr="00F81701">
        <w:rPr>
          <w:rFonts w:eastAsia="Calibri"/>
          <w:sz w:val="28"/>
          <w:szCs w:val="28"/>
          <w:lang w:val="ro-MD"/>
        </w:rPr>
        <w:t xml:space="preserve"> </w:t>
      </w:r>
      <w:r w:rsidRPr="00F81701">
        <w:rPr>
          <w:sz w:val="28"/>
          <w:szCs w:val="28"/>
          <w:lang w:val="ro-MD" w:eastAsia="ro-MD"/>
        </w:rPr>
        <w:t>„</w:t>
      </w:r>
      <w:r w:rsidRPr="00F81701">
        <w:rPr>
          <w:b/>
          <w:bCs/>
          <w:sz w:val="28"/>
          <w:szCs w:val="28"/>
          <w:lang w:val="ro-MD" w:eastAsia="ro-MD"/>
        </w:rPr>
        <w:t>Articolul 18</w:t>
      </w:r>
      <w:r w:rsidRPr="00F81701">
        <w:rPr>
          <w:sz w:val="28"/>
          <w:szCs w:val="28"/>
          <w:lang w:val="ro-MD" w:eastAsia="ro-MD"/>
        </w:rPr>
        <w:t>. Atribuțiile Comisiei Naţionale a Pieţei Financiare</w:t>
      </w:r>
    </w:p>
    <w:p w14:paraId="2543104E" w14:textId="77777777" w:rsidR="00F81701" w:rsidRPr="00F81701" w:rsidRDefault="00F81701" w:rsidP="00E51504">
      <w:pPr>
        <w:rPr>
          <w:sz w:val="28"/>
          <w:szCs w:val="28"/>
          <w:lang w:val="ro-MD" w:eastAsia="ro-MD"/>
        </w:rPr>
      </w:pPr>
      <w:r w:rsidRPr="00F81701">
        <w:rPr>
          <w:sz w:val="28"/>
          <w:szCs w:val="28"/>
          <w:lang w:val="ro-MD" w:eastAsia="ro-MD"/>
        </w:rPr>
        <w:tab/>
        <w:t>(1) Prin excepție de la art. 17 alin. (1), Comisia Naţională a Pieţei Financiare este autoritatea competentă care supraveghează și reglementează activitatea Depozitarului central în legătură cu prestarea de către Depozitarul central, a serviciilor prevăzute la art.5 alin.(2) pct.1) lit.a) și b), pct.2) lit.a), lit.b) sbp.1.-3., lit.d)-f) și pct.3), în raport cu instrumentele financiare indicate la art.5 alin.(1) pct.3) și pct.4).</w:t>
      </w:r>
    </w:p>
    <w:p w14:paraId="18D53730" w14:textId="66008BBF" w:rsidR="00F81701" w:rsidRPr="00F81701" w:rsidRDefault="00F81701" w:rsidP="00E51504">
      <w:pPr>
        <w:rPr>
          <w:sz w:val="28"/>
          <w:szCs w:val="28"/>
          <w:lang w:val="ro-MD" w:eastAsia="ro-MD"/>
        </w:rPr>
      </w:pPr>
      <w:r w:rsidRPr="00F81701">
        <w:rPr>
          <w:sz w:val="28"/>
          <w:szCs w:val="28"/>
          <w:lang w:val="ro-MD" w:eastAsia="ro-MD"/>
        </w:rPr>
        <w:tab/>
        <w:t>(2) În vederea exercitării atribuţiilor stabilite de alin.</w:t>
      </w:r>
      <w:r w:rsidR="00F6478C">
        <w:rPr>
          <w:sz w:val="28"/>
          <w:szCs w:val="28"/>
          <w:lang w:val="ro-MD" w:eastAsia="ro-MD"/>
        </w:rPr>
        <w:t xml:space="preserve"> </w:t>
      </w:r>
      <w:r w:rsidRPr="00F81701">
        <w:rPr>
          <w:sz w:val="28"/>
          <w:szCs w:val="28"/>
          <w:lang w:val="ro-MD" w:eastAsia="ro-MD"/>
        </w:rPr>
        <w:t xml:space="preserve">(1), </w:t>
      </w:r>
      <w:bookmarkStart w:id="5" w:name="_Hlk118714619"/>
      <w:r w:rsidRPr="00F81701">
        <w:rPr>
          <w:sz w:val="28"/>
          <w:szCs w:val="28"/>
          <w:lang w:val="ro-MD" w:eastAsia="ro-MD"/>
        </w:rPr>
        <w:t>Comisia Naţională a Pieţei Financiare</w:t>
      </w:r>
      <w:bookmarkEnd w:id="5"/>
      <w:r w:rsidRPr="00F81701">
        <w:rPr>
          <w:sz w:val="28"/>
          <w:szCs w:val="28"/>
          <w:lang w:val="ro-MD" w:eastAsia="ro-MD"/>
        </w:rPr>
        <w:t>:</w:t>
      </w:r>
    </w:p>
    <w:p w14:paraId="46B2DE6A" w14:textId="77777777" w:rsidR="00F81701" w:rsidRPr="00F81701" w:rsidRDefault="00F81701" w:rsidP="00E51504">
      <w:pPr>
        <w:rPr>
          <w:sz w:val="28"/>
          <w:szCs w:val="28"/>
          <w:lang w:val="ro-MD" w:eastAsia="ro-MD"/>
        </w:rPr>
      </w:pPr>
      <w:r w:rsidRPr="00F81701">
        <w:rPr>
          <w:sz w:val="28"/>
          <w:szCs w:val="28"/>
          <w:lang w:val="ro-MD" w:eastAsia="ro-MD"/>
        </w:rPr>
        <w:t xml:space="preserve">   a) emite acte normative;</w:t>
      </w:r>
    </w:p>
    <w:p w14:paraId="570B6844" w14:textId="77777777" w:rsidR="00F81701" w:rsidRPr="00F81701" w:rsidRDefault="00F81701" w:rsidP="00E51504">
      <w:pPr>
        <w:rPr>
          <w:sz w:val="28"/>
          <w:szCs w:val="28"/>
          <w:lang w:val="ro-MD" w:eastAsia="ro-MD"/>
        </w:rPr>
      </w:pPr>
      <w:r w:rsidRPr="00F81701">
        <w:rPr>
          <w:sz w:val="28"/>
          <w:szCs w:val="28"/>
          <w:lang w:val="ro-MD" w:eastAsia="ro-MD"/>
        </w:rPr>
        <w:t xml:space="preserve">   b) emite propuneri de modificare a regulilor Depozitarului central; </w:t>
      </w:r>
    </w:p>
    <w:p w14:paraId="6BABD7C9" w14:textId="77777777" w:rsidR="00F81701" w:rsidRPr="00F81701" w:rsidRDefault="00F81701" w:rsidP="00E51504">
      <w:pPr>
        <w:rPr>
          <w:sz w:val="28"/>
          <w:szCs w:val="28"/>
          <w:lang w:val="ro-MD" w:eastAsia="ro-MD"/>
        </w:rPr>
      </w:pPr>
      <w:r w:rsidRPr="00F81701">
        <w:rPr>
          <w:sz w:val="28"/>
          <w:szCs w:val="28"/>
          <w:lang w:val="ro-MD" w:eastAsia="ro-MD"/>
        </w:rPr>
        <w:t xml:space="preserve">   c) efectuează controale privind respectarea cerinţelor prezentei legi şi a actelor normative ale Comisiei Naţionale a Pieţei Financiare, de către Depozitarul central şi participanţi;</w:t>
      </w:r>
    </w:p>
    <w:p w14:paraId="3A82271E" w14:textId="77777777" w:rsidR="00F81701" w:rsidRPr="00F81701" w:rsidRDefault="00F81701" w:rsidP="00E51504">
      <w:pPr>
        <w:rPr>
          <w:sz w:val="28"/>
          <w:szCs w:val="28"/>
          <w:lang w:val="ro-MD" w:eastAsia="ro-MD"/>
        </w:rPr>
      </w:pPr>
      <w:r w:rsidRPr="00F81701">
        <w:rPr>
          <w:sz w:val="28"/>
          <w:szCs w:val="28"/>
          <w:lang w:val="ro-MD" w:eastAsia="ro-MD"/>
        </w:rPr>
        <w:t xml:space="preserve">   d) emite recomandări, prescripții sau aplică sancţiuni, conform art.26;</w:t>
      </w:r>
    </w:p>
    <w:p w14:paraId="2E236F5C" w14:textId="77777777" w:rsidR="00F81701" w:rsidRPr="00F81701" w:rsidRDefault="00F81701" w:rsidP="00E51504">
      <w:pPr>
        <w:rPr>
          <w:sz w:val="28"/>
          <w:szCs w:val="28"/>
          <w:lang w:val="ro-MD" w:eastAsia="ro-MD"/>
        </w:rPr>
      </w:pPr>
      <w:r w:rsidRPr="00F81701">
        <w:rPr>
          <w:sz w:val="28"/>
          <w:szCs w:val="28"/>
          <w:lang w:val="ro-MD" w:eastAsia="ro-MD"/>
        </w:rPr>
        <w:t xml:space="preserve">   e) colaborează şi efectuează schimb de informaţii cu alte autorităţi publice.”.</w:t>
      </w:r>
    </w:p>
    <w:p w14:paraId="2073DE83" w14:textId="77777777" w:rsidR="00F81701" w:rsidRPr="00F81701" w:rsidRDefault="00F81701" w:rsidP="00E51504">
      <w:pPr>
        <w:rPr>
          <w:sz w:val="28"/>
          <w:szCs w:val="28"/>
          <w:lang w:val="ro-MD" w:eastAsia="ro-MD"/>
        </w:rPr>
      </w:pPr>
    </w:p>
    <w:p w14:paraId="182C0303" w14:textId="7CA16D2C" w:rsidR="00F81701" w:rsidRPr="00F81701" w:rsidRDefault="00BA0F36" w:rsidP="00BA0F36">
      <w:pPr>
        <w:tabs>
          <w:tab w:val="left" w:pos="426"/>
        </w:tabs>
        <w:ind w:left="709" w:firstLine="0"/>
        <w:jc w:val="left"/>
        <w:rPr>
          <w:rFonts w:eastAsia="Calibri"/>
          <w:sz w:val="28"/>
          <w:szCs w:val="28"/>
          <w:lang w:val="ro-MD"/>
        </w:rPr>
      </w:pPr>
      <w:r>
        <w:rPr>
          <w:rFonts w:eastAsia="Calibri"/>
          <w:sz w:val="28"/>
          <w:szCs w:val="28"/>
          <w:lang w:val="ro-MD"/>
        </w:rPr>
        <w:t xml:space="preserve">18. </w:t>
      </w:r>
      <w:r w:rsidR="00F81701" w:rsidRPr="00F81701">
        <w:rPr>
          <w:rFonts w:eastAsia="Calibri"/>
          <w:sz w:val="28"/>
          <w:szCs w:val="28"/>
          <w:lang w:val="ro-MD"/>
        </w:rPr>
        <w:t>Articolul 20:</w:t>
      </w:r>
    </w:p>
    <w:p w14:paraId="6B7C3F23" w14:textId="381A20E6" w:rsidR="00F81701" w:rsidRPr="00F81701" w:rsidRDefault="00F81701" w:rsidP="00E51504">
      <w:pPr>
        <w:rPr>
          <w:sz w:val="28"/>
          <w:szCs w:val="28"/>
          <w:lang w:val="ro-MD" w:eastAsia="ro-MD"/>
        </w:rPr>
      </w:pPr>
      <w:r w:rsidRPr="00F81701">
        <w:rPr>
          <w:rFonts w:eastAsia="Calibri"/>
          <w:sz w:val="28"/>
          <w:szCs w:val="28"/>
          <w:lang w:val="ro-MD"/>
        </w:rPr>
        <w:tab/>
        <w:t xml:space="preserve">la alineatul (1) litera e), după cuvintele </w:t>
      </w:r>
      <w:r w:rsidRPr="00F81701">
        <w:rPr>
          <w:sz w:val="28"/>
          <w:szCs w:val="28"/>
          <w:lang w:val="ro-MD" w:eastAsia="ro-MD"/>
        </w:rPr>
        <w:t>„</w:t>
      </w:r>
      <w:r w:rsidRPr="00F81701">
        <w:rPr>
          <w:rFonts w:eastAsia="Calibri"/>
          <w:sz w:val="28"/>
          <w:szCs w:val="28"/>
          <w:lang w:val="ro-MD"/>
        </w:rPr>
        <w:t>Banca Națională</w:t>
      </w:r>
      <w:r w:rsidRPr="00F81701">
        <w:rPr>
          <w:sz w:val="28"/>
          <w:szCs w:val="28"/>
          <w:lang w:val="ro-MD" w:eastAsia="ro-MD"/>
        </w:rPr>
        <w:t>”</w:t>
      </w:r>
      <w:r w:rsidRPr="00F81701">
        <w:rPr>
          <w:rFonts w:eastAsia="Calibri"/>
          <w:sz w:val="28"/>
          <w:szCs w:val="28"/>
          <w:lang w:val="ro-MD"/>
        </w:rPr>
        <w:t xml:space="preserve"> se </w:t>
      </w:r>
      <w:r w:rsidR="00F6478C">
        <w:rPr>
          <w:rFonts w:eastAsia="Calibri"/>
          <w:sz w:val="28"/>
          <w:szCs w:val="28"/>
          <w:lang w:val="ro-MD"/>
        </w:rPr>
        <w:t>introduce</w:t>
      </w:r>
      <w:r w:rsidRPr="00F81701">
        <w:rPr>
          <w:rFonts w:eastAsia="Calibri"/>
          <w:sz w:val="28"/>
          <w:szCs w:val="28"/>
          <w:lang w:val="ro-MD"/>
        </w:rPr>
        <w:t xml:space="preserve"> textul </w:t>
      </w:r>
      <w:r w:rsidRPr="00F81701">
        <w:rPr>
          <w:sz w:val="28"/>
          <w:szCs w:val="28"/>
          <w:lang w:val="ro-MD" w:eastAsia="ro-MD"/>
        </w:rPr>
        <w:t>„</w:t>
      </w:r>
      <w:r w:rsidRPr="00F81701">
        <w:rPr>
          <w:rFonts w:eastAsia="Calibri"/>
          <w:sz w:val="28"/>
          <w:szCs w:val="28"/>
          <w:lang w:val="ro-MD"/>
        </w:rPr>
        <w:t>a Moldovei</w:t>
      </w:r>
      <w:r w:rsidRPr="00F81701">
        <w:rPr>
          <w:sz w:val="28"/>
          <w:szCs w:val="28"/>
          <w:lang w:val="ro-MD" w:eastAsia="ro-MD"/>
        </w:rPr>
        <w:t>”;</w:t>
      </w:r>
    </w:p>
    <w:p w14:paraId="188F12A2" w14:textId="77777777" w:rsidR="00F81701" w:rsidRPr="00F81701" w:rsidRDefault="00F81701" w:rsidP="00E51504">
      <w:pPr>
        <w:rPr>
          <w:sz w:val="28"/>
          <w:szCs w:val="28"/>
          <w:lang w:val="ro-MD" w:eastAsia="ro-MD"/>
        </w:rPr>
      </w:pPr>
      <w:r w:rsidRPr="00F81701">
        <w:rPr>
          <w:sz w:val="28"/>
          <w:szCs w:val="28"/>
          <w:lang w:val="ro-MD" w:eastAsia="ro-MD"/>
        </w:rPr>
        <w:t xml:space="preserve"> </w:t>
      </w:r>
    </w:p>
    <w:p w14:paraId="43CAA080" w14:textId="77777777" w:rsidR="00F81701" w:rsidRPr="00F81701" w:rsidRDefault="00F81701" w:rsidP="00E51504">
      <w:pPr>
        <w:rPr>
          <w:sz w:val="28"/>
          <w:szCs w:val="28"/>
          <w:lang w:val="ro-MD" w:eastAsia="ro-MD"/>
        </w:rPr>
      </w:pPr>
      <w:r w:rsidRPr="00F81701">
        <w:rPr>
          <w:sz w:val="28"/>
          <w:szCs w:val="28"/>
          <w:lang w:val="ro-MD" w:eastAsia="ro-MD"/>
        </w:rPr>
        <w:tab/>
        <w:t>alineatul (2) va avea următorul cuprins</w:t>
      </w:r>
      <w:r w:rsidRPr="00F81701">
        <w:rPr>
          <w:rFonts w:eastAsia="Calibri"/>
          <w:sz w:val="28"/>
          <w:szCs w:val="28"/>
          <w:lang w:val="ro-MD"/>
        </w:rPr>
        <w:t>:</w:t>
      </w:r>
      <w:r w:rsidRPr="00F81701">
        <w:rPr>
          <w:sz w:val="28"/>
          <w:szCs w:val="28"/>
          <w:lang w:val="ro-MD" w:eastAsia="ro-MD"/>
        </w:rPr>
        <w:t xml:space="preserve"> </w:t>
      </w:r>
    </w:p>
    <w:p w14:paraId="4F7C2B8F" w14:textId="77777777" w:rsidR="00F81701" w:rsidRPr="00F81701" w:rsidRDefault="00F81701" w:rsidP="00E51504">
      <w:pPr>
        <w:rPr>
          <w:sz w:val="28"/>
          <w:szCs w:val="28"/>
          <w:lang w:val="ro-MD" w:eastAsia="ro-MD"/>
        </w:rPr>
      </w:pPr>
      <w:r w:rsidRPr="00F81701">
        <w:rPr>
          <w:sz w:val="28"/>
          <w:szCs w:val="28"/>
          <w:lang w:val="ro-MD" w:eastAsia="ro-MD"/>
        </w:rPr>
        <w:t xml:space="preserve">„(2) Banca Naţională a Moldovei este în drept să stabilească cerinţe faţă de activitatea Depozitarului central, suplimentare celor stabilite de alin.(1), </w:t>
      </w:r>
      <w:r w:rsidRPr="00F81701">
        <w:rPr>
          <w:rFonts w:eastAsia="Calibri"/>
          <w:sz w:val="28"/>
          <w:szCs w:val="28"/>
          <w:lang w:val="ro-MD"/>
        </w:rPr>
        <w:t>corespunzător prevederilor art. 49</w:t>
      </w:r>
      <w:r w:rsidRPr="00F81701">
        <w:rPr>
          <w:rFonts w:eastAsia="Calibri"/>
          <w:sz w:val="28"/>
          <w:szCs w:val="28"/>
          <w:vertAlign w:val="superscript"/>
          <w:lang w:val="ro-MD"/>
        </w:rPr>
        <w:t>4</w:t>
      </w:r>
      <w:r w:rsidRPr="00F81701">
        <w:rPr>
          <w:rFonts w:eastAsia="Calibri"/>
          <w:sz w:val="28"/>
          <w:szCs w:val="28"/>
          <w:lang w:val="ro-MD"/>
        </w:rPr>
        <w:t xml:space="preserve"> alin. (2) a Legii nr. 548/1995 cu privire la Banca Națională a Moldovei</w:t>
      </w:r>
      <w:r w:rsidRPr="00F81701">
        <w:rPr>
          <w:sz w:val="28"/>
          <w:szCs w:val="28"/>
          <w:lang w:val="ro-MD" w:eastAsia="ro-MD"/>
        </w:rPr>
        <w:t>.”.</w:t>
      </w:r>
    </w:p>
    <w:p w14:paraId="699FFDB7" w14:textId="77777777" w:rsidR="00F81701" w:rsidRPr="00F81701" w:rsidRDefault="00F81701" w:rsidP="00E51504">
      <w:pPr>
        <w:rPr>
          <w:sz w:val="28"/>
          <w:szCs w:val="28"/>
          <w:lang w:val="ro-MD" w:eastAsia="ro-MD"/>
        </w:rPr>
      </w:pPr>
    </w:p>
    <w:p w14:paraId="39D53D7B" w14:textId="38E97E32" w:rsidR="00F81701" w:rsidRPr="00F81701" w:rsidRDefault="00BA0F36" w:rsidP="00BA0F36">
      <w:pPr>
        <w:tabs>
          <w:tab w:val="left" w:pos="426"/>
        </w:tabs>
        <w:ind w:left="709" w:firstLine="0"/>
        <w:jc w:val="left"/>
        <w:rPr>
          <w:rFonts w:eastAsia="Calibri"/>
          <w:sz w:val="28"/>
          <w:szCs w:val="28"/>
          <w:lang w:val="ro-MD"/>
        </w:rPr>
      </w:pPr>
      <w:r>
        <w:rPr>
          <w:sz w:val="28"/>
          <w:szCs w:val="28"/>
          <w:lang w:val="ro-MD" w:eastAsia="ro-MD"/>
        </w:rPr>
        <w:t xml:space="preserve">19. </w:t>
      </w:r>
      <w:r w:rsidR="00F81701" w:rsidRPr="00F81701">
        <w:rPr>
          <w:sz w:val="28"/>
          <w:szCs w:val="28"/>
          <w:lang w:val="ro-MD" w:eastAsia="ro-MD"/>
        </w:rPr>
        <w:t>Articolul 22</w:t>
      </w:r>
      <w:r w:rsidR="00F81701" w:rsidRPr="00F81701">
        <w:rPr>
          <w:rFonts w:eastAsia="Calibri"/>
          <w:sz w:val="28"/>
          <w:szCs w:val="28"/>
          <w:lang w:val="ro-MD"/>
        </w:rPr>
        <w:t>:</w:t>
      </w:r>
    </w:p>
    <w:p w14:paraId="44A47605" w14:textId="77777777" w:rsidR="00F81701" w:rsidRPr="00F81701" w:rsidRDefault="00F81701" w:rsidP="00E51504">
      <w:pPr>
        <w:rPr>
          <w:sz w:val="28"/>
          <w:szCs w:val="28"/>
          <w:lang w:val="ro-MD" w:eastAsia="ro-MD"/>
        </w:rPr>
      </w:pPr>
      <w:r w:rsidRPr="00F81701">
        <w:rPr>
          <w:sz w:val="28"/>
          <w:szCs w:val="28"/>
          <w:lang w:val="ro-MD" w:eastAsia="ro-MD"/>
        </w:rPr>
        <w:tab/>
        <w:t>alineatul (1) va avea următorul cuprins</w:t>
      </w:r>
      <w:r w:rsidRPr="00F81701">
        <w:rPr>
          <w:rFonts w:eastAsia="Calibri"/>
          <w:sz w:val="28"/>
          <w:szCs w:val="28"/>
          <w:lang w:val="ro-MD"/>
        </w:rPr>
        <w:t>:</w:t>
      </w:r>
      <w:r w:rsidRPr="00F81701">
        <w:rPr>
          <w:sz w:val="28"/>
          <w:szCs w:val="28"/>
          <w:lang w:val="ro-MD" w:eastAsia="ro-MD"/>
        </w:rPr>
        <w:t xml:space="preserve"> </w:t>
      </w:r>
    </w:p>
    <w:p w14:paraId="74506B97" w14:textId="77777777" w:rsidR="00F81701" w:rsidRPr="00F81701" w:rsidRDefault="00F81701" w:rsidP="00E51504">
      <w:pPr>
        <w:rPr>
          <w:sz w:val="28"/>
          <w:szCs w:val="28"/>
          <w:lang w:val="ro-MD" w:eastAsia="ro-MD"/>
        </w:rPr>
      </w:pPr>
      <w:r w:rsidRPr="00F81701">
        <w:rPr>
          <w:sz w:val="28"/>
          <w:szCs w:val="28"/>
          <w:lang w:val="ro-MD" w:eastAsia="ro-MD"/>
        </w:rPr>
        <w:t xml:space="preserve">„(1) Pentru a externaliza un serviciu de bază către o altă entitate, Depozitarul central este obligat să prezinte o cerere de autorizare a externalizării către Banca Națională a Moldovei.”; </w:t>
      </w:r>
    </w:p>
    <w:p w14:paraId="4C3C6E86" w14:textId="77777777" w:rsidR="00F81701" w:rsidRPr="00F81701" w:rsidRDefault="00F81701" w:rsidP="00E51504">
      <w:pPr>
        <w:rPr>
          <w:sz w:val="28"/>
          <w:szCs w:val="28"/>
          <w:lang w:val="ro-MD" w:eastAsia="ro-MD"/>
        </w:rPr>
      </w:pPr>
    </w:p>
    <w:p w14:paraId="4568EF75" w14:textId="77777777" w:rsidR="00F81701" w:rsidRPr="00F81701" w:rsidRDefault="00F81701" w:rsidP="00E51504">
      <w:pPr>
        <w:rPr>
          <w:sz w:val="28"/>
          <w:szCs w:val="28"/>
          <w:lang w:val="ro-MD" w:eastAsia="ro-MD"/>
        </w:rPr>
      </w:pPr>
      <w:r w:rsidRPr="00F81701">
        <w:rPr>
          <w:sz w:val="28"/>
          <w:szCs w:val="28"/>
          <w:lang w:val="ro-MD" w:eastAsia="ro-MD"/>
        </w:rPr>
        <w:tab/>
        <w:t>alineatul (3), litera d) va avea următorul cuprins</w:t>
      </w:r>
      <w:r w:rsidRPr="00F81701">
        <w:rPr>
          <w:rFonts w:eastAsia="Calibri"/>
          <w:sz w:val="28"/>
          <w:szCs w:val="28"/>
          <w:lang w:val="ro-MD"/>
        </w:rPr>
        <w:t>:</w:t>
      </w:r>
    </w:p>
    <w:p w14:paraId="65B7411B" w14:textId="77777777" w:rsidR="00F81701" w:rsidRPr="00F81701" w:rsidRDefault="00F81701" w:rsidP="00E51504">
      <w:pPr>
        <w:rPr>
          <w:sz w:val="28"/>
          <w:szCs w:val="28"/>
          <w:lang w:val="ro-MD" w:eastAsia="ro-MD"/>
        </w:rPr>
      </w:pPr>
      <w:r w:rsidRPr="00F81701">
        <w:rPr>
          <w:sz w:val="28"/>
          <w:szCs w:val="28"/>
          <w:lang w:val="ro-MD" w:eastAsia="ro-MD"/>
        </w:rPr>
        <w:t>„d) externalizarea nu împiedică exercitarea funcţiilor de supraveghere, monitorizare şi control de către autoritățiile de supraveghere</w:t>
      </w:r>
      <w:r w:rsidRPr="00F81701">
        <w:rPr>
          <w:rFonts w:eastAsia="Calibri"/>
          <w:sz w:val="28"/>
          <w:szCs w:val="28"/>
          <w:lang w:val="ro-MD"/>
        </w:rPr>
        <w:t xml:space="preserve"> </w:t>
      </w:r>
      <w:r w:rsidRPr="00F81701">
        <w:rPr>
          <w:sz w:val="28"/>
          <w:szCs w:val="28"/>
          <w:lang w:val="ro-MD" w:eastAsia="ro-MD"/>
        </w:rPr>
        <w:t>şi alte autorităţi publice de control, inclusiv accesul la faţa locului, în scopul obţinerii oricăror informaţii relevante necesare pentru îndeplinirea acestor funcţii;”;</w:t>
      </w:r>
    </w:p>
    <w:p w14:paraId="42498E56" w14:textId="77777777" w:rsidR="00F81701" w:rsidRPr="00F81701" w:rsidRDefault="00F81701" w:rsidP="00E51504">
      <w:pPr>
        <w:rPr>
          <w:sz w:val="28"/>
          <w:szCs w:val="28"/>
          <w:lang w:val="ro-MD" w:eastAsia="ro-MD"/>
        </w:rPr>
      </w:pPr>
    </w:p>
    <w:p w14:paraId="1AE657CE" w14:textId="43EED76C" w:rsidR="00F81701" w:rsidRPr="00F81701" w:rsidRDefault="00F81701" w:rsidP="00E51504">
      <w:pPr>
        <w:rPr>
          <w:sz w:val="28"/>
          <w:szCs w:val="28"/>
          <w:lang w:val="ro-MD" w:eastAsia="ro-MD"/>
        </w:rPr>
      </w:pPr>
      <w:r w:rsidRPr="00F81701">
        <w:rPr>
          <w:sz w:val="28"/>
          <w:szCs w:val="28"/>
          <w:lang w:val="ro-MD" w:eastAsia="ro-MD"/>
        </w:rPr>
        <w:tab/>
        <w:t xml:space="preserve">la alineatul (3) litera h), după cuvintele „de supraveghere” se </w:t>
      </w:r>
      <w:r w:rsidR="00F6478C">
        <w:rPr>
          <w:sz w:val="28"/>
          <w:szCs w:val="28"/>
          <w:lang w:val="ro-MD" w:eastAsia="ro-MD"/>
        </w:rPr>
        <w:t>introduce</w:t>
      </w:r>
      <w:r w:rsidRPr="00F81701">
        <w:rPr>
          <w:sz w:val="28"/>
          <w:szCs w:val="28"/>
          <w:lang w:val="ro-MD" w:eastAsia="ro-MD"/>
        </w:rPr>
        <w:t xml:space="preserve"> textul „, monitorizare”;</w:t>
      </w:r>
    </w:p>
    <w:p w14:paraId="11C33628" w14:textId="77777777" w:rsidR="00F81701" w:rsidRPr="00F81701" w:rsidRDefault="00F81701" w:rsidP="00E51504">
      <w:pPr>
        <w:rPr>
          <w:sz w:val="28"/>
          <w:szCs w:val="28"/>
          <w:lang w:val="ro-MD" w:eastAsia="ro-MD"/>
        </w:rPr>
      </w:pPr>
    </w:p>
    <w:p w14:paraId="0901587A" w14:textId="553CE0B7" w:rsidR="00F81701" w:rsidRPr="00F81701" w:rsidRDefault="00F81701" w:rsidP="00E51504">
      <w:pPr>
        <w:rPr>
          <w:sz w:val="28"/>
          <w:szCs w:val="28"/>
          <w:lang w:val="ro-MD" w:eastAsia="ro-MD"/>
        </w:rPr>
      </w:pPr>
      <w:r w:rsidRPr="00F81701">
        <w:rPr>
          <w:sz w:val="28"/>
          <w:szCs w:val="28"/>
          <w:lang w:val="ro-MD" w:eastAsia="ro-MD"/>
        </w:rPr>
        <w:tab/>
        <w:t>la alineatul (3) litera j), se completează cu textul „, inclusiv în situația solicitării exprese de către Banca Națională a Moldovei”;</w:t>
      </w:r>
    </w:p>
    <w:p w14:paraId="13ABFFCA" w14:textId="77777777" w:rsidR="00F81701" w:rsidRPr="00F81701" w:rsidRDefault="00F81701" w:rsidP="00E51504">
      <w:pPr>
        <w:rPr>
          <w:sz w:val="28"/>
          <w:szCs w:val="28"/>
          <w:lang w:val="ro-MD" w:eastAsia="ro-MD"/>
        </w:rPr>
      </w:pPr>
    </w:p>
    <w:p w14:paraId="48809617" w14:textId="77777777" w:rsidR="00F81701" w:rsidRPr="00F81701" w:rsidRDefault="00F81701" w:rsidP="00E51504">
      <w:pPr>
        <w:rPr>
          <w:sz w:val="28"/>
          <w:szCs w:val="28"/>
          <w:lang w:val="ro-MD" w:eastAsia="ro-MD"/>
        </w:rPr>
      </w:pPr>
      <w:r w:rsidRPr="00F81701">
        <w:rPr>
          <w:sz w:val="28"/>
          <w:szCs w:val="28"/>
          <w:lang w:val="ro-MD" w:eastAsia="ro-MD"/>
        </w:rPr>
        <w:tab/>
        <w:t>la alineatul (3) litera k), cuvintele „Băncii Naționale a Moldovei” se substituie cu cuvintele „autorității de supraveghere”.</w:t>
      </w:r>
    </w:p>
    <w:p w14:paraId="18847CDC" w14:textId="77777777" w:rsidR="00BA0F36" w:rsidRDefault="00BA0F36" w:rsidP="00E51504">
      <w:pPr>
        <w:tabs>
          <w:tab w:val="left" w:pos="0"/>
          <w:tab w:val="left" w:pos="142"/>
        </w:tabs>
        <w:rPr>
          <w:sz w:val="28"/>
          <w:szCs w:val="28"/>
          <w:lang w:val="ro-MD" w:eastAsia="ro-MD"/>
        </w:rPr>
      </w:pPr>
    </w:p>
    <w:p w14:paraId="1FD67F08" w14:textId="2582730D" w:rsidR="00F81701" w:rsidRPr="00F81701" w:rsidRDefault="00F81701" w:rsidP="00E51504">
      <w:pPr>
        <w:tabs>
          <w:tab w:val="left" w:pos="0"/>
          <w:tab w:val="left" w:pos="142"/>
        </w:tabs>
        <w:rPr>
          <w:rFonts w:eastAsia="Calibri"/>
          <w:sz w:val="28"/>
          <w:szCs w:val="28"/>
          <w:lang w:val="ro-MD"/>
        </w:rPr>
      </w:pPr>
      <w:r w:rsidRPr="00F81701">
        <w:rPr>
          <w:sz w:val="28"/>
          <w:szCs w:val="28"/>
          <w:lang w:val="ro-MD" w:eastAsia="ro-MD"/>
        </w:rPr>
        <w:t xml:space="preserve">se completează cu alineatele (5) - (9) cu următorul </w:t>
      </w:r>
      <w:r w:rsidRPr="00F81701">
        <w:rPr>
          <w:rFonts w:eastAsia="Calibri"/>
          <w:sz w:val="28"/>
          <w:szCs w:val="28"/>
          <w:lang w:val="ro-MD"/>
        </w:rPr>
        <w:t>cuprins:</w:t>
      </w:r>
    </w:p>
    <w:p w14:paraId="02D4074A" w14:textId="77777777" w:rsidR="00F81701" w:rsidRPr="00F81701" w:rsidRDefault="00F81701" w:rsidP="00E51504">
      <w:pPr>
        <w:rPr>
          <w:sz w:val="28"/>
          <w:szCs w:val="28"/>
          <w:lang w:val="ro-MD" w:eastAsia="ro-MD"/>
        </w:rPr>
      </w:pPr>
      <w:r w:rsidRPr="00F81701">
        <w:rPr>
          <w:sz w:val="28"/>
          <w:szCs w:val="28"/>
          <w:lang w:val="ro-MD" w:eastAsia="ro-MD"/>
        </w:rPr>
        <w:tab/>
        <w:t>„(5) Cererea de autorizare, menționată la alineatul (1), este însoțită de toate informațiile și documentația justificativă aferentă, necesare pentru a permite Băncii Naționale a Moldovei să constate că Depozitarul central a luat, la momentul depunerii cererii de autorizare a externalizării, toate măsurile necesare pentru a îndeplini cerințele stabilite în prezenta lege. Informațiile și documentele ce urmează a fi anexate la cerere sunt stabilite în actele normative ale Băncii Naționale a Moldovei.</w:t>
      </w:r>
    </w:p>
    <w:p w14:paraId="1B2849E6" w14:textId="77777777" w:rsidR="00F81701" w:rsidRPr="00F81701" w:rsidRDefault="00F81701" w:rsidP="00E51504">
      <w:pPr>
        <w:rPr>
          <w:sz w:val="28"/>
          <w:szCs w:val="28"/>
          <w:lang w:val="ro-MD" w:eastAsia="ro-MD"/>
        </w:rPr>
      </w:pPr>
      <w:r w:rsidRPr="00F81701">
        <w:rPr>
          <w:sz w:val="28"/>
          <w:szCs w:val="28"/>
          <w:lang w:val="ro-MD" w:eastAsia="ro-MD"/>
        </w:rPr>
        <w:tab/>
        <w:t>(6) În termen de 30 de zile lucrătoare de la primirea cererii de autorizare, Banca Națională a Moldovei analizează dacă aceasta este completă. Dacă cererea este incompletă, Banca Națională a Moldovei stabilește un termen în care Depozitarul central trebuie să furnizeze informații și documente suplimentare. Banca Națională a Moldovei informează Depozitarul central atunci când cererea este considerată completă.</w:t>
      </w:r>
    </w:p>
    <w:p w14:paraId="73A7AFE1" w14:textId="77777777" w:rsidR="00F81701" w:rsidRPr="00F81701" w:rsidRDefault="00F81701" w:rsidP="00E51504">
      <w:pPr>
        <w:rPr>
          <w:sz w:val="28"/>
          <w:szCs w:val="28"/>
          <w:lang w:val="ro-MD" w:eastAsia="ro-MD"/>
        </w:rPr>
      </w:pPr>
      <w:r w:rsidRPr="00F81701">
        <w:rPr>
          <w:sz w:val="28"/>
          <w:szCs w:val="28"/>
          <w:lang w:val="ro-MD" w:eastAsia="ro-MD"/>
        </w:rPr>
        <w:tab/>
        <w:t>(7) Depozitarul central trebuie să transmită, la solicitarea Băncii Naţionale a Moldovei, orice alte informaţii, date, documente şi declaraţii necesare în vederea evaluării conformității activităților externalizate cu cerințele stabilite în prezenta lege și în actele normative ale Băncii Naționale a Moldovei.</w:t>
      </w:r>
    </w:p>
    <w:p w14:paraId="03134BD8" w14:textId="77777777" w:rsidR="00F81701" w:rsidRPr="00F81701" w:rsidRDefault="00F81701" w:rsidP="00E51504">
      <w:pPr>
        <w:rPr>
          <w:sz w:val="28"/>
          <w:szCs w:val="28"/>
          <w:lang w:val="ro-MD" w:eastAsia="ro-MD"/>
        </w:rPr>
      </w:pPr>
      <w:r w:rsidRPr="00F81701">
        <w:rPr>
          <w:sz w:val="28"/>
          <w:szCs w:val="28"/>
          <w:lang w:val="ro-MD" w:eastAsia="ro-MD"/>
        </w:rPr>
        <w:tab/>
        <w:t>(8) În termen de 3 luni de la depunerea cererii de autorizare complete, Banca Națională a Moldovei transmite Depozitarului central, în scris, o decizie motivată privind acordarea sau refuzul emiterii autorizației.</w:t>
      </w:r>
    </w:p>
    <w:p w14:paraId="16514FC0" w14:textId="3F7DB1FB" w:rsidR="00F81701" w:rsidRPr="00F81701" w:rsidRDefault="00F81701" w:rsidP="00E51504">
      <w:pPr>
        <w:rPr>
          <w:sz w:val="28"/>
          <w:szCs w:val="28"/>
          <w:lang w:val="ro-MD" w:eastAsia="ro-MD"/>
        </w:rPr>
      </w:pPr>
      <w:r w:rsidRPr="00F81701">
        <w:rPr>
          <w:sz w:val="28"/>
          <w:szCs w:val="28"/>
          <w:lang w:val="ro-MD" w:eastAsia="ro-MD"/>
        </w:rPr>
        <w:tab/>
        <w:t>(9) Banca Națională a Moldovei emite autorizația numai dacă constată faptul că Depozitarul central a luat, la momentul depunerii cererii de autorizare a externalizării, toate măsurile necesare pentru a îndeplini cerințele stabilite în alin</w:t>
      </w:r>
      <w:r w:rsidR="00F6478C">
        <w:rPr>
          <w:sz w:val="28"/>
          <w:szCs w:val="28"/>
          <w:lang w:val="ro-MD" w:eastAsia="ro-MD"/>
        </w:rPr>
        <w:t>.</w:t>
      </w:r>
      <w:r w:rsidR="00F6478C">
        <w:t> </w:t>
      </w:r>
      <w:r w:rsidRPr="00F81701">
        <w:rPr>
          <w:sz w:val="28"/>
          <w:szCs w:val="28"/>
          <w:lang w:val="ro-MD" w:eastAsia="ro-MD"/>
        </w:rPr>
        <w:t>(3) și externalizarea nu ar afecta buna funcționare a Depozitarului central, nu ar pune în pericol funcționarea armonioasă și ordonată a piețelor financiare sau nu ar da naștere unui risc sistemic.”</w:t>
      </w:r>
    </w:p>
    <w:p w14:paraId="5D90CE74" w14:textId="77777777" w:rsidR="00BA0F36" w:rsidRDefault="00F81701" w:rsidP="00BA0F36">
      <w:pPr>
        <w:rPr>
          <w:rFonts w:eastAsia="Calibri"/>
          <w:sz w:val="28"/>
          <w:szCs w:val="28"/>
          <w:lang w:val="ro-MD"/>
        </w:rPr>
      </w:pPr>
      <w:r w:rsidRPr="00F81701">
        <w:rPr>
          <w:rFonts w:eastAsia="Calibri"/>
          <w:sz w:val="28"/>
          <w:szCs w:val="28"/>
          <w:lang w:val="ro-MD"/>
        </w:rPr>
        <w:t xml:space="preserve"> </w:t>
      </w:r>
    </w:p>
    <w:p w14:paraId="1E973DA3" w14:textId="1D09153F" w:rsidR="00F81701" w:rsidRPr="00BA0F36" w:rsidRDefault="00BA0F36" w:rsidP="00BA0F36">
      <w:pPr>
        <w:rPr>
          <w:rFonts w:eastAsia="Calibri"/>
          <w:sz w:val="28"/>
          <w:szCs w:val="28"/>
          <w:lang w:val="ro-MD"/>
        </w:rPr>
      </w:pPr>
      <w:r>
        <w:rPr>
          <w:rFonts w:eastAsia="Calibri"/>
          <w:sz w:val="28"/>
          <w:szCs w:val="28"/>
          <w:lang w:val="ro-MD"/>
        </w:rPr>
        <w:t xml:space="preserve">20. </w:t>
      </w:r>
      <w:r w:rsidR="00F81701" w:rsidRPr="00F81701">
        <w:rPr>
          <w:sz w:val="28"/>
          <w:szCs w:val="28"/>
          <w:lang w:val="ro-MD" w:eastAsia="ro-MD"/>
        </w:rPr>
        <w:t>Articolul 23 va avea următorul cuprins</w:t>
      </w:r>
      <w:r w:rsidR="00F81701" w:rsidRPr="00F81701">
        <w:rPr>
          <w:rFonts w:eastAsia="Calibri"/>
          <w:sz w:val="28"/>
          <w:szCs w:val="28"/>
          <w:lang w:val="ro-MD"/>
        </w:rPr>
        <w:t>:</w:t>
      </w:r>
    </w:p>
    <w:p w14:paraId="2B245562" w14:textId="77777777" w:rsidR="00F81701" w:rsidRPr="00F81701" w:rsidRDefault="00F81701" w:rsidP="00E51504">
      <w:pPr>
        <w:rPr>
          <w:sz w:val="28"/>
          <w:szCs w:val="28"/>
          <w:lang w:val="ro-MD" w:eastAsia="ro-MD"/>
        </w:rPr>
      </w:pPr>
      <w:r w:rsidRPr="00F81701">
        <w:rPr>
          <w:sz w:val="28"/>
          <w:szCs w:val="28"/>
          <w:lang w:val="ro-MD" w:eastAsia="ro-MD"/>
        </w:rPr>
        <w:t>„</w:t>
      </w:r>
      <w:r w:rsidRPr="00F81701">
        <w:rPr>
          <w:b/>
          <w:bCs/>
          <w:sz w:val="28"/>
          <w:szCs w:val="28"/>
          <w:lang w:val="ro-MD" w:eastAsia="ro-MD"/>
        </w:rPr>
        <w:t>Articolul 23</w:t>
      </w:r>
      <w:r w:rsidRPr="00F81701">
        <w:rPr>
          <w:sz w:val="28"/>
          <w:szCs w:val="28"/>
          <w:lang w:val="ro-MD" w:eastAsia="ro-MD"/>
        </w:rPr>
        <w:t>. Supravegherea și monitorizarea Depozitarului central</w:t>
      </w:r>
    </w:p>
    <w:p w14:paraId="2BEC48CD" w14:textId="77777777" w:rsidR="00F81701" w:rsidRPr="00F81701" w:rsidRDefault="00F81701" w:rsidP="00E51504">
      <w:pPr>
        <w:rPr>
          <w:sz w:val="28"/>
          <w:szCs w:val="28"/>
          <w:lang w:val="ro-MD" w:eastAsia="ro-MD"/>
        </w:rPr>
      </w:pPr>
      <w:r w:rsidRPr="00F81701">
        <w:rPr>
          <w:sz w:val="28"/>
          <w:szCs w:val="28"/>
          <w:lang w:val="ro-MD" w:eastAsia="ro-MD"/>
        </w:rPr>
        <w:tab/>
        <w:t>(1) Banca Naţională a Moldovei supraveghează și monitorizează Depozitarul central, conform actelor normative emise de către aceasta, în vederea verificării conformităţii, precum și al evaluării și tratării riscurilor la care Depozitarul central este sau ar putea fi expus.</w:t>
      </w:r>
    </w:p>
    <w:p w14:paraId="22B19CCB" w14:textId="77777777" w:rsidR="00F81701" w:rsidRPr="00F81701" w:rsidRDefault="00F81701" w:rsidP="00E51504">
      <w:pPr>
        <w:rPr>
          <w:sz w:val="28"/>
          <w:szCs w:val="28"/>
          <w:lang w:val="ro-MD" w:eastAsia="ro-MD"/>
        </w:rPr>
      </w:pPr>
      <w:r w:rsidRPr="00F81701">
        <w:rPr>
          <w:sz w:val="28"/>
          <w:szCs w:val="28"/>
          <w:lang w:val="ro-MD" w:eastAsia="ro-MD"/>
        </w:rPr>
        <w:tab/>
        <w:t xml:space="preserve">(2) În exercitarea atribuțiilor, Banca Naţională a Moldovei poate efectua controale din oficiu și/sau la faţa locului, poate lua în considerare opinii formulate </w:t>
      </w:r>
      <w:r w:rsidRPr="00F81701">
        <w:rPr>
          <w:sz w:val="28"/>
          <w:szCs w:val="28"/>
          <w:lang w:val="ro-MD" w:eastAsia="ro-MD"/>
        </w:rPr>
        <w:lastRenderedPageBreak/>
        <w:t>de experţi, cum ar fi consultanţi şi auditori externi, utiliza informaţii furnizate de alte autorităţi de reglementare sau supraveghere şi lua în considerare informaţii şi sesizări primite de la participanţii Depozitarului central și clienții acestora.</w:t>
      </w:r>
    </w:p>
    <w:p w14:paraId="12D8D3B1" w14:textId="77777777" w:rsidR="00F81701" w:rsidRPr="00F81701" w:rsidRDefault="00F81701" w:rsidP="00E51504">
      <w:pPr>
        <w:rPr>
          <w:sz w:val="28"/>
          <w:szCs w:val="28"/>
          <w:lang w:val="ro-MD" w:eastAsia="ro-MD"/>
        </w:rPr>
      </w:pPr>
      <w:r w:rsidRPr="00F81701">
        <w:rPr>
          <w:sz w:val="28"/>
          <w:szCs w:val="28"/>
          <w:lang w:val="ro-MD" w:eastAsia="ro-MD"/>
        </w:rPr>
        <w:tab/>
        <w:t>(3) Depozitarul central prezintă Băncii Naţionale a Moldovei următoarele documente şi informaţii, cu o frecvență stabilită în actele normative ale Băncii Naţionale a Moldovei:</w:t>
      </w:r>
    </w:p>
    <w:p w14:paraId="233DECC4" w14:textId="77777777" w:rsidR="00F81701" w:rsidRPr="00F81701" w:rsidRDefault="00F81701" w:rsidP="00E51504">
      <w:pPr>
        <w:rPr>
          <w:sz w:val="28"/>
          <w:szCs w:val="28"/>
          <w:lang w:val="ro-MD" w:eastAsia="ro-MD"/>
        </w:rPr>
      </w:pPr>
      <w:r w:rsidRPr="00F81701">
        <w:rPr>
          <w:sz w:val="28"/>
          <w:szCs w:val="28"/>
          <w:lang w:val="ro-MD" w:eastAsia="ro-MD"/>
        </w:rPr>
        <w:t xml:space="preserve">   a) situaţiile financiare auditate ale Depozitarului central şi cele mai recente situaţii financiare intermediare;</w:t>
      </w:r>
    </w:p>
    <w:p w14:paraId="19B0EF46" w14:textId="77777777" w:rsidR="00F81701" w:rsidRPr="00F81701" w:rsidRDefault="00F81701" w:rsidP="00E51504">
      <w:pPr>
        <w:rPr>
          <w:sz w:val="28"/>
          <w:szCs w:val="28"/>
          <w:lang w:val="ro-MD" w:eastAsia="ro-MD"/>
        </w:rPr>
      </w:pPr>
      <w:r w:rsidRPr="00F81701">
        <w:rPr>
          <w:sz w:val="28"/>
          <w:szCs w:val="28"/>
          <w:lang w:val="ro-MD" w:eastAsia="ro-MD"/>
        </w:rPr>
        <w:t xml:space="preserve">   b) informaţiile cu privire la procesele civile, administrative sau orice alte proceduri judiciare sau extrajudiciare în care este implicat Depozitarul central, entitatea către care au fost externalizate activităţile sau serviciile Depozitarului central sau entităţile de infrastructură a pieţei de capital cu care este conectat;</w:t>
      </w:r>
    </w:p>
    <w:p w14:paraId="33D822A1" w14:textId="77777777" w:rsidR="00F81701" w:rsidRPr="00F81701" w:rsidRDefault="00F81701" w:rsidP="00E51504">
      <w:pPr>
        <w:rPr>
          <w:sz w:val="28"/>
          <w:szCs w:val="28"/>
          <w:lang w:val="ro-MD" w:eastAsia="ro-MD"/>
        </w:rPr>
      </w:pPr>
      <w:r w:rsidRPr="00F81701">
        <w:rPr>
          <w:sz w:val="28"/>
          <w:szCs w:val="28"/>
          <w:lang w:val="ro-MD" w:eastAsia="ro-MD"/>
        </w:rPr>
        <w:t xml:space="preserve">   c) scenariile și rezultatele testelor de stres de continuitate a activităţii sau exerciţiilor similare efectuate în cursul perioadei examinate;</w:t>
      </w:r>
    </w:p>
    <w:p w14:paraId="05B537EF" w14:textId="77777777" w:rsidR="00F81701" w:rsidRPr="00F81701" w:rsidRDefault="00F81701" w:rsidP="00E51504">
      <w:pPr>
        <w:rPr>
          <w:sz w:val="28"/>
          <w:szCs w:val="28"/>
          <w:lang w:val="ro-MD" w:eastAsia="ro-MD"/>
        </w:rPr>
      </w:pPr>
      <w:r w:rsidRPr="00F81701">
        <w:rPr>
          <w:sz w:val="28"/>
          <w:szCs w:val="28"/>
          <w:lang w:val="ro-MD" w:eastAsia="ro-MD"/>
        </w:rPr>
        <w:t xml:space="preserve">   d) raportul privind incidentele operaţionale care au avut loc în timpul perioadei examinate şi au afectat buna prestare a oricăror servicii de bază, măsurile luate pentru soluţionarea acestora, precum şi rezultatele acestora;</w:t>
      </w:r>
    </w:p>
    <w:p w14:paraId="142F7D34" w14:textId="77777777" w:rsidR="00F81701" w:rsidRPr="00F81701" w:rsidRDefault="00F81701" w:rsidP="00E51504">
      <w:pPr>
        <w:rPr>
          <w:sz w:val="28"/>
          <w:szCs w:val="28"/>
          <w:lang w:val="ro-MD" w:eastAsia="ro-MD"/>
        </w:rPr>
      </w:pPr>
      <w:r w:rsidRPr="00F81701">
        <w:rPr>
          <w:sz w:val="28"/>
          <w:szCs w:val="28"/>
          <w:lang w:val="ro-MD" w:eastAsia="ro-MD"/>
        </w:rPr>
        <w:t xml:space="preserve">   e) raportul privind performanţa sistemului de decontare a valorilor mobiliare, inclusiv o evaluare a disponibilităţii sistemului în timpul perioadei examinate;</w:t>
      </w:r>
    </w:p>
    <w:p w14:paraId="7CE30243" w14:textId="77777777" w:rsidR="00F81701" w:rsidRPr="00F81701" w:rsidRDefault="00F81701" w:rsidP="00E51504">
      <w:pPr>
        <w:rPr>
          <w:sz w:val="28"/>
          <w:szCs w:val="28"/>
          <w:lang w:val="ro-MD" w:eastAsia="ro-MD"/>
        </w:rPr>
      </w:pPr>
      <w:r w:rsidRPr="00F81701">
        <w:rPr>
          <w:sz w:val="28"/>
          <w:szCs w:val="28"/>
          <w:lang w:val="ro-MD" w:eastAsia="ro-MD"/>
        </w:rPr>
        <w:t xml:space="preserve">   f) rezumatul tipurilor de intervenţii manuale efectuate de către Depozitarul central;</w:t>
      </w:r>
    </w:p>
    <w:p w14:paraId="2BDAC465" w14:textId="77777777" w:rsidR="00F81701" w:rsidRPr="00F81701" w:rsidRDefault="00F81701" w:rsidP="00E51504">
      <w:pPr>
        <w:rPr>
          <w:sz w:val="28"/>
          <w:szCs w:val="28"/>
          <w:lang w:val="ro-MD" w:eastAsia="ro-MD"/>
        </w:rPr>
      </w:pPr>
      <w:r w:rsidRPr="00F81701">
        <w:rPr>
          <w:sz w:val="28"/>
          <w:szCs w:val="28"/>
          <w:lang w:val="ro-MD" w:eastAsia="ro-MD"/>
        </w:rPr>
        <w:t xml:space="preserve">   g) informaţia privind identificarea operaţiunilor și participanților critici ale Depozitarului central, orice modificări aduse planului său de redresare și planului de continuitate a activității, scenariile și rezultatele testelor de stres, pragurile de alertă şi instrumentele de recuperare ale Depozitarului central;</w:t>
      </w:r>
    </w:p>
    <w:p w14:paraId="02AD1A81" w14:textId="77777777" w:rsidR="00F81701" w:rsidRPr="00F81701" w:rsidRDefault="00F81701" w:rsidP="00E51504">
      <w:pPr>
        <w:rPr>
          <w:sz w:val="28"/>
          <w:szCs w:val="28"/>
          <w:lang w:val="ro-MD" w:eastAsia="ro-MD"/>
        </w:rPr>
      </w:pPr>
      <w:r w:rsidRPr="00F81701">
        <w:rPr>
          <w:sz w:val="28"/>
          <w:szCs w:val="28"/>
          <w:lang w:val="ro-MD" w:eastAsia="ro-MD"/>
        </w:rPr>
        <w:t xml:space="preserve">   h) informaţia cu privire la plîngerile oficiale recepţionate de către Depozitarul central în cursul perioadei examinate;</w:t>
      </w:r>
    </w:p>
    <w:p w14:paraId="45DE891A" w14:textId="77777777" w:rsidR="00F81701" w:rsidRPr="00F81701" w:rsidRDefault="00F81701" w:rsidP="00E51504">
      <w:pPr>
        <w:rPr>
          <w:sz w:val="28"/>
          <w:szCs w:val="28"/>
          <w:lang w:val="ro-MD" w:eastAsia="ro-MD"/>
        </w:rPr>
      </w:pPr>
      <w:r w:rsidRPr="00F81701">
        <w:rPr>
          <w:sz w:val="28"/>
          <w:szCs w:val="28"/>
          <w:lang w:val="ro-MD" w:eastAsia="ro-MD"/>
        </w:rPr>
        <w:t xml:space="preserve">   i) raportul cu privire la orice modificări operaţionale care afectează activităţile sau conexiunile Depozitarului central;</w:t>
      </w:r>
    </w:p>
    <w:p w14:paraId="053E73CE" w14:textId="77777777" w:rsidR="00F81701" w:rsidRPr="00F81701" w:rsidRDefault="00F81701" w:rsidP="00E51504">
      <w:pPr>
        <w:rPr>
          <w:sz w:val="28"/>
          <w:szCs w:val="28"/>
          <w:lang w:val="ro-MD" w:eastAsia="ro-MD"/>
        </w:rPr>
      </w:pPr>
      <w:r w:rsidRPr="00F81701">
        <w:rPr>
          <w:sz w:val="28"/>
          <w:szCs w:val="28"/>
          <w:lang w:val="ro-MD" w:eastAsia="ro-MD"/>
        </w:rPr>
        <w:t xml:space="preserve">   j) informaţia cu privire la cazurile de identificare a conflictelor de interese pe parcursul perioadei examinate, inclusiv descrierea modului în care au fost gestionate;</w:t>
      </w:r>
    </w:p>
    <w:p w14:paraId="47ED69A5" w14:textId="77777777" w:rsidR="00F81701" w:rsidRPr="00F81701" w:rsidRDefault="00F81701" w:rsidP="00E51504">
      <w:pPr>
        <w:rPr>
          <w:sz w:val="28"/>
          <w:szCs w:val="28"/>
          <w:lang w:val="ro-MD" w:eastAsia="ro-MD"/>
        </w:rPr>
      </w:pPr>
      <w:r w:rsidRPr="00F81701">
        <w:rPr>
          <w:sz w:val="28"/>
          <w:szCs w:val="28"/>
          <w:lang w:val="ro-MD" w:eastAsia="ro-MD"/>
        </w:rPr>
        <w:t xml:space="preserve">   k) informaţia privind controalele interne şi auditele efectuate de către Depozitarul central în cursul perioadei examinate;</w:t>
      </w:r>
    </w:p>
    <w:p w14:paraId="79FAC78A" w14:textId="77777777" w:rsidR="00F81701" w:rsidRPr="00F81701" w:rsidRDefault="00F81701" w:rsidP="00E51504">
      <w:pPr>
        <w:rPr>
          <w:sz w:val="28"/>
          <w:szCs w:val="28"/>
          <w:lang w:val="ro-MD" w:eastAsia="ro-MD"/>
        </w:rPr>
      </w:pPr>
      <w:r w:rsidRPr="00F81701">
        <w:rPr>
          <w:sz w:val="28"/>
          <w:szCs w:val="28"/>
          <w:lang w:val="ro-MD" w:eastAsia="ro-MD"/>
        </w:rPr>
        <w:t xml:space="preserve">   l) strategia generală de activitate a Depozitarului central pentru o perioadă de cel puţin trei ani de la ultima examinare şi evaluare şi un plan de afaceri detaliat pentru serviciile prestate de către Depozitarul central pentru o perioadă de cel puţin un an după ultima examinare şi evaluare;</w:t>
      </w:r>
    </w:p>
    <w:p w14:paraId="24C5E8DA" w14:textId="77777777" w:rsidR="00F81701" w:rsidRPr="00F81701" w:rsidRDefault="00F81701" w:rsidP="00E51504">
      <w:pPr>
        <w:rPr>
          <w:sz w:val="28"/>
          <w:szCs w:val="28"/>
          <w:lang w:val="ro-MD" w:eastAsia="ro-MD"/>
        </w:rPr>
      </w:pPr>
      <w:r w:rsidRPr="00F81701">
        <w:rPr>
          <w:sz w:val="28"/>
          <w:szCs w:val="28"/>
          <w:lang w:val="ro-MD" w:eastAsia="ro-MD"/>
        </w:rPr>
        <w:t xml:space="preserve">   m) informaţia cu privire la numărul şi tipurile de participanţi, emitenţi şi conturile deschise ale acestora, precum şi numărul, tipul şi cantitatea de valori mobiliare deţinute şi/sau procesate de către Depozitarul central;</w:t>
      </w:r>
    </w:p>
    <w:p w14:paraId="5782C671" w14:textId="77777777" w:rsidR="00F81701" w:rsidRPr="00F81701" w:rsidRDefault="00F81701" w:rsidP="00E51504">
      <w:pPr>
        <w:rPr>
          <w:sz w:val="28"/>
          <w:szCs w:val="28"/>
          <w:lang w:val="ro-MD" w:eastAsia="ro-MD"/>
        </w:rPr>
      </w:pPr>
      <w:r w:rsidRPr="00F81701">
        <w:rPr>
          <w:sz w:val="28"/>
          <w:szCs w:val="28"/>
          <w:lang w:val="ro-MD" w:eastAsia="ro-MD"/>
        </w:rPr>
        <w:lastRenderedPageBreak/>
        <w:t xml:space="preserve">   n) informaţia privind numărul, tipul şi amploarea problemelor de reconciliere stabilite de către Depozitarul central, atît la nivel intern, cît în raport cu participanţii, pieţele reglementate sau sistemele multilaterale de tranzacţionare;</w:t>
      </w:r>
    </w:p>
    <w:p w14:paraId="4F03AF52" w14:textId="77777777" w:rsidR="00F81701" w:rsidRPr="00F81701" w:rsidRDefault="00F81701" w:rsidP="00E51504">
      <w:pPr>
        <w:rPr>
          <w:sz w:val="28"/>
          <w:szCs w:val="28"/>
          <w:lang w:val="ro-MD" w:eastAsia="ro-MD"/>
        </w:rPr>
      </w:pPr>
      <w:r w:rsidRPr="00F81701">
        <w:rPr>
          <w:sz w:val="28"/>
          <w:szCs w:val="28"/>
          <w:lang w:val="ro-MD" w:eastAsia="ro-MD"/>
        </w:rPr>
        <w:t xml:space="preserve">   o) cadrul de gestionare a riscurilor, care include cel puțin: politica de gestionare a riscurilor, analiza de impact a activității, limitele de toleranță la risc, procedurile și măsurile de tratare a riscurilor, registrul riscurilor;</w:t>
      </w:r>
    </w:p>
    <w:p w14:paraId="5B69C78F" w14:textId="77777777" w:rsidR="00F81701" w:rsidRPr="00F81701" w:rsidRDefault="00F81701" w:rsidP="00E51504">
      <w:pPr>
        <w:rPr>
          <w:sz w:val="28"/>
          <w:szCs w:val="28"/>
          <w:lang w:val="ro-MD" w:eastAsia="ro-MD"/>
        </w:rPr>
      </w:pPr>
      <w:r w:rsidRPr="00F81701">
        <w:rPr>
          <w:sz w:val="28"/>
          <w:szCs w:val="28"/>
          <w:lang w:val="ro-MD" w:eastAsia="ro-MD"/>
        </w:rPr>
        <w:t xml:space="preserve">   p) informații privind acordurile (contractele) încheiate de către Depozitarul Central, strategiile, procesele și sistemele informaționale implementate de către acesta.</w:t>
      </w:r>
    </w:p>
    <w:p w14:paraId="0419B2F0" w14:textId="77777777" w:rsidR="00F81701" w:rsidRPr="00F81701" w:rsidRDefault="00F81701" w:rsidP="00E51504">
      <w:pPr>
        <w:rPr>
          <w:sz w:val="28"/>
          <w:szCs w:val="28"/>
          <w:lang w:val="ro-MD" w:eastAsia="ro-MD"/>
        </w:rPr>
      </w:pPr>
      <w:r w:rsidRPr="00F81701">
        <w:rPr>
          <w:sz w:val="28"/>
          <w:szCs w:val="28"/>
          <w:lang w:val="ro-MD" w:eastAsia="ro-MD"/>
        </w:rPr>
        <w:tab/>
        <w:t>(4) Banca Naţională a Moldovei este în drept să solicite Depozitarului central să prezinte informaţii şi date, iar Depozitarul central este obligat să le prezinte în termenul stabilit de Banca Naţională a Moldovei.</w:t>
      </w:r>
    </w:p>
    <w:p w14:paraId="68F24992" w14:textId="77777777" w:rsidR="00F81701" w:rsidRPr="00F81701" w:rsidRDefault="00F81701" w:rsidP="00E51504">
      <w:pPr>
        <w:rPr>
          <w:sz w:val="28"/>
          <w:szCs w:val="28"/>
          <w:lang w:val="ro-MD" w:eastAsia="ro-MD"/>
        </w:rPr>
      </w:pPr>
      <w:r w:rsidRPr="00F81701">
        <w:rPr>
          <w:sz w:val="28"/>
          <w:szCs w:val="28"/>
          <w:lang w:val="ro-MD" w:eastAsia="ro-MD"/>
        </w:rPr>
        <w:tab/>
        <w:t>(5) Banca Naţională a Moldovei este în drept să examineze conturile, registrele, înregistrările şi alte documente, în formă scrisă sau electronică, pentru a verifica respectarea de către Depozitarul central a prezentei legi și/sau a actelor normative ale Băncii Naţionale a Moldovei.</w:t>
      </w:r>
    </w:p>
    <w:p w14:paraId="31FD6292" w14:textId="77777777" w:rsidR="00F81701" w:rsidRPr="00F81701" w:rsidRDefault="00F81701" w:rsidP="00E51504">
      <w:pPr>
        <w:rPr>
          <w:sz w:val="28"/>
          <w:szCs w:val="28"/>
          <w:lang w:val="ro-MD" w:eastAsia="ro-MD"/>
        </w:rPr>
      </w:pPr>
      <w:r w:rsidRPr="00F81701">
        <w:rPr>
          <w:sz w:val="28"/>
          <w:szCs w:val="28"/>
          <w:lang w:val="ro-MD" w:eastAsia="ro-MD"/>
        </w:rPr>
        <w:tab/>
        <w:t>(6) Banca Naţională a Moldovei este în drept să solicite Depozitarului central, în cazul neîndeplinirii de către acesta a cerinţelor prezentei legi, întreprinderea acţiunilor sau măsurilor necesare pentru redresarea situaţiei într-un stadiu incipient.</w:t>
      </w:r>
    </w:p>
    <w:p w14:paraId="60BB5088" w14:textId="77777777" w:rsidR="00F81701" w:rsidRPr="00F81701" w:rsidRDefault="00F81701" w:rsidP="00E51504">
      <w:pPr>
        <w:rPr>
          <w:sz w:val="28"/>
          <w:szCs w:val="28"/>
          <w:lang w:val="ro-MD" w:eastAsia="ro-MD"/>
        </w:rPr>
      </w:pPr>
      <w:r w:rsidRPr="00F81701">
        <w:rPr>
          <w:sz w:val="28"/>
          <w:szCs w:val="28"/>
          <w:lang w:val="ro-MD" w:eastAsia="ro-MD"/>
        </w:rPr>
        <w:tab/>
        <w:t xml:space="preserve">(7) În realizarea atribuțiilor stabilite la art. 18 alin. (1), Comisia Naţională a Pieţei Financiare este în drept: </w:t>
      </w:r>
    </w:p>
    <w:p w14:paraId="0D0D54EA" w14:textId="77777777" w:rsidR="00F81701" w:rsidRPr="00F81701" w:rsidRDefault="00F81701" w:rsidP="00E51504">
      <w:pPr>
        <w:rPr>
          <w:sz w:val="28"/>
          <w:szCs w:val="28"/>
          <w:lang w:val="ro-MD" w:eastAsia="ro-MD"/>
        </w:rPr>
      </w:pPr>
      <w:r w:rsidRPr="00F81701">
        <w:rPr>
          <w:sz w:val="28"/>
          <w:szCs w:val="28"/>
          <w:lang w:val="ro-MD" w:eastAsia="ro-MD"/>
        </w:rPr>
        <w:t xml:space="preserve">   a) să solicite Depozitarului central să prezinte informaţii şi documente în limita competențelor stabilite la art. 18 alin. (1), iar Depozitarul central este obligat să le prezinte în termenul stabilit de Comisia Națională a Pieței Financiare;</w:t>
      </w:r>
    </w:p>
    <w:p w14:paraId="537F50E0" w14:textId="77777777" w:rsidR="00F81701" w:rsidRPr="00F81701" w:rsidRDefault="00F81701" w:rsidP="00E51504">
      <w:pPr>
        <w:rPr>
          <w:sz w:val="28"/>
          <w:szCs w:val="28"/>
          <w:lang w:val="ro-MD" w:eastAsia="ro-MD"/>
        </w:rPr>
      </w:pPr>
      <w:r w:rsidRPr="00F81701">
        <w:rPr>
          <w:sz w:val="28"/>
          <w:szCs w:val="28"/>
          <w:lang w:val="ro-MD" w:eastAsia="ro-MD"/>
        </w:rPr>
        <w:t xml:space="preserve">   b) să verifice, pe baza raportărilor și controalelor efectuate din oficiu și la faţa locului activitatea Depozitarului central, luând în considerare opinii formulate de experţi și utilizând informaţii/sesizări furnizate/primite de alte autorități sau participanţi/clienți ai Depozitarului central, în limita competențelor stabilite la art. 18 alin. (1);  </w:t>
      </w:r>
    </w:p>
    <w:p w14:paraId="564E803C" w14:textId="77777777" w:rsidR="00F81701" w:rsidRPr="00F81701" w:rsidRDefault="00F81701" w:rsidP="00E51504">
      <w:pPr>
        <w:rPr>
          <w:sz w:val="28"/>
          <w:szCs w:val="28"/>
          <w:lang w:val="ro-MD" w:eastAsia="ro-MD"/>
        </w:rPr>
      </w:pPr>
      <w:r w:rsidRPr="00F81701">
        <w:rPr>
          <w:sz w:val="28"/>
          <w:szCs w:val="28"/>
          <w:lang w:val="ro-MD" w:eastAsia="ro-MD"/>
        </w:rPr>
        <w:t xml:space="preserve">   c) să examineze conturile, registrele, înregistrările şi alte documente, în formă scrisă sau electronică, pentru a verifica respectarea de către Depozitarul central a cerințelor prezentei legi sau actelor normative ale Comisiei Naționale a Pieței Financiare;</w:t>
      </w:r>
    </w:p>
    <w:p w14:paraId="1C9A55FD" w14:textId="77777777" w:rsidR="00F81701" w:rsidRPr="00F81701" w:rsidRDefault="00F81701" w:rsidP="00E51504">
      <w:pPr>
        <w:rPr>
          <w:sz w:val="28"/>
          <w:szCs w:val="28"/>
          <w:lang w:val="ro-MD" w:eastAsia="ro-MD"/>
        </w:rPr>
      </w:pPr>
      <w:r w:rsidRPr="00F81701">
        <w:rPr>
          <w:sz w:val="28"/>
          <w:szCs w:val="28"/>
          <w:lang w:val="ro-MD" w:eastAsia="ro-MD"/>
        </w:rPr>
        <w:t xml:space="preserve">   d) să ceară Depozitarului central, în cazul neîndeplinirii de către acesta a cerinţelor prezentei legi, să întreprindă acţiunile sau măsurile necesare pentru redresarea situaţiei într-un stadiu incipient.</w:t>
      </w:r>
    </w:p>
    <w:p w14:paraId="67E19CBB" w14:textId="77777777" w:rsidR="00F81701" w:rsidRPr="00F81701" w:rsidRDefault="00F81701" w:rsidP="00E51504">
      <w:pPr>
        <w:rPr>
          <w:sz w:val="28"/>
          <w:szCs w:val="28"/>
          <w:lang w:val="ro-MD" w:eastAsia="ro-MD"/>
        </w:rPr>
      </w:pPr>
      <w:r w:rsidRPr="00F81701">
        <w:rPr>
          <w:sz w:val="28"/>
          <w:szCs w:val="28"/>
          <w:lang w:val="ro-MD" w:eastAsia="ro-MD"/>
        </w:rPr>
        <w:t xml:space="preserve">   (8) În aplicarea alin.(7), Depozitarul central, prezintă informații periodice Comisiei Naționale a Pieței Financiare, conform actelor normative ale acesteia, în limita competențelor stabilite la art. 18 alin. (1).</w:t>
      </w:r>
    </w:p>
    <w:p w14:paraId="344F8C8A" w14:textId="77777777" w:rsidR="00BA0F36" w:rsidRDefault="00F81701" w:rsidP="00BA0F36">
      <w:pPr>
        <w:rPr>
          <w:sz w:val="28"/>
          <w:szCs w:val="28"/>
          <w:lang w:val="ro-MD" w:eastAsia="ro-MD"/>
        </w:rPr>
      </w:pPr>
      <w:r w:rsidRPr="00F81701">
        <w:rPr>
          <w:sz w:val="28"/>
          <w:szCs w:val="28"/>
          <w:lang w:val="ro-MD" w:eastAsia="ro-MD"/>
        </w:rPr>
        <w:t xml:space="preserve">   (9) Depozitarul central informează în termen de cel mult o zi lucrătoare autoritățile de supraveghere, în limita competențelor, despre încălcarea regulilor </w:t>
      </w:r>
      <w:r w:rsidRPr="00F81701">
        <w:rPr>
          <w:sz w:val="28"/>
          <w:szCs w:val="28"/>
          <w:lang w:val="ro-MD" w:eastAsia="ro-MD"/>
        </w:rPr>
        <w:lastRenderedPageBreak/>
        <w:t>şi procedurilor Depozitarului central de către participanții săi și măsurile întreprinse.”.</w:t>
      </w:r>
    </w:p>
    <w:p w14:paraId="2F60CE78" w14:textId="77777777" w:rsidR="00BA0F36" w:rsidRDefault="00BA0F36" w:rsidP="00BA0F36">
      <w:pPr>
        <w:rPr>
          <w:sz w:val="28"/>
          <w:szCs w:val="28"/>
          <w:lang w:val="ro-MD" w:eastAsia="ro-MD"/>
        </w:rPr>
      </w:pPr>
    </w:p>
    <w:p w14:paraId="46985F89" w14:textId="77777777" w:rsidR="00BA0F36" w:rsidRDefault="00BA0F36" w:rsidP="00BA0F36">
      <w:pPr>
        <w:rPr>
          <w:sz w:val="28"/>
          <w:szCs w:val="28"/>
          <w:lang w:val="ro-MD" w:eastAsia="ro-MD"/>
        </w:rPr>
      </w:pPr>
      <w:r>
        <w:rPr>
          <w:sz w:val="28"/>
          <w:szCs w:val="28"/>
          <w:lang w:val="ro-MD" w:eastAsia="ro-MD"/>
        </w:rPr>
        <w:t xml:space="preserve">21. </w:t>
      </w:r>
      <w:r w:rsidR="00F81701" w:rsidRPr="00F81701">
        <w:rPr>
          <w:rFonts w:eastAsia="Calibri"/>
          <w:sz w:val="28"/>
          <w:szCs w:val="28"/>
          <w:lang w:val="ro-MD"/>
        </w:rPr>
        <w:t>Articolul 24 se abrogă</w:t>
      </w:r>
      <w:r w:rsidR="00F81701" w:rsidRPr="00F81701">
        <w:rPr>
          <w:sz w:val="28"/>
          <w:szCs w:val="28"/>
          <w:lang w:val="ro-MD" w:eastAsia="ro-MD"/>
        </w:rPr>
        <w:t>;</w:t>
      </w:r>
    </w:p>
    <w:p w14:paraId="36B52EC0" w14:textId="77777777" w:rsidR="00BA0F36" w:rsidRDefault="00BA0F36" w:rsidP="00BA0F36">
      <w:pPr>
        <w:rPr>
          <w:sz w:val="28"/>
          <w:szCs w:val="28"/>
          <w:lang w:val="ro-MD" w:eastAsia="ro-MD"/>
        </w:rPr>
      </w:pPr>
    </w:p>
    <w:p w14:paraId="02548B5A" w14:textId="77777777" w:rsidR="00BA0F36" w:rsidRDefault="00BA0F36" w:rsidP="00BA0F36">
      <w:pPr>
        <w:rPr>
          <w:sz w:val="28"/>
          <w:szCs w:val="28"/>
          <w:lang w:val="ro-MD" w:eastAsia="ro-MD"/>
        </w:rPr>
      </w:pPr>
      <w:r>
        <w:rPr>
          <w:sz w:val="28"/>
          <w:szCs w:val="28"/>
          <w:lang w:val="ro-MD" w:eastAsia="ro-MD"/>
        </w:rPr>
        <w:t xml:space="preserve">22. </w:t>
      </w:r>
      <w:r w:rsidR="00F81701" w:rsidRPr="00F81701">
        <w:rPr>
          <w:rFonts w:eastAsia="Calibri"/>
          <w:sz w:val="28"/>
          <w:szCs w:val="28"/>
          <w:lang w:val="ro-MD"/>
        </w:rPr>
        <w:t>Articolul 25:</w:t>
      </w:r>
    </w:p>
    <w:p w14:paraId="4CCBCE8B" w14:textId="5421B3D6" w:rsidR="00F81701" w:rsidRPr="00F81701" w:rsidRDefault="00F81701" w:rsidP="00BA0F36">
      <w:pPr>
        <w:rPr>
          <w:sz w:val="28"/>
          <w:szCs w:val="28"/>
          <w:lang w:val="ro-MD" w:eastAsia="ro-MD"/>
        </w:rPr>
      </w:pPr>
      <w:r w:rsidRPr="00F81701">
        <w:rPr>
          <w:rFonts w:eastAsia="Calibri"/>
          <w:sz w:val="28"/>
          <w:szCs w:val="28"/>
          <w:lang w:val="ro-MD"/>
        </w:rPr>
        <w:t xml:space="preserve">la alineatul (1), litera b) se completează cu cuvintele </w:t>
      </w:r>
      <w:r w:rsidRPr="00F81701">
        <w:rPr>
          <w:sz w:val="28"/>
          <w:szCs w:val="28"/>
          <w:lang w:val="ro-MD" w:eastAsia="ro-MD"/>
        </w:rPr>
        <w:t>„și ale Depozitarului central”;</w:t>
      </w:r>
    </w:p>
    <w:p w14:paraId="41BF8A41" w14:textId="77777777" w:rsidR="00F81701" w:rsidRPr="00F81701" w:rsidRDefault="00F81701" w:rsidP="00E51504">
      <w:pPr>
        <w:tabs>
          <w:tab w:val="left" w:pos="426"/>
        </w:tabs>
        <w:rPr>
          <w:sz w:val="28"/>
          <w:szCs w:val="28"/>
          <w:lang w:val="ro-MD" w:eastAsia="ro-MD"/>
        </w:rPr>
      </w:pPr>
    </w:p>
    <w:p w14:paraId="6C27BEB2" w14:textId="77777777" w:rsidR="00F81701" w:rsidRPr="00F81701" w:rsidRDefault="00F81701" w:rsidP="00E51504">
      <w:pPr>
        <w:jc w:val="left"/>
        <w:rPr>
          <w:rFonts w:eastAsia="Calibri"/>
          <w:sz w:val="28"/>
          <w:szCs w:val="28"/>
          <w:lang w:val="ro-MD" w:eastAsia="ro-MD"/>
        </w:rPr>
      </w:pPr>
      <w:r w:rsidRPr="00F81701">
        <w:rPr>
          <w:rFonts w:eastAsia="Calibri"/>
          <w:sz w:val="28"/>
          <w:szCs w:val="28"/>
          <w:lang w:val="ro-MD" w:eastAsia="ro-MD"/>
        </w:rPr>
        <w:tab/>
        <w:t>la alineatul (1), literele g), h) și i) vor avea următorul cuprins</w:t>
      </w:r>
      <w:r w:rsidRPr="00F81701">
        <w:rPr>
          <w:rFonts w:eastAsia="Calibri"/>
          <w:sz w:val="28"/>
          <w:szCs w:val="28"/>
          <w:lang w:val="ro-MD"/>
        </w:rPr>
        <w:t>:</w:t>
      </w:r>
      <w:r w:rsidRPr="00F81701">
        <w:rPr>
          <w:rFonts w:eastAsia="Calibri"/>
          <w:sz w:val="28"/>
          <w:szCs w:val="28"/>
          <w:lang w:val="ro-MD" w:eastAsia="ro-MD"/>
        </w:rPr>
        <w:t xml:space="preserve"> </w:t>
      </w:r>
    </w:p>
    <w:p w14:paraId="4BCB9FC2" w14:textId="77777777" w:rsidR="00F81701" w:rsidRPr="00F81701" w:rsidRDefault="00F81701" w:rsidP="00E51504">
      <w:pPr>
        <w:rPr>
          <w:sz w:val="28"/>
          <w:szCs w:val="28"/>
          <w:lang w:val="ro-MD" w:eastAsia="ro-MD"/>
        </w:rPr>
      </w:pPr>
      <w:r w:rsidRPr="00F81701">
        <w:rPr>
          <w:sz w:val="28"/>
          <w:szCs w:val="28"/>
          <w:lang w:val="ro-MD" w:eastAsia="ro-MD"/>
        </w:rPr>
        <w:t>„g) informații generale cu privire la gestionarea riscurilor;</w:t>
      </w:r>
    </w:p>
    <w:p w14:paraId="5DBCC14C" w14:textId="77777777" w:rsidR="00F81701" w:rsidRPr="00F81701" w:rsidRDefault="00F81701" w:rsidP="00E51504">
      <w:pPr>
        <w:rPr>
          <w:sz w:val="28"/>
          <w:szCs w:val="28"/>
          <w:lang w:val="ro-MD" w:eastAsia="ro-MD"/>
        </w:rPr>
      </w:pPr>
      <w:r w:rsidRPr="00F81701">
        <w:rPr>
          <w:sz w:val="28"/>
          <w:szCs w:val="28"/>
          <w:lang w:val="ro-MD" w:eastAsia="ro-MD"/>
        </w:rPr>
        <w:t>h) jurisdicţia și mecanismele aplicabile în caz de litigiu;</w:t>
      </w:r>
    </w:p>
    <w:p w14:paraId="2D506910" w14:textId="77777777" w:rsidR="00F81701" w:rsidRPr="00F81701" w:rsidRDefault="00F81701" w:rsidP="00E51504">
      <w:pPr>
        <w:rPr>
          <w:sz w:val="28"/>
          <w:szCs w:val="28"/>
          <w:lang w:val="ro-MD" w:eastAsia="ro-MD"/>
        </w:rPr>
      </w:pPr>
      <w:r w:rsidRPr="00F81701">
        <w:rPr>
          <w:sz w:val="28"/>
          <w:szCs w:val="28"/>
          <w:lang w:val="ro-MD" w:eastAsia="ro-MD"/>
        </w:rPr>
        <w:t>i) nivelul minim de calitate și disponibilitate a serviciilor oferite;”;</w:t>
      </w:r>
    </w:p>
    <w:p w14:paraId="6A2FC31E" w14:textId="77777777" w:rsidR="00BA0F36" w:rsidRDefault="00BA0F36" w:rsidP="00E51504">
      <w:pPr>
        <w:tabs>
          <w:tab w:val="left" w:pos="426"/>
        </w:tabs>
        <w:rPr>
          <w:sz w:val="28"/>
          <w:szCs w:val="28"/>
          <w:lang w:val="ro-MD" w:eastAsia="ro-MD"/>
        </w:rPr>
      </w:pPr>
    </w:p>
    <w:p w14:paraId="772220D8" w14:textId="05535D52" w:rsidR="00F81701" w:rsidRPr="00F81701" w:rsidRDefault="00F81701" w:rsidP="00E51504">
      <w:pPr>
        <w:tabs>
          <w:tab w:val="left" w:pos="426"/>
        </w:tabs>
        <w:rPr>
          <w:sz w:val="28"/>
          <w:szCs w:val="28"/>
          <w:lang w:val="ro-MD" w:eastAsia="ro-MD"/>
        </w:rPr>
      </w:pPr>
      <w:r w:rsidRPr="00F81701">
        <w:rPr>
          <w:sz w:val="28"/>
          <w:szCs w:val="28"/>
          <w:lang w:val="ro-MD" w:eastAsia="ro-MD"/>
        </w:rPr>
        <w:t xml:space="preserve"> alineatul (1) se completează cu litera j) cu următorul cuprins</w:t>
      </w:r>
      <w:r w:rsidRPr="00F81701">
        <w:rPr>
          <w:rFonts w:eastAsia="Calibri"/>
          <w:sz w:val="28"/>
          <w:szCs w:val="28"/>
          <w:lang w:val="ro-MD"/>
        </w:rPr>
        <w:t>:</w:t>
      </w:r>
      <w:r w:rsidRPr="00F81701">
        <w:rPr>
          <w:sz w:val="28"/>
          <w:szCs w:val="28"/>
          <w:lang w:val="ro-MD" w:eastAsia="ro-MD"/>
        </w:rPr>
        <w:t xml:space="preserve"> </w:t>
      </w:r>
    </w:p>
    <w:p w14:paraId="7352EF62" w14:textId="77777777" w:rsidR="00F81701" w:rsidRPr="00F81701" w:rsidRDefault="00F81701" w:rsidP="00E51504">
      <w:pPr>
        <w:rPr>
          <w:sz w:val="28"/>
          <w:szCs w:val="28"/>
          <w:lang w:val="ro-MD" w:eastAsia="ro-MD"/>
        </w:rPr>
      </w:pPr>
      <w:r w:rsidRPr="00F81701">
        <w:rPr>
          <w:sz w:val="28"/>
          <w:szCs w:val="28"/>
          <w:lang w:val="ro-MD" w:eastAsia="ro-MD"/>
        </w:rPr>
        <w:t>„j) procedurile aplicabile în cazul insolvabilității  unui participant.”;</w:t>
      </w:r>
    </w:p>
    <w:p w14:paraId="4FB68427" w14:textId="77777777" w:rsidR="00F81701" w:rsidRPr="00F81701" w:rsidRDefault="00F81701" w:rsidP="00E51504">
      <w:pPr>
        <w:rPr>
          <w:sz w:val="28"/>
          <w:szCs w:val="28"/>
          <w:lang w:val="ro-MD" w:eastAsia="ro-MD"/>
        </w:rPr>
      </w:pPr>
    </w:p>
    <w:p w14:paraId="27F8A842" w14:textId="66A177E3" w:rsidR="00F81701" w:rsidRPr="00F81701" w:rsidRDefault="00F81701" w:rsidP="00E51504">
      <w:pPr>
        <w:tabs>
          <w:tab w:val="left" w:pos="426"/>
        </w:tabs>
        <w:rPr>
          <w:sz w:val="28"/>
          <w:szCs w:val="28"/>
          <w:lang w:val="ro-MD" w:eastAsia="ro-MD"/>
        </w:rPr>
      </w:pPr>
      <w:r w:rsidRPr="00F81701">
        <w:rPr>
          <w:sz w:val="28"/>
          <w:szCs w:val="28"/>
          <w:lang w:val="ro-MD" w:eastAsia="ro-MD"/>
        </w:rPr>
        <w:tab/>
        <w:t xml:space="preserve"> alineatul (2) va avea următorul cuprins</w:t>
      </w:r>
      <w:r w:rsidRPr="00F81701">
        <w:rPr>
          <w:rFonts w:eastAsia="Calibri"/>
          <w:sz w:val="28"/>
          <w:szCs w:val="28"/>
          <w:lang w:val="ro-MD"/>
        </w:rPr>
        <w:t>:</w:t>
      </w:r>
      <w:r w:rsidRPr="00F81701">
        <w:rPr>
          <w:sz w:val="28"/>
          <w:szCs w:val="28"/>
          <w:lang w:val="ro-MD" w:eastAsia="ro-MD"/>
        </w:rPr>
        <w:t xml:space="preserve"> </w:t>
      </w:r>
    </w:p>
    <w:p w14:paraId="095BA886" w14:textId="77777777" w:rsidR="00F81701" w:rsidRPr="00F81701" w:rsidRDefault="00F81701" w:rsidP="00E51504">
      <w:pPr>
        <w:rPr>
          <w:sz w:val="28"/>
          <w:szCs w:val="28"/>
          <w:lang w:val="ro-MD" w:eastAsia="ro-MD"/>
        </w:rPr>
      </w:pPr>
      <w:r w:rsidRPr="00F81701">
        <w:rPr>
          <w:sz w:val="28"/>
          <w:szCs w:val="28"/>
          <w:lang w:val="ro-MD" w:eastAsia="ro-MD"/>
        </w:rPr>
        <w:t>„(2) Regulile Depozitarului central, inclusiv modificările şi completările, se aprobă în prealabil de Consiliul de supraveghere a Depozitarului central și sunt supuse aprobării finale de către Banca Naţională a Moldovei, iar în partea ce ţine competențele stabilite la art. 18 alin. (1), cu avizul Comisiei Naţionale a Pieţei Financiare.”.</w:t>
      </w:r>
    </w:p>
    <w:p w14:paraId="1C5CC72B" w14:textId="77777777" w:rsidR="00F81701" w:rsidRPr="00F81701" w:rsidRDefault="00F81701" w:rsidP="00E51504">
      <w:pPr>
        <w:rPr>
          <w:sz w:val="28"/>
          <w:szCs w:val="28"/>
          <w:lang w:val="ro-MD" w:eastAsia="ro-MD"/>
        </w:rPr>
      </w:pPr>
    </w:p>
    <w:p w14:paraId="2E516FB9" w14:textId="5F06F7E9" w:rsidR="00F81701" w:rsidRPr="00F81701" w:rsidRDefault="00BA0F36" w:rsidP="00BA0F36">
      <w:pPr>
        <w:tabs>
          <w:tab w:val="left" w:pos="426"/>
        </w:tabs>
        <w:ind w:left="709" w:firstLine="0"/>
        <w:jc w:val="left"/>
        <w:rPr>
          <w:sz w:val="28"/>
          <w:szCs w:val="28"/>
          <w:lang w:val="ro-MD" w:eastAsia="ro-MD"/>
        </w:rPr>
      </w:pPr>
      <w:r>
        <w:rPr>
          <w:rFonts w:eastAsia="Calibri"/>
          <w:sz w:val="28"/>
          <w:szCs w:val="28"/>
          <w:lang w:val="ro-MD"/>
        </w:rPr>
        <w:t xml:space="preserve">23. </w:t>
      </w:r>
      <w:r w:rsidR="00F81701" w:rsidRPr="00F81701">
        <w:rPr>
          <w:rFonts w:eastAsia="Calibri"/>
          <w:sz w:val="28"/>
          <w:szCs w:val="28"/>
          <w:lang w:val="ro-MD"/>
        </w:rPr>
        <w:t>Articolul 26:</w:t>
      </w:r>
    </w:p>
    <w:p w14:paraId="0537E168" w14:textId="77777777" w:rsidR="00F81701" w:rsidRPr="00F81701" w:rsidRDefault="00F81701" w:rsidP="00E51504">
      <w:pPr>
        <w:tabs>
          <w:tab w:val="left" w:pos="426"/>
        </w:tabs>
        <w:rPr>
          <w:sz w:val="28"/>
          <w:szCs w:val="28"/>
          <w:lang w:val="ro-MD" w:eastAsia="ro-MD"/>
        </w:rPr>
      </w:pPr>
      <w:r w:rsidRPr="00F81701">
        <w:rPr>
          <w:rFonts w:eastAsia="Calibri"/>
          <w:sz w:val="28"/>
          <w:szCs w:val="28"/>
          <w:lang w:val="ro-MD"/>
        </w:rPr>
        <w:tab/>
        <w:t xml:space="preserve">denumirea  articolului va avea următorul cuprins: </w:t>
      </w:r>
    </w:p>
    <w:p w14:paraId="4BCEF40D" w14:textId="77777777" w:rsidR="00F81701" w:rsidRPr="00F81701" w:rsidRDefault="00F81701" w:rsidP="00E51504">
      <w:pPr>
        <w:tabs>
          <w:tab w:val="left" w:pos="426"/>
        </w:tabs>
        <w:rPr>
          <w:sz w:val="28"/>
          <w:szCs w:val="28"/>
          <w:lang w:val="ro-MD" w:eastAsia="ro-MD"/>
        </w:rPr>
      </w:pPr>
      <w:r w:rsidRPr="00F81701">
        <w:rPr>
          <w:sz w:val="28"/>
          <w:szCs w:val="28"/>
          <w:lang w:val="ro-MD" w:eastAsia="ro-MD"/>
        </w:rPr>
        <w:t>„</w:t>
      </w:r>
      <w:r w:rsidRPr="00F81701">
        <w:rPr>
          <w:rFonts w:eastAsia="Calibri"/>
          <w:b/>
          <w:bCs/>
          <w:sz w:val="28"/>
          <w:szCs w:val="28"/>
          <w:lang w:val="ro-MD"/>
        </w:rPr>
        <w:t>Articolul 26.</w:t>
      </w:r>
      <w:r w:rsidRPr="00F81701">
        <w:rPr>
          <w:rFonts w:eastAsia="Calibri"/>
          <w:sz w:val="28"/>
          <w:szCs w:val="28"/>
          <w:lang w:val="ro-MD"/>
        </w:rPr>
        <w:t xml:space="preserve"> </w:t>
      </w:r>
      <w:r w:rsidRPr="00F81701">
        <w:rPr>
          <w:sz w:val="28"/>
          <w:szCs w:val="28"/>
          <w:lang w:val="ro-MD" w:eastAsia="ro-MD"/>
        </w:rPr>
        <w:t>Recomandări, prescripții şi sancţiuni”;</w:t>
      </w:r>
    </w:p>
    <w:p w14:paraId="5D756313" w14:textId="77777777" w:rsidR="00F81701" w:rsidRPr="00F81701" w:rsidRDefault="00F81701" w:rsidP="00E51504">
      <w:pPr>
        <w:tabs>
          <w:tab w:val="left" w:pos="426"/>
        </w:tabs>
        <w:rPr>
          <w:sz w:val="28"/>
          <w:szCs w:val="28"/>
          <w:lang w:val="ro-MD" w:eastAsia="ro-MD"/>
        </w:rPr>
      </w:pPr>
    </w:p>
    <w:p w14:paraId="7B66AD42" w14:textId="77777777" w:rsidR="00F81701" w:rsidRPr="00F81701" w:rsidRDefault="00F81701" w:rsidP="00E51504">
      <w:pPr>
        <w:tabs>
          <w:tab w:val="left" w:pos="426"/>
        </w:tabs>
        <w:rPr>
          <w:sz w:val="28"/>
          <w:szCs w:val="28"/>
          <w:lang w:val="ro-MD" w:eastAsia="ro-MD"/>
        </w:rPr>
      </w:pPr>
      <w:r w:rsidRPr="00F81701">
        <w:rPr>
          <w:sz w:val="28"/>
          <w:szCs w:val="28"/>
          <w:lang w:val="ro-MD" w:eastAsia="ro-MD"/>
        </w:rPr>
        <w:tab/>
        <w:t>alineatul (1) va avea următorul cuprins</w:t>
      </w:r>
      <w:r w:rsidRPr="00F81701">
        <w:rPr>
          <w:rFonts w:eastAsia="Calibri"/>
          <w:sz w:val="28"/>
          <w:szCs w:val="28"/>
          <w:lang w:val="ro-MD"/>
        </w:rPr>
        <w:t xml:space="preserve">: </w:t>
      </w:r>
      <w:r w:rsidRPr="00F81701">
        <w:rPr>
          <w:sz w:val="28"/>
          <w:szCs w:val="28"/>
          <w:lang w:val="ro-MD" w:eastAsia="ro-MD"/>
        </w:rPr>
        <w:t xml:space="preserve"> </w:t>
      </w:r>
    </w:p>
    <w:p w14:paraId="2D11C99E" w14:textId="77777777" w:rsidR="00F81701" w:rsidRPr="00F81701" w:rsidRDefault="00F81701" w:rsidP="00E51504">
      <w:pPr>
        <w:rPr>
          <w:sz w:val="28"/>
          <w:szCs w:val="28"/>
          <w:lang w:val="ro-MD" w:eastAsia="ro-MD"/>
        </w:rPr>
      </w:pPr>
      <w:r w:rsidRPr="00F81701">
        <w:rPr>
          <w:sz w:val="28"/>
          <w:szCs w:val="28"/>
          <w:lang w:val="ro-MD" w:eastAsia="ro-MD"/>
        </w:rPr>
        <w:t>„(1) În exercitarea atribuţiilor sale prevăzute de prezenta lege, autoritățile de supraveghere sunt în drept să adreseze recomandări Depozitarului central, participanţilor sau entităţii către care au fost externalizate activităţile şi serviciile Depozitarului central.”;</w:t>
      </w:r>
    </w:p>
    <w:p w14:paraId="1E7089FE" w14:textId="77777777" w:rsidR="00F81701" w:rsidRPr="00F81701" w:rsidRDefault="00F81701" w:rsidP="00E51504">
      <w:pPr>
        <w:rPr>
          <w:sz w:val="28"/>
          <w:szCs w:val="28"/>
          <w:lang w:val="ro-MD" w:eastAsia="ro-MD"/>
        </w:rPr>
      </w:pPr>
    </w:p>
    <w:p w14:paraId="5E6A95B6" w14:textId="77777777" w:rsidR="00F81701" w:rsidRPr="00F81701" w:rsidRDefault="00F81701" w:rsidP="00E51504">
      <w:pPr>
        <w:tabs>
          <w:tab w:val="left" w:pos="426"/>
        </w:tabs>
        <w:rPr>
          <w:rFonts w:eastAsia="Calibri"/>
          <w:sz w:val="28"/>
          <w:szCs w:val="28"/>
          <w:lang w:val="ro-MD"/>
        </w:rPr>
      </w:pPr>
      <w:r w:rsidRPr="00F81701">
        <w:rPr>
          <w:sz w:val="28"/>
          <w:szCs w:val="28"/>
          <w:lang w:val="ro-MD" w:eastAsia="ro-MD"/>
        </w:rPr>
        <w:tab/>
        <w:t>alineatul (2) va avea următorul cuprins</w:t>
      </w:r>
      <w:r w:rsidRPr="00F81701">
        <w:rPr>
          <w:rFonts w:eastAsia="Calibri"/>
          <w:sz w:val="28"/>
          <w:szCs w:val="28"/>
          <w:lang w:val="ro-MD"/>
        </w:rPr>
        <w:t>:</w:t>
      </w:r>
    </w:p>
    <w:p w14:paraId="39FE490D" w14:textId="77777777" w:rsidR="00F81701" w:rsidRPr="00F81701" w:rsidRDefault="00F81701" w:rsidP="00E51504">
      <w:pPr>
        <w:rPr>
          <w:sz w:val="28"/>
          <w:szCs w:val="28"/>
          <w:lang w:val="ro-MD" w:eastAsia="ro-MD"/>
        </w:rPr>
      </w:pPr>
      <w:r w:rsidRPr="00F81701">
        <w:rPr>
          <w:sz w:val="28"/>
          <w:szCs w:val="28"/>
          <w:lang w:val="ro-MD" w:eastAsia="ro-MD"/>
        </w:rPr>
        <w:t>„(2) Autoritățile de supraveghere sunt în drept să emită prescripții și să aplice Depozitarului central și participanţilor săi următoarele sancţiuni în caz de încălcare a prevederilor prezentei legi sau al actelor normative emise pentru punerea în aplicare a prezentei legi:</w:t>
      </w:r>
    </w:p>
    <w:p w14:paraId="6B453AB5" w14:textId="77777777" w:rsidR="00F81701" w:rsidRPr="00F81701" w:rsidRDefault="00F81701" w:rsidP="00E51504">
      <w:pPr>
        <w:rPr>
          <w:sz w:val="28"/>
          <w:szCs w:val="28"/>
          <w:lang w:val="ro-MD" w:eastAsia="ro-MD"/>
        </w:rPr>
      </w:pPr>
      <w:r w:rsidRPr="00F81701">
        <w:rPr>
          <w:sz w:val="28"/>
          <w:szCs w:val="28"/>
          <w:lang w:val="ro-MD" w:eastAsia="ro-MD"/>
        </w:rPr>
        <w:t xml:space="preserve">   a) avertisment;</w:t>
      </w:r>
    </w:p>
    <w:p w14:paraId="59EA1A6D" w14:textId="77777777" w:rsidR="00F81701" w:rsidRPr="00F81701" w:rsidRDefault="00F81701" w:rsidP="00E51504">
      <w:pPr>
        <w:rPr>
          <w:sz w:val="28"/>
          <w:szCs w:val="28"/>
          <w:lang w:val="ro-MD" w:eastAsia="ro-MD"/>
        </w:rPr>
      </w:pPr>
      <w:r w:rsidRPr="00F81701">
        <w:rPr>
          <w:sz w:val="28"/>
          <w:szCs w:val="28"/>
          <w:lang w:val="ro-MD" w:eastAsia="ro-MD"/>
        </w:rPr>
        <w:t xml:space="preserve">   b) mustrare;</w:t>
      </w:r>
    </w:p>
    <w:p w14:paraId="0504BE5D" w14:textId="77777777" w:rsidR="00F81701" w:rsidRPr="00F81701" w:rsidRDefault="00F81701" w:rsidP="00E51504">
      <w:pPr>
        <w:rPr>
          <w:sz w:val="28"/>
          <w:szCs w:val="28"/>
          <w:lang w:val="ro-MD" w:eastAsia="ro-MD"/>
        </w:rPr>
      </w:pPr>
      <w:r w:rsidRPr="00F81701">
        <w:rPr>
          <w:sz w:val="28"/>
          <w:szCs w:val="28"/>
          <w:lang w:val="ro-MD" w:eastAsia="ro-MD"/>
        </w:rPr>
        <w:t xml:space="preserve">   c) interdicţie de a efectua tranzacţii sau instrucţiuni specifice;</w:t>
      </w:r>
    </w:p>
    <w:p w14:paraId="2207A571" w14:textId="77777777" w:rsidR="00F81701" w:rsidRPr="00F81701" w:rsidRDefault="00F81701" w:rsidP="00E51504">
      <w:pPr>
        <w:rPr>
          <w:sz w:val="28"/>
          <w:szCs w:val="28"/>
          <w:lang w:val="ro-MD" w:eastAsia="ro-MD"/>
        </w:rPr>
      </w:pPr>
      <w:r w:rsidRPr="00F81701">
        <w:rPr>
          <w:sz w:val="28"/>
          <w:szCs w:val="28"/>
          <w:lang w:val="ro-MD" w:eastAsia="ro-MD"/>
        </w:rPr>
        <w:t xml:space="preserve">   d) interdicţie de a se angaja în anumite activităţi;</w:t>
      </w:r>
    </w:p>
    <w:p w14:paraId="1A62A79C" w14:textId="77777777" w:rsidR="00F81701" w:rsidRPr="00F81701" w:rsidRDefault="00F81701" w:rsidP="00E51504">
      <w:pPr>
        <w:rPr>
          <w:sz w:val="28"/>
          <w:szCs w:val="28"/>
          <w:lang w:val="ro-MD" w:eastAsia="ro-MD"/>
        </w:rPr>
      </w:pPr>
      <w:r w:rsidRPr="00F81701">
        <w:rPr>
          <w:sz w:val="28"/>
          <w:szCs w:val="28"/>
          <w:lang w:val="ro-MD" w:eastAsia="ro-MD"/>
        </w:rPr>
        <w:lastRenderedPageBreak/>
        <w:t xml:space="preserve">   e) suspendare sau retragere a certificatelor de calificare eliberate de Comisia Naţională a Pieței Financiare;</w:t>
      </w:r>
    </w:p>
    <w:p w14:paraId="55C4D10E" w14:textId="77777777" w:rsidR="00F81701" w:rsidRPr="00F81701" w:rsidRDefault="00F81701" w:rsidP="00E51504">
      <w:pPr>
        <w:tabs>
          <w:tab w:val="left" w:pos="426"/>
        </w:tabs>
        <w:rPr>
          <w:sz w:val="28"/>
          <w:szCs w:val="28"/>
          <w:lang w:val="ro-MD" w:eastAsia="ro-MD"/>
        </w:rPr>
      </w:pPr>
      <w:r w:rsidRPr="00F81701">
        <w:rPr>
          <w:sz w:val="28"/>
          <w:szCs w:val="28"/>
          <w:lang w:val="ro-MD" w:eastAsia="ro-MD"/>
        </w:rPr>
        <w:t xml:space="preserve">   f) interdicţie de a presta unele servicii, permise Depozitarului central conform art.5 și art. 19 alin. (2)”;</w:t>
      </w:r>
    </w:p>
    <w:p w14:paraId="7A94E790" w14:textId="77777777" w:rsidR="00F81701" w:rsidRPr="00F81701" w:rsidRDefault="00F81701" w:rsidP="00E51504">
      <w:pPr>
        <w:tabs>
          <w:tab w:val="left" w:pos="426"/>
        </w:tabs>
        <w:rPr>
          <w:rFonts w:eastAsia="Calibri"/>
          <w:sz w:val="28"/>
          <w:szCs w:val="28"/>
          <w:lang w:val="ro-MD"/>
        </w:rPr>
      </w:pPr>
    </w:p>
    <w:p w14:paraId="3D848B94" w14:textId="77777777" w:rsidR="00F81701" w:rsidRPr="00F81701" w:rsidRDefault="00F81701" w:rsidP="00E51504">
      <w:pPr>
        <w:tabs>
          <w:tab w:val="left" w:pos="426"/>
        </w:tabs>
        <w:rPr>
          <w:sz w:val="28"/>
          <w:szCs w:val="28"/>
          <w:lang w:val="ro-MD" w:eastAsia="ro-MD"/>
        </w:rPr>
      </w:pPr>
      <w:r w:rsidRPr="00F81701">
        <w:rPr>
          <w:sz w:val="28"/>
          <w:szCs w:val="28"/>
          <w:lang w:val="ro-MD" w:eastAsia="ro-MD"/>
        </w:rPr>
        <w:tab/>
        <w:t>la alineatul (3), cuvintele „Banca Națională a Moldovei va” se substituie cu cuvintele „Autoritățile de supraveghere vor”;</w:t>
      </w:r>
    </w:p>
    <w:p w14:paraId="20EB87CE" w14:textId="77777777" w:rsidR="00F81701" w:rsidRPr="00F81701" w:rsidRDefault="00F81701" w:rsidP="00E51504">
      <w:pPr>
        <w:tabs>
          <w:tab w:val="left" w:pos="426"/>
        </w:tabs>
        <w:rPr>
          <w:sz w:val="28"/>
          <w:szCs w:val="28"/>
          <w:lang w:val="ro-MD" w:eastAsia="ro-MD"/>
        </w:rPr>
      </w:pPr>
    </w:p>
    <w:p w14:paraId="06C5B7EA" w14:textId="77777777" w:rsidR="00F81701" w:rsidRPr="00F81701" w:rsidRDefault="00F81701" w:rsidP="00E51504">
      <w:pPr>
        <w:tabs>
          <w:tab w:val="left" w:pos="426"/>
        </w:tabs>
        <w:rPr>
          <w:rFonts w:eastAsia="Calibri"/>
          <w:sz w:val="28"/>
          <w:szCs w:val="28"/>
          <w:lang w:val="ro-MD"/>
        </w:rPr>
      </w:pPr>
      <w:r w:rsidRPr="00F81701">
        <w:rPr>
          <w:sz w:val="28"/>
          <w:szCs w:val="28"/>
          <w:lang w:val="ro-MD" w:eastAsia="ro-MD"/>
        </w:rPr>
        <w:tab/>
        <w:t>la alineatul (3), litera a) va avea următorul cuprins</w:t>
      </w:r>
      <w:r w:rsidRPr="00F81701">
        <w:rPr>
          <w:rFonts w:eastAsia="Calibri"/>
          <w:sz w:val="28"/>
          <w:szCs w:val="28"/>
          <w:lang w:val="ro-MD"/>
        </w:rPr>
        <w:t>:</w:t>
      </w:r>
    </w:p>
    <w:p w14:paraId="6A2D49D2" w14:textId="77777777" w:rsidR="00F81701" w:rsidRPr="00F81701" w:rsidRDefault="00F81701" w:rsidP="00E51504">
      <w:pPr>
        <w:tabs>
          <w:tab w:val="left" w:pos="426"/>
        </w:tabs>
        <w:rPr>
          <w:sz w:val="28"/>
          <w:szCs w:val="28"/>
          <w:lang w:val="ro-MD" w:eastAsia="ro-MD"/>
        </w:rPr>
      </w:pPr>
      <w:r w:rsidRPr="00F81701">
        <w:rPr>
          <w:sz w:val="28"/>
          <w:szCs w:val="28"/>
          <w:lang w:val="ro-MD" w:eastAsia="ro-MD"/>
        </w:rPr>
        <w:t>„a) gravitatea, impactul şi durata încălcării;”.</w:t>
      </w:r>
    </w:p>
    <w:p w14:paraId="1EA36FDB" w14:textId="77777777" w:rsidR="00BA0F36" w:rsidRDefault="00F81701" w:rsidP="00BA0F36">
      <w:pPr>
        <w:tabs>
          <w:tab w:val="left" w:pos="426"/>
        </w:tabs>
        <w:ind w:left="709" w:firstLine="0"/>
        <w:jc w:val="left"/>
        <w:rPr>
          <w:rFonts w:eastAsia="Calibri"/>
          <w:sz w:val="28"/>
          <w:szCs w:val="28"/>
          <w:lang w:val="ro-MD"/>
        </w:rPr>
      </w:pPr>
      <w:r w:rsidRPr="00F81701">
        <w:rPr>
          <w:rFonts w:eastAsia="Calibri"/>
          <w:sz w:val="28"/>
          <w:szCs w:val="28"/>
          <w:lang w:val="ro-MD"/>
        </w:rPr>
        <w:t xml:space="preserve"> </w:t>
      </w:r>
    </w:p>
    <w:p w14:paraId="56B30625" w14:textId="786A5016" w:rsidR="00F81701" w:rsidRPr="00F81701" w:rsidRDefault="00BA0F36" w:rsidP="00BA0F36">
      <w:pPr>
        <w:tabs>
          <w:tab w:val="left" w:pos="426"/>
        </w:tabs>
        <w:ind w:left="709" w:firstLine="0"/>
        <w:jc w:val="left"/>
        <w:rPr>
          <w:rFonts w:eastAsia="Calibri"/>
          <w:sz w:val="28"/>
          <w:szCs w:val="28"/>
          <w:lang w:val="ro-MD"/>
        </w:rPr>
      </w:pPr>
      <w:r>
        <w:rPr>
          <w:rFonts w:eastAsia="Calibri"/>
          <w:sz w:val="28"/>
          <w:szCs w:val="28"/>
          <w:lang w:val="ro-MD"/>
        </w:rPr>
        <w:t xml:space="preserve">24. </w:t>
      </w:r>
      <w:r w:rsidR="00F81701" w:rsidRPr="00F81701">
        <w:rPr>
          <w:rFonts w:eastAsia="Calibri"/>
          <w:sz w:val="28"/>
          <w:szCs w:val="28"/>
          <w:lang w:val="ro-MD"/>
        </w:rPr>
        <w:t>Capitolul IV se abrogă</w:t>
      </w:r>
      <w:r w:rsidR="00F81701" w:rsidRPr="00F81701">
        <w:rPr>
          <w:sz w:val="28"/>
          <w:szCs w:val="28"/>
          <w:lang w:val="ro-MD" w:eastAsia="ro-MD"/>
        </w:rPr>
        <w:t>.</w:t>
      </w:r>
    </w:p>
    <w:p w14:paraId="2CFF9501" w14:textId="77777777" w:rsidR="00F81701" w:rsidRPr="00F81701" w:rsidRDefault="00F81701" w:rsidP="00E51504">
      <w:pPr>
        <w:rPr>
          <w:rFonts w:eastAsia="Calibri"/>
          <w:sz w:val="28"/>
          <w:szCs w:val="28"/>
          <w:lang w:val="ro-MD"/>
        </w:rPr>
      </w:pPr>
    </w:p>
    <w:p w14:paraId="0D46DBE5" w14:textId="2BFD07CA" w:rsidR="00F81701" w:rsidRPr="00F81701" w:rsidRDefault="00BA0F36" w:rsidP="00F6478C">
      <w:pPr>
        <w:ind w:left="709" w:firstLine="0"/>
        <w:contextualSpacing/>
        <w:jc w:val="left"/>
        <w:rPr>
          <w:rFonts w:eastAsia="Calibri"/>
          <w:sz w:val="28"/>
          <w:szCs w:val="28"/>
          <w:lang w:val="ro-MD"/>
        </w:rPr>
      </w:pPr>
      <w:r>
        <w:rPr>
          <w:rFonts w:eastAsia="Calibri"/>
          <w:sz w:val="28"/>
          <w:szCs w:val="28"/>
          <w:lang w:val="ro-MD"/>
        </w:rPr>
        <w:t xml:space="preserve">25. </w:t>
      </w:r>
      <w:r w:rsidR="00F81701" w:rsidRPr="00F81701">
        <w:rPr>
          <w:rFonts w:eastAsia="Calibri"/>
          <w:sz w:val="28"/>
          <w:szCs w:val="28"/>
          <w:lang w:val="ro-MD"/>
        </w:rPr>
        <w:t>Articolul 41:</w:t>
      </w:r>
    </w:p>
    <w:p w14:paraId="16B0DDF8" w14:textId="25208B34" w:rsidR="00F81701" w:rsidRPr="00F81701" w:rsidRDefault="00F81701" w:rsidP="00E51504">
      <w:pPr>
        <w:contextualSpacing/>
        <w:rPr>
          <w:rFonts w:eastAsia="Calibri"/>
          <w:sz w:val="28"/>
          <w:szCs w:val="28"/>
          <w:lang w:val="ro-MD"/>
        </w:rPr>
      </w:pPr>
      <w:r w:rsidRPr="00F81701">
        <w:rPr>
          <w:sz w:val="28"/>
          <w:szCs w:val="28"/>
          <w:lang w:val="ro-MD" w:eastAsia="ro-MD"/>
        </w:rPr>
        <w:tab/>
        <w:t xml:space="preserve">alineatele (1)-(4) </w:t>
      </w:r>
      <w:r w:rsidRPr="00F81701">
        <w:rPr>
          <w:rFonts w:eastAsia="Calibri"/>
          <w:sz w:val="28"/>
          <w:szCs w:val="28"/>
          <w:lang w:val="ro-MD"/>
        </w:rPr>
        <w:t xml:space="preserve">se substituie cu </w:t>
      </w:r>
      <w:r w:rsidRPr="00F81701">
        <w:rPr>
          <w:sz w:val="28"/>
          <w:szCs w:val="28"/>
          <w:lang w:val="ro-MD" w:eastAsia="ro-MD"/>
        </w:rPr>
        <w:t>alineatele (1)-(13) care vor avea următorul cuprins:</w:t>
      </w:r>
    </w:p>
    <w:p w14:paraId="1A4031A9" w14:textId="77777777" w:rsidR="00F81701" w:rsidRPr="00F81701" w:rsidRDefault="00F81701" w:rsidP="00E51504">
      <w:pPr>
        <w:rPr>
          <w:sz w:val="28"/>
          <w:szCs w:val="28"/>
          <w:lang w:val="ro-MD" w:eastAsia="ro-MD"/>
        </w:rPr>
      </w:pPr>
      <w:r w:rsidRPr="00F81701">
        <w:rPr>
          <w:rFonts w:eastAsia="Calibri"/>
          <w:sz w:val="28"/>
          <w:szCs w:val="28"/>
          <w:lang w:val="ro-MD"/>
        </w:rPr>
        <w:t>„</w:t>
      </w:r>
      <w:r w:rsidRPr="00F81701">
        <w:rPr>
          <w:sz w:val="28"/>
          <w:szCs w:val="28"/>
          <w:lang w:val="ro-MD" w:eastAsia="ro-MD"/>
        </w:rPr>
        <w:t>(1) Înainte de a stabili o conexiune cu depozitarii centrali şi în mod permanent după stabilirea conexiunii între acestea, Depozitarul central identifică, evaluează, monitorizează şi gestionează toate sursele potențiale de riscuri, pentru el însuși şi pentru participanți, care decurg din conexiunea respectivă şi ia măsuri adecvate pentru reducerea acestor riscuri.</w:t>
      </w:r>
    </w:p>
    <w:p w14:paraId="2BBDED92" w14:textId="77777777" w:rsidR="00F81701" w:rsidRPr="00F81701" w:rsidRDefault="00F81701" w:rsidP="00E51504">
      <w:pPr>
        <w:rPr>
          <w:sz w:val="28"/>
          <w:szCs w:val="28"/>
          <w:lang w:val="ro-MD" w:eastAsia="ro-MD"/>
        </w:rPr>
      </w:pPr>
      <w:r w:rsidRPr="00F81701">
        <w:rPr>
          <w:sz w:val="28"/>
          <w:szCs w:val="28"/>
          <w:lang w:val="ro-MD" w:eastAsia="ro-MD"/>
        </w:rPr>
        <w:t xml:space="preserve">(2) Pentru stabilirea unei conexiuni cu depozitarii centrali, Depozitarul central este obligat </w:t>
      </w:r>
      <w:bookmarkStart w:id="6" w:name="_Hlk142056392"/>
      <w:r w:rsidRPr="00F81701">
        <w:rPr>
          <w:sz w:val="28"/>
          <w:szCs w:val="28"/>
          <w:lang w:val="ro-MD" w:eastAsia="ro-MD"/>
        </w:rPr>
        <w:t>să prezinte:</w:t>
      </w:r>
    </w:p>
    <w:p w14:paraId="304FD753" w14:textId="77777777" w:rsidR="00F81701" w:rsidRPr="00F81701" w:rsidRDefault="00F81701" w:rsidP="00E51504">
      <w:pPr>
        <w:rPr>
          <w:sz w:val="28"/>
          <w:szCs w:val="28"/>
          <w:lang w:val="ro-MD" w:eastAsia="ro-MD"/>
        </w:rPr>
      </w:pPr>
      <w:r w:rsidRPr="00F81701">
        <w:rPr>
          <w:sz w:val="28"/>
          <w:szCs w:val="28"/>
          <w:lang w:val="ro-MD" w:eastAsia="ro-MD"/>
        </w:rPr>
        <w:t>a) o cerere de autorizare către Banca Naţională a Moldovei</w:t>
      </w:r>
      <w:bookmarkEnd w:id="6"/>
      <w:r w:rsidRPr="00F81701">
        <w:rPr>
          <w:sz w:val="28"/>
          <w:szCs w:val="28"/>
          <w:lang w:val="ro-MD" w:eastAsia="ro-MD"/>
        </w:rPr>
        <w:t>, în cazul intenției de a stabili o conexiune interoperabilă și să informeze despre acest fapt Comisia Naţională a Pieţei Financiare, sau</w:t>
      </w:r>
    </w:p>
    <w:p w14:paraId="02046A77" w14:textId="77777777" w:rsidR="00F81701" w:rsidRPr="00F81701" w:rsidRDefault="00F81701" w:rsidP="00E51504">
      <w:pPr>
        <w:rPr>
          <w:sz w:val="28"/>
          <w:szCs w:val="28"/>
          <w:lang w:val="ro-MD" w:eastAsia="ro-MD"/>
        </w:rPr>
      </w:pPr>
      <w:r w:rsidRPr="00F81701">
        <w:rPr>
          <w:sz w:val="28"/>
          <w:szCs w:val="28"/>
          <w:lang w:val="ro-MD" w:eastAsia="ro-MD"/>
        </w:rPr>
        <w:t>b) o notificare către autoritățile de supraveghere, în cazul stabilirii unei  conexiuni standard, personalizate sau indirecte.</w:t>
      </w:r>
    </w:p>
    <w:p w14:paraId="7E750C80" w14:textId="77777777" w:rsidR="00F81701" w:rsidRPr="00F81701" w:rsidRDefault="00F81701" w:rsidP="00E51504">
      <w:pPr>
        <w:rPr>
          <w:sz w:val="28"/>
          <w:szCs w:val="28"/>
          <w:lang w:val="ro-MD" w:eastAsia="ro-MD"/>
        </w:rPr>
      </w:pPr>
      <w:r w:rsidRPr="00F81701">
        <w:rPr>
          <w:sz w:val="28"/>
          <w:szCs w:val="28"/>
          <w:lang w:val="ro-MD" w:eastAsia="ro-MD"/>
        </w:rPr>
        <w:t>(3) Conexiunile Depozitarului central se stabilesc și se mențin ținând cont că acestea:</w:t>
      </w:r>
    </w:p>
    <w:p w14:paraId="6B6D9052" w14:textId="77777777" w:rsidR="00F81701" w:rsidRPr="00F81701" w:rsidRDefault="00F81701" w:rsidP="00E51504">
      <w:pPr>
        <w:rPr>
          <w:sz w:val="28"/>
          <w:szCs w:val="28"/>
          <w:lang w:val="ro-MD" w:eastAsia="ro-MD"/>
        </w:rPr>
      </w:pPr>
      <w:r w:rsidRPr="00F81701">
        <w:rPr>
          <w:sz w:val="28"/>
          <w:szCs w:val="28"/>
          <w:lang w:val="ro-MD" w:eastAsia="ro-MD"/>
        </w:rPr>
        <w:t>a) asigură o protecţie adecvată  Depozitarului central şi participanților acestuia, în special în ceea ce priveşte eventualele credite luate de Depozitarul central şi riscurile de concentrare şi de lichiditate care decurg din acordul de conexiune;</w:t>
      </w:r>
    </w:p>
    <w:p w14:paraId="65469A70" w14:textId="77777777" w:rsidR="00F81701" w:rsidRPr="00F81701" w:rsidRDefault="00F81701" w:rsidP="00E51504">
      <w:pPr>
        <w:rPr>
          <w:sz w:val="28"/>
          <w:szCs w:val="28"/>
          <w:lang w:val="ro-MD" w:eastAsia="ro-MD"/>
        </w:rPr>
      </w:pPr>
      <w:r w:rsidRPr="00F81701">
        <w:rPr>
          <w:sz w:val="28"/>
          <w:szCs w:val="28"/>
          <w:lang w:val="ro-MD" w:eastAsia="ro-MD"/>
        </w:rPr>
        <w:t>b) se bazează pe o înţelegere contractuală adecvată, care stabileşte drepturile şi obligaţiile depozitarilor centrali conectaţi şi, dacă este cazul, ale participanţilor la Depozitarul central. O înţelegere contractuală cu implicaţii în mai multe jurisdicţii prevede în mod clar legislaţia aplicabilă fiecărui aspect al operaţiunilor aferente conexiunii.</w:t>
      </w:r>
    </w:p>
    <w:p w14:paraId="609FB63E" w14:textId="77777777" w:rsidR="00F81701" w:rsidRPr="00F81701" w:rsidRDefault="00F81701" w:rsidP="00E51504">
      <w:pPr>
        <w:rPr>
          <w:sz w:val="28"/>
          <w:szCs w:val="28"/>
          <w:lang w:val="ro-MD" w:eastAsia="ro-MD"/>
        </w:rPr>
      </w:pPr>
      <w:r w:rsidRPr="00F81701">
        <w:rPr>
          <w:sz w:val="28"/>
          <w:szCs w:val="28"/>
          <w:lang w:val="ro-MD" w:eastAsia="ro-MD"/>
        </w:rPr>
        <w:t>(4) În cazul unui transfer provizoriu de valori mobiliare între depozitarii centrali conectați, se interzice retransferul valorilor mobiliare înainte ca primul transfer să aibă un caracter definitiv.</w:t>
      </w:r>
    </w:p>
    <w:p w14:paraId="6A1F5684" w14:textId="77777777" w:rsidR="00F81701" w:rsidRPr="00F81701" w:rsidRDefault="00F81701" w:rsidP="00E51504">
      <w:pPr>
        <w:rPr>
          <w:sz w:val="28"/>
          <w:szCs w:val="28"/>
          <w:lang w:val="ro-MD" w:eastAsia="ro-MD"/>
        </w:rPr>
      </w:pPr>
      <w:r w:rsidRPr="00F81701">
        <w:rPr>
          <w:sz w:val="28"/>
          <w:szCs w:val="28"/>
          <w:lang w:val="ro-MD" w:eastAsia="ro-MD"/>
        </w:rPr>
        <w:lastRenderedPageBreak/>
        <w:t>(5) În cazul utilizării unei conexiuni indirecte sau a serviciilor unui intermediar pentru a gestiona o conexiune cu un alt depozitar central, Depozitarul central măsoară, monitorizează și gestionează riscurile suplimentare care decurg din utilizarea conexiunii indirecte respective sau a serviciilor intermediarului respectiv și ia măsuri adecvate pentru reducerea acestor riscuri.</w:t>
      </w:r>
    </w:p>
    <w:p w14:paraId="4F46F8AB" w14:textId="77777777" w:rsidR="00F81701" w:rsidRPr="00F81701" w:rsidRDefault="00F81701" w:rsidP="00E51504">
      <w:pPr>
        <w:rPr>
          <w:sz w:val="28"/>
          <w:szCs w:val="28"/>
          <w:lang w:val="ro-MD" w:eastAsia="ro-MD"/>
        </w:rPr>
      </w:pPr>
      <w:r w:rsidRPr="00F81701">
        <w:rPr>
          <w:sz w:val="28"/>
          <w:szCs w:val="28"/>
          <w:lang w:val="ro-MD" w:eastAsia="ro-MD"/>
        </w:rPr>
        <w:t>(6) Depozitarul central dispune de proceduri de reconciliere robuste, pentru a se asigura că evidența valorilor mobiliare este exactă pe toată perioada menținerii conexiunii.</w:t>
      </w:r>
    </w:p>
    <w:p w14:paraId="70BE957B" w14:textId="77777777" w:rsidR="00F81701" w:rsidRPr="00F81701" w:rsidRDefault="00F81701" w:rsidP="00E51504">
      <w:pPr>
        <w:rPr>
          <w:sz w:val="28"/>
          <w:szCs w:val="28"/>
          <w:lang w:val="ro-MD" w:eastAsia="ro-MD"/>
        </w:rPr>
      </w:pPr>
      <w:r w:rsidRPr="00F81701">
        <w:rPr>
          <w:sz w:val="28"/>
          <w:szCs w:val="28"/>
          <w:lang w:val="ro-MD" w:eastAsia="ro-MD"/>
        </w:rPr>
        <w:t>(7) Conexiunile Depozitarului central permit decontarea DvP a tranzacțiilor dintre participanții la depozitarii centrali conectați, atunci când aceasta este practică și fezabilă. Motivele detaliate ale eventualelor conexiuni ale Depozitarului central care nu permit decontări DvP sunt notificate autorităților de supraveghere.</w:t>
      </w:r>
    </w:p>
    <w:p w14:paraId="5A7975F6" w14:textId="77777777" w:rsidR="00F81701" w:rsidRPr="00F81701" w:rsidRDefault="00F81701" w:rsidP="00E51504">
      <w:pPr>
        <w:rPr>
          <w:sz w:val="28"/>
          <w:szCs w:val="28"/>
          <w:lang w:val="ro-MD" w:eastAsia="ro-MD"/>
        </w:rPr>
      </w:pPr>
      <w:r w:rsidRPr="00F81701">
        <w:rPr>
          <w:sz w:val="28"/>
          <w:szCs w:val="28"/>
          <w:lang w:val="ro-MD" w:eastAsia="ro-MD"/>
        </w:rPr>
        <w:t>(8) În cazul utilizării unor conexiuni interoperabile sau a unei platforme tehnice de decontare comune a valorilor mobiliare, Depozitarul central stabilește cu depozitarul central conectat reguli echivalente privind momentul finalizării transferurilor de valori mobiliare și de mijloace bănești, precum și momente identice pentru:</w:t>
      </w:r>
    </w:p>
    <w:p w14:paraId="00AF35F6" w14:textId="77777777" w:rsidR="00F81701" w:rsidRPr="00F81701" w:rsidRDefault="00F81701" w:rsidP="00E51504">
      <w:pPr>
        <w:rPr>
          <w:sz w:val="28"/>
          <w:szCs w:val="28"/>
          <w:lang w:val="ro-MD" w:eastAsia="ro-MD"/>
        </w:rPr>
      </w:pPr>
      <w:r w:rsidRPr="00F81701">
        <w:rPr>
          <w:sz w:val="28"/>
          <w:szCs w:val="28"/>
          <w:lang w:val="ro-MD" w:eastAsia="ro-MD"/>
        </w:rPr>
        <w:t>a) înregistrarea ordinelor de transfer în sistem;</w:t>
      </w:r>
    </w:p>
    <w:p w14:paraId="5CB5DECE" w14:textId="77777777" w:rsidR="00F81701" w:rsidRPr="00F81701" w:rsidRDefault="00F81701" w:rsidP="00E51504">
      <w:pPr>
        <w:rPr>
          <w:sz w:val="28"/>
          <w:szCs w:val="28"/>
          <w:lang w:val="ro-MD" w:eastAsia="ro-MD"/>
        </w:rPr>
      </w:pPr>
      <w:r w:rsidRPr="00F81701">
        <w:rPr>
          <w:sz w:val="28"/>
          <w:szCs w:val="28"/>
          <w:lang w:val="ro-MD" w:eastAsia="ro-MD"/>
        </w:rPr>
        <w:t>b) irevocabilitatea ordinelor de transfer.</w:t>
      </w:r>
    </w:p>
    <w:p w14:paraId="483166C5" w14:textId="77777777" w:rsidR="00F81701" w:rsidRPr="00F81701" w:rsidRDefault="00F81701" w:rsidP="00E51504">
      <w:pPr>
        <w:rPr>
          <w:sz w:val="28"/>
          <w:szCs w:val="28"/>
          <w:lang w:val="ro-MD" w:eastAsia="ro-MD"/>
        </w:rPr>
      </w:pPr>
      <w:r w:rsidRPr="00F81701">
        <w:rPr>
          <w:sz w:val="28"/>
          <w:szCs w:val="28"/>
          <w:lang w:val="ro-MD" w:eastAsia="ro-MD"/>
        </w:rPr>
        <w:t xml:space="preserve">(9) </w:t>
      </w:r>
      <w:bookmarkStart w:id="7" w:name="_Hlk142056505"/>
      <w:r w:rsidRPr="00F81701">
        <w:rPr>
          <w:sz w:val="28"/>
          <w:szCs w:val="28"/>
          <w:lang w:val="ro-MD" w:eastAsia="ro-MD"/>
        </w:rPr>
        <w:t>Cererea de autorizare, menționată la alineatul (2) lit. a) este însoțită de toate informațiile și documentația justificativă aferentă, necesare Băncii Naționale a Moldovei să constate că Depozitarul central a luat, la momentul depunerii cererii de autorizare a conexiunii, toate măsurile necesare pentru a îndeplini cerințele stabilite în prezenta lege și în actele normative ale Băncii Naționale a Moldovei</w:t>
      </w:r>
      <w:bookmarkEnd w:id="7"/>
      <w:r w:rsidRPr="00F81701">
        <w:rPr>
          <w:sz w:val="28"/>
          <w:szCs w:val="28"/>
          <w:lang w:val="ro-MD" w:eastAsia="ro-MD"/>
        </w:rPr>
        <w:t>. Informațiile și documentele ce urmează a fi anexate la cerere precum și modul de obținere a autorizației sunt stabilite în actele normative ale Băncii Naționale a Moldovei.</w:t>
      </w:r>
    </w:p>
    <w:p w14:paraId="2A406205" w14:textId="77777777" w:rsidR="00F81701" w:rsidRPr="00F81701" w:rsidRDefault="00F81701" w:rsidP="00E51504">
      <w:pPr>
        <w:rPr>
          <w:sz w:val="28"/>
          <w:szCs w:val="28"/>
          <w:lang w:val="ro-MD" w:eastAsia="ro-MD"/>
        </w:rPr>
      </w:pPr>
      <w:bookmarkStart w:id="8" w:name="_Hlk142057853"/>
      <w:r w:rsidRPr="00F81701">
        <w:rPr>
          <w:sz w:val="28"/>
          <w:szCs w:val="28"/>
          <w:lang w:val="ro-MD" w:eastAsia="ro-MD"/>
        </w:rPr>
        <w:t>(10) La examinarea de către Banca Națională a Moldovei a cererii de autorizare se aplică  prevederile art. 22 alin. (6)-(8).</w:t>
      </w:r>
    </w:p>
    <w:p w14:paraId="02FD141D" w14:textId="77777777" w:rsidR="00F81701" w:rsidRPr="00F81701" w:rsidRDefault="00F81701" w:rsidP="00E51504">
      <w:pPr>
        <w:rPr>
          <w:sz w:val="28"/>
          <w:szCs w:val="28"/>
          <w:lang w:val="ro-MD" w:eastAsia="ro-MD"/>
        </w:rPr>
      </w:pPr>
      <w:r w:rsidRPr="00F81701">
        <w:rPr>
          <w:sz w:val="28"/>
          <w:szCs w:val="28"/>
          <w:lang w:val="ro-MD" w:eastAsia="ro-MD"/>
        </w:rPr>
        <w:t>(11) Banca Națională a Moldovei emite autorizația numai dacă constată faptul că respectiva conexiune interoperabilă între depozitarii centrali îndeplinește cerințele prevăzute la alin. (1)-(8) și nu ar pune în pericol funcționarea armonioasă și ordonată a piețelor financiare sau nu ar da naștere unui risc sistemic.</w:t>
      </w:r>
    </w:p>
    <w:bookmarkEnd w:id="8"/>
    <w:p w14:paraId="41F95C26" w14:textId="77777777" w:rsidR="00F81701" w:rsidRPr="00F81701" w:rsidRDefault="00F81701" w:rsidP="00E51504">
      <w:pPr>
        <w:rPr>
          <w:sz w:val="28"/>
          <w:szCs w:val="28"/>
          <w:lang w:val="ro-MD" w:eastAsia="ro-MD"/>
        </w:rPr>
      </w:pPr>
      <w:r w:rsidRPr="00F81701">
        <w:rPr>
          <w:sz w:val="28"/>
          <w:szCs w:val="28"/>
          <w:lang w:val="ro-MD" w:eastAsia="ro-MD"/>
        </w:rPr>
        <w:t xml:space="preserve">(12) Banca Națională a Moldovei în actele sale normative stabilește informațiile și documentele ce urmează a fi anexate la notificarea depusă conform alin. (2) lit. b) și modul de prezentare a notificării. </w:t>
      </w:r>
    </w:p>
    <w:p w14:paraId="1650FFD1" w14:textId="77777777" w:rsidR="00F81701" w:rsidRPr="00F81701" w:rsidRDefault="00F81701" w:rsidP="00E51504">
      <w:pPr>
        <w:rPr>
          <w:sz w:val="28"/>
          <w:szCs w:val="28"/>
          <w:lang w:val="ro-MD" w:eastAsia="ro-MD"/>
        </w:rPr>
      </w:pPr>
      <w:r w:rsidRPr="00F81701">
        <w:rPr>
          <w:sz w:val="28"/>
          <w:szCs w:val="28"/>
          <w:lang w:val="ro-MD" w:eastAsia="ro-MD"/>
        </w:rPr>
        <w:t>(13) Banca Națională a Moldovei are dreptul să solicite Depozitarului Central să întrerupă orice conexiune stabilită cu un alt depozitar central, atunci când conexiunea în cauză nu îndeplinește cerințele prevăzute la alin. (1)-(8) și (11) și, prin urmare, ar pune în pericol funcționarea armonioasă și ordonată a piețelor financiare sau ar da naștere unui risc sistemic.”</w:t>
      </w:r>
    </w:p>
    <w:p w14:paraId="3C72AF85" w14:textId="77777777" w:rsidR="00F81701" w:rsidRPr="00F81701" w:rsidRDefault="00F81701" w:rsidP="00E51504">
      <w:pPr>
        <w:rPr>
          <w:rFonts w:eastAsia="Calibri"/>
          <w:sz w:val="28"/>
          <w:szCs w:val="28"/>
          <w:lang w:val="ro-MD"/>
        </w:rPr>
      </w:pPr>
    </w:p>
    <w:p w14:paraId="16C45CCF" w14:textId="77777777" w:rsidR="00F81701" w:rsidRPr="00F81701" w:rsidRDefault="00F81701" w:rsidP="00E51504">
      <w:pPr>
        <w:rPr>
          <w:rFonts w:eastAsia="Calibri"/>
          <w:sz w:val="28"/>
          <w:szCs w:val="28"/>
          <w:lang w:val="ro-MD"/>
        </w:rPr>
      </w:pPr>
      <w:r w:rsidRPr="00F81701">
        <w:rPr>
          <w:rFonts w:eastAsia="Calibri"/>
          <w:sz w:val="28"/>
          <w:szCs w:val="28"/>
          <w:lang w:val="ro-MD"/>
        </w:rPr>
        <w:lastRenderedPageBreak/>
        <w:tab/>
        <w:t>Alineatele (5) și (6) devin alineatele (14) și (15).</w:t>
      </w:r>
    </w:p>
    <w:p w14:paraId="06291C5D" w14:textId="77777777" w:rsidR="00F81701" w:rsidRPr="00F81701" w:rsidRDefault="00F81701" w:rsidP="00E51504">
      <w:pPr>
        <w:rPr>
          <w:rFonts w:eastAsia="Calibri"/>
          <w:b/>
          <w:bCs/>
          <w:sz w:val="28"/>
          <w:szCs w:val="28"/>
          <w:lang w:val="ro-MD"/>
        </w:rPr>
      </w:pPr>
      <w:bookmarkStart w:id="9" w:name="_Hlk126775555"/>
    </w:p>
    <w:p w14:paraId="7231C0DF" w14:textId="77777777" w:rsidR="00F81701" w:rsidRPr="00F81701" w:rsidRDefault="00F81701" w:rsidP="00E51504">
      <w:pPr>
        <w:rPr>
          <w:rFonts w:eastAsia="Calibri"/>
          <w:b/>
          <w:bCs/>
          <w:sz w:val="28"/>
          <w:szCs w:val="28"/>
          <w:lang w:val="ro-MD"/>
        </w:rPr>
      </w:pPr>
      <w:r w:rsidRPr="00F81701">
        <w:rPr>
          <w:rFonts w:eastAsia="Calibri"/>
          <w:b/>
          <w:bCs/>
          <w:sz w:val="28"/>
          <w:szCs w:val="28"/>
          <w:lang w:val="ro-MD"/>
        </w:rPr>
        <w:t xml:space="preserve">Art. VIII. – </w:t>
      </w:r>
      <w:r w:rsidRPr="00F81701">
        <w:rPr>
          <w:rFonts w:eastAsia="Calibri"/>
          <w:bCs/>
          <w:sz w:val="28"/>
          <w:szCs w:val="28"/>
          <w:lang w:val="ro-MD"/>
        </w:rPr>
        <w:t>Dispoziții finale și tranzitorii</w:t>
      </w:r>
      <w:r w:rsidRPr="00F81701">
        <w:rPr>
          <w:rFonts w:eastAsia="Calibri"/>
          <w:b/>
          <w:bCs/>
          <w:sz w:val="28"/>
          <w:szCs w:val="28"/>
          <w:lang w:val="ro-MD"/>
        </w:rPr>
        <w:t xml:space="preserve"> </w:t>
      </w:r>
    </w:p>
    <w:p w14:paraId="79C127D7" w14:textId="77777777" w:rsidR="00F81701" w:rsidRPr="00F81701" w:rsidRDefault="00F81701" w:rsidP="00E51504">
      <w:pPr>
        <w:rPr>
          <w:sz w:val="28"/>
          <w:szCs w:val="28"/>
          <w:lang w:val="ro-MD" w:eastAsia="ro-MD"/>
        </w:rPr>
      </w:pPr>
      <w:r w:rsidRPr="00F81701">
        <w:rPr>
          <w:sz w:val="28"/>
          <w:szCs w:val="28"/>
          <w:lang w:val="ro-MD" w:eastAsia="ro-MD"/>
        </w:rPr>
        <w:tab/>
        <w:t>(1) Prezenta lege intră în vigoare la data publicării în Monitorul Oficial al Republicii Moldova.</w:t>
      </w:r>
    </w:p>
    <w:p w14:paraId="022254A0" w14:textId="77777777" w:rsidR="00F81701" w:rsidRPr="00F81701" w:rsidRDefault="00F81701" w:rsidP="00E51504">
      <w:pPr>
        <w:rPr>
          <w:sz w:val="28"/>
          <w:szCs w:val="28"/>
          <w:lang w:val="ro-MD" w:eastAsia="ro-MD"/>
        </w:rPr>
      </w:pPr>
      <w:r w:rsidRPr="00F81701">
        <w:rPr>
          <w:sz w:val="28"/>
          <w:szCs w:val="28"/>
          <w:lang w:val="ro-MD" w:eastAsia="ro-MD"/>
        </w:rPr>
        <w:tab/>
        <w:t>(2) Banca Națională a Moldovei și Comisia Națională a Pieței Financiare, în termen de 6 luni de la data intrării în vigoare a prezentei legi, vor aduce actele lor normative în concordanță cu aceasta.</w:t>
      </w:r>
      <w:bookmarkEnd w:id="9"/>
    </w:p>
    <w:p w14:paraId="7A1538CA" w14:textId="6C8913EB" w:rsidR="00F81701" w:rsidRPr="00F81701" w:rsidRDefault="00F81701" w:rsidP="00E51504">
      <w:pPr>
        <w:rPr>
          <w:sz w:val="28"/>
          <w:szCs w:val="28"/>
          <w:lang w:val="ro-MD" w:eastAsia="ro-MD"/>
        </w:rPr>
      </w:pPr>
      <w:r w:rsidRPr="00F81701">
        <w:rPr>
          <w:sz w:val="28"/>
          <w:szCs w:val="28"/>
          <w:lang w:val="ro-MD" w:eastAsia="ro-MD"/>
        </w:rPr>
        <w:tab/>
        <w:t>(3) Prevederile Art. I, pct. 6., în partea ce ţine de aplicarea art. 49</w:t>
      </w:r>
      <w:r w:rsidRPr="00F81701">
        <w:rPr>
          <w:sz w:val="28"/>
          <w:szCs w:val="28"/>
          <w:vertAlign w:val="superscript"/>
          <w:lang w:val="ro-MD" w:eastAsia="ro-MD"/>
        </w:rPr>
        <w:t>4</w:t>
      </w:r>
      <w:r w:rsidRPr="00F81701">
        <w:rPr>
          <w:sz w:val="28"/>
          <w:szCs w:val="28"/>
          <w:lang w:val="ro-MD" w:eastAsia="ro-MD"/>
        </w:rPr>
        <w:t xml:space="preserve"> alin. (1) din Legea nr.</w:t>
      </w:r>
      <w:r w:rsidR="00F6478C">
        <w:rPr>
          <w:sz w:val="28"/>
          <w:szCs w:val="28"/>
          <w:lang w:val="ro-MD" w:eastAsia="ro-MD"/>
        </w:rPr>
        <w:t xml:space="preserve"> </w:t>
      </w:r>
      <w:r w:rsidRPr="00F81701">
        <w:rPr>
          <w:sz w:val="28"/>
          <w:szCs w:val="28"/>
          <w:lang w:val="ro-MD" w:eastAsia="ro-MD"/>
        </w:rPr>
        <w:t>548/1995 cu privire la Banca Naționala a Moldovei în raport cu Depozitarul Central unic al valorilor mobiliare, nu conduc la necesitatea obținerii unei licențe de către administratorul Depozitarului Central unic al valorilor mobiliare de la Banca Naționala a Moldovei.</w:t>
      </w:r>
    </w:p>
    <w:p w14:paraId="1B30A635" w14:textId="77777777" w:rsidR="00F81701" w:rsidRPr="00F81701" w:rsidRDefault="00F81701" w:rsidP="00E51504">
      <w:pPr>
        <w:rPr>
          <w:sz w:val="28"/>
          <w:szCs w:val="28"/>
          <w:lang w:val="ro-MD" w:eastAsia="ro-MD"/>
        </w:rPr>
      </w:pPr>
      <w:r w:rsidRPr="00F81701">
        <w:rPr>
          <w:sz w:val="28"/>
          <w:szCs w:val="28"/>
          <w:lang w:val="ro-MD" w:eastAsia="ro-MD"/>
        </w:rPr>
        <w:tab/>
        <w:t>(4) În termen de 6 luni de la data intrării în vigoare a prezentei legi, Depozitarul Central unic al valorilor mobiliare va asigura conformarea cu prevederile Art. VII, pct. 8., în partea ce ține de prevederile lit. e) ale art. 8 din Legea nr. 234/2016, iar Comisia Națională a Pieței Financiare va asigura posibilitatea aplicării pentru obținerea certificatului de calificare.</w:t>
      </w:r>
    </w:p>
    <w:p w14:paraId="3464FD5F" w14:textId="77777777" w:rsidR="00F81701" w:rsidRPr="00F81701" w:rsidRDefault="00F81701" w:rsidP="00E51504">
      <w:pPr>
        <w:rPr>
          <w:rFonts w:eastAsia="Calibri"/>
          <w:sz w:val="28"/>
          <w:szCs w:val="28"/>
          <w:lang w:val="ro-MD"/>
        </w:rPr>
      </w:pPr>
      <w:r w:rsidRPr="00F81701">
        <w:rPr>
          <w:sz w:val="28"/>
          <w:szCs w:val="28"/>
          <w:lang w:val="ro-MD" w:eastAsia="ro-MD"/>
        </w:rPr>
        <w:tab/>
        <w:t>(5) Activitatea de supraveghere a Comisiei Naționale a Pieței Financiare precum și exercitarea atribuțiilor de către aceasta, se realizează în raport cu situațiile de prestare a serviciilor de către Depozitarul central, ulterioare intrării in vigoare a prezentei legi.</w:t>
      </w:r>
    </w:p>
    <w:p w14:paraId="21E658FF" w14:textId="1C596679" w:rsidR="006B17C6" w:rsidRDefault="00BA0F36" w:rsidP="00D1121D">
      <w:pPr>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  </w:t>
      </w:r>
    </w:p>
    <w:p w14:paraId="2CBCF112" w14:textId="77777777" w:rsidR="00BA0F36" w:rsidRPr="00FA194B" w:rsidRDefault="00BA0F36" w:rsidP="00D1121D">
      <w:pPr>
        <w:ind w:firstLine="0"/>
        <w:rPr>
          <w:rFonts w:asciiTheme="majorBidi" w:hAnsiTheme="majorBidi" w:cstheme="majorBidi"/>
          <w:sz w:val="28"/>
          <w:szCs w:val="28"/>
          <w:lang w:val="ro-RO" w:eastAsia="ru-RU"/>
        </w:rPr>
      </w:pPr>
    </w:p>
    <w:p w14:paraId="444203FC" w14:textId="2AEC5A21" w:rsidR="00633BD9" w:rsidRPr="00BA0F36" w:rsidRDefault="00BA0F36" w:rsidP="00E25218">
      <w:pPr>
        <w:tabs>
          <w:tab w:val="left" w:pos="6386"/>
        </w:tabs>
        <w:rPr>
          <w:rFonts w:asciiTheme="majorBidi" w:hAnsiTheme="majorBidi" w:cstheme="majorBidi"/>
          <w:b/>
          <w:bCs/>
          <w:sz w:val="28"/>
          <w:szCs w:val="28"/>
          <w:lang w:val="ro-RO" w:eastAsia="ru-RU"/>
        </w:rPr>
      </w:pPr>
      <w:r w:rsidRPr="00BA0F36">
        <w:rPr>
          <w:rFonts w:asciiTheme="majorBidi" w:hAnsiTheme="majorBidi" w:cstheme="majorBidi"/>
          <w:b/>
          <w:bCs/>
          <w:sz w:val="28"/>
          <w:szCs w:val="28"/>
          <w:lang w:val="ro-RO" w:eastAsia="ru-RU"/>
        </w:rPr>
        <w:t>Președintele Parlamentului</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74C736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D6CCB">
      <w:rPr>
        <w:noProof/>
        <w:sz w:val="16"/>
        <w:szCs w:val="16"/>
      </w:rPr>
      <w:t>Z:\005\ANUL 2023\HOTĂRÂRI\27337\27337-redactat-ro.docx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BDC863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D6CCB">
      <w:rPr>
        <w:noProof/>
        <w:sz w:val="16"/>
        <w:szCs w:val="16"/>
      </w:rPr>
      <w:t>Z:\005\ANUL 2023\HOTĂRÂRI\27337\27337-redactat-ro.docx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5E59DB80" w:rsidR="00FC2D2D" w:rsidRDefault="00FC2D2D" w:rsidP="00091E65">
          <w:pPr>
            <w:ind w:firstLine="0"/>
            <w:jc w:val="right"/>
            <w:rPr>
              <w:rFonts w:ascii="Times New Roman" w:hAnsi="Times New Roman"/>
              <w:sz w:val="24"/>
              <w:szCs w:val="24"/>
            </w:rPr>
          </w:pPr>
          <w:r w:rsidRPr="00091E65">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1E65" w:rsidRPr="00091E65">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533607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D6CCB">
            <w:rPr>
              <w:rFonts w:ascii="Times New Roman" w:hAnsi="Times New Roman"/>
              <w:b/>
              <w:sz w:val="28"/>
              <w:szCs w:val="28"/>
              <w:u w:val="single"/>
              <w:lang w:val="ro-RO"/>
            </w:rPr>
            <w:t>20 septembrie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D26"/>
    <w:multiLevelType w:val="hybridMultilevel"/>
    <w:tmpl w:val="D85AB5D6"/>
    <w:lvl w:ilvl="0" w:tplc="443059D6">
      <w:start w:val="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A2541F4"/>
    <w:multiLevelType w:val="hybridMultilevel"/>
    <w:tmpl w:val="CAB07AA6"/>
    <w:lvl w:ilvl="0" w:tplc="0F5805EC">
      <w:start w:val="1"/>
      <w:numFmt w:val="decimal"/>
      <w:lvlText w:val="%1."/>
      <w:lvlJc w:val="left"/>
      <w:pPr>
        <w:ind w:left="502"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C483A03"/>
    <w:multiLevelType w:val="hybridMultilevel"/>
    <w:tmpl w:val="C39E22DC"/>
    <w:lvl w:ilvl="0" w:tplc="C7CC6FDC">
      <w:start w:val="1"/>
      <w:numFmt w:val="decimal"/>
      <w:lvlText w:val="%1."/>
      <w:lvlJc w:val="left"/>
      <w:pPr>
        <w:ind w:left="360" w:hanging="360"/>
      </w:pPr>
      <w:rPr>
        <w:rFonts w:ascii="Times New Roman" w:hAnsi="Times New Roman" w:cs="Times New Roman" w:hint="default"/>
        <w:b/>
        <w:bCs/>
        <w:sz w:val="28"/>
        <w:szCs w:val="28"/>
        <w:vertAlign w:val="baseline"/>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9A73065"/>
    <w:multiLevelType w:val="hybridMultilevel"/>
    <w:tmpl w:val="CAB07AA6"/>
    <w:lvl w:ilvl="0" w:tplc="FFFFFFFF">
      <w:start w:val="1"/>
      <w:numFmt w:val="decimal"/>
      <w:lvlText w:val="%1."/>
      <w:lvlJc w:val="left"/>
      <w:pPr>
        <w:ind w:left="2062"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50746D"/>
    <w:multiLevelType w:val="hybridMultilevel"/>
    <w:tmpl w:val="805CD88A"/>
    <w:lvl w:ilvl="0" w:tplc="A0D0FAD4">
      <w:start w:val="1"/>
      <w:numFmt w:val="decimal"/>
      <w:lvlText w:val="%1."/>
      <w:lvlJc w:val="left"/>
      <w:pPr>
        <w:ind w:left="360" w:hanging="360"/>
      </w:pPr>
      <w:rPr>
        <w:rFonts w:ascii="Times New Roman" w:hAnsi="Times New Roman" w:cs="Times New Roman" w:hint="default"/>
        <w:b/>
        <w:bCs/>
        <w:i w:val="0"/>
        <w:iCs w:val="0"/>
        <w:sz w:val="28"/>
        <w:szCs w:val="28"/>
      </w:rPr>
    </w:lvl>
    <w:lvl w:ilvl="1" w:tplc="08180019" w:tentative="1">
      <w:start w:val="1"/>
      <w:numFmt w:val="lowerLetter"/>
      <w:lvlText w:val="%2."/>
      <w:lvlJc w:val="left"/>
      <w:pPr>
        <w:ind w:left="1298" w:hanging="360"/>
      </w:pPr>
    </w:lvl>
    <w:lvl w:ilvl="2" w:tplc="0818001B" w:tentative="1">
      <w:start w:val="1"/>
      <w:numFmt w:val="lowerRoman"/>
      <w:lvlText w:val="%3."/>
      <w:lvlJc w:val="right"/>
      <w:pPr>
        <w:ind w:left="2018" w:hanging="180"/>
      </w:pPr>
    </w:lvl>
    <w:lvl w:ilvl="3" w:tplc="0818000F" w:tentative="1">
      <w:start w:val="1"/>
      <w:numFmt w:val="decimal"/>
      <w:lvlText w:val="%4."/>
      <w:lvlJc w:val="left"/>
      <w:pPr>
        <w:ind w:left="2738" w:hanging="360"/>
      </w:pPr>
    </w:lvl>
    <w:lvl w:ilvl="4" w:tplc="08180019" w:tentative="1">
      <w:start w:val="1"/>
      <w:numFmt w:val="lowerLetter"/>
      <w:lvlText w:val="%5."/>
      <w:lvlJc w:val="left"/>
      <w:pPr>
        <w:ind w:left="3458" w:hanging="360"/>
      </w:pPr>
    </w:lvl>
    <w:lvl w:ilvl="5" w:tplc="0818001B" w:tentative="1">
      <w:start w:val="1"/>
      <w:numFmt w:val="lowerRoman"/>
      <w:lvlText w:val="%6."/>
      <w:lvlJc w:val="right"/>
      <w:pPr>
        <w:ind w:left="4178" w:hanging="180"/>
      </w:pPr>
    </w:lvl>
    <w:lvl w:ilvl="6" w:tplc="0818000F" w:tentative="1">
      <w:start w:val="1"/>
      <w:numFmt w:val="decimal"/>
      <w:lvlText w:val="%7."/>
      <w:lvlJc w:val="left"/>
      <w:pPr>
        <w:ind w:left="4898" w:hanging="360"/>
      </w:pPr>
    </w:lvl>
    <w:lvl w:ilvl="7" w:tplc="08180019" w:tentative="1">
      <w:start w:val="1"/>
      <w:numFmt w:val="lowerLetter"/>
      <w:lvlText w:val="%8."/>
      <w:lvlJc w:val="left"/>
      <w:pPr>
        <w:ind w:left="5618" w:hanging="360"/>
      </w:pPr>
    </w:lvl>
    <w:lvl w:ilvl="8" w:tplc="0818001B" w:tentative="1">
      <w:start w:val="1"/>
      <w:numFmt w:val="lowerRoman"/>
      <w:lvlText w:val="%9."/>
      <w:lvlJc w:val="right"/>
      <w:pPr>
        <w:ind w:left="6338" w:hanging="180"/>
      </w:pPr>
    </w:lvl>
  </w:abstractNum>
  <w:abstractNum w:abstractNumId="5" w15:restartNumberingAfterBreak="0">
    <w:nsid w:val="641F4F95"/>
    <w:multiLevelType w:val="hybridMultilevel"/>
    <w:tmpl w:val="CAB07AA6"/>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602EB"/>
    <w:rsid w:val="00075CE0"/>
    <w:rsid w:val="00077246"/>
    <w:rsid w:val="00077B6F"/>
    <w:rsid w:val="0008431B"/>
    <w:rsid w:val="00085DA8"/>
    <w:rsid w:val="000914AA"/>
    <w:rsid w:val="00091E65"/>
    <w:rsid w:val="0009503C"/>
    <w:rsid w:val="000B4D24"/>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44329"/>
    <w:rsid w:val="00251AE0"/>
    <w:rsid w:val="0025392F"/>
    <w:rsid w:val="00256F32"/>
    <w:rsid w:val="00283736"/>
    <w:rsid w:val="0029400E"/>
    <w:rsid w:val="003321A4"/>
    <w:rsid w:val="0034194B"/>
    <w:rsid w:val="003543E9"/>
    <w:rsid w:val="003724B5"/>
    <w:rsid w:val="003852B4"/>
    <w:rsid w:val="003A4AE6"/>
    <w:rsid w:val="003B04ED"/>
    <w:rsid w:val="003B596B"/>
    <w:rsid w:val="003D6BC3"/>
    <w:rsid w:val="003D6CCB"/>
    <w:rsid w:val="00427274"/>
    <w:rsid w:val="00443FC0"/>
    <w:rsid w:val="0044592D"/>
    <w:rsid w:val="00454CEE"/>
    <w:rsid w:val="004654AB"/>
    <w:rsid w:val="00480561"/>
    <w:rsid w:val="00482BA3"/>
    <w:rsid w:val="004A228A"/>
    <w:rsid w:val="004A4B59"/>
    <w:rsid w:val="004B00D8"/>
    <w:rsid w:val="004E1000"/>
    <w:rsid w:val="00500597"/>
    <w:rsid w:val="0050680A"/>
    <w:rsid w:val="005075B0"/>
    <w:rsid w:val="00512A5C"/>
    <w:rsid w:val="005262C2"/>
    <w:rsid w:val="00530592"/>
    <w:rsid w:val="00541B09"/>
    <w:rsid w:val="00542F92"/>
    <w:rsid w:val="005541A1"/>
    <w:rsid w:val="005802DD"/>
    <w:rsid w:val="00581FE6"/>
    <w:rsid w:val="005850E0"/>
    <w:rsid w:val="00586D2A"/>
    <w:rsid w:val="005A3675"/>
    <w:rsid w:val="005E1FF5"/>
    <w:rsid w:val="005F1999"/>
    <w:rsid w:val="005F2B04"/>
    <w:rsid w:val="00601679"/>
    <w:rsid w:val="00602E93"/>
    <w:rsid w:val="0063090F"/>
    <w:rsid w:val="00633BD9"/>
    <w:rsid w:val="0067374F"/>
    <w:rsid w:val="00695959"/>
    <w:rsid w:val="006B17C6"/>
    <w:rsid w:val="006C063A"/>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2F33"/>
    <w:rsid w:val="009D5B26"/>
    <w:rsid w:val="009E20E6"/>
    <w:rsid w:val="00A0308D"/>
    <w:rsid w:val="00A04621"/>
    <w:rsid w:val="00A1010C"/>
    <w:rsid w:val="00A20072"/>
    <w:rsid w:val="00A23620"/>
    <w:rsid w:val="00A32BFE"/>
    <w:rsid w:val="00A35DD9"/>
    <w:rsid w:val="00A41572"/>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A0F36"/>
    <w:rsid w:val="00BF2373"/>
    <w:rsid w:val="00BF32A6"/>
    <w:rsid w:val="00C02DFA"/>
    <w:rsid w:val="00C03113"/>
    <w:rsid w:val="00C2477D"/>
    <w:rsid w:val="00C35492"/>
    <w:rsid w:val="00C74719"/>
    <w:rsid w:val="00C74905"/>
    <w:rsid w:val="00C76002"/>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1014"/>
    <w:rsid w:val="00E04C14"/>
    <w:rsid w:val="00E11CE2"/>
    <w:rsid w:val="00E216C5"/>
    <w:rsid w:val="00E25218"/>
    <w:rsid w:val="00E51504"/>
    <w:rsid w:val="00E52F97"/>
    <w:rsid w:val="00E82D01"/>
    <w:rsid w:val="00EA1DFC"/>
    <w:rsid w:val="00EA3268"/>
    <w:rsid w:val="00EA7735"/>
    <w:rsid w:val="00EB50D7"/>
    <w:rsid w:val="00EB7F6B"/>
    <w:rsid w:val="00ED2FE3"/>
    <w:rsid w:val="00F019B4"/>
    <w:rsid w:val="00F4110C"/>
    <w:rsid w:val="00F552B7"/>
    <w:rsid w:val="00F6478C"/>
    <w:rsid w:val="00F67B04"/>
    <w:rsid w:val="00F76152"/>
    <w:rsid w:val="00F81701"/>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rsid w:val="00E216C5"/>
    <w:rPr>
      <w:sz w:val="16"/>
      <w:szCs w:val="16"/>
    </w:rPr>
  </w:style>
  <w:style w:type="paragraph" w:styleId="CommentText">
    <w:name w:val="annotation text"/>
    <w:basedOn w:val="Normal"/>
    <w:link w:val="CommentTextChar"/>
    <w:rsid w:val="00E216C5"/>
    <w:pPr>
      <w:ind w:firstLine="0"/>
      <w:jc w:val="left"/>
    </w:pPr>
    <w:rPr>
      <w:lang w:val="ro-RO" w:eastAsia="ru-RU"/>
    </w:rPr>
  </w:style>
  <w:style w:type="character" w:customStyle="1" w:styleId="CommentTextChar">
    <w:name w:val="Comment Text Char"/>
    <w:basedOn w:val="DefaultParagraphFont"/>
    <w:link w:val="CommentText"/>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F81701"/>
  </w:style>
  <w:style w:type="paragraph" w:styleId="BodyText">
    <w:name w:val="Body Text"/>
    <w:basedOn w:val="Normal"/>
    <w:link w:val="BodyTextChar"/>
    <w:uiPriority w:val="1"/>
    <w:qFormat/>
    <w:rsid w:val="00F81701"/>
    <w:pPr>
      <w:widowControl w:val="0"/>
      <w:autoSpaceDE w:val="0"/>
      <w:autoSpaceDN w:val="0"/>
      <w:ind w:left="110" w:firstLine="851"/>
    </w:pPr>
    <w:rPr>
      <w:rFonts w:ascii="Cambria" w:eastAsia="Cambria" w:hAnsi="Cambria" w:cs="Cambria"/>
      <w:sz w:val="24"/>
      <w:szCs w:val="24"/>
      <w:lang w:val="ro-RO"/>
    </w:rPr>
  </w:style>
  <w:style w:type="character" w:customStyle="1" w:styleId="BodyTextChar">
    <w:name w:val="Body Text Char"/>
    <w:basedOn w:val="DefaultParagraphFont"/>
    <w:link w:val="BodyText"/>
    <w:uiPriority w:val="1"/>
    <w:rsid w:val="00F81701"/>
    <w:rPr>
      <w:rFonts w:ascii="Cambria" w:eastAsia="Cambria" w:hAnsi="Cambria" w:cs="Cambria"/>
      <w:sz w:val="24"/>
      <w:szCs w:val="24"/>
      <w:lang w:val="ro-RO" w:eastAsia="en-US"/>
    </w:rPr>
  </w:style>
  <w:style w:type="paragraph" w:styleId="Revision">
    <w:name w:val="Revision"/>
    <w:hidden/>
    <w:uiPriority w:val="99"/>
    <w:semiHidden/>
    <w:rsid w:val="00F81701"/>
    <w:pPr>
      <w:ind w:firstLine="0"/>
      <w:jc w:val="left"/>
    </w:pPr>
    <w:rPr>
      <w:rFonts w:ascii="Calibri" w:eastAsia="Calibri" w:hAnsi="Calibri"/>
      <w:noProof/>
      <w:sz w:val="22"/>
      <w:szCs w:val="22"/>
      <w:lang w:val="ro-RO" w:eastAsia="en-US"/>
    </w:rPr>
  </w:style>
  <w:style w:type="paragraph" w:customStyle="1" w:styleId="pb">
    <w:name w:val="pb"/>
    <w:basedOn w:val="Normal"/>
    <w:rsid w:val="00F81701"/>
    <w:pPr>
      <w:spacing w:before="100" w:beforeAutospacing="1" w:after="100" w:afterAutospacing="1"/>
      <w:ind w:firstLine="0"/>
      <w:jc w:val="left"/>
    </w:pPr>
    <w:rPr>
      <w:sz w:val="24"/>
      <w:szCs w:val="24"/>
      <w:lang w:val="ro-MD" w:eastAsia="ro-MD"/>
    </w:rPr>
  </w:style>
  <w:style w:type="character" w:customStyle="1" w:styleId="Heading4Char">
    <w:name w:val="Heading 4 Char"/>
    <w:basedOn w:val="DefaultParagraphFont"/>
    <w:link w:val="Heading4"/>
    <w:uiPriority w:val="9"/>
    <w:rsid w:val="00F81701"/>
    <w:rPr>
      <w:rFonts w:ascii="$Caslon" w:hAnsi="$Caslon"/>
      <w:b/>
      <w:sz w:val="26"/>
      <w:lang w:val="x-none" w:eastAsia="en-US"/>
    </w:rPr>
  </w:style>
  <w:style w:type="character" w:styleId="Emphasis">
    <w:name w:val="Emphasis"/>
    <w:basedOn w:val="DefaultParagraphFont"/>
    <w:uiPriority w:val="20"/>
    <w:qFormat/>
    <w:rsid w:val="00F81701"/>
    <w:rPr>
      <w:i/>
      <w:iCs/>
    </w:rPr>
  </w:style>
  <w:style w:type="character" w:customStyle="1" w:styleId="Heading3Char">
    <w:name w:val="Heading 3 Char"/>
    <w:basedOn w:val="DefaultParagraphFont"/>
    <w:link w:val="Heading3"/>
    <w:uiPriority w:val="9"/>
    <w:rsid w:val="00F81701"/>
    <w:rPr>
      <w:rFonts w:ascii="$Caslon" w:hAnsi="$Caslon"/>
      <w:b/>
      <w:lang w:val="x-none" w:eastAsia="en-US"/>
    </w:rPr>
  </w:style>
  <w:style w:type="character" w:customStyle="1" w:styleId="l5def1">
    <w:name w:val="l5def1"/>
    <w:rsid w:val="00F81701"/>
    <w:rPr>
      <w:rFonts w:ascii="Arial" w:hAnsi="Arial" w:cs="Arial" w:hint="default"/>
      <w:color w:val="000000"/>
      <w:sz w:val="26"/>
      <w:szCs w:val="26"/>
    </w:rPr>
  </w:style>
  <w:style w:type="character" w:customStyle="1" w:styleId="UnresolvedMention1">
    <w:name w:val="Unresolved Mention1"/>
    <w:basedOn w:val="DefaultParagraphFont"/>
    <w:uiPriority w:val="99"/>
    <w:semiHidden/>
    <w:unhideWhenUsed/>
    <w:rsid w:val="00F81701"/>
    <w:rPr>
      <w:color w:val="605E5C"/>
      <w:shd w:val="clear" w:color="auto" w:fill="E1DFDD"/>
    </w:rPr>
  </w:style>
  <w:style w:type="character" w:customStyle="1" w:styleId="FollowedHyperlink1">
    <w:name w:val="FollowedHyperlink1"/>
    <w:basedOn w:val="DefaultParagraphFont"/>
    <w:uiPriority w:val="99"/>
    <w:semiHidden/>
    <w:unhideWhenUsed/>
    <w:rsid w:val="00F81701"/>
    <w:rPr>
      <w:color w:val="954F72"/>
      <w:u w:val="single"/>
    </w:rPr>
  </w:style>
  <w:style w:type="character" w:styleId="FollowedHyperlink">
    <w:name w:val="FollowedHyperlink"/>
    <w:basedOn w:val="DefaultParagraphFont"/>
    <w:semiHidden/>
    <w:unhideWhenUsed/>
    <w:rsid w:val="00F817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033C198-CAC8-4C78-B915-8F0E900B18E7}"/>
</file>

<file path=customXml/itemProps3.xml><?xml version="1.0" encoding="utf-8"?>
<ds:datastoreItem xmlns:ds="http://schemas.openxmlformats.org/officeDocument/2006/customXml" ds:itemID="{BBCDC338-B18A-471E-A07D-8CDD955AF294}"/>
</file>

<file path=customXml/itemProps4.xml><?xml version="1.0" encoding="utf-8"?>
<ds:datastoreItem xmlns:ds="http://schemas.openxmlformats.org/officeDocument/2006/customXml" ds:itemID="{6B167364-4598-4FA6-B341-45115B031750}"/>
</file>

<file path=docProps/app.xml><?xml version="1.0" encoding="utf-8"?>
<Properties xmlns="http://schemas.openxmlformats.org/officeDocument/2006/extended-properties" xmlns:vt="http://schemas.openxmlformats.org/officeDocument/2006/docPropsVTypes">
  <Template>Normal</Template>
  <TotalTime>128</TotalTime>
  <Pages>24</Pages>
  <Words>7303</Words>
  <Characters>46244</Characters>
  <Application>Microsoft Office Word</Application>
  <DocSecurity>0</DocSecurity>
  <Lines>385</Lines>
  <Paragraphs>106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310.2023.ro</dc:title>
  <dc:creator>lll</dc:creator>
  <cp:lastModifiedBy>Eugenia Cartin</cp:lastModifiedBy>
  <cp:revision>28</cp:revision>
  <cp:lastPrinted>2023-09-20T06:29:00Z</cp:lastPrinted>
  <dcterms:created xsi:type="dcterms:W3CDTF">2022-11-15T09:07:00Z</dcterms:created>
  <dcterms:modified xsi:type="dcterms:W3CDTF">2023-09-20T06:29:00Z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