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95F89" w14:textId="77777777" w:rsidR="00C94E56" w:rsidRPr="00B679A5" w:rsidRDefault="00C94E56" w:rsidP="00C7251D">
      <w:pPr>
        <w:pStyle w:val="Titlucentru"/>
        <w:spacing w:after="0"/>
        <w:ind w:left="567" w:right="1984"/>
        <w:rPr>
          <w:rFonts w:ascii="Times New Roman" w:hAnsi="Times New Roman" w:cs="Times New Roman"/>
          <w:color w:val="auto"/>
          <w:spacing w:val="80"/>
          <w:sz w:val="28"/>
          <w:szCs w:val="28"/>
        </w:rPr>
      </w:pPr>
    </w:p>
    <w:p w14:paraId="610C7D43" w14:textId="77777777" w:rsidR="00FA287E" w:rsidRPr="00B679A5" w:rsidRDefault="00FA287E" w:rsidP="002002F6">
      <w:pPr>
        <w:pStyle w:val="Titlucentru"/>
        <w:spacing w:after="0"/>
        <w:ind w:left="567" w:right="1984"/>
        <w:rPr>
          <w:rFonts w:ascii="Times New Roman" w:hAnsi="Times New Roman" w:cs="Times New Roman"/>
          <w:color w:val="auto"/>
          <w:spacing w:val="80"/>
          <w:sz w:val="28"/>
          <w:szCs w:val="28"/>
        </w:rPr>
      </w:pPr>
    </w:p>
    <w:p w14:paraId="0B7B1407" w14:textId="77777777" w:rsidR="00FA287E" w:rsidRPr="00B679A5" w:rsidRDefault="00FA287E" w:rsidP="002002F6">
      <w:pPr>
        <w:pStyle w:val="Titlucentru"/>
        <w:spacing w:after="0"/>
        <w:ind w:left="567" w:right="1984"/>
        <w:rPr>
          <w:rFonts w:ascii="Times New Roman" w:hAnsi="Times New Roman" w:cs="Times New Roman"/>
          <w:color w:val="auto"/>
          <w:spacing w:val="80"/>
          <w:sz w:val="28"/>
          <w:szCs w:val="28"/>
        </w:rPr>
      </w:pPr>
    </w:p>
    <w:p w14:paraId="451E7A92" w14:textId="77777777" w:rsidR="00FA287E" w:rsidRPr="00B679A5" w:rsidRDefault="00FA287E" w:rsidP="002002F6">
      <w:pPr>
        <w:pStyle w:val="Titlucentru"/>
        <w:spacing w:after="0"/>
        <w:ind w:left="567" w:right="1984"/>
        <w:rPr>
          <w:rFonts w:ascii="Times New Roman" w:hAnsi="Times New Roman" w:cs="Times New Roman"/>
          <w:color w:val="auto"/>
          <w:spacing w:val="80"/>
          <w:sz w:val="28"/>
          <w:szCs w:val="28"/>
        </w:rPr>
      </w:pPr>
    </w:p>
    <w:p w14:paraId="668526A5" w14:textId="62B16BB3" w:rsidR="00FA287E" w:rsidRDefault="00FA287E" w:rsidP="002002F6">
      <w:pPr>
        <w:pStyle w:val="Titlucentru"/>
        <w:spacing w:after="0"/>
        <w:ind w:left="567" w:right="1984"/>
        <w:rPr>
          <w:rFonts w:ascii="Times New Roman" w:hAnsi="Times New Roman" w:cs="Times New Roman"/>
          <w:color w:val="auto"/>
          <w:spacing w:val="80"/>
          <w:sz w:val="28"/>
          <w:szCs w:val="28"/>
        </w:rPr>
      </w:pPr>
    </w:p>
    <w:p w14:paraId="4B7DA32B" w14:textId="77777777" w:rsidR="0077656C" w:rsidRPr="0077656C" w:rsidRDefault="0077656C" w:rsidP="0077656C"/>
    <w:p w14:paraId="34A8BFE2" w14:textId="77777777" w:rsidR="00FA287E" w:rsidRPr="00B679A5" w:rsidRDefault="00FA287E" w:rsidP="002002F6">
      <w:pPr>
        <w:pStyle w:val="Titlucentru"/>
        <w:spacing w:after="0"/>
        <w:ind w:left="567" w:right="1984"/>
        <w:rPr>
          <w:rFonts w:ascii="Times New Roman" w:hAnsi="Times New Roman" w:cs="Times New Roman"/>
          <w:color w:val="auto"/>
          <w:spacing w:val="80"/>
          <w:sz w:val="28"/>
          <w:szCs w:val="28"/>
        </w:rPr>
      </w:pPr>
    </w:p>
    <w:p w14:paraId="407DB311" w14:textId="50853088" w:rsidR="005F08CA" w:rsidRPr="00B679A5" w:rsidRDefault="005F08CA" w:rsidP="002002F6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bookmarkStart w:id="0" w:name="_Hlk32419577"/>
      <w:r w:rsidRPr="00B679A5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314B781B" w14:textId="77777777" w:rsidR="005F08CA" w:rsidRPr="00B679A5" w:rsidRDefault="005F08CA" w:rsidP="002002F6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002AB876" w14:textId="77777777" w:rsidR="0077656C" w:rsidRDefault="005F08CA" w:rsidP="002002F6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79A5">
        <w:rPr>
          <w:rFonts w:ascii="Times New Roman" w:hAnsi="Times New Roman" w:cs="Times New Roman"/>
          <w:b/>
          <w:bCs/>
          <w:sz w:val="28"/>
          <w:szCs w:val="28"/>
        </w:rPr>
        <w:t xml:space="preserve">pentru modificarea </w:t>
      </w:r>
      <w:r w:rsidR="00982458" w:rsidRPr="00B679A5">
        <w:rPr>
          <w:rFonts w:ascii="Times New Roman" w:hAnsi="Times New Roman" w:cs="Times New Roman"/>
          <w:b/>
          <w:bCs/>
          <w:sz w:val="28"/>
          <w:szCs w:val="28"/>
        </w:rPr>
        <w:t xml:space="preserve">anexei nr. 11 </w:t>
      </w:r>
      <w:r w:rsidR="00162992" w:rsidRPr="00B679A5">
        <w:rPr>
          <w:rFonts w:ascii="Times New Roman" w:hAnsi="Times New Roman" w:cs="Times New Roman"/>
          <w:b/>
          <w:bCs/>
          <w:sz w:val="28"/>
          <w:szCs w:val="28"/>
        </w:rPr>
        <w:t xml:space="preserve">la </w:t>
      </w:r>
      <w:r w:rsidR="00982458" w:rsidRPr="00B679A5">
        <w:rPr>
          <w:rFonts w:ascii="Times New Roman" w:hAnsi="Times New Roman" w:cs="Times New Roman"/>
          <w:b/>
          <w:bCs/>
          <w:sz w:val="28"/>
          <w:szCs w:val="28"/>
        </w:rPr>
        <w:t xml:space="preserve">Hotărârea </w:t>
      </w:r>
      <w:r w:rsidRPr="00B679A5">
        <w:rPr>
          <w:rFonts w:ascii="Times New Roman" w:hAnsi="Times New Roman" w:cs="Times New Roman"/>
          <w:b/>
          <w:bCs/>
          <w:sz w:val="28"/>
          <w:szCs w:val="28"/>
        </w:rPr>
        <w:t>Parlamentului</w:t>
      </w:r>
      <w:r w:rsidR="00C7251D" w:rsidRPr="00B679A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679A5">
        <w:rPr>
          <w:rFonts w:ascii="Times New Roman" w:hAnsi="Times New Roman" w:cs="Times New Roman"/>
          <w:b/>
          <w:bCs/>
          <w:sz w:val="28"/>
          <w:szCs w:val="28"/>
        </w:rPr>
        <w:t xml:space="preserve">nr. 86/2021 privind aprobarea componenței nominale a comisiilor permanente </w:t>
      </w:r>
    </w:p>
    <w:p w14:paraId="2C3BDAB0" w14:textId="1FD3171F" w:rsidR="005F08CA" w:rsidRPr="00B679A5" w:rsidRDefault="005F08CA" w:rsidP="002002F6">
      <w:pPr>
        <w:spacing w:after="0" w:line="240" w:lineRule="auto"/>
        <w:ind w:left="567" w:right="19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79A5">
        <w:rPr>
          <w:rFonts w:ascii="Times New Roman" w:hAnsi="Times New Roman" w:cs="Times New Roman"/>
          <w:b/>
          <w:bCs/>
          <w:sz w:val="28"/>
          <w:szCs w:val="28"/>
        </w:rPr>
        <w:t>ale Parlamentului</w:t>
      </w:r>
    </w:p>
    <w:p w14:paraId="0F416D94" w14:textId="77777777" w:rsidR="005F08CA" w:rsidRPr="00B679A5" w:rsidRDefault="005F08CA" w:rsidP="005F08CA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679A5">
        <w:rPr>
          <w:rFonts w:ascii="Times New Roman" w:hAnsi="Times New Roman" w:cs="Times New Roman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9FEF9E4" wp14:editId="5995CB9F">
                <wp:simplePos x="0" y="0"/>
                <wp:positionH relativeFrom="column">
                  <wp:posOffset>732873</wp:posOffset>
                </wp:positionH>
                <wp:positionV relativeFrom="paragraph">
                  <wp:posOffset>32688</wp:posOffset>
                </wp:positionV>
                <wp:extent cx="3583508" cy="0"/>
                <wp:effectExtent l="0" t="0" r="0" b="0"/>
                <wp:wrapNone/>
                <wp:docPr id="4" name="Conector drep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83508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F22BC35" id="Conector drept 4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7pt,2.55pt" to="339.85pt,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5C157FDC" w14:textId="77777777" w:rsidR="005F08CA" w:rsidRPr="00B679A5" w:rsidRDefault="005F08CA" w:rsidP="005F08C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9A5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3FD7047F" w14:textId="77777777" w:rsidR="005F08CA" w:rsidRPr="00B679A5" w:rsidRDefault="005F08CA" w:rsidP="005F08C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D4535B" w14:textId="77777777" w:rsidR="005F08CA" w:rsidRPr="00B679A5" w:rsidRDefault="005F08CA" w:rsidP="005F08C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9A5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0A8E8E06" w14:textId="77777777" w:rsidR="005F08CA" w:rsidRPr="00B679A5" w:rsidRDefault="005F08CA" w:rsidP="005F08CA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EB25FE" w14:textId="430194A7" w:rsidR="005F08CA" w:rsidRPr="00B679A5" w:rsidRDefault="005F08CA" w:rsidP="005F08C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9A5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B679A5">
        <w:rPr>
          <w:rFonts w:ascii="Times New Roman" w:hAnsi="Times New Roman" w:cs="Times New Roman"/>
          <w:sz w:val="28"/>
          <w:szCs w:val="28"/>
        </w:rPr>
        <w:t xml:space="preserve"> – </w:t>
      </w:r>
      <w:r w:rsidR="00982458" w:rsidRPr="00B679A5">
        <w:rPr>
          <w:rFonts w:ascii="Times New Roman" w:hAnsi="Times New Roman" w:cs="Times New Roman"/>
          <w:sz w:val="28"/>
          <w:szCs w:val="28"/>
        </w:rPr>
        <w:t xml:space="preserve">Anexa nr. 11 </w:t>
      </w:r>
      <w:r w:rsidR="00162992" w:rsidRPr="00B679A5">
        <w:rPr>
          <w:rFonts w:ascii="Times New Roman" w:hAnsi="Times New Roman" w:cs="Times New Roman"/>
          <w:sz w:val="28"/>
          <w:szCs w:val="28"/>
        </w:rPr>
        <w:t xml:space="preserve">la </w:t>
      </w:r>
      <w:r w:rsidRPr="00B679A5">
        <w:rPr>
          <w:rFonts w:ascii="Times New Roman" w:hAnsi="Times New Roman" w:cs="Times New Roman"/>
          <w:sz w:val="28"/>
          <w:szCs w:val="28"/>
        </w:rPr>
        <w:t xml:space="preserve">Hotărârea Parlamentului nr. 86/2021 privind aprobarea componenței nominale a comisiilor permanente ale Parlamentului </w:t>
      </w:r>
      <w:r w:rsidRPr="00B679A5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</w:t>
      </w:r>
      <w:r w:rsidR="006F5A9C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679A5">
        <w:rPr>
          <w:rFonts w:ascii="Times New Roman" w:eastAsia="Times New Roman" w:hAnsi="Times New Roman" w:cs="Times New Roman"/>
          <w:sz w:val="28"/>
          <w:szCs w:val="28"/>
        </w:rPr>
        <w:t>186–189, art.</w:t>
      </w:r>
      <w:r w:rsidR="006F5A9C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B679A5">
        <w:rPr>
          <w:rFonts w:ascii="Times New Roman" w:eastAsia="Times New Roman" w:hAnsi="Times New Roman" w:cs="Times New Roman"/>
          <w:sz w:val="28"/>
          <w:szCs w:val="28"/>
        </w:rPr>
        <w:t xml:space="preserve">198), cu modificările ulterioare, </w:t>
      </w:r>
      <w:r w:rsidRPr="00B679A5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6D1D4262" w14:textId="77777777" w:rsidR="005F08CA" w:rsidRPr="00B679A5" w:rsidRDefault="005F08CA" w:rsidP="005F08C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764842" w14:textId="6E6965DD" w:rsidR="005F08CA" w:rsidRPr="00B679A5" w:rsidRDefault="005F08CA" w:rsidP="005F08C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9A5">
        <w:rPr>
          <w:rFonts w:ascii="Times New Roman" w:hAnsi="Times New Roman" w:cs="Times New Roman"/>
          <w:sz w:val="28"/>
          <w:szCs w:val="28"/>
        </w:rPr>
        <w:t>la rubrica „Vicepreședinte”</w:t>
      </w:r>
      <w:r w:rsidR="00982458" w:rsidRPr="00B679A5">
        <w:rPr>
          <w:rFonts w:ascii="Times New Roman" w:hAnsi="Times New Roman" w:cs="Times New Roman"/>
          <w:sz w:val="28"/>
          <w:szCs w:val="28"/>
        </w:rPr>
        <w:t>,</w:t>
      </w:r>
      <w:r w:rsidRPr="00B679A5">
        <w:rPr>
          <w:rFonts w:ascii="Times New Roman" w:hAnsi="Times New Roman" w:cs="Times New Roman"/>
          <w:sz w:val="28"/>
          <w:szCs w:val="28"/>
        </w:rPr>
        <w:t xml:space="preserve"> poziția „MIJA Artur – Fracțiunea parlamentară „Partidul Acțiune și Solidaritate”” se substituie cu poziția:</w:t>
      </w:r>
    </w:p>
    <w:p w14:paraId="23BEBC9B" w14:textId="77777777" w:rsidR="005F08CA" w:rsidRPr="00B679A5" w:rsidRDefault="005F08CA" w:rsidP="005F08C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5F08CA" w:rsidRPr="00B679A5" w14:paraId="1AB65088" w14:textId="77777777" w:rsidTr="0074647A">
        <w:tc>
          <w:tcPr>
            <w:tcW w:w="3848" w:type="dxa"/>
          </w:tcPr>
          <w:p w14:paraId="67565BBA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„PORȚEVSCHI Vasile</w:t>
            </w:r>
          </w:p>
        </w:tc>
        <w:tc>
          <w:tcPr>
            <w:tcW w:w="654" w:type="dxa"/>
          </w:tcPr>
          <w:p w14:paraId="7709CB1B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4DC1B129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Solidaritate””;</w:t>
            </w:r>
          </w:p>
        </w:tc>
      </w:tr>
    </w:tbl>
    <w:p w14:paraId="5F3C34B1" w14:textId="77777777" w:rsidR="005F08CA" w:rsidRPr="00B679A5" w:rsidRDefault="005F08CA" w:rsidP="005F08CA">
      <w:pPr>
        <w:pStyle w:val="NoSpacing"/>
        <w:tabs>
          <w:tab w:val="left" w:pos="851"/>
          <w:tab w:val="left" w:pos="1843"/>
        </w:tabs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3BE487D" w14:textId="7F08733A" w:rsidR="005F08CA" w:rsidRPr="00B679A5" w:rsidRDefault="005F08CA" w:rsidP="005F08C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9A5">
        <w:rPr>
          <w:rFonts w:ascii="Times New Roman" w:hAnsi="Times New Roman" w:cs="Times New Roman"/>
          <w:sz w:val="28"/>
          <w:szCs w:val="28"/>
        </w:rPr>
        <w:t>la rubrica „Secretar”</w:t>
      </w:r>
      <w:r w:rsidR="00247517" w:rsidRPr="00B679A5">
        <w:rPr>
          <w:rFonts w:ascii="Times New Roman" w:hAnsi="Times New Roman" w:cs="Times New Roman"/>
          <w:sz w:val="28"/>
          <w:szCs w:val="28"/>
        </w:rPr>
        <w:t>,</w:t>
      </w:r>
      <w:r w:rsidRPr="00B679A5">
        <w:rPr>
          <w:rFonts w:ascii="Times New Roman" w:hAnsi="Times New Roman" w:cs="Times New Roman"/>
          <w:sz w:val="28"/>
          <w:szCs w:val="28"/>
        </w:rPr>
        <w:t xml:space="preserve"> poziția „PORȚEVSCHI Vasile – Fracțiunea parlamentară „Partidul Acțiune și Solidaritate”” se substituie cu poziția:</w:t>
      </w:r>
    </w:p>
    <w:p w14:paraId="55EFA340" w14:textId="77777777" w:rsidR="005F08CA" w:rsidRPr="00B679A5" w:rsidRDefault="005F08CA" w:rsidP="005F08C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5F08CA" w:rsidRPr="00B679A5" w14:paraId="0A2EA2E9" w14:textId="77777777" w:rsidTr="0074647A">
        <w:tc>
          <w:tcPr>
            <w:tcW w:w="3848" w:type="dxa"/>
          </w:tcPr>
          <w:p w14:paraId="65569ECC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„CAZACU Victoria</w:t>
            </w:r>
          </w:p>
        </w:tc>
        <w:tc>
          <w:tcPr>
            <w:tcW w:w="654" w:type="dxa"/>
          </w:tcPr>
          <w:p w14:paraId="4716DC10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5305377D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Solidaritate””;</w:t>
            </w:r>
          </w:p>
        </w:tc>
      </w:tr>
    </w:tbl>
    <w:p w14:paraId="3A2C78B8" w14:textId="77777777" w:rsidR="005F08CA" w:rsidRPr="00B679A5" w:rsidRDefault="005F08CA" w:rsidP="005F08C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7200DE6" w14:textId="4897B1BE" w:rsidR="005F08CA" w:rsidRPr="00B679A5" w:rsidRDefault="005F08CA" w:rsidP="005F08C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9A5">
        <w:rPr>
          <w:rFonts w:ascii="Times New Roman" w:hAnsi="Times New Roman" w:cs="Times New Roman"/>
          <w:sz w:val="28"/>
          <w:szCs w:val="28"/>
        </w:rPr>
        <w:t>la rubrica „Membri”</w:t>
      </w:r>
      <w:r w:rsidR="00247517" w:rsidRPr="00B679A5">
        <w:rPr>
          <w:rFonts w:ascii="Times New Roman" w:hAnsi="Times New Roman" w:cs="Times New Roman"/>
          <w:sz w:val="28"/>
          <w:szCs w:val="28"/>
        </w:rPr>
        <w:t>,</w:t>
      </w:r>
      <w:r w:rsidRPr="00B679A5">
        <w:rPr>
          <w:rFonts w:ascii="Times New Roman" w:hAnsi="Times New Roman" w:cs="Times New Roman"/>
          <w:sz w:val="28"/>
          <w:szCs w:val="28"/>
        </w:rPr>
        <w:t xml:space="preserve"> poziția „CAZACU Victoria – Fracțiunea parlamentară „Partidul Acțiune și Solidaritate”” se substituie cu poziția:</w:t>
      </w:r>
    </w:p>
    <w:p w14:paraId="03C20F58" w14:textId="77777777" w:rsidR="005F08CA" w:rsidRPr="00B679A5" w:rsidRDefault="005F08CA" w:rsidP="005F08CA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48"/>
        <w:gridCol w:w="654"/>
        <w:gridCol w:w="4849"/>
      </w:tblGrid>
      <w:tr w:rsidR="005F08CA" w:rsidRPr="00B679A5" w14:paraId="7084F482" w14:textId="77777777" w:rsidTr="0074647A">
        <w:tc>
          <w:tcPr>
            <w:tcW w:w="3848" w:type="dxa"/>
          </w:tcPr>
          <w:p w14:paraId="46D34DD4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„COJOC Gheorghe</w:t>
            </w:r>
          </w:p>
        </w:tc>
        <w:tc>
          <w:tcPr>
            <w:tcW w:w="654" w:type="dxa"/>
          </w:tcPr>
          <w:p w14:paraId="335D93F6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</w:p>
        </w:tc>
        <w:tc>
          <w:tcPr>
            <w:tcW w:w="4849" w:type="dxa"/>
          </w:tcPr>
          <w:p w14:paraId="280204F5" w14:textId="77777777" w:rsidR="005F08CA" w:rsidRPr="00B679A5" w:rsidRDefault="005F08CA" w:rsidP="0074647A">
            <w:pPr>
              <w:pStyle w:val="NoSpacing"/>
              <w:tabs>
                <w:tab w:val="left" w:pos="851"/>
                <w:tab w:val="left" w:pos="1843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B679A5">
              <w:rPr>
                <w:rFonts w:ascii="Times New Roman" w:hAnsi="Times New Roman" w:cs="Times New Roman"/>
                <w:sz w:val="28"/>
                <w:szCs w:val="28"/>
              </w:rPr>
              <w:t>Fracțiunea parlamentară „Partidul Acțiune și Solidaritate””.</w:t>
            </w:r>
          </w:p>
        </w:tc>
      </w:tr>
    </w:tbl>
    <w:p w14:paraId="381A9B67" w14:textId="2D735CCC" w:rsidR="00C94E56" w:rsidRDefault="00C94E56" w:rsidP="005F08CA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BBC4B1" w14:textId="6775982F" w:rsidR="00E43129" w:rsidRDefault="00E43129" w:rsidP="005F08CA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55C33C5" w14:textId="77777777" w:rsidR="00E43129" w:rsidRPr="00B679A5" w:rsidRDefault="00E43129" w:rsidP="005F08CA">
      <w:pPr>
        <w:pStyle w:val="NoSpacing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0AA64D" w14:textId="7582DB0E" w:rsidR="005F08CA" w:rsidRPr="00B679A5" w:rsidRDefault="005F08CA" w:rsidP="005F08C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79A5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B679A5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439AC79E" w14:textId="77777777" w:rsidR="005F08CA" w:rsidRPr="00B679A5" w:rsidRDefault="005F08CA" w:rsidP="005F08CA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FA2B41" w14:textId="77777777" w:rsidR="00E43129" w:rsidRDefault="00E43129" w:rsidP="009548BC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EAF9D5" w14:textId="5D3AC73C" w:rsidR="008D3551" w:rsidRDefault="005F08CA" w:rsidP="009548BC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79A5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27BC2F74" w14:textId="683E01F6" w:rsidR="009A10B9" w:rsidRDefault="009A10B9" w:rsidP="009548BC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3BA9FF3" w14:textId="77777777" w:rsidR="00E43129" w:rsidRDefault="00E43129" w:rsidP="009548BC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DE2750" w14:textId="69BB5BB8" w:rsidR="009A10B9" w:rsidRDefault="00E43129" w:rsidP="009548BC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IGOR GROSU</w:t>
      </w:r>
    </w:p>
    <w:p w14:paraId="180AA749" w14:textId="77777777" w:rsidR="00E43129" w:rsidRDefault="00E43129" w:rsidP="009A10B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4A9AEA35" w14:textId="77777777" w:rsidR="00E43129" w:rsidRDefault="00E43129" w:rsidP="009A10B9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14:paraId="460E9541" w14:textId="2DE98D1A" w:rsidR="009C6F06" w:rsidRDefault="009C6F06" w:rsidP="009C6F06">
      <w:pPr>
        <w:tabs>
          <w:tab w:val="left" w:pos="3969"/>
        </w:tabs>
        <w:spacing w:after="0" w:line="240" w:lineRule="auto"/>
        <w:ind w:left="0" w:right="1984"/>
        <w:rPr>
          <w:rFonts w:ascii="Times New Roman" w:hAnsi="Times New Roman" w:cs="Times New Roman"/>
          <w:b/>
          <w:sz w:val="28"/>
          <w:szCs w:val="28"/>
        </w:rPr>
      </w:pPr>
    </w:p>
    <w:p w14:paraId="73D6E82C" w14:textId="1695D600" w:rsidR="0077656C" w:rsidRDefault="0077656C" w:rsidP="009C6F06">
      <w:pPr>
        <w:tabs>
          <w:tab w:val="left" w:pos="3969"/>
        </w:tabs>
        <w:spacing w:after="0" w:line="240" w:lineRule="auto"/>
        <w:ind w:left="0" w:right="1984"/>
        <w:rPr>
          <w:rFonts w:ascii="Times New Roman" w:hAnsi="Times New Roman" w:cs="Times New Roman"/>
          <w:b/>
          <w:sz w:val="28"/>
          <w:szCs w:val="28"/>
        </w:rPr>
      </w:pPr>
    </w:p>
    <w:p w14:paraId="0D3F74C7" w14:textId="566FA14D" w:rsidR="0077656C" w:rsidRDefault="0077656C" w:rsidP="009C6F06">
      <w:pPr>
        <w:tabs>
          <w:tab w:val="left" w:pos="3969"/>
        </w:tabs>
        <w:spacing w:after="0" w:line="240" w:lineRule="auto"/>
        <w:ind w:left="0" w:right="1984"/>
        <w:rPr>
          <w:rFonts w:ascii="Times New Roman" w:hAnsi="Times New Roman" w:cs="Times New Roman"/>
          <w:b/>
          <w:sz w:val="28"/>
          <w:szCs w:val="28"/>
        </w:rPr>
      </w:pPr>
    </w:p>
    <w:p w14:paraId="138BEADB" w14:textId="77777777" w:rsidR="0077656C" w:rsidRDefault="0077656C" w:rsidP="009C6F06">
      <w:pPr>
        <w:tabs>
          <w:tab w:val="left" w:pos="3969"/>
        </w:tabs>
        <w:spacing w:after="0" w:line="240" w:lineRule="auto"/>
        <w:ind w:left="0" w:right="1984"/>
        <w:rPr>
          <w:rFonts w:ascii="Times New Roman" w:hAnsi="Times New Roman" w:cs="Times New Roman"/>
          <w:b/>
          <w:sz w:val="28"/>
          <w:szCs w:val="28"/>
        </w:rPr>
      </w:pPr>
    </w:p>
    <w:p w14:paraId="3880C989" w14:textId="77777777" w:rsidR="009C6F06" w:rsidRDefault="009C6F06" w:rsidP="009C6F06">
      <w:pPr>
        <w:tabs>
          <w:tab w:val="left" w:pos="3969"/>
        </w:tabs>
        <w:spacing w:after="0" w:line="240" w:lineRule="auto"/>
        <w:ind w:left="0" w:right="198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Chișinău, 27 aprilie 2023.</w:t>
      </w:r>
    </w:p>
    <w:p w14:paraId="42CC059B" w14:textId="3EAC11DB" w:rsidR="009A10B9" w:rsidRPr="00B679A5" w:rsidRDefault="009A10B9" w:rsidP="009A10B9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Nr. 93</w:t>
      </w:r>
      <w:r w:rsidR="009C6F06">
        <w:rPr>
          <w:rFonts w:ascii="Times New Roman" w:hAnsi="Times New Roman" w:cs="Times New Roman"/>
          <w:b/>
          <w:sz w:val="28"/>
          <w:szCs w:val="28"/>
        </w:rPr>
        <w:t>.</w:t>
      </w:r>
    </w:p>
    <w:sectPr w:rsidR="009A10B9" w:rsidRPr="00B679A5" w:rsidSect="00E43129">
      <w:headerReference w:type="default" r:id="rId6"/>
      <w:pgSz w:w="11906" w:h="16838" w:code="9"/>
      <w:pgMar w:top="1418" w:right="567" w:bottom="1418" w:left="1985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3F3F56" w14:textId="77777777" w:rsidR="003355A4" w:rsidRDefault="003355A4">
      <w:pPr>
        <w:spacing w:after="0" w:line="240" w:lineRule="auto"/>
      </w:pPr>
      <w:r>
        <w:separator/>
      </w:r>
    </w:p>
  </w:endnote>
  <w:endnote w:type="continuationSeparator" w:id="0">
    <w:p w14:paraId="7B2D681C" w14:textId="77777777" w:rsidR="003355A4" w:rsidRDefault="003355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07D6C" w14:textId="77777777" w:rsidR="003355A4" w:rsidRDefault="003355A4">
      <w:pPr>
        <w:spacing w:after="0" w:line="240" w:lineRule="auto"/>
      </w:pPr>
      <w:r>
        <w:separator/>
      </w:r>
    </w:p>
  </w:footnote>
  <w:footnote w:type="continuationSeparator" w:id="0">
    <w:p w14:paraId="07A7F253" w14:textId="77777777" w:rsidR="003355A4" w:rsidRDefault="003355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0237005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0382E56" w14:textId="34B663F4" w:rsidR="00E43129" w:rsidRPr="00E43129" w:rsidRDefault="00E43129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43129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43129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43129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43129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E43129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0190FEA2" w14:textId="77777777" w:rsidR="00E43129" w:rsidRDefault="00E4312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8CA"/>
    <w:rsid w:val="00016D23"/>
    <w:rsid w:val="000D6A65"/>
    <w:rsid w:val="00162992"/>
    <w:rsid w:val="002002F6"/>
    <w:rsid w:val="00230828"/>
    <w:rsid w:val="00247517"/>
    <w:rsid w:val="00264A40"/>
    <w:rsid w:val="002B15EA"/>
    <w:rsid w:val="003355A4"/>
    <w:rsid w:val="003E2239"/>
    <w:rsid w:val="003E7341"/>
    <w:rsid w:val="005F08CA"/>
    <w:rsid w:val="006F5A9C"/>
    <w:rsid w:val="0077656C"/>
    <w:rsid w:val="00785828"/>
    <w:rsid w:val="008152B1"/>
    <w:rsid w:val="00852ADC"/>
    <w:rsid w:val="00854645"/>
    <w:rsid w:val="008D3551"/>
    <w:rsid w:val="0090568E"/>
    <w:rsid w:val="009548BC"/>
    <w:rsid w:val="009805DB"/>
    <w:rsid w:val="00982458"/>
    <w:rsid w:val="009A10B9"/>
    <w:rsid w:val="009C6F06"/>
    <w:rsid w:val="00B2230A"/>
    <w:rsid w:val="00B679A5"/>
    <w:rsid w:val="00C7251D"/>
    <w:rsid w:val="00C94E56"/>
    <w:rsid w:val="00D35282"/>
    <w:rsid w:val="00D36E54"/>
    <w:rsid w:val="00D45DDA"/>
    <w:rsid w:val="00DF341A"/>
    <w:rsid w:val="00E43129"/>
    <w:rsid w:val="00E86F1C"/>
    <w:rsid w:val="00EF19E1"/>
    <w:rsid w:val="00FA287E"/>
    <w:rsid w:val="00FF2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53FA40"/>
  <w15:chartTrackingRefBased/>
  <w15:docId w15:val="{75C0FDC2-A83A-486B-90B7-B18727D34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F08CA"/>
    <w:pPr>
      <w:spacing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link w:val="FooterChar"/>
    <w:uiPriority w:val="99"/>
    <w:unhideWhenUsed/>
    <w:rsid w:val="005F08CA"/>
    <w:pPr>
      <w:tabs>
        <w:tab w:val="left" w:pos="7027"/>
        <w:tab w:val="right" w:pos="9689"/>
      </w:tabs>
      <w:spacing w:after="0" w:line="276" w:lineRule="auto"/>
      <w:ind w:left="1036"/>
    </w:pPr>
    <w:rPr>
      <w:rFonts w:ascii="Georgia" w:hAnsi="Georgia"/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5F08CA"/>
    <w:rPr>
      <w:rFonts w:ascii="Georgia" w:hAnsi="Georgia"/>
      <w:sz w:val="18"/>
      <w:szCs w:val="18"/>
    </w:rPr>
  </w:style>
  <w:style w:type="paragraph" w:customStyle="1" w:styleId="Titlustinga">
    <w:name w:val="Titlu stinga"/>
    <w:qFormat/>
    <w:rsid w:val="005F08CA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5F08CA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Header">
    <w:name w:val="header"/>
    <w:link w:val="HeaderChar"/>
    <w:uiPriority w:val="99"/>
    <w:unhideWhenUsed/>
    <w:rsid w:val="005F08CA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08CA"/>
  </w:style>
  <w:style w:type="paragraph" w:customStyle="1" w:styleId="Titlucentru">
    <w:name w:val="Titlu centru"/>
    <w:next w:val="Normal"/>
    <w:rsid w:val="005F08CA"/>
    <w:pPr>
      <w:spacing w:after="240"/>
      <w:jc w:val="center"/>
    </w:pPr>
    <w:rPr>
      <w:rFonts w:ascii="Georgia" w:hAnsi="Georgia"/>
      <w:b/>
      <w:color w:val="303741"/>
      <w:sz w:val="30"/>
      <w:szCs w:val="30"/>
      <w:lang w:val="ro-RO"/>
    </w:rPr>
  </w:style>
  <w:style w:type="paragraph" w:styleId="NoSpacing">
    <w:name w:val="No Spacing"/>
    <w:uiPriority w:val="1"/>
    <w:qFormat/>
    <w:rsid w:val="005F08CA"/>
    <w:pPr>
      <w:spacing w:after="0" w:line="240" w:lineRule="auto"/>
    </w:pPr>
    <w:rPr>
      <w:rFonts w:eastAsiaTheme="minorEastAsia"/>
      <w:lang w:val="ro-RO" w:eastAsia="ro-RO"/>
    </w:rPr>
  </w:style>
  <w:style w:type="table" w:styleId="TableGrid">
    <w:name w:val="Table Grid"/>
    <w:basedOn w:val="TableNormal"/>
    <w:uiPriority w:val="39"/>
    <w:rsid w:val="005F08CA"/>
    <w:pPr>
      <w:spacing w:after="0" w:line="240" w:lineRule="auto"/>
    </w:pPr>
    <w:rPr>
      <w:lang w:val="ro-M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016D23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5D45203-5CBB-4CEE-AF5E-E5DAD7D91CCC}"/>
</file>

<file path=customXml/itemProps2.xml><?xml version="1.0" encoding="utf-8"?>
<ds:datastoreItem xmlns:ds="http://schemas.openxmlformats.org/officeDocument/2006/customXml" ds:itemID="{5BD50B02-3577-421D-A757-A24C087CBEA4}"/>
</file>

<file path=customXml/itemProps3.xml><?xml version="1.0" encoding="utf-8"?>
<ds:datastoreItem xmlns:ds="http://schemas.openxmlformats.org/officeDocument/2006/customXml" ds:itemID="{76AC673A-B554-48E7-80F0-C5CAD0AF9B2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207</Words>
  <Characters>1206</Characters>
  <Application>Microsoft Office Word</Application>
  <DocSecurity>0</DocSecurity>
  <Lines>10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Parlamentul Republicii Moldova</Company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H_93.2023.ro</dc:title>
  <dc:subject/>
  <dc:creator>Ana Beșliu-Popa</dc:creator>
  <cp:keywords/>
  <dc:description/>
  <cp:lastModifiedBy>Inga Rusnac</cp:lastModifiedBy>
  <cp:revision>3</cp:revision>
  <cp:lastPrinted>2023-04-25T08:19:00Z</cp:lastPrinted>
  <dcterms:created xsi:type="dcterms:W3CDTF">2023-04-28T14:26:00Z</dcterms:created>
  <dcterms:modified xsi:type="dcterms:W3CDTF">2023-04-28T14:27:00Z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