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F8F8C" w14:textId="77777777" w:rsidR="00DB7D6C" w:rsidRDefault="00DB7D6C" w:rsidP="00B60F5C">
      <w:pPr>
        <w:ind w:left="567" w:right="1985" w:firstLine="0"/>
        <w:jc w:val="center"/>
        <w:rPr>
          <w:sz w:val="28"/>
          <w:szCs w:val="28"/>
          <w:lang w:val="ro-RO"/>
        </w:rPr>
      </w:pPr>
      <w:bookmarkStart w:id="0" w:name="_Hlk152071419"/>
    </w:p>
    <w:p w14:paraId="22C1A5B1" w14:textId="77777777" w:rsidR="00992360" w:rsidRDefault="00992360" w:rsidP="00B60F5C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29008BD8" w14:textId="77777777" w:rsidR="00992360" w:rsidRDefault="00992360" w:rsidP="00B60F5C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6FCFBC36" w14:textId="77777777" w:rsidR="00B60F5C" w:rsidRDefault="00B60F5C" w:rsidP="00B60F5C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7E37ABB1" w14:textId="77777777" w:rsidR="00B60F5C" w:rsidRPr="00B60F5C" w:rsidRDefault="00B60F5C" w:rsidP="00B60F5C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4CF2A3F5" w14:textId="77777777" w:rsidR="00DB7D6C" w:rsidRPr="00B60F5C" w:rsidRDefault="00DB7D6C" w:rsidP="00B60F5C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1388CD64" w14:textId="66FD513F" w:rsidR="00DB7D6C" w:rsidRPr="00B60F5C" w:rsidRDefault="00DB7D6C" w:rsidP="00B60F5C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B60F5C">
        <w:rPr>
          <w:b/>
          <w:bCs/>
          <w:spacing w:val="80"/>
          <w:sz w:val="28"/>
          <w:szCs w:val="28"/>
          <w:lang w:val="ro-RO"/>
        </w:rPr>
        <w:t>LEGE</w:t>
      </w:r>
    </w:p>
    <w:p w14:paraId="023C3193" w14:textId="77777777" w:rsidR="00DB7D6C" w:rsidRPr="00B60F5C" w:rsidRDefault="00DB7D6C" w:rsidP="00B60F5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2EE162B3" w14:textId="77777777" w:rsidR="00A33CBF" w:rsidRPr="00B60F5C" w:rsidRDefault="00DB7D6C" w:rsidP="00B60F5C">
      <w:pPr>
        <w:ind w:left="567" w:right="1985" w:firstLine="0"/>
        <w:jc w:val="center"/>
        <w:rPr>
          <w:b/>
          <w:bCs/>
          <w:sz w:val="28"/>
          <w:szCs w:val="28"/>
          <w:lang w:val="ro-RO" w:eastAsia="en-GB"/>
        </w:rPr>
      </w:pPr>
      <w:r w:rsidRPr="00B60F5C">
        <w:rPr>
          <w:b/>
          <w:bCs/>
          <w:sz w:val="28"/>
          <w:szCs w:val="28"/>
          <w:lang w:val="ro-RO"/>
        </w:rPr>
        <w:t xml:space="preserve">pentru modificarea </w:t>
      </w:r>
      <w:r w:rsidRPr="00B60F5C">
        <w:rPr>
          <w:b/>
          <w:bCs/>
          <w:sz w:val="28"/>
          <w:szCs w:val="28"/>
          <w:lang w:val="ro-RO" w:eastAsia="en-GB"/>
        </w:rPr>
        <w:t>Codului contravențional</w:t>
      </w:r>
      <w:r w:rsidR="00A33CBF" w:rsidRPr="00B60F5C">
        <w:rPr>
          <w:b/>
          <w:bCs/>
          <w:sz w:val="28"/>
          <w:szCs w:val="28"/>
          <w:lang w:val="ro-RO" w:eastAsia="en-GB"/>
        </w:rPr>
        <w:t xml:space="preserve"> </w:t>
      </w:r>
    </w:p>
    <w:p w14:paraId="32D68AF2" w14:textId="77777777" w:rsidR="00A33CBF" w:rsidRPr="00B60F5C" w:rsidRDefault="00DB7D6C" w:rsidP="00B60F5C">
      <w:pPr>
        <w:ind w:left="567" w:right="1985" w:firstLine="0"/>
        <w:jc w:val="center"/>
        <w:rPr>
          <w:b/>
          <w:bCs/>
          <w:sz w:val="28"/>
          <w:szCs w:val="28"/>
          <w:lang w:val="ro-RO" w:eastAsia="en-GB"/>
        </w:rPr>
      </w:pPr>
      <w:r w:rsidRPr="00B60F5C">
        <w:rPr>
          <w:b/>
          <w:bCs/>
          <w:sz w:val="28"/>
          <w:szCs w:val="28"/>
          <w:lang w:val="ro-RO" w:eastAsia="en-GB"/>
        </w:rPr>
        <w:t>al</w:t>
      </w:r>
      <w:r w:rsidRPr="00B60F5C">
        <w:rPr>
          <w:b/>
          <w:bCs/>
          <w:sz w:val="28"/>
          <w:szCs w:val="28"/>
          <w:lang w:val="ro-RO"/>
        </w:rPr>
        <w:t xml:space="preserve"> </w:t>
      </w:r>
      <w:r w:rsidRPr="00B60F5C">
        <w:rPr>
          <w:b/>
          <w:bCs/>
          <w:sz w:val="28"/>
          <w:szCs w:val="28"/>
          <w:lang w:val="ro-RO" w:eastAsia="en-GB"/>
        </w:rPr>
        <w:t>Republicii Moldova nr. 218/2008</w:t>
      </w:r>
      <w:r w:rsidR="00A33CBF" w:rsidRPr="00B60F5C">
        <w:rPr>
          <w:b/>
          <w:bCs/>
          <w:sz w:val="28"/>
          <w:szCs w:val="28"/>
          <w:lang w:val="ro-RO" w:eastAsia="en-GB"/>
        </w:rPr>
        <w:t xml:space="preserve"> </w:t>
      </w:r>
      <w:r w:rsidRPr="00B60F5C">
        <w:rPr>
          <w:b/>
          <w:bCs/>
          <w:sz w:val="28"/>
          <w:szCs w:val="28"/>
          <w:lang w:val="ro-RO" w:eastAsia="en-GB"/>
        </w:rPr>
        <w:t>(aplic</w:t>
      </w:r>
      <w:r w:rsidR="000D3C35" w:rsidRPr="00B60F5C">
        <w:rPr>
          <w:b/>
          <w:bCs/>
          <w:sz w:val="28"/>
          <w:szCs w:val="28"/>
          <w:lang w:val="ro-RO" w:eastAsia="en-GB"/>
        </w:rPr>
        <w:t>area</w:t>
      </w:r>
      <w:r w:rsidRPr="00B60F5C">
        <w:rPr>
          <w:b/>
          <w:bCs/>
          <w:sz w:val="28"/>
          <w:szCs w:val="28"/>
          <w:lang w:val="ro-RO" w:eastAsia="en-GB"/>
        </w:rPr>
        <w:t xml:space="preserve"> </w:t>
      </w:r>
    </w:p>
    <w:p w14:paraId="2CE5B65A" w14:textId="2EA75ACE" w:rsidR="00DB7D6C" w:rsidRPr="00B60F5C" w:rsidRDefault="00DB7D6C" w:rsidP="00B60F5C">
      <w:pPr>
        <w:ind w:left="567" w:right="1985" w:firstLine="0"/>
        <w:jc w:val="center"/>
        <w:rPr>
          <w:b/>
          <w:bCs/>
          <w:sz w:val="28"/>
          <w:szCs w:val="28"/>
          <w:lang w:val="ro-RO" w:eastAsia="en-GB"/>
        </w:rPr>
      </w:pPr>
      <w:r w:rsidRPr="00B60F5C">
        <w:rPr>
          <w:b/>
          <w:bCs/>
          <w:sz w:val="28"/>
          <w:szCs w:val="28"/>
          <w:lang w:val="ro-RO" w:eastAsia="en-GB"/>
        </w:rPr>
        <w:t>sancțiunii avertismentului)</w:t>
      </w:r>
    </w:p>
    <w:p w14:paraId="0391675A" w14:textId="65534A3B" w:rsidR="00DB7D6C" w:rsidRPr="00B60F5C" w:rsidRDefault="00B60F5C" w:rsidP="00B60F5C">
      <w:pPr>
        <w:ind w:firstLine="0"/>
        <w:jc w:val="center"/>
        <w:rPr>
          <w:b/>
          <w:bCs/>
          <w:sz w:val="28"/>
          <w:szCs w:val="28"/>
          <w:lang w:val="ro-RO" w:eastAsia="en-GB"/>
        </w:rPr>
      </w:pPr>
      <w:r w:rsidRPr="00B60F5C">
        <w:rPr>
          <w:b/>
          <w:bCs/>
          <w:noProof/>
          <w:sz w:val="28"/>
          <w:szCs w:val="28"/>
          <w:lang w:val="ro-RO" w:eastAsia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E2B2F5" wp14:editId="66F7D07E">
                <wp:simplePos x="0" y="0"/>
                <wp:positionH relativeFrom="column">
                  <wp:posOffset>810260</wp:posOffset>
                </wp:positionH>
                <wp:positionV relativeFrom="paragraph">
                  <wp:posOffset>16510</wp:posOffset>
                </wp:positionV>
                <wp:extent cx="347599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7599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97B60B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8pt,1.3pt" to="337.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23335D60" w14:textId="77777777" w:rsidR="00B60F5C" w:rsidRDefault="00B60F5C" w:rsidP="00B60F5C">
      <w:pPr>
        <w:tabs>
          <w:tab w:val="left" w:pos="709"/>
          <w:tab w:val="left" w:pos="851"/>
          <w:tab w:val="left" w:pos="1134"/>
        </w:tabs>
        <w:ind w:firstLine="907"/>
        <w:rPr>
          <w:sz w:val="28"/>
          <w:szCs w:val="28"/>
          <w:lang w:val="ro-RO"/>
        </w:rPr>
      </w:pPr>
    </w:p>
    <w:p w14:paraId="54E064AF" w14:textId="2C21AE95" w:rsidR="00DB7D6C" w:rsidRPr="00B60F5C" w:rsidRDefault="00DB7D6C" w:rsidP="00B60F5C">
      <w:pPr>
        <w:tabs>
          <w:tab w:val="left" w:pos="709"/>
          <w:tab w:val="left" w:pos="851"/>
          <w:tab w:val="left" w:pos="1134"/>
        </w:tabs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Parlamentul adoptă prezenta lege organică.</w:t>
      </w:r>
    </w:p>
    <w:p w14:paraId="3F8366AA" w14:textId="77777777" w:rsidR="00DB7D6C" w:rsidRPr="00B60F5C" w:rsidRDefault="00DB7D6C" w:rsidP="00B60F5C">
      <w:pPr>
        <w:pStyle w:val="times"/>
        <w:ind w:firstLine="907"/>
        <w:jc w:val="both"/>
        <w:rPr>
          <w:rFonts w:eastAsia="Times New Roman"/>
          <w:lang w:val="ro-RO" w:eastAsia="ru-RU"/>
        </w:rPr>
      </w:pPr>
    </w:p>
    <w:p w14:paraId="2F066079" w14:textId="77777777" w:rsidR="00DB7D6C" w:rsidRPr="00B60F5C" w:rsidRDefault="00DB7D6C" w:rsidP="00B60F5C">
      <w:pPr>
        <w:pStyle w:val="times"/>
        <w:tabs>
          <w:tab w:val="left" w:pos="1418"/>
        </w:tabs>
        <w:ind w:firstLine="907"/>
        <w:jc w:val="both"/>
        <w:rPr>
          <w:rFonts w:eastAsia="Times New Roman"/>
          <w:lang w:val="ro-RO" w:eastAsia="en-US"/>
        </w:rPr>
      </w:pPr>
      <w:r w:rsidRPr="00B60F5C">
        <w:rPr>
          <w:b/>
          <w:bCs/>
          <w:lang w:val="ro-RO"/>
        </w:rPr>
        <w:t>Art. I.</w:t>
      </w:r>
      <w:r w:rsidRPr="00B60F5C">
        <w:rPr>
          <w:lang w:val="ro-RO"/>
        </w:rPr>
        <w:t xml:space="preserve"> </w:t>
      </w:r>
      <w:r w:rsidRPr="00B60F5C">
        <w:rPr>
          <w:rFonts w:eastAsia="Times New Roman"/>
          <w:lang w:val="ro-RO" w:eastAsia="en-US"/>
        </w:rPr>
        <w:t xml:space="preserve">– </w:t>
      </w:r>
      <w:hyperlink r:id="rId7" w:history="1">
        <w:r w:rsidRPr="00B60F5C">
          <w:rPr>
            <w:rFonts w:eastAsia="Times New Roman"/>
            <w:lang w:val="ro-RO" w:eastAsia="en-US"/>
          </w:rPr>
          <w:t>Codul contravențional al Republicii Moldova nr. 218/2008</w:t>
        </w:r>
      </w:hyperlink>
      <w:r w:rsidRPr="00B60F5C">
        <w:rPr>
          <w:rFonts w:eastAsia="Times New Roman"/>
          <w:lang w:val="ro-RO" w:eastAsia="en-US"/>
        </w:rPr>
        <w:t xml:space="preserve"> (republicat în Monitorul Oficial al Republicii Moldova, 2017, nr. 78–84, art. 100), cu modificările ulterioare, se modifică după cum urmează:</w:t>
      </w:r>
    </w:p>
    <w:p w14:paraId="22AFDE32" w14:textId="77777777" w:rsidR="00DB7D6C" w:rsidRPr="00B60F5C" w:rsidRDefault="00DB7D6C" w:rsidP="00B60F5C">
      <w:pPr>
        <w:pStyle w:val="times"/>
        <w:tabs>
          <w:tab w:val="left" w:pos="1418"/>
        </w:tabs>
        <w:ind w:firstLine="907"/>
        <w:jc w:val="both"/>
        <w:rPr>
          <w:lang w:val="ro-RO"/>
        </w:rPr>
      </w:pPr>
    </w:p>
    <w:p w14:paraId="4FEBEEA4" w14:textId="77777777" w:rsidR="00DB7D6C" w:rsidRPr="00B60F5C" w:rsidRDefault="00DB7D6C" w:rsidP="00B60F5C">
      <w:pPr>
        <w:pStyle w:val="times"/>
        <w:numPr>
          <w:ilvl w:val="0"/>
          <w:numId w:val="3"/>
        </w:numPr>
        <w:tabs>
          <w:tab w:val="left" w:pos="993"/>
          <w:tab w:val="left" w:pos="1260"/>
        </w:tabs>
        <w:ind w:left="0" w:firstLine="907"/>
        <w:jc w:val="both"/>
        <w:rPr>
          <w:lang w:val="ro-RO"/>
        </w:rPr>
      </w:pPr>
      <w:r w:rsidRPr="00B60F5C">
        <w:rPr>
          <w:lang w:val="ro-RO"/>
        </w:rPr>
        <w:t>La articolul 26, litera b) se abrogă.</w:t>
      </w:r>
    </w:p>
    <w:p w14:paraId="292EF88C" w14:textId="77777777" w:rsidR="00DB7D6C" w:rsidRPr="00B60F5C" w:rsidRDefault="00DB7D6C" w:rsidP="00B60F5C">
      <w:pPr>
        <w:pStyle w:val="times"/>
        <w:tabs>
          <w:tab w:val="left" w:pos="993"/>
          <w:tab w:val="left" w:pos="1260"/>
        </w:tabs>
        <w:jc w:val="both"/>
        <w:rPr>
          <w:lang w:val="ro-RO"/>
        </w:rPr>
      </w:pPr>
    </w:p>
    <w:p w14:paraId="0A01ED14" w14:textId="77777777" w:rsidR="00DB7D6C" w:rsidRPr="00B60F5C" w:rsidRDefault="00DB7D6C" w:rsidP="00B60F5C">
      <w:pPr>
        <w:pStyle w:val="times"/>
        <w:numPr>
          <w:ilvl w:val="0"/>
          <w:numId w:val="3"/>
        </w:numPr>
        <w:tabs>
          <w:tab w:val="left" w:pos="993"/>
          <w:tab w:val="left" w:pos="1260"/>
        </w:tabs>
        <w:ind w:left="0" w:firstLine="907"/>
        <w:jc w:val="both"/>
        <w:rPr>
          <w:lang w:val="ro-RO" w:eastAsia="en-GB"/>
        </w:rPr>
      </w:pPr>
      <w:r w:rsidRPr="00B60F5C">
        <w:rPr>
          <w:lang w:val="ro-RO" w:eastAsia="en-GB"/>
        </w:rPr>
        <w:t>Articolul 28 se abrogă.</w:t>
      </w:r>
    </w:p>
    <w:p w14:paraId="06F0C00E" w14:textId="77777777" w:rsidR="00DB7D6C" w:rsidRPr="00B60F5C" w:rsidRDefault="00DB7D6C" w:rsidP="00B60F5C">
      <w:pPr>
        <w:pStyle w:val="times"/>
        <w:tabs>
          <w:tab w:val="left" w:pos="993"/>
          <w:tab w:val="left" w:pos="1260"/>
        </w:tabs>
        <w:jc w:val="both"/>
        <w:rPr>
          <w:lang w:val="ro-RO" w:eastAsia="en-GB"/>
        </w:rPr>
      </w:pPr>
    </w:p>
    <w:p w14:paraId="5D049DDE" w14:textId="77777777" w:rsidR="00DB7D6C" w:rsidRPr="00B60F5C" w:rsidRDefault="00DB7D6C" w:rsidP="00B60F5C">
      <w:pPr>
        <w:pStyle w:val="times"/>
        <w:numPr>
          <w:ilvl w:val="0"/>
          <w:numId w:val="3"/>
        </w:numPr>
        <w:tabs>
          <w:tab w:val="left" w:pos="1260"/>
        </w:tabs>
        <w:ind w:left="0" w:firstLine="907"/>
        <w:jc w:val="both"/>
        <w:rPr>
          <w:lang w:val="ro-RO"/>
        </w:rPr>
      </w:pPr>
      <w:r w:rsidRPr="00B60F5C">
        <w:rPr>
          <w:lang w:val="ro-RO" w:eastAsia="en-GB"/>
        </w:rPr>
        <w:t>La articolul 33, alineatul (3) va avea următorul cuprins:</w:t>
      </w:r>
    </w:p>
    <w:p w14:paraId="256F922E" w14:textId="77777777" w:rsidR="004F72A5" w:rsidRPr="00B60F5C" w:rsidRDefault="004F72A5" w:rsidP="00B60F5C">
      <w:pPr>
        <w:tabs>
          <w:tab w:val="left" w:pos="851"/>
          <w:tab w:val="left" w:pos="993"/>
          <w:tab w:val="left" w:pos="1260"/>
        </w:tabs>
        <w:ind w:firstLine="907"/>
        <w:rPr>
          <w:sz w:val="28"/>
          <w:szCs w:val="28"/>
          <w:lang w:val="ro-RO" w:eastAsia="en-GB"/>
        </w:rPr>
      </w:pPr>
    </w:p>
    <w:p w14:paraId="1529441D" w14:textId="50CC2AF0" w:rsidR="00DB7D6C" w:rsidRPr="00B60F5C" w:rsidRDefault="00DB7D6C" w:rsidP="00B60F5C">
      <w:pPr>
        <w:tabs>
          <w:tab w:val="left" w:pos="851"/>
          <w:tab w:val="left" w:pos="993"/>
          <w:tab w:val="left" w:pos="1260"/>
        </w:tabs>
        <w:ind w:firstLine="907"/>
        <w:rPr>
          <w:sz w:val="28"/>
          <w:szCs w:val="28"/>
          <w:lang w:val="ro-RO" w:eastAsia="en-GB"/>
        </w:rPr>
      </w:pPr>
      <w:r w:rsidRPr="00B60F5C">
        <w:rPr>
          <w:sz w:val="28"/>
          <w:szCs w:val="28"/>
          <w:lang w:val="ro-RO" w:eastAsia="en-GB"/>
        </w:rPr>
        <w:t xml:space="preserve">„(3) </w:t>
      </w:r>
      <w:r w:rsidR="00B56FDF" w:rsidRPr="00B60F5C">
        <w:rPr>
          <w:sz w:val="28"/>
          <w:szCs w:val="28"/>
          <w:lang w:val="ro-RO" w:eastAsia="en-GB"/>
        </w:rPr>
        <w:t>Agentul constatator aplică</w:t>
      </w:r>
      <w:r w:rsidR="00A33CBF" w:rsidRPr="00B60F5C">
        <w:rPr>
          <w:sz w:val="28"/>
          <w:szCs w:val="28"/>
          <w:lang w:val="ro-RO" w:eastAsia="en-GB"/>
        </w:rPr>
        <w:t>,</w:t>
      </w:r>
      <w:r w:rsidR="00B56FDF" w:rsidRPr="00B60F5C">
        <w:rPr>
          <w:sz w:val="28"/>
          <w:szCs w:val="28"/>
          <w:lang w:val="ro-RO" w:eastAsia="en-GB"/>
        </w:rPr>
        <w:t xml:space="preserve"> în mod obligatoriu</w:t>
      </w:r>
      <w:r w:rsidR="00A33CBF" w:rsidRPr="00B60F5C">
        <w:rPr>
          <w:sz w:val="28"/>
          <w:szCs w:val="28"/>
          <w:lang w:val="ro-RO" w:eastAsia="en-GB"/>
        </w:rPr>
        <w:t>,</w:t>
      </w:r>
      <w:r w:rsidR="00B56FDF" w:rsidRPr="00B60F5C">
        <w:rPr>
          <w:sz w:val="28"/>
          <w:szCs w:val="28"/>
          <w:lang w:val="ro-RO" w:eastAsia="en-GB"/>
        </w:rPr>
        <w:t xml:space="preserve"> s</w:t>
      </w:r>
      <w:r w:rsidRPr="00B60F5C">
        <w:rPr>
          <w:sz w:val="28"/>
          <w:szCs w:val="28"/>
          <w:lang w:val="ro-RO" w:eastAsia="en-GB"/>
        </w:rPr>
        <w:t xml:space="preserve">ancțiunea avertismentului în toate cazurile prevăzute de prezentul cod, </w:t>
      </w:r>
      <w:r w:rsidRPr="00B60F5C">
        <w:rPr>
          <w:sz w:val="28"/>
          <w:szCs w:val="28"/>
          <w:lang w:val="ro-RO"/>
        </w:rPr>
        <w:t xml:space="preserve">fără remiterea cauzei contravenționale în instanța de judecată, </w:t>
      </w:r>
      <w:r w:rsidRPr="00B60F5C">
        <w:rPr>
          <w:sz w:val="28"/>
          <w:szCs w:val="28"/>
          <w:lang w:val="ro-RO" w:eastAsia="en-GB"/>
        </w:rPr>
        <w:t>dacă sunt întrunite cumulativ următoarele condiții:</w:t>
      </w:r>
    </w:p>
    <w:p w14:paraId="6B26C6AD" w14:textId="618C1A1D" w:rsidR="00DB7D6C" w:rsidRPr="00B60F5C" w:rsidRDefault="00DB7D6C" w:rsidP="00B60F5C">
      <w:pPr>
        <w:pStyle w:val="ListParagraph"/>
        <w:numPr>
          <w:ilvl w:val="0"/>
          <w:numId w:val="4"/>
        </w:numPr>
        <w:tabs>
          <w:tab w:val="left" w:pos="709"/>
          <w:tab w:val="left" w:pos="851"/>
          <w:tab w:val="left" w:pos="993"/>
          <w:tab w:val="left" w:pos="1260"/>
        </w:tabs>
        <w:ind w:left="0" w:firstLine="907"/>
        <w:rPr>
          <w:sz w:val="28"/>
          <w:szCs w:val="28"/>
          <w:lang w:val="ro-RO" w:eastAsia="en-GB"/>
        </w:rPr>
      </w:pPr>
      <w:r w:rsidRPr="00B60F5C">
        <w:rPr>
          <w:sz w:val="28"/>
          <w:szCs w:val="28"/>
          <w:lang w:val="ro-RO" w:eastAsia="en-GB"/>
        </w:rPr>
        <w:t xml:space="preserve">pe parcursul ultimului an </w:t>
      </w:r>
      <w:r w:rsidRPr="00B60F5C">
        <w:rPr>
          <w:sz w:val="28"/>
          <w:szCs w:val="28"/>
          <w:lang w:val="ro-RO"/>
        </w:rPr>
        <w:t>înainte de comiterea faptei contravenționale</w:t>
      </w:r>
      <w:r w:rsidRPr="00B60F5C">
        <w:rPr>
          <w:sz w:val="28"/>
          <w:szCs w:val="28"/>
          <w:lang w:val="ro-RO" w:eastAsia="en-GB"/>
        </w:rPr>
        <w:t xml:space="preserve"> persoana nu a fost sancționată pentru</w:t>
      </w:r>
      <w:r w:rsidR="00A33CBF" w:rsidRPr="00B60F5C">
        <w:rPr>
          <w:sz w:val="28"/>
          <w:szCs w:val="28"/>
          <w:lang w:val="ro-RO" w:eastAsia="en-GB"/>
        </w:rPr>
        <w:t xml:space="preserve"> </w:t>
      </w:r>
      <w:r w:rsidR="002A417C" w:rsidRPr="00B60F5C">
        <w:rPr>
          <w:sz w:val="28"/>
          <w:szCs w:val="28"/>
          <w:lang w:val="ro-RO" w:eastAsia="en-GB"/>
        </w:rPr>
        <w:t xml:space="preserve">aceeași </w:t>
      </w:r>
      <w:r w:rsidR="003C723C">
        <w:rPr>
          <w:sz w:val="28"/>
          <w:szCs w:val="28"/>
          <w:lang w:val="ro-RO" w:eastAsia="en-GB"/>
        </w:rPr>
        <w:t>contravenție</w:t>
      </w:r>
      <w:r w:rsidRPr="00B60F5C">
        <w:rPr>
          <w:sz w:val="28"/>
          <w:szCs w:val="28"/>
          <w:lang w:val="ro-RO" w:eastAsia="en-GB"/>
        </w:rPr>
        <w:t>;</w:t>
      </w:r>
    </w:p>
    <w:p w14:paraId="49A0D940" w14:textId="46E9642D" w:rsidR="00DB7D6C" w:rsidRPr="00B60F5C" w:rsidRDefault="00DB7D6C" w:rsidP="00B60F5C">
      <w:pPr>
        <w:pStyle w:val="ListParagraph"/>
        <w:numPr>
          <w:ilvl w:val="0"/>
          <w:numId w:val="4"/>
        </w:numPr>
        <w:tabs>
          <w:tab w:val="left" w:pos="709"/>
          <w:tab w:val="left" w:pos="851"/>
          <w:tab w:val="left" w:pos="993"/>
          <w:tab w:val="left" w:pos="1260"/>
        </w:tabs>
        <w:ind w:left="0" w:firstLine="907"/>
        <w:rPr>
          <w:sz w:val="28"/>
          <w:szCs w:val="28"/>
          <w:lang w:val="ro-RO" w:eastAsia="en-GB"/>
        </w:rPr>
      </w:pPr>
      <w:r w:rsidRPr="00B60F5C">
        <w:rPr>
          <w:sz w:val="28"/>
          <w:szCs w:val="28"/>
          <w:lang w:val="ro-RO"/>
        </w:rPr>
        <w:t xml:space="preserve">persoana a executat sancțiunile contravenționale aplicate pentru faptele </w:t>
      </w:r>
      <w:r w:rsidR="00B56FDF" w:rsidRPr="00B60F5C">
        <w:rPr>
          <w:sz w:val="28"/>
          <w:szCs w:val="28"/>
          <w:lang w:val="ro-RO"/>
        </w:rPr>
        <w:t xml:space="preserve">contravenționale </w:t>
      </w:r>
      <w:r w:rsidRPr="00B60F5C">
        <w:rPr>
          <w:sz w:val="28"/>
          <w:szCs w:val="28"/>
          <w:lang w:val="ro-RO"/>
        </w:rPr>
        <w:t>comise</w:t>
      </w:r>
      <w:r w:rsidR="00F02B44" w:rsidRPr="00B60F5C">
        <w:rPr>
          <w:sz w:val="28"/>
          <w:szCs w:val="28"/>
          <w:lang w:val="ro-RO"/>
        </w:rPr>
        <w:t xml:space="preserve"> </w:t>
      </w:r>
      <w:r w:rsidRPr="00B60F5C">
        <w:rPr>
          <w:sz w:val="28"/>
          <w:szCs w:val="28"/>
          <w:lang w:val="ro-RO"/>
        </w:rPr>
        <w:t>anterior</w:t>
      </w:r>
      <w:r w:rsidR="004F72A5" w:rsidRPr="00B60F5C">
        <w:rPr>
          <w:sz w:val="28"/>
          <w:szCs w:val="28"/>
          <w:lang w:val="ro-RO"/>
        </w:rPr>
        <w:t>.</w:t>
      </w:r>
      <w:r w:rsidRPr="00B60F5C">
        <w:rPr>
          <w:sz w:val="28"/>
          <w:szCs w:val="28"/>
          <w:lang w:val="ro-RO"/>
        </w:rPr>
        <w:t>”</w:t>
      </w:r>
    </w:p>
    <w:p w14:paraId="3ABB5693" w14:textId="77777777" w:rsidR="00DB7D6C" w:rsidRPr="00B60F5C" w:rsidRDefault="00DB7D6C" w:rsidP="00B60F5C">
      <w:pPr>
        <w:pStyle w:val="ListParagraph"/>
        <w:tabs>
          <w:tab w:val="left" w:pos="709"/>
          <w:tab w:val="left" w:pos="851"/>
          <w:tab w:val="left" w:pos="993"/>
          <w:tab w:val="left" w:pos="1260"/>
        </w:tabs>
        <w:ind w:left="0"/>
        <w:rPr>
          <w:sz w:val="28"/>
          <w:szCs w:val="28"/>
          <w:lang w:val="ro-RO" w:eastAsia="en-GB"/>
        </w:rPr>
      </w:pPr>
    </w:p>
    <w:p w14:paraId="3FF51593" w14:textId="5756DC29" w:rsidR="00DB7D6C" w:rsidRPr="00B60F5C" w:rsidRDefault="00DB7D6C" w:rsidP="00B60F5C">
      <w:pPr>
        <w:pStyle w:val="ListParagraph"/>
        <w:numPr>
          <w:ilvl w:val="0"/>
          <w:numId w:val="3"/>
        </w:numPr>
        <w:tabs>
          <w:tab w:val="left" w:pos="993"/>
          <w:tab w:val="left" w:pos="1260"/>
        </w:tabs>
        <w:ind w:left="0" w:firstLine="907"/>
        <w:rPr>
          <w:sz w:val="28"/>
          <w:szCs w:val="28"/>
          <w:lang w:val="ro-RO" w:eastAsia="en-GB"/>
        </w:rPr>
      </w:pPr>
      <w:r w:rsidRPr="00B60F5C">
        <w:rPr>
          <w:sz w:val="28"/>
          <w:szCs w:val="28"/>
          <w:lang w:val="ro-RO" w:eastAsia="en-GB"/>
        </w:rPr>
        <w:t>La articolul 53</w:t>
      </w:r>
      <w:r w:rsidR="00B06138">
        <w:rPr>
          <w:sz w:val="28"/>
          <w:szCs w:val="28"/>
          <w:lang w:val="ro-RO" w:eastAsia="en-GB"/>
        </w:rPr>
        <w:t>,</w:t>
      </w:r>
      <w:r w:rsidRPr="00B60F5C">
        <w:rPr>
          <w:sz w:val="28"/>
          <w:szCs w:val="28"/>
          <w:lang w:val="ro-RO" w:eastAsia="en-GB"/>
        </w:rPr>
        <w:t xml:space="preserve"> în sancțiunea alineatului (3), textul ,,</w:t>
      </w:r>
      <w:r w:rsidR="00AD744C" w:rsidRPr="00B60F5C">
        <w:rPr>
          <w:sz w:val="28"/>
          <w:szCs w:val="28"/>
          <w:lang w:val="ro-RO" w:eastAsia="en-GB"/>
        </w:rPr>
        <w:t xml:space="preserve">de la </w:t>
      </w:r>
      <w:r w:rsidRPr="00B60F5C">
        <w:rPr>
          <w:sz w:val="28"/>
          <w:szCs w:val="28"/>
          <w:lang w:val="ro-RO"/>
        </w:rPr>
        <w:t>6 la 12” se substituie cu textul ,,</w:t>
      </w:r>
      <w:r w:rsidR="00AD744C" w:rsidRPr="00B60F5C">
        <w:rPr>
          <w:sz w:val="28"/>
          <w:szCs w:val="28"/>
          <w:lang w:val="ro-RO" w:eastAsia="en-GB"/>
        </w:rPr>
        <w:t xml:space="preserve">de la </w:t>
      </w:r>
      <w:r w:rsidRPr="00B60F5C">
        <w:rPr>
          <w:sz w:val="28"/>
          <w:szCs w:val="28"/>
          <w:lang w:val="ro-RO"/>
        </w:rPr>
        <w:t>56 la 100</w:t>
      </w:r>
      <w:r w:rsidR="00B06138">
        <w:rPr>
          <w:sz w:val="28"/>
          <w:szCs w:val="28"/>
          <w:lang w:val="ro-RO"/>
        </w:rPr>
        <w:t xml:space="preserve"> de</w:t>
      </w:r>
      <w:r w:rsidRPr="00B60F5C">
        <w:rPr>
          <w:sz w:val="28"/>
          <w:szCs w:val="28"/>
          <w:lang w:val="ro-RO"/>
        </w:rPr>
        <w:t>”.</w:t>
      </w:r>
    </w:p>
    <w:p w14:paraId="38498FE1" w14:textId="77777777" w:rsidR="00DB7D6C" w:rsidRPr="00B60F5C" w:rsidRDefault="00DB7D6C" w:rsidP="00B60F5C">
      <w:pPr>
        <w:pStyle w:val="ListParagraph"/>
        <w:tabs>
          <w:tab w:val="left" w:pos="993"/>
          <w:tab w:val="left" w:pos="1260"/>
        </w:tabs>
        <w:ind w:left="0"/>
        <w:rPr>
          <w:sz w:val="28"/>
          <w:szCs w:val="28"/>
          <w:lang w:val="ro-RO" w:eastAsia="en-GB"/>
        </w:rPr>
      </w:pPr>
    </w:p>
    <w:p w14:paraId="79217EA8" w14:textId="77777777" w:rsidR="00DB7D6C" w:rsidRPr="00B60F5C" w:rsidRDefault="00DB7D6C" w:rsidP="00B60F5C">
      <w:pPr>
        <w:pStyle w:val="ListParagraph"/>
        <w:numPr>
          <w:ilvl w:val="0"/>
          <w:numId w:val="3"/>
        </w:numPr>
        <w:tabs>
          <w:tab w:val="left" w:pos="1260"/>
        </w:tabs>
        <w:ind w:left="0" w:firstLine="907"/>
        <w:rPr>
          <w:sz w:val="28"/>
          <w:szCs w:val="28"/>
          <w:lang w:val="ro-RO" w:eastAsia="en-GB"/>
        </w:rPr>
      </w:pPr>
      <w:r w:rsidRPr="00B60F5C">
        <w:rPr>
          <w:sz w:val="28"/>
          <w:szCs w:val="28"/>
          <w:lang w:val="ro-RO" w:eastAsia="en-GB"/>
        </w:rPr>
        <w:t>La articolul 228:</w:t>
      </w:r>
    </w:p>
    <w:p w14:paraId="1465A68F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1504DDA8" w14:textId="4E5B01EC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sancțiunea alineatului (1) va avea următorul cuprins:</w:t>
      </w:r>
    </w:p>
    <w:p w14:paraId="72F7010C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76B83BC9" w14:textId="797D8ADF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„se sancționează cu avertisment sau cu amendă de la 9 la 12 unități convenționale</w:t>
      </w:r>
      <w:r w:rsidR="00E86555" w:rsidRPr="00B60F5C">
        <w:rPr>
          <w:sz w:val="28"/>
          <w:szCs w:val="28"/>
          <w:lang w:val="ro-RO"/>
        </w:rPr>
        <w:t>.</w:t>
      </w:r>
      <w:r w:rsidRPr="00B60F5C">
        <w:rPr>
          <w:sz w:val="28"/>
          <w:szCs w:val="28"/>
          <w:lang w:val="ro-RO"/>
        </w:rPr>
        <w:t>”</w:t>
      </w:r>
    </w:p>
    <w:p w14:paraId="00B3A846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14DA9259" w14:textId="08F02B24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în sancțiunea alineatului (6), după cuvintele „se sancționează cu” se introduc cuvintele „avertisment sau cu”;</w:t>
      </w:r>
    </w:p>
    <w:p w14:paraId="6A491FAB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202D0B6B" w14:textId="074B2EA5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în sancțiunea alineatului (8), după cuvintele „se sancționează cu” se introduc cuvintele „avertisment sau cu”.</w:t>
      </w:r>
    </w:p>
    <w:p w14:paraId="7B1BCC5A" w14:textId="77777777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</w:p>
    <w:p w14:paraId="747B99A5" w14:textId="60422391" w:rsidR="00DB7D6C" w:rsidRPr="00B60F5C" w:rsidRDefault="00635BA6" w:rsidP="00B60F5C">
      <w:pPr>
        <w:pStyle w:val="ListParagraph"/>
        <w:numPr>
          <w:ilvl w:val="0"/>
          <w:numId w:val="3"/>
        </w:numPr>
        <w:tabs>
          <w:tab w:val="left" w:pos="1170"/>
        </w:tabs>
        <w:ind w:left="0" w:firstLine="907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="00DB7D6C" w:rsidRPr="00B60F5C">
        <w:rPr>
          <w:sz w:val="28"/>
          <w:szCs w:val="28"/>
          <w:lang w:val="ro-RO"/>
        </w:rPr>
        <w:t>rticolul 229:</w:t>
      </w:r>
    </w:p>
    <w:p w14:paraId="4434E877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44C24002" w14:textId="1250E384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în denumirea articolului, cuvintele „de revizie tehnică” se substituie cu cuvintele „de inspecție tehnică periodică”;</w:t>
      </w:r>
    </w:p>
    <w:p w14:paraId="35DF17C9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6B1E6A4F" w14:textId="3CC6E8D5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în sancțiunea alineatului (1), după cuvintele „se sancționează cu” se introduc cuvintele „avertisment sau cu”;</w:t>
      </w:r>
    </w:p>
    <w:p w14:paraId="0048986E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08E153E3" w14:textId="4AA03CC8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alineatul (2) va avea următorul cuprins:</w:t>
      </w:r>
    </w:p>
    <w:p w14:paraId="03564073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475BD041" w14:textId="7C0C6A48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„(2) Conducerea unui vehicul care nu a fost înmatriculat în modul stabilit</w:t>
      </w:r>
    </w:p>
    <w:p w14:paraId="28512E92" w14:textId="4AFF83F7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se sancționează cu avertisment sau cu amendă de la 9 la 12 unități convenționale.”</w:t>
      </w:r>
    </w:p>
    <w:p w14:paraId="41C61D4E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4D747287" w14:textId="3889F2CC" w:rsidR="00DB7D6C" w:rsidRPr="00B60F5C" w:rsidRDefault="004F72A5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 xml:space="preserve">articolul </w:t>
      </w:r>
      <w:r w:rsidR="00DB7D6C" w:rsidRPr="00B60F5C">
        <w:rPr>
          <w:sz w:val="28"/>
          <w:szCs w:val="28"/>
          <w:lang w:val="ro-RO"/>
        </w:rPr>
        <w:t>se completează cu alineatul (2</w:t>
      </w:r>
      <w:r w:rsidR="00DB7D6C" w:rsidRPr="00B60F5C">
        <w:rPr>
          <w:sz w:val="28"/>
          <w:szCs w:val="28"/>
          <w:vertAlign w:val="superscript"/>
          <w:lang w:val="ro-RO"/>
        </w:rPr>
        <w:t>1</w:t>
      </w:r>
      <w:r w:rsidR="00DB7D6C" w:rsidRPr="00B60F5C">
        <w:rPr>
          <w:sz w:val="28"/>
          <w:szCs w:val="28"/>
          <w:lang w:val="ro-RO"/>
        </w:rPr>
        <w:t>) cu următorul cuprins:</w:t>
      </w:r>
    </w:p>
    <w:p w14:paraId="3387B755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075A7692" w14:textId="747D9D56" w:rsidR="00DB7D6C" w:rsidRPr="00B60F5C" w:rsidRDefault="004F72A5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„</w:t>
      </w:r>
      <w:r w:rsidR="00DB7D6C" w:rsidRPr="00B60F5C">
        <w:rPr>
          <w:sz w:val="28"/>
          <w:szCs w:val="28"/>
          <w:lang w:val="ro-RO"/>
        </w:rPr>
        <w:t>(2</w:t>
      </w:r>
      <w:r w:rsidR="00DB7D6C" w:rsidRPr="00B60F5C">
        <w:rPr>
          <w:sz w:val="28"/>
          <w:szCs w:val="28"/>
          <w:vertAlign w:val="superscript"/>
          <w:lang w:val="ro-RO"/>
        </w:rPr>
        <w:t>1</w:t>
      </w:r>
      <w:r w:rsidR="00DB7D6C" w:rsidRPr="00B60F5C">
        <w:rPr>
          <w:sz w:val="28"/>
          <w:szCs w:val="28"/>
          <w:lang w:val="ro-RO"/>
        </w:rPr>
        <w:t>)</w:t>
      </w:r>
      <w:r w:rsidRPr="00B60F5C">
        <w:rPr>
          <w:sz w:val="28"/>
          <w:szCs w:val="28"/>
          <w:lang w:val="ro-RO"/>
        </w:rPr>
        <w:t xml:space="preserve"> </w:t>
      </w:r>
      <w:r w:rsidR="00DB7D6C" w:rsidRPr="00B60F5C">
        <w:rPr>
          <w:sz w:val="28"/>
          <w:szCs w:val="28"/>
          <w:lang w:val="ro-RO"/>
        </w:rPr>
        <w:t>Conducerea unui vehicul care nu a fost supus inspecției tehnice periodice</w:t>
      </w:r>
    </w:p>
    <w:p w14:paraId="34836421" w14:textId="28BE7B8E" w:rsidR="00DB7D6C" w:rsidRPr="00B60F5C" w:rsidRDefault="00DB7D6C" w:rsidP="00B60F5C">
      <w:pPr>
        <w:pStyle w:val="NormalWeb"/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se sancționează cu amendă de la 9 la 12 unități convenționale.”</w:t>
      </w:r>
    </w:p>
    <w:p w14:paraId="2FA51C75" w14:textId="77777777" w:rsidR="00DB7D6C" w:rsidRPr="00B60F5C" w:rsidRDefault="00DB7D6C" w:rsidP="00B60F5C">
      <w:pPr>
        <w:pStyle w:val="NormalWeb"/>
        <w:ind w:firstLine="907"/>
        <w:rPr>
          <w:sz w:val="28"/>
          <w:szCs w:val="28"/>
          <w:lang w:val="ro-RO"/>
        </w:rPr>
      </w:pPr>
    </w:p>
    <w:p w14:paraId="6C417F81" w14:textId="77777777" w:rsidR="00DB7D6C" w:rsidRPr="00B60F5C" w:rsidRDefault="00DB7D6C" w:rsidP="00B60F5C">
      <w:pPr>
        <w:pStyle w:val="ListParagraph"/>
        <w:numPr>
          <w:ilvl w:val="0"/>
          <w:numId w:val="3"/>
        </w:numPr>
        <w:tabs>
          <w:tab w:val="left" w:pos="1260"/>
        </w:tabs>
        <w:ind w:left="0" w:firstLine="907"/>
        <w:rPr>
          <w:sz w:val="28"/>
          <w:szCs w:val="28"/>
          <w:lang w:val="ro-RO" w:eastAsia="en-GB"/>
        </w:rPr>
      </w:pPr>
      <w:r w:rsidRPr="00B60F5C">
        <w:rPr>
          <w:sz w:val="28"/>
          <w:szCs w:val="28"/>
          <w:lang w:val="ro-RO" w:eastAsia="en-GB"/>
        </w:rPr>
        <w:t>La articolul 230:</w:t>
      </w:r>
    </w:p>
    <w:p w14:paraId="1E3A0BC6" w14:textId="77777777" w:rsidR="004F72A5" w:rsidRPr="00B60F5C" w:rsidRDefault="004F72A5" w:rsidP="00B60F5C">
      <w:pPr>
        <w:ind w:firstLine="907"/>
        <w:rPr>
          <w:sz w:val="28"/>
          <w:szCs w:val="28"/>
          <w:lang w:val="ro-RO" w:eastAsia="en-GB"/>
        </w:rPr>
      </w:pPr>
    </w:p>
    <w:p w14:paraId="27C57140" w14:textId="1209D4EC" w:rsidR="00DB7D6C" w:rsidRPr="00B60F5C" w:rsidRDefault="00DB7D6C" w:rsidP="00B60F5C">
      <w:pPr>
        <w:ind w:firstLine="907"/>
        <w:rPr>
          <w:sz w:val="28"/>
          <w:szCs w:val="28"/>
          <w:lang w:val="ro-RO" w:eastAsia="en-GB"/>
        </w:rPr>
      </w:pPr>
      <w:r w:rsidRPr="00B60F5C">
        <w:rPr>
          <w:sz w:val="28"/>
          <w:szCs w:val="28"/>
          <w:lang w:val="ro-RO" w:eastAsia="en-GB"/>
        </w:rPr>
        <w:t>alineatul (1) va avea următorul cuprins:</w:t>
      </w:r>
    </w:p>
    <w:p w14:paraId="0DB9F40D" w14:textId="77777777" w:rsidR="004F72A5" w:rsidRPr="00B60F5C" w:rsidRDefault="004F72A5" w:rsidP="00B60F5C">
      <w:pPr>
        <w:ind w:firstLine="907"/>
        <w:rPr>
          <w:sz w:val="28"/>
          <w:szCs w:val="28"/>
          <w:lang w:val="ro-RO" w:eastAsia="en-GB"/>
        </w:rPr>
      </w:pPr>
    </w:p>
    <w:p w14:paraId="5C96619D" w14:textId="23FB21FD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 w:eastAsia="en-GB"/>
        </w:rPr>
        <w:t xml:space="preserve">„(1) </w:t>
      </w:r>
      <w:r w:rsidRPr="00B60F5C">
        <w:rPr>
          <w:sz w:val="28"/>
          <w:szCs w:val="28"/>
          <w:lang w:val="ro-RO"/>
        </w:rPr>
        <w:t xml:space="preserve">Conducerea unui vehicul </w:t>
      </w:r>
      <w:r w:rsidR="00D576A4" w:rsidRPr="00B60F5C">
        <w:rPr>
          <w:sz w:val="28"/>
          <w:szCs w:val="28"/>
          <w:lang w:val="ro-RO"/>
        </w:rPr>
        <w:t xml:space="preserve">având </w:t>
      </w:r>
      <w:r w:rsidRPr="00B60F5C">
        <w:rPr>
          <w:sz w:val="28"/>
          <w:szCs w:val="28"/>
          <w:lang w:val="ro-RO"/>
        </w:rPr>
        <w:t xml:space="preserve">numărul de înmatriculare indescifrabil sau </w:t>
      </w:r>
      <w:r w:rsidR="00D576A4" w:rsidRPr="00B60F5C">
        <w:rPr>
          <w:sz w:val="28"/>
          <w:szCs w:val="28"/>
          <w:lang w:val="ro-RO"/>
        </w:rPr>
        <w:t xml:space="preserve">având </w:t>
      </w:r>
      <w:r w:rsidRPr="00B60F5C">
        <w:rPr>
          <w:sz w:val="28"/>
          <w:szCs w:val="28"/>
          <w:lang w:val="ro-RO"/>
        </w:rPr>
        <w:t xml:space="preserve">placa </w:t>
      </w:r>
      <w:r w:rsidR="00D576A4" w:rsidRPr="00B60F5C">
        <w:rPr>
          <w:sz w:val="28"/>
          <w:szCs w:val="28"/>
          <w:lang w:val="ro-RO"/>
        </w:rPr>
        <w:t xml:space="preserve">cu număr </w:t>
      </w:r>
      <w:r w:rsidRPr="00B60F5C">
        <w:rPr>
          <w:sz w:val="28"/>
          <w:szCs w:val="28"/>
          <w:lang w:val="ro-RO"/>
        </w:rPr>
        <w:t>de înmatriculare amplasată cu încălcarea standardului</w:t>
      </w:r>
    </w:p>
    <w:p w14:paraId="102BBB2D" w14:textId="7F1451C8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se sancționează cu avertisment sau cu amendă de la 9 la 12 unități convenționale.”</w:t>
      </w:r>
    </w:p>
    <w:p w14:paraId="3ADE594A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78B8597A" w14:textId="40A4029D" w:rsidR="00DB7D6C" w:rsidRPr="00B60F5C" w:rsidRDefault="004F72A5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 xml:space="preserve">articolul </w:t>
      </w:r>
      <w:r w:rsidR="00DB7D6C" w:rsidRPr="00B60F5C">
        <w:rPr>
          <w:sz w:val="28"/>
          <w:szCs w:val="28"/>
          <w:lang w:val="ro-RO"/>
        </w:rPr>
        <w:t>se completează cu alineatul (1</w:t>
      </w:r>
      <w:r w:rsidR="00DB7D6C" w:rsidRPr="00B60F5C">
        <w:rPr>
          <w:sz w:val="28"/>
          <w:szCs w:val="28"/>
          <w:vertAlign w:val="superscript"/>
          <w:lang w:val="ro-RO"/>
        </w:rPr>
        <w:t>1</w:t>
      </w:r>
      <w:r w:rsidR="00DB7D6C" w:rsidRPr="00B60F5C">
        <w:rPr>
          <w:sz w:val="28"/>
          <w:szCs w:val="28"/>
          <w:lang w:val="ro-RO"/>
        </w:rPr>
        <w:t>) cu următorul cuprins:</w:t>
      </w:r>
    </w:p>
    <w:p w14:paraId="1088789A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534D9CFF" w14:textId="7453B97A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„(1</w:t>
      </w:r>
      <w:r w:rsidRPr="00B60F5C">
        <w:rPr>
          <w:sz w:val="28"/>
          <w:szCs w:val="28"/>
          <w:vertAlign w:val="superscript"/>
          <w:lang w:val="ro-RO"/>
        </w:rPr>
        <w:t>1</w:t>
      </w:r>
      <w:r w:rsidRPr="00B60F5C">
        <w:rPr>
          <w:sz w:val="28"/>
          <w:szCs w:val="28"/>
          <w:lang w:val="ro-RO"/>
        </w:rPr>
        <w:t xml:space="preserve">) Conducerea unui vehicul </w:t>
      </w:r>
      <w:r w:rsidR="00D576A4" w:rsidRPr="00B60F5C">
        <w:rPr>
          <w:sz w:val="28"/>
          <w:szCs w:val="28"/>
          <w:lang w:val="ro-RO"/>
        </w:rPr>
        <w:t xml:space="preserve">având </w:t>
      </w:r>
      <w:r w:rsidRPr="00B60F5C">
        <w:rPr>
          <w:sz w:val="28"/>
          <w:szCs w:val="28"/>
          <w:lang w:val="ro-RO"/>
        </w:rPr>
        <w:t>numărul de înmatriculare camuflat sau nestandardizat</w:t>
      </w:r>
    </w:p>
    <w:p w14:paraId="638CD041" w14:textId="6F0507FD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se sancționează cu amendă de la 9 la 12 unități convenționale cu aplicarea a 2 puncte de penalizare.”</w:t>
      </w:r>
    </w:p>
    <w:p w14:paraId="257DCA74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2C1E43DA" w14:textId="77777777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lastRenderedPageBreak/>
        <w:t>în sancțiunea alineatului (2), după cuvintele „se sancționează cu” se introduc cuvintele „avertisment sau cu”;</w:t>
      </w:r>
    </w:p>
    <w:p w14:paraId="7388325D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201DCDCD" w14:textId="65CC8E9E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sancțiunea alineatului (4) va avea următorul cuprins:</w:t>
      </w:r>
    </w:p>
    <w:p w14:paraId="045D2FF0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326CEF84" w14:textId="6A4F6683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„se sancționează cu avertisment sau cu amendă de la 9 la 12 unități convenționale cu aplicarea a 2 puncte de penalizare</w:t>
      </w:r>
      <w:r w:rsidR="00E86555" w:rsidRPr="00B60F5C">
        <w:rPr>
          <w:sz w:val="28"/>
          <w:szCs w:val="28"/>
          <w:lang w:val="ro-RO"/>
        </w:rPr>
        <w:t>.</w:t>
      </w:r>
      <w:r w:rsidRPr="00B60F5C">
        <w:rPr>
          <w:sz w:val="28"/>
          <w:szCs w:val="28"/>
          <w:lang w:val="ro-RO"/>
        </w:rPr>
        <w:t>”</w:t>
      </w:r>
    </w:p>
    <w:p w14:paraId="0184F68F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182D5DB8" w14:textId="0604CEFA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sancțiunea alineatului (4</w:t>
      </w:r>
      <w:r w:rsidRPr="00B60F5C">
        <w:rPr>
          <w:sz w:val="28"/>
          <w:szCs w:val="28"/>
          <w:vertAlign w:val="superscript"/>
          <w:lang w:val="ro-RO"/>
        </w:rPr>
        <w:t>1</w:t>
      </w:r>
      <w:r w:rsidRPr="00B60F5C">
        <w:rPr>
          <w:sz w:val="28"/>
          <w:szCs w:val="28"/>
          <w:lang w:val="ro-RO"/>
        </w:rPr>
        <w:t>) va avea următorul cuprins:</w:t>
      </w:r>
    </w:p>
    <w:p w14:paraId="6D6C1EC2" w14:textId="77777777" w:rsidR="004F72A5" w:rsidRPr="00B60F5C" w:rsidRDefault="004F72A5" w:rsidP="00B60F5C">
      <w:pPr>
        <w:ind w:firstLine="907"/>
        <w:rPr>
          <w:sz w:val="28"/>
          <w:szCs w:val="28"/>
          <w:lang w:val="ro-RO"/>
        </w:rPr>
      </w:pPr>
    </w:p>
    <w:p w14:paraId="1F710941" w14:textId="6BFD2A5F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sz w:val="28"/>
          <w:szCs w:val="28"/>
          <w:lang w:val="ro-RO"/>
        </w:rPr>
        <w:t>„se sancționează cu avertisment sau cu amendă de la 6 la 9 unități convenționale</w:t>
      </w:r>
      <w:r w:rsidR="00E86555" w:rsidRPr="00B60F5C">
        <w:rPr>
          <w:sz w:val="28"/>
          <w:szCs w:val="28"/>
          <w:lang w:val="ro-RO"/>
        </w:rPr>
        <w:t>.</w:t>
      </w:r>
      <w:r w:rsidRPr="00B60F5C">
        <w:rPr>
          <w:sz w:val="28"/>
          <w:szCs w:val="28"/>
          <w:lang w:val="ro-RO"/>
        </w:rPr>
        <w:t>”</w:t>
      </w:r>
    </w:p>
    <w:p w14:paraId="4E7CB8F0" w14:textId="77777777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</w:p>
    <w:p w14:paraId="21CF9D1D" w14:textId="77777777" w:rsidR="00DB7D6C" w:rsidRPr="00B60F5C" w:rsidRDefault="00DB7D6C" w:rsidP="00B60F5C">
      <w:pPr>
        <w:ind w:firstLine="907"/>
        <w:rPr>
          <w:sz w:val="28"/>
          <w:szCs w:val="28"/>
          <w:lang w:val="ro-RO"/>
        </w:rPr>
      </w:pPr>
      <w:r w:rsidRPr="00B60F5C">
        <w:rPr>
          <w:b/>
          <w:bCs/>
          <w:sz w:val="28"/>
          <w:szCs w:val="28"/>
          <w:lang w:val="ro-RO" w:eastAsia="ro-RO"/>
        </w:rPr>
        <w:t xml:space="preserve">Art. II. </w:t>
      </w:r>
      <w:r w:rsidRPr="00B60F5C">
        <w:rPr>
          <w:sz w:val="28"/>
          <w:szCs w:val="28"/>
          <w:lang w:val="ro-RO" w:eastAsia="ro-RO"/>
        </w:rPr>
        <w:t xml:space="preserve">– Prezenta lege intră în vigoare la data publicării în Monitorul Oficial al Republicii Moldova. </w:t>
      </w:r>
    </w:p>
    <w:p w14:paraId="2072177D" w14:textId="77777777" w:rsidR="00332BB2" w:rsidRPr="00B60F5C" w:rsidRDefault="00332BB2" w:rsidP="00B60F5C">
      <w:pPr>
        <w:tabs>
          <w:tab w:val="left" w:pos="4690"/>
        </w:tabs>
        <w:rPr>
          <w:rFonts w:eastAsia="Calibri"/>
          <w:sz w:val="28"/>
          <w:szCs w:val="28"/>
          <w:lang w:val="ro-RO"/>
        </w:rPr>
      </w:pPr>
    </w:p>
    <w:p w14:paraId="54928F10" w14:textId="77777777" w:rsidR="004F72A5" w:rsidRDefault="004F72A5" w:rsidP="00B60F5C">
      <w:pPr>
        <w:tabs>
          <w:tab w:val="left" w:pos="4690"/>
        </w:tabs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06C5EA82" w14:textId="77777777" w:rsidR="00B60F5C" w:rsidRPr="00B60F5C" w:rsidRDefault="00B60F5C" w:rsidP="00B60F5C">
      <w:pPr>
        <w:tabs>
          <w:tab w:val="left" w:pos="4690"/>
        </w:tabs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bookmarkEnd w:id="0"/>
    <w:p w14:paraId="1F5C6192" w14:textId="77777777" w:rsidR="00FA5A7D" w:rsidRPr="00877E3B" w:rsidRDefault="00FA5A7D" w:rsidP="00FA5A7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rFonts w:eastAsia="SimSun"/>
          <w:b/>
          <w:sz w:val="28"/>
          <w:szCs w:val="28"/>
          <w:lang w:val="ro-RO" w:eastAsia="zh-CN"/>
        </w:rPr>
        <w:t>VICE</w:t>
      </w:r>
      <w:r w:rsidRPr="00877E3B">
        <w:rPr>
          <w:rFonts w:eastAsia="SimSun"/>
          <w:b/>
          <w:sz w:val="28"/>
          <w:szCs w:val="28"/>
          <w:lang w:val="ro-RO" w:eastAsia="zh-CN"/>
        </w:rPr>
        <w:t>PREȘEDINT</w:t>
      </w:r>
      <w:r>
        <w:rPr>
          <w:rFonts w:eastAsia="SimSun"/>
          <w:b/>
          <w:sz w:val="28"/>
          <w:szCs w:val="28"/>
          <w:lang w:val="ro-MD" w:eastAsia="zh-CN"/>
        </w:rPr>
        <w:t>A</w:t>
      </w:r>
      <w:r w:rsidRPr="00877E3B">
        <w:rPr>
          <w:rFonts w:eastAsia="SimSun"/>
          <w:b/>
          <w:sz w:val="28"/>
          <w:szCs w:val="28"/>
          <w:lang w:val="ro-RO" w:eastAsia="zh-CN"/>
        </w:rPr>
        <w:t xml:space="preserve">  PARLAMENTULUI</w:t>
      </w:r>
    </w:p>
    <w:p w14:paraId="3617EA51" w14:textId="77777777" w:rsidR="00FA5A7D" w:rsidRDefault="00FA5A7D" w:rsidP="00FA5A7D">
      <w:pPr>
        <w:jc w:val="center"/>
        <w:rPr>
          <w:sz w:val="28"/>
          <w:szCs w:val="28"/>
          <w:lang w:val="ro-RO"/>
        </w:rPr>
      </w:pPr>
    </w:p>
    <w:p w14:paraId="4E84FBD1" w14:textId="77777777" w:rsidR="00FA5A7D" w:rsidRDefault="00FA5A7D" w:rsidP="00FA5A7D">
      <w:pPr>
        <w:jc w:val="center"/>
        <w:rPr>
          <w:sz w:val="28"/>
          <w:szCs w:val="28"/>
          <w:lang w:val="ro-RO"/>
        </w:rPr>
      </w:pPr>
    </w:p>
    <w:p w14:paraId="5EBD6B53" w14:textId="77777777" w:rsidR="00FA5A7D" w:rsidRDefault="00FA5A7D" w:rsidP="00FA5A7D">
      <w:pPr>
        <w:jc w:val="center"/>
        <w:rPr>
          <w:sz w:val="28"/>
          <w:szCs w:val="28"/>
          <w:lang w:val="ro-RO"/>
        </w:rPr>
      </w:pPr>
    </w:p>
    <w:p w14:paraId="668010E5" w14:textId="77777777" w:rsidR="00FA5A7D" w:rsidRDefault="00FA5A7D" w:rsidP="00FA5A7D">
      <w:pPr>
        <w:jc w:val="center"/>
        <w:rPr>
          <w:sz w:val="28"/>
          <w:szCs w:val="28"/>
          <w:lang w:val="ro-RO"/>
        </w:rPr>
      </w:pPr>
    </w:p>
    <w:p w14:paraId="23CB264C" w14:textId="77777777" w:rsidR="00FA5A7D" w:rsidRDefault="00FA5A7D" w:rsidP="00FA5A7D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DOINA</w:t>
      </w: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GHERMAN</w:t>
      </w:r>
    </w:p>
    <w:p w14:paraId="61FBC680" w14:textId="77777777" w:rsidR="00992360" w:rsidRDefault="00992360" w:rsidP="0099236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0E112E7" w14:textId="77777777" w:rsidR="00227311" w:rsidRDefault="00227311" w:rsidP="0099236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E9AB216" w14:textId="77777777" w:rsidR="00227311" w:rsidRDefault="00227311" w:rsidP="0099236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683A9C6" w14:textId="77777777" w:rsidR="00227311" w:rsidRDefault="00227311" w:rsidP="0099236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FF58AF4" w14:textId="77777777" w:rsidR="00227311" w:rsidRDefault="00227311" w:rsidP="0099236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A8AAD8A" w14:textId="77777777" w:rsidR="00227311" w:rsidRDefault="00227311" w:rsidP="0099236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C9A7B68" w14:textId="77777777" w:rsidR="00227311" w:rsidRDefault="00227311" w:rsidP="0099236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09CF301" w14:textId="77777777" w:rsidR="00227311" w:rsidRDefault="00227311" w:rsidP="0099236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2FB15D0" w14:textId="77777777" w:rsidR="00992360" w:rsidRPr="00527B0E" w:rsidRDefault="00992360" w:rsidP="0099236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28 noi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458082F6" w14:textId="317A52ED" w:rsidR="00992360" w:rsidRPr="004C0A7E" w:rsidRDefault="00992360" w:rsidP="00992360">
      <w:pPr>
        <w:pStyle w:val="NoSpacing"/>
        <w:ind w:left="0"/>
        <w:jc w:val="both"/>
        <w:rPr>
          <w:rFonts w:asciiTheme="majorBidi" w:hAnsiTheme="majorBidi" w:cstheme="majorBidi"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71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120EBBB" w14:textId="77777777" w:rsidR="00992360" w:rsidRPr="00B60F5C" w:rsidRDefault="00992360" w:rsidP="00B60F5C">
      <w:pPr>
        <w:tabs>
          <w:tab w:val="left" w:pos="4690"/>
        </w:tabs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sectPr w:rsidR="00992360" w:rsidRPr="00B60F5C" w:rsidSect="00B56FD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12B530" w14:textId="77777777" w:rsidR="00005352" w:rsidRDefault="00005352">
      <w:r>
        <w:separator/>
      </w:r>
    </w:p>
  </w:endnote>
  <w:endnote w:type="continuationSeparator" w:id="0">
    <w:p w14:paraId="35E1F3FB" w14:textId="77777777" w:rsidR="00005352" w:rsidRDefault="00005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7BD93" w14:textId="77777777" w:rsidR="00546FB2" w:rsidRPr="00C74719" w:rsidRDefault="00546FB2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DFFF9" w14:textId="77777777" w:rsidR="00546FB2" w:rsidRPr="001D364E" w:rsidRDefault="00546FB2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A6549A" w14:textId="77777777" w:rsidR="00005352" w:rsidRDefault="00005352">
      <w:r>
        <w:separator/>
      </w:r>
    </w:p>
  </w:footnote>
  <w:footnote w:type="continuationSeparator" w:id="0">
    <w:p w14:paraId="07D456C9" w14:textId="77777777" w:rsidR="00005352" w:rsidRDefault="00005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5CC94" w14:textId="77777777" w:rsidR="00546FB2" w:rsidRPr="00B73D2B" w:rsidRDefault="002866A8" w:rsidP="00B73D2B">
    <w:pPr>
      <w:pStyle w:val="Header"/>
      <w:ind w:firstLine="0"/>
      <w:jc w:val="center"/>
      <w:rPr>
        <w:sz w:val="28"/>
        <w:szCs w:val="28"/>
      </w:rPr>
    </w:pPr>
    <w:r w:rsidRPr="00B73D2B">
      <w:rPr>
        <w:sz w:val="28"/>
        <w:szCs w:val="28"/>
      </w:rPr>
      <w:fldChar w:fldCharType="begin"/>
    </w:r>
    <w:r w:rsidRPr="00B73D2B">
      <w:rPr>
        <w:sz w:val="28"/>
        <w:szCs w:val="28"/>
      </w:rPr>
      <w:instrText>PAGE   \* MERGEFORMAT</w:instrText>
    </w:r>
    <w:r w:rsidRPr="00B73D2B">
      <w:rPr>
        <w:sz w:val="28"/>
        <w:szCs w:val="28"/>
      </w:rPr>
      <w:fldChar w:fldCharType="separate"/>
    </w:r>
    <w:r w:rsidRPr="00B73D2B">
      <w:rPr>
        <w:noProof/>
        <w:sz w:val="28"/>
        <w:szCs w:val="28"/>
        <w:lang w:val="ro-RO"/>
      </w:rPr>
      <w:t>14</w:t>
    </w:r>
    <w:r w:rsidRPr="00B73D2B">
      <w:rPr>
        <w:sz w:val="28"/>
        <w:szCs w:val="28"/>
      </w:rPr>
      <w:fldChar w:fldCharType="end"/>
    </w:r>
  </w:p>
  <w:p w14:paraId="45A6325E" w14:textId="77777777" w:rsidR="00546FB2" w:rsidRDefault="00546FB2">
    <w:pPr>
      <w:pStyle w:val="Header"/>
    </w:pPr>
  </w:p>
  <w:p w14:paraId="13E70982" w14:textId="77777777" w:rsidR="00546FB2" w:rsidRDefault="00546FB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C3C12" w14:textId="77777777" w:rsidR="00546FB2" w:rsidRPr="00B16328" w:rsidRDefault="00546FB2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B3B5EE23"/>
    <w:multiLevelType w:val="hybridMultilevel"/>
    <w:tmpl w:val="51DE4250"/>
    <w:lvl w:ilvl="0" w:tplc="6F989D78">
      <w:start w:val="1"/>
      <w:numFmt w:val="decimal"/>
      <w:lvlText w:val="%1."/>
      <w:lvlJc w:val="left"/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D495CD8"/>
    <w:multiLevelType w:val="multilevel"/>
    <w:tmpl w:val="0AA837DE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4A8E772C"/>
    <w:multiLevelType w:val="hybridMultilevel"/>
    <w:tmpl w:val="4720E2CE"/>
    <w:lvl w:ilvl="0" w:tplc="173CE254">
      <w:start w:val="1"/>
      <w:numFmt w:val="lowerLetter"/>
      <w:lvlText w:val="%1)"/>
      <w:lvlJc w:val="left"/>
      <w:pPr>
        <w:ind w:left="362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341" w:hanging="360"/>
      </w:pPr>
    </w:lvl>
    <w:lvl w:ilvl="2" w:tplc="0809001B" w:tentative="1">
      <w:start w:val="1"/>
      <w:numFmt w:val="lowerRoman"/>
      <w:lvlText w:val="%3."/>
      <w:lvlJc w:val="right"/>
      <w:pPr>
        <w:ind w:left="5061" w:hanging="180"/>
      </w:pPr>
    </w:lvl>
    <w:lvl w:ilvl="3" w:tplc="0809000F" w:tentative="1">
      <w:start w:val="1"/>
      <w:numFmt w:val="decimal"/>
      <w:lvlText w:val="%4."/>
      <w:lvlJc w:val="left"/>
      <w:pPr>
        <w:ind w:left="5781" w:hanging="360"/>
      </w:pPr>
    </w:lvl>
    <w:lvl w:ilvl="4" w:tplc="08090019" w:tentative="1">
      <w:start w:val="1"/>
      <w:numFmt w:val="lowerLetter"/>
      <w:lvlText w:val="%5."/>
      <w:lvlJc w:val="left"/>
      <w:pPr>
        <w:ind w:left="6501" w:hanging="360"/>
      </w:pPr>
    </w:lvl>
    <w:lvl w:ilvl="5" w:tplc="0809001B" w:tentative="1">
      <w:start w:val="1"/>
      <w:numFmt w:val="lowerRoman"/>
      <w:lvlText w:val="%6."/>
      <w:lvlJc w:val="right"/>
      <w:pPr>
        <w:ind w:left="7221" w:hanging="180"/>
      </w:pPr>
    </w:lvl>
    <w:lvl w:ilvl="6" w:tplc="0809000F" w:tentative="1">
      <w:start w:val="1"/>
      <w:numFmt w:val="decimal"/>
      <w:lvlText w:val="%7."/>
      <w:lvlJc w:val="left"/>
      <w:pPr>
        <w:ind w:left="7941" w:hanging="360"/>
      </w:pPr>
    </w:lvl>
    <w:lvl w:ilvl="7" w:tplc="08090019" w:tentative="1">
      <w:start w:val="1"/>
      <w:numFmt w:val="lowerLetter"/>
      <w:lvlText w:val="%8."/>
      <w:lvlJc w:val="left"/>
      <w:pPr>
        <w:ind w:left="8661" w:hanging="360"/>
      </w:pPr>
    </w:lvl>
    <w:lvl w:ilvl="8" w:tplc="08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3" w15:restartNumberingAfterBreak="0">
    <w:nsid w:val="6AF04E1B"/>
    <w:multiLevelType w:val="hybridMultilevel"/>
    <w:tmpl w:val="646E643C"/>
    <w:lvl w:ilvl="0" w:tplc="D2B2859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67489547">
    <w:abstractNumId w:val="1"/>
  </w:num>
  <w:num w:numId="2" w16cid:durableId="594749365">
    <w:abstractNumId w:val="0"/>
  </w:num>
  <w:num w:numId="3" w16cid:durableId="1275363203">
    <w:abstractNumId w:val="3"/>
  </w:num>
  <w:num w:numId="4" w16cid:durableId="1652466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129"/>
    <w:rsid w:val="00005352"/>
    <w:rsid w:val="00030DD2"/>
    <w:rsid w:val="0006610C"/>
    <w:rsid w:val="00082EC9"/>
    <w:rsid w:val="000D0323"/>
    <w:rsid w:val="000D3C35"/>
    <w:rsid w:val="00113318"/>
    <w:rsid w:val="0011741C"/>
    <w:rsid w:val="00170DCD"/>
    <w:rsid w:val="001E6BA5"/>
    <w:rsid w:val="00227311"/>
    <w:rsid w:val="00236848"/>
    <w:rsid w:val="0028018A"/>
    <w:rsid w:val="002866A8"/>
    <w:rsid w:val="002A417C"/>
    <w:rsid w:val="00332BB2"/>
    <w:rsid w:val="003B42D9"/>
    <w:rsid w:val="003C0664"/>
    <w:rsid w:val="003C723C"/>
    <w:rsid w:val="00413B58"/>
    <w:rsid w:val="004241F8"/>
    <w:rsid w:val="00433A11"/>
    <w:rsid w:val="0045004F"/>
    <w:rsid w:val="0046445C"/>
    <w:rsid w:val="00475129"/>
    <w:rsid w:val="00484285"/>
    <w:rsid w:val="004C49B7"/>
    <w:rsid w:val="004C6453"/>
    <w:rsid w:val="004C6FE2"/>
    <w:rsid w:val="004F57BD"/>
    <w:rsid w:val="004F72A5"/>
    <w:rsid w:val="00521069"/>
    <w:rsid w:val="005257BF"/>
    <w:rsid w:val="00546FB2"/>
    <w:rsid w:val="006175E9"/>
    <w:rsid w:val="00621FFC"/>
    <w:rsid w:val="00635BA6"/>
    <w:rsid w:val="00636A34"/>
    <w:rsid w:val="0066339F"/>
    <w:rsid w:val="00672372"/>
    <w:rsid w:val="00674145"/>
    <w:rsid w:val="00787770"/>
    <w:rsid w:val="007B303A"/>
    <w:rsid w:val="007D29AB"/>
    <w:rsid w:val="00830AC0"/>
    <w:rsid w:val="00862D8A"/>
    <w:rsid w:val="0086632E"/>
    <w:rsid w:val="008B4EA6"/>
    <w:rsid w:val="008B7293"/>
    <w:rsid w:val="008F40D5"/>
    <w:rsid w:val="008F4A02"/>
    <w:rsid w:val="009432EB"/>
    <w:rsid w:val="0099162E"/>
    <w:rsid w:val="00992360"/>
    <w:rsid w:val="00A1118A"/>
    <w:rsid w:val="00A33A7F"/>
    <w:rsid w:val="00A33CBF"/>
    <w:rsid w:val="00A3431C"/>
    <w:rsid w:val="00A47AB0"/>
    <w:rsid w:val="00A86F1C"/>
    <w:rsid w:val="00AD744C"/>
    <w:rsid w:val="00B06138"/>
    <w:rsid w:val="00B15B06"/>
    <w:rsid w:val="00B5532E"/>
    <w:rsid w:val="00B56FDF"/>
    <w:rsid w:val="00B60F5C"/>
    <w:rsid w:val="00B73D2B"/>
    <w:rsid w:val="00BE4DE4"/>
    <w:rsid w:val="00C539AF"/>
    <w:rsid w:val="00C95829"/>
    <w:rsid w:val="00C958B4"/>
    <w:rsid w:val="00CB32D3"/>
    <w:rsid w:val="00CE3437"/>
    <w:rsid w:val="00D21CA2"/>
    <w:rsid w:val="00D576A4"/>
    <w:rsid w:val="00D8048E"/>
    <w:rsid w:val="00D831EC"/>
    <w:rsid w:val="00DA567C"/>
    <w:rsid w:val="00DA5696"/>
    <w:rsid w:val="00DB7D6C"/>
    <w:rsid w:val="00DC5515"/>
    <w:rsid w:val="00DD7DDD"/>
    <w:rsid w:val="00DF0ADF"/>
    <w:rsid w:val="00E46D70"/>
    <w:rsid w:val="00E86555"/>
    <w:rsid w:val="00E97324"/>
    <w:rsid w:val="00EC2571"/>
    <w:rsid w:val="00F02B44"/>
    <w:rsid w:val="00F16836"/>
    <w:rsid w:val="00F565FD"/>
    <w:rsid w:val="00F84FA6"/>
    <w:rsid w:val="00FA5A7D"/>
    <w:rsid w:val="00FC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2C944"/>
  <w15:chartTrackingRefBased/>
  <w15:docId w15:val="{3F3DAEBC-24EC-4BD0-B85D-D16F80E8F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62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9162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162E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rsid w:val="0099162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162E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table" w:styleId="TableGrid">
    <w:name w:val="Table Grid"/>
    <w:basedOn w:val="TableNormal"/>
    <w:uiPriority w:val="39"/>
    <w:rsid w:val="0099162E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162E"/>
    <w:pPr>
      <w:ind w:left="720"/>
      <w:contextualSpacing/>
    </w:pPr>
  </w:style>
  <w:style w:type="paragraph" w:styleId="Revision">
    <w:name w:val="Revision"/>
    <w:hidden/>
    <w:uiPriority w:val="99"/>
    <w:semiHidden/>
    <w:rsid w:val="007B303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customStyle="1" w:styleId="Default">
    <w:name w:val="Default"/>
    <w:rsid w:val="004644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o-MD"/>
      <w14:ligatures w14:val="none"/>
    </w:rPr>
  </w:style>
  <w:style w:type="character" w:styleId="Hyperlink">
    <w:name w:val="Hyperlink"/>
    <w:basedOn w:val="DefaultParagraphFont"/>
    <w:uiPriority w:val="99"/>
    <w:unhideWhenUsed/>
    <w:rsid w:val="00332BB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B7D6C"/>
    <w:pPr>
      <w:ind w:firstLine="567"/>
    </w:pPr>
    <w:rPr>
      <w:sz w:val="24"/>
      <w:szCs w:val="24"/>
      <w:lang w:val="ru-RU" w:eastAsia="ru-RU"/>
    </w:rPr>
  </w:style>
  <w:style w:type="paragraph" w:customStyle="1" w:styleId="times">
    <w:name w:val="times"/>
    <w:basedOn w:val="Normal"/>
    <w:uiPriority w:val="99"/>
    <w:rsid w:val="00DB7D6C"/>
    <w:pPr>
      <w:autoSpaceDE w:val="0"/>
      <w:autoSpaceDN w:val="0"/>
      <w:adjustRightInd w:val="0"/>
      <w:ind w:firstLine="0"/>
      <w:jc w:val="center"/>
    </w:pPr>
    <w:rPr>
      <w:rFonts w:eastAsia="MS Mincho"/>
      <w:sz w:val="28"/>
      <w:szCs w:val="28"/>
      <w:lang w:val="en" w:eastAsia="ja-JP"/>
    </w:rPr>
  </w:style>
  <w:style w:type="paragraph" w:styleId="NoSpacing">
    <w:name w:val="No Spacing"/>
    <w:uiPriority w:val="1"/>
    <w:qFormat/>
    <w:rsid w:val="00992360"/>
    <w:pPr>
      <w:spacing w:after="0" w:line="240" w:lineRule="auto"/>
      <w:ind w:left="851"/>
    </w:pPr>
    <w:rPr>
      <w:rFonts w:ascii="Georgia" w:eastAsia="Calibri" w:hAnsi="Georgia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lex:LPLP2008102421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BA99BC5-8D42-4D93-B461-A3A3F8405EA6}"/>
</file>

<file path=customXml/itemProps2.xml><?xml version="1.0" encoding="utf-8"?>
<ds:datastoreItem xmlns:ds="http://schemas.openxmlformats.org/officeDocument/2006/customXml" ds:itemID="{014DF13E-CCE6-408A-A0EE-74C59350BCAE}"/>
</file>

<file path=customXml/itemProps3.xml><?xml version="1.0" encoding="utf-8"?>
<ds:datastoreItem xmlns:ds="http://schemas.openxmlformats.org/officeDocument/2006/customXml" ds:itemID="{0F19EF4B-4885-4B5A-870B-12B41C6621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497</Words>
  <Characters>2883</Characters>
  <Application>Microsoft Office Word</Application>
  <DocSecurity>0</DocSecurity>
  <Lines>24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L_271.2024.ro</dc:title>
  <dc:subject/>
  <dc:creator>Sergiu Sîrbu</dc:creator>
  <cp:keywords/>
  <dc:description/>
  <cp:lastModifiedBy>Inga Rusnac</cp:lastModifiedBy>
  <cp:revision>4</cp:revision>
  <dcterms:created xsi:type="dcterms:W3CDTF">2024-12-02T09:27:00Z</dcterms:created>
  <dcterms:modified xsi:type="dcterms:W3CDTF">2024-12-06T12:26:00Z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