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26CD4" w14:textId="63F8A998" w:rsidR="00371843" w:rsidRDefault="007636FA" w:rsidP="00890DB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58F2288" w14:textId="6F2C8DFA" w:rsidR="00890DB5" w:rsidRDefault="00890DB5" w:rsidP="00890DB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B4F901B" w14:textId="77777777" w:rsidR="00890DB5" w:rsidRDefault="00890DB5" w:rsidP="00890DB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10BDD74" w14:textId="77777777" w:rsidR="00371843" w:rsidRDefault="00371843" w:rsidP="0037184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05F40AB1" w14:textId="77777777" w:rsidR="00371843" w:rsidRDefault="00371843" w:rsidP="0037184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194B6E0E" w14:textId="77777777" w:rsidR="00371843" w:rsidRDefault="00371843" w:rsidP="0037184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37F5291" w14:textId="7DC9BEF6" w:rsidR="00B21EAF" w:rsidRDefault="00B21EAF" w:rsidP="00D61102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371843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3FAFE631" w14:textId="77777777" w:rsidR="00371843" w:rsidRPr="00371843" w:rsidRDefault="00371843" w:rsidP="00D61102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68F72F8" w14:textId="795D3AA7" w:rsidR="00B21EAF" w:rsidRPr="00371843" w:rsidRDefault="00B21EAF" w:rsidP="00D61102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371843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783A7C51" w14:textId="2DD5F1EF" w:rsidR="00B21EAF" w:rsidRPr="00371843" w:rsidRDefault="00371843" w:rsidP="0037184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AF26E2" wp14:editId="48AB88DB">
                <wp:simplePos x="0" y="0"/>
                <wp:positionH relativeFrom="column">
                  <wp:posOffset>898864</wp:posOffset>
                </wp:positionH>
                <wp:positionV relativeFrom="paragraph">
                  <wp:posOffset>56515</wp:posOffset>
                </wp:positionV>
                <wp:extent cx="310783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783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5994537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.8pt,4.45pt" to="315.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76C022BD" w14:textId="5A1EC555" w:rsidR="00B21EAF" w:rsidRPr="00371843" w:rsidRDefault="00B21EAF" w:rsidP="00371843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71843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44019B7B" w14:textId="77777777" w:rsidR="00B21EAF" w:rsidRPr="00371843" w:rsidRDefault="00B21EAF" w:rsidP="00371843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1C1E21"/>
          <w:sz w:val="20"/>
          <w:szCs w:val="20"/>
          <w:highlight w:val="white"/>
        </w:rPr>
      </w:pPr>
    </w:p>
    <w:p w14:paraId="08C4E21C" w14:textId="5A00CC32" w:rsidR="00B21EAF" w:rsidRPr="00371843" w:rsidRDefault="00B21EAF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1843">
        <w:rPr>
          <w:rFonts w:ascii="Times New Roman" w:hAnsi="Times New Roman" w:cs="Times New Roman"/>
          <w:b/>
          <w:color w:val="1C1E21"/>
          <w:sz w:val="28"/>
          <w:szCs w:val="28"/>
          <w:highlight w:val="white"/>
        </w:rPr>
        <w:t>Art</w:t>
      </w:r>
      <w:r w:rsidR="004A30B1">
        <w:rPr>
          <w:rFonts w:ascii="Times New Roman" w:hAnsi="Times New Roman" w:cs="Times New Roman"/>
          <w:b/>
          <w:color w:val="1C1E21"/>
          <w:sz w:val="28"/>
          <w:szCs w:val="28"/>
          <w:highlight w:val="white"/>
        </w:rPr>
        <w:t>.</w:t>
      </w:r>
      <w:r w:rsidRPr="00371843">
        <w:rPr>
          <w:rFonts w:ascii="Times New Roman" w:hAnsi="Times New Roman" w:cs="Times New Roman"/>
          <w:b/>
          <w:color w:val="1C1E21"/>
          <w:sz w:val="28"/>
          <w:szCs w:val="28"/>
          <w:highlight w:val="white"/>
        </w:rPr>
        <w:t xml:space="preserve"> I.</w:t>
      </w:r>
      <w:r w:rsidR="00371843">
        <w:rPr>
          <w:rFonts w:ascii="Times New Roman" w:hAnsi="Times New Roman" w:cs="Times New Roman"/>
          <w:b/>
          <w:color w:val="1C1E21"/>
          <w:sz w:val="28"/>
          <w:szCs w:val="28"/>
        </w:rPr>
        <w:t xml:space="preserve"> </w:t>
      </w:r>
      <w:r w:rsidR="00371843" w:rsidRPr="00371843">
        <w:rPr>
          <w:rFonts w:ascii="Times New Roman" w:hAnsi="Times New Roman" w:cs="Times New Roman"/>
          <w:bCs/>
          <w:color w:val="1C1E21"/>
          <w:sz w:val="28"/>
          <w:szCs w:val="28"/>
        </w:rPr>
        <w:t>–</w:t>
      </w:r>
      <w:r w:rsidR="00371843">
        <w:rPr>
          <w:rFonts w:ascii="Times New Roman" w:hAnsi="Times New Roman" w:cs="Times New Roman"/>
          <w:b/>
          <w:color w:val="1C1E21"/>
          <w:sz w:val="28"/>
          <w:szCs w:val="28"/>
        </w:rPr>
        <w:t xml:space="preserve"> </w:t>
      </w:r>
      <w:r w:rsidR="00371843" w:rsidRPr="00371843">
        <w:rPr>
          <w:rFonts w:ascii="Times New Roman" w:hAnsi="Times New Roman" w:cs="Times New Roman"/>
          <w:bCs/>
          <w:color w:val="1C1E21"/>
          <w:sz w:val="28"/>
          <w:szCs w:val="28"/>
        </w:rPr>
        <w:t>La a</w:t>
      </w:r>
      <w:r w:rsidR="00371843" w:rsidRPr="00371843">
        <w:rPr>
          <w:rFonts w:ascii="Times New Roman" w:hAnsi="Times New Roman" w:cs="Times New Roman"/>
          <w:bCs/>
          <w:sz w:val="28"/>
          <w:szCs w:val="28"/>
        </w:rPr>
        <w:t xml:space="preserve">rticolul 307 </w:t>
      </w:r>
      <w:r w:rsidR="00371843">
        <w:rPr>
          <w:rFonts w:ascii="Times New Roman" w:hAnsi="Times New Roman" w:cs="Times New Roman"/>
          <w:bCs/>
          <w:sz w:val="28"/>
          <w:szCs w:val="28"/>
        </w:rPr>
        <w:t xml:space="preserve"> din </w:t>
      </w:r>
      <w:r w:rsidRPr="00371843">
        <w:rPr>
          <w:rFonts w:ascii="Times New Roman" w:hAnsi="Times New Roman" w:cs="Times New Roman"/>
          <w:bCs/>
          <w:sz w:val="28"/>
          <w:szCs w:val="28"/>
        </w:rPr>
        <w:t>Codul de procedură civilă al Republicii Moldova nr.</w:t>
      </w:r>
      <w:r w:rsidR="00A23D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1843">
        <w:rPr>
          <w:rFonts w:ascii="Times New Roman" w:hAnsi="Times New Roman" w:cs="Times New Roman"/>
          <w:bCs/>
          <w:sz w:val="28"/>
          <w:szCs w:val="28"/>
        </w:rPr>
        <w:t>225/2003 (</w:t>
      </w:r>
      <w:r w:rsidR="00A23DCD">
        <w:rPr>
          <w:rFonts w:ascii="Times New Roman" w:hAnsi="Times New Roman" w:cs="Times New Roman"/>
          <w:bCs/>
          <w:sz w:val="28"/>
          <w:szCs w:val="28"/>
        </w:rPr>
        <w:t>r</w:t>
      </w:r>
      <w:r w:rsidRPr="00371843">
        <w:rPr>
          <w:rFonts w:ascii="Times New Roman" w:hAnsi="Times New Roman" w:cs="Times New Roman"/>
          <w:bCs/>
          <w:sz w:val="28"/>
          <w:szCs w:val="28"/>
        </w:rPr>
        <w:t>epublicat</w:t>
      </w:r>
      <w:r w:rsidR="00371843">
        <w:rPr>
          <w:rFonts w:ascii="Times New Roman" w:hAnsi="Times New Roman" w:cs="Times New Roman"/>
          <w:bCs/>
          <w:sz w:val="28"/>
          <w:szCs w:val="28"/>
        </w:rPr>
        <w:t xml:space="preserve"> în</w:t>
      </w:r>
      <w:r w:rsidRPr="00371843">
        <w:rPr>
          <w:rFonts w:ascii="Times New Roman" w:hAnsi="Times New Roman" w:cs="Times New Roman"/>
          <w:bCs/>
          <w:sz w:val="28"/>
          <w:szCs w:val="28"/>
        </w:rPr>
        <w:t xml:space="preserve"> Monitorul Oficial al R</w:t>
      </w:r>
      <w:r w:rsidR="00371843">
        <w:rPr>
          <w:rFonts w:ascii="Times New Roman" w:hAnsi="Times New Roman" w:cs="Times New Roman"/>
          <w:bCs/>
          <w:sz w:val="28"/>
          <w:szCs w:val="28"/>
        </w:rPr>
        <w:t xml:space="preserve">epublicii </w:t>
      </w:r>
      <w:r w:rsidRPr="00371843">
        <w:rPr>
          <w:rFonts w:ascii="Times New Roman" w:hAnsi="Times New Roman" w:cs="Times New Roman"/>
          <w:bCs/>
          <w:sz w:val="28"/>
          <w:szCs w:val="28"/>
        </w:rPr>
        <w:t>Moldova</w:t>
      </w:r>
      <w:r w:rsidR="00A23DCD">
        <w:rPr>
          <w:rFonts w:ascii="Times New Roman" w:hAnsi="Times New Roman" w:cs="Times New Roman"/>
          <w:bCs/>
          <w:sz w:val="28"/>
          <w:szCs w:val="28"/>
        </w:rPr>
        <w:t>,</w:t>
      </w:r>
      <w:r w:rsidRPr="003718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3DCD" w:rsidRPr="00371843">
        <w:rPr>
          <w:rFonts w:ascii="Times New Roman" w:hAnsi="Times New Roman" w:cs="Times New Roman"/>
          <w:bCs/>
          <w:sz w:val="28"/>
          <w:szCs w:val="28"/>
        </w:rPr>
        <w:t>2018</w:t>
      </w:r>
      <w:r w:rsidR="00A23DC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636FA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Pr="00371843">
        <w:rPr>
          <w:rFonts w:ascii="Times New Roman" w:hAnsi="Times New Roman" w:cs="Times New Roman"/>
          <w:bCs/>
          <w:sz w:val="28"/>
          <w:szCs w:val="28"/>
        </w:rPr>
        <w:t>nr.</w:t>
      </w:r>
      <w:r w:rsidR="003718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1843">
        <w:rPr>
          <w:rFonts w:ascii="Times New Roman" w:hAnsi="Times New Roman" w:cs="Times New Roman"/>
          <w:bCs/>
          <w:sz w:val="28"/>
          <w:szCs w:val="28"/>
        </w:rPr>
        <w:t>285</w:t>
      </w:r>
      <w:r w:rsidR="00371843">
        <w:rPr>
          <w:rFonts w:ascii="Times New Roman" w:hAnsi="Times New Roman" w:cs="Times New Roman"/>
          <w:bCs/>
          <w:sz w:val="28"/>
          <w:szCs w:val="28"/>
        </w:rPr>
        <w:t>–</w:t>
      </w:r>
      <w:r w:rsidRPr="00371843">
        <w:rPr>
          <w:rFonts w:ascii="Times New Roman" w:hAnsi="Times New Roman" w:cs="Times New Roman"/>
          <w:bCs/>
          <w:sz w:val="28"/>
          <w:szCs w:val="28"/>
        </w:rPr>
        <w:t>294</w:t>
      </w:r>
      <w:r w:rsidR="00A23DCD">
        <w:rPr>
          <w:rFonts w:ascii="Times New Roman" w:hAnsi="Times New Roman" w:cs="Times New Roman"/>
          <w:bCs/>
          <w:sz w:val="28"/>
          <w:szCs w:val="28"/>
        </w:rPr>
        <w:t>, art. 436</w:t>
      </w:r>
      <w:r w:rsidRPr="00371843">
        <w:rPr>
          <w:rFonts w:ascii="Times New Roman" w:hAnsi="Times New Roman" w:cs="Times New Roman"/>
          <w:bCs/>
          <w:sz w:val="28"/>
          <w:szCs w:val="28"/>
        </w:rPr>
        <w:t>)</w:t>
      </w:r>
      <w:r w:rsidR="00A23DCD">
        <w:rPr>
          <w:rFonts w:ascii="Times New Roman" w:hAnsi="Times New Roman" w:cs="Times New Roman"/>
          <w:bCs/>
          <w:sz w:val="28"/>
          <w:szCs w:val="28"/>
        </w:rPr>
        <w:t>,</w:t>
      </w:r>
      <w:r w:rsidRPr="00371843">
        <w:rPr>
          <w:rFonts w:ascii="Times New Roman" w:hAnsi="Times New Roman" w:cs="Times New Roman"/>
          <w:bCs/>
          <w:sz w:val="28"/>
          <w:szCs w:val="28"/>
        </w:rPr>
        <w:t xml:space="preserve"> cu modificările ulterioare, alin</w:t>
      </w:r>
      <w:r w:rsidR="00371843">
        <w:rPr>
          <w:rFonts w:ascii="Times New Roman" w:hAnsi="Times New Roman" w:cs="Times New Roman"/>
          <w:bCs/>
          <w:sz w:val="28"/>
          <w:szCs w:val="28"/>
        </w:rPr>
        <w:t xml:space="preserve">eatul </w:t>
      </w:r>
      <w:r w:rsidRPr="00371843">
        <w:rPr>
          <w:rFonts w:ascii="Times New Roman" w:hAnsi="Times New Roman" w:cs="Times New Roman"/>
          <w:bCs/>
          <w:sz w:val="28"/>
          <w:szCs w:val="28"/>
        </w:rPr>
        <w:t xml:space="preserve">(2) se completează cu următorul </w:t>
      </w:r>
      <w:r w:rsidR="00371843">
        <w:rPr>
          <w:rFonts w:ascii="Times New Roman" w:hAnsi="Times New Roman" w:cs="Times New Roman"/>
          <w:bCs/>
          <w:sz w:val="28"/>
          <w:szCs w:val="28"/>
        </w:rPr>
        <w:t>enunț</w:t>
      </w:r>
      <w:r w:rsidRPr="00371843">
        <w:rPr>
          <w:rFonts w:ascii="Times New Roman" w:hAnsi="Times New Roman" w:cs="Times New Roman"/>
          <w:bCs/>
          <w:sz w:val="28"/>
          <w:szCs w:val="28"/>
        </w:rPr>
        <w:t>: „</w:t>
      </w:r>
      <w:r w:rsidRPr="00371843">
        <w:rPr>
          <w:rFonts w:ascii="Times New Roman" w:hAnsi="Times New Roman" w:cs="Times New Roman"/>
          <w:sz w:val="28"/>
          <w:szCs w:val="28"/>
        </w:rPr>
        <w:t>Lipsa raportului de expertiză extrajudiciară psihiatrică nu este temei pentru a nu da curs sau a restitui cererea de instituire a măsurii de ocrotire judiciară.</w:t>
      </w:r>
      <w:r w:rsidRPr="00371843">
        <w:rPr>
          <w:rFonts w:ascii="Times New Roman" w:hAnsi="Times New Roman" w:cs="Times New Roman"/>
          <w:bCs/>
          <w:sz w:val="28"/>
          <w:szCs w:val="28"/>
        </w:rPr>
        <w:t>”</w:t>
      </w:r>
    </w:p>
    <w:p w14:paraId="7EDEAC3D" w14:textId="0422F28A" w:rsidR="00B21EAF" w:rsidRPr="00371843" w:rsidRDefault="00B21EAF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1C1E21"/>
          <w:sz w:val="28"/>
          <w:szCs w:val="28"/>
        </w:rPr>
      </w:pPr>
    </w:p>
    <w:p w14:paraId="0CB68A0A" w14:textId="1B836F87" w:rsidR="00B21EAF" w:rsidRPr="00371843" w:rsidRDefault="00B21EAF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C1E21"/>
          <w:sz w:val="28"/>
          <w:szCs w:val="28"/>
        </w:rPr>
      </w:pPr>
      <w:r w:rsidRPr="00371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Art</w:t>
      </w:r>
      <w:r w:rsidR="004A30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.</w:t>
      </w:r>
      <w:r w:rsidRPr="00371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 xml:space="preserve"> II.</w:t>
      </w:r>
      <w:r w:rsidR="00371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 xml:space="preserve"> </w:t>
      </w:r>
      <w:r w:rsidR="00371843" w:rsidRPr="004A30B1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–</w:t>
      </w:r>
      <w:r w:rsidR="00371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 xml:space="preserve"> </w:t>
      </w:r>
      <w:r w:rsidRPr="00371843">
        <w:rPr>
          <w:rFonts w:ascii="Times New Roman" w:hAnsi="Times New Roman" w:cs="Times New Roman"/>
          <w:color w:val="1C1E21"/>
          <w:sz w:val="28"/>
          <w:szCs w:val="28"/>
        </w:rPr>
        <w:t xml:space="preserve">Legea nr. 68/2016 cu privire la expertiza judiciară și statutul expertului judiciar (Monitorul </w:t>
      </w:r>
      <w:r w:rsidR="00A23DCD">
        <w:rPr>
          <w:rFonts w:ascii="Times New Roman" w:hAnsi="Times New Roman" w:cs="Times New Roman"/>
          <w:color w:val="1C1E21"/>
          <w:sz w:val="28"/>
          <w:szCs w:val="28"/>
        </w:rPr>
        <w:t>O</w:t>
      </w:r>
      <w:r w:rsidRPr="00371843">
        <w:rPr>
          <w:rFonts w:ascii="Times New Roman" w:hAnsi="Times New Roman" w:cs="Times New Roman"/>
          <w:color w:val="1C1E21"/>
          <w:sz w:val="28"/>
          <w:szCs w:val="28"/>
        </w:rPr>
        <w:t xml:space="preserve">ficial al Republicii Moldova, </w:t>
      </w:r>
      <w:r w:rsidR="00D61102" w:rsidRPr="00371843">
        <w:rPr>
          <w:rFonts w:ascii="Times New Roman" w:hAnsi="Times New Roman" w:cs="Times New Roman"/>
          <w:color w:val="1C1E21"/>
          <w:sz w:val="28"/>
          <w:szCs w:val="28"/>
        </w:rPr>
        <w:t>2016</w:t>
      </w:r>
      <w:r w:rsidR="00D61102">
        <w:rPr>
          <w:rFonts w:ascii="Times New Roman" w:hAnsi="Times New Roman" w:cs="Times New Roman"/>
          <w:color w:val="1C1E21"/>
          <w:sz w:val="28"/>
          <w:szCs w:val="28"/>
        </w:rPr>
        <w:t xml:space="preserve">, </w:t>
      </w:r>
      <w:r w:rsidRPr="00371843">
        <w:rPr>
          <w:rFonts w:ascii="Times New Roman" w:hAnsi="Times New Roman" w:cs="Times New Roman"/>
          <w:color w:val="1C1E21"/>
          <w:sz w:val="28"/>
          <w:szCs w:val="28"/>
        </w:rPr>
        <w:t>nr.</w:t>
      </w:r>
      <w:r w:rsidR="00D61102">
        <w:rPr>
          <w:rFonts w:ascii="Times New Roman" w:hAnsi="Times New Roman" w:cs="Times New Roman"/>
          <w:color w:val="1C1E21"/>
          <w:sz w:val="28"/>
          <w:szCs w:val="28"/>
        </w:rPr>
        <w:t xml:space="preserve"> </w:t>
      </w:r>
      <w:r w:rsidRPr="00371843">
        <w:rPr>
          <w:rFonts w:ascii="Times New Roman" w:hAnsi="Times New Roman" w:cs="Times New Roman"/>
          <w:color w:val="1C1E21"/>
          <w:sz w:val="28"/>
          <w:szCs w:val="28"/>
        </w:rPr>
        <w:t>157</w:t>
      </w:r>
      <w:r w:rsidR="00D61102">
        <w:rPr>
          <w:rFonts w:ascii="Times New Roman" w:hAnsi="Times New Roman" w:cs="Times New Roman"/>
          <w:color w:val="1C1E21"/>
          <w:sz w:val="28"/>
          <w:szCs w:val="28"/>
        </w:rPr>
        <w:t>–</w:t>
      </w:r>
      <w:r w:rsidRPr="00371843">
        <w:rPr>
          <w:rFonts w:ascii="Times New Roman" w:hAnsi="Times New Roman" w:cs="Times New Roman"/>
          <w:color w:val="1C1E21"/>
          <w:sz w:val="28"/>
          <w:szCs w:val="28"/>
        </w:rPr>
        <w:t>162</w:t>
      </w:r>
      <w:r w:rsidR="00D61102">
        <w:rPr>
          <w:rFonts w:ascii="Times New Roman" w:hAnsi="Times New Roman" w:cs="Times New Roman"/>
          <w:color w:val="1C1E21"/>
          <w:sz w:val="28"/>
          <w:szCs w:val="28"/>
        </w:rPr>
        <w:t xml:space="preserve">, </w:t>
      </w:r>
      <w:r w:rsidR="00515BCB">
        <w:rPr>
          <w:rFonts w:ascii="Times New Roman" w:hAnsi="Times New Roman" w:cs="Times New Roman"/>
          <w:color w:val="1C1E21"/>
          <w:sz w:val="28"/>
          <w:szCs w:val="28"/>
        </w:rPr>
        <w:t xml:space="preserve"> </w:t>
      </w:r>
      <w:r w:rsidR="00D61102">
        <w:rPr>
          <w:rFonts w:ascii="Times New Roman" w:hAnsi="Times New Roman" w:cs="Times New Roman"/>
          <w:color w:val="1C1E21"/>
          <w:sz w:val="28"/>
          <w:szCs w:val="28"/>
        </w:rPr>
        <w:t xml:space="preserve">art. </w:t>
      </w:r>
      <w:r w:rsidRPr="00371843">
        <w:rPr>
          <w:rFonts w:ascii="Times New Roman" w:hAnsi="Times New Roman" w:cs="Times New Roman"/>
          <w:color w:val="1C1E21"/>
          <w:sz w:val="28"/>
          <w:szCs w:val="28"/>
        </w:rPr>
        <w:t xml:space="preserve">316), </w:t>
      </w:r>
      <w:r w:rsidR="00783E37">
        <w:rPr>
          <w:rFonts w:ascii="Times New Roman" w:hAnsi="Times New Roman" w:cs="Times New Roman"/>
          <w:color w:val="1C1E21"/>
          <w:sz w:val="28"/>
          <w:szCs w:val="28"/>
        </w:rPr>
        <w:t xml:space="preserve">cu modificările ulterioare, </w:t>
      </w:r>
      <w:r w:rsidRPr="00371843">
        <w:rPr>
          <w:rFonts w:ascii="Times New Roman" w:hAnsi="Times New Roman" w:cs="Times New Roman"/>
          <w:color w:val="1C1E21"/>
          <w:sz w:val="28"/>
          <w:szCs w:val="28"/>
        </w:rPr>
        <w:t>se modifică după cum urmează:</w:t>
      </w:r>
    </w:p>
    <w:p w14:paraId="28E94853" w14:textId="77777777" w:rsidR="00D61102" w:rsidRDefault="00D61102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43F1B1" w14:textId="06D1C162" w:rsidR="00B21EAF" w:rsidRPr="00371843" w:rsidRDefault="00D61102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A23DCD">
        <w:rPr>
          <w:rFonts w:ascii="Times New Roman" w:hAnsi="Times New Roman" w:cs="Times New Roman"/>
          <w:bCs/>
          <w:sz w:val="28"/>
          <w:szCs w:val="28"/>
        </w:rPr>
        <w:t>La a</w:t>
      </w:r>
      <w:r w:rsidR="00A23DCD" w:rsidRPr="00371843">
        <w:rPr>
          <w:rFonts w:ascii="Times New Roman" w:hAnsi="Times New Roman" w:cs="Times New Roman"/>
          <w:bCs/>
          <w:sz w:val="28"/>
          <w:szCs w:val="28"/>
        </w:rPr>
        <w:t xml:space="preserve">rticolul </w:t>
      </w:r>
      <w:r w:rsidR="00B21EAF" w:rsidRPr="00371843">
        <w:rPr>
          <w:rFonts w:ascii="Times New Roman" w:hAnsi="Times New Roman" w:cs="Times New Roman"/>
          <w:bCs/>
          <w:sz w:val="28"/>
          <w:szCs w:val="28"/>
        </w:rPr>
        <w:t>25</w:t>
      </w:r>
      <w:r w:rsidR="00A23DCD">
        <w:rPr>
          <w:rFonts w:ascii="Times New Roman" w:hAnsi="Times New Roman" w:cs="Times New Roman"/>
          <w:bCs/>
          <w:sz w:val="28"/>
          <w:szCs w:val="28"/>
        </w:rPr>
        <w:t>,</w:t>
      </w:r>
      <w:r w:rsidR="00B21EAF" w:rsidRPr="00371843">
        <w:rPr>
          <w:rFonts w:ascii="Times New Roman" w:hAnsi="Times New Roman" w:cs="Times New Roman"/>
          <w:bCs/>
          <w:sz w:val="28"/>
          <w:szCs w:val="28"/>
        </w:rPr>
        <w:t xml:space="preserve"> alin</w:t>
      </w:r>
      <w:r w:rsidR="00A23DCD">
        <w:rPr>
          <w:rFonts w:ascii="Times New Roman" w:hAnsi="Times New Roman" w:cs="Times New Roman"/>
          <w:bCs/>
          <w:sz w:val="28"/>
          <w:szCs w:val="28"/>
        </w:rPr>
        <w:t xml:space="preserve">eatul </w:t>
      </w:r>
      <w:r w:rsidR="00B21EAF" w:rsidRPr="00371843">
        <w:rPr>
          <w:rFonts w:ascii="Times New Roman" w:hAnsi="Times New Roman" w:cs="Times New Roman"/>
          <w:bCs/>
          <w:sz w:val="28"/>
          <w:szCs w:val="28"/>
        </w:rPr>
        <w:t>(5) se completează cu lit</w:t>
      </w:r>
      <w:r w:rsidR="00A23DCD">
        <w:rPr>
          <w:rFonts w:ascii="Times New Roman" w:hAnsi="Times New Roman" w:cs="Times New Roman"/>
          <w:bCs/>
          <w:sz w:val="28"/>
          <w:szCs w:val="28"/>
        </w:rPr>
        <w:t>era</w:t>
      </w:r>
      <w:r w:rsidR="00B21EAF" w:rsidRPr="00371843">
        <w:rPr>
          <w:rFonts w:ascii="Times New Roman" w:hAnsi="Times New Roman" w:cs="Times New Roman"/>
          <w:bCs/>
          <w:sz w:val="28"/>
          <w:szCs w:val="28"/>
        </w:rPr>
        <w:t xml:space="preserve"> d) </w:t>
      </w:r>
      <w:r>
        <w:rPr>
          <w:rFonts w:ascii="Times New Roman" w:hAnsi="Times New Roman" w:cs="Times New Roman"/>
          <w:bCs/>
          <w:sz w:val="28"/>
          <w:szCs w:val="28"/>
        </w:rPr>
        <w:t>cu</w:t>
      </w:r>
      <w:r w:rsidR="00B21EAF" w:rsidRPr="00371843">
        <w:rPr>
          <w:rFonts w:ascii="Times New Roman" w:hAnsi="Times New Roman" w:cs="Times New Roman"/>
          <w:bCs/>
          <w:sz w:val="28"/>
          <w:szCs w:val="28"/>
        </w:rPr>
        <w:t xml:space="preserve"> următorul cuprins:</w:t>
      </w:r>
    </w:p>
    <w:p w14:paraId="29744AC9" w14:textId="77777777" w:rsidR="00D61102" w:rsidRDefault="00D61102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319BB9AA" w14:textId="2CB48475" w:rsidR="00B21EAF" w:rsidRPr="00D61102" w:rsidRDefault="00B21EAF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1102">
        <w:rPr>
          <w:rFonts w:ascii="Times New Roman" w:hAnsi="Times New Roman" w:cs="Times New Roman"/>
          <w:bCs/>
          <w:sz w:val="28"/>
          <w:szCs w:val="28"/>
        </w:rPr>
        <w:t>„d) la efectuarea expertizei judiciare sau extrajudiciare a</w:t>
      </w:r>
      <w:r w:rsidR="00E41EAC">
        <w:rPr>
          <w:rFonts w:ascii="Times New Roman" w:hAnsi="Times New Roman" w:cs="Times New Roman"/>
          <w:bCs/>
          <w:sz w:val="28"/>
          <w:szCs w:val="28"/>
        </w:rPr>
        <w:t>supra</w:t>
      </w:r>
      <w:r w:rsidRPr="00D61102">
        <w:rPr>
          <w:rFonts w:ascii="Times New Roman" w:hAnsi="Times New Roman" w:cs="Times New Roman"/>
          <w:bCs/>
          <w:sz w:val="28"/>
          <w:szCs w:val="28"/>
        </w:rPr>
        <w:t xml:space="preserve"> persoanelor cu boli psihice severe asociate cu imobilitate totală sau parțială, desfășurată în scopul instituirii </w:t>
      </w:r>
      <w:r w:rsidR="008F1751">
        <w:rPr>
          <w:rFonts w:ascii="Times New Roman" w:hAnsi="Times New Roman" w:cs="Times New Roman"/>
          <w:bCs/>
          <w:sz w:val="28"/>
          <w:szCs w:val="28"/>
        </w:rPr>
        <w:t xml:space="preserve">unei </w:t>
      </w:r>
      <w:r w:rsidRPr="00D61102">
        <w:rPr>
          <w:rFonts w:ascii="Times New Roman" w:hAnsi="Times New Roman" w:cs="Times New Roman"/>
          <w:bCs/>
          <w:sz w:val="28"/>
          <w:szCs w:val="28"/>
        </w:rPr>
        <w:t>măsuri de ocrotire</w:t>
      </w:r>
      <w:r w:rsidR="008F1751">
        <w:rPr>
          <w:rFonts w:ascii="Times New Roman" w:hAnsi="Times New Roman" w:cs="Times New Roman"/>
          <w:bCs/>
          <w:sz w:val="28"/>
          <w:szCs w:val="28"/>
        </w:rPr>
        <w:t xml:space="preserve"> judiciare</w:t>
      </w:r>
      <w:r w:rsidRPr="00D61102">
        <w:rPr>
          <w:rFonts w:ascii="Times New Roman" w:hAnsi="Times New Roman" w:cs="Times New Roman"/>
          <w:bCs/>
          <w:sz w:val="28"/>
          <w:szCs w:val="28"/>
        </w:rPr>
        <w:t>.”</w:t>
      </w:r>
    </w:p>
    <w:p w14:paraId="0846531E" w14:textId="77777777" w:rsidR="00B21EAF" w:rsidRPr="00371843" w:rsidRDefault="00B21EAF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1C1E21"/>
          <w:sz w:val="28"/>
          <w:szCs w:val="28"/>
        </w:rPr>
      </w:pPr>
    </w:p>
    <w:p w14:paraId="51DA58A1" w14:textId="3E9FF4A9" w:rsidR="00B21EAF" w:rsidRPr="00371843" w:rsidRDefault="00D61102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C1E21"/>
          <w:sz w:val="28"/>
          <w:szCs w:val="28"/>
        </w:rPr>
      </w:pPr>
      <w:r>
        <w:rPr>
          <w:rFonts w:ascii="Times New Roman" w:hAnsi="Times New Roman" w:cs="Times New Roman"/>
          <w:bCs/>
          <w:color w:val="1C1E21"/>
          <w:sz w:val="28"/>
          <w:szCs w:val="28"/>
        </w:rPr>
        <w:t xml:space="preserve">2. </w:t>
      </w:r>
      <w:r w:rsidR="00C36AE8" w:rsidRPr="00371843">
        <w:rPr>
          <w:rFonts w:ascii="Times New Roman" w:hAnsi="Times New Roman" w:cs="Times New Roman"/>
          <w:bCs/>
          <w:color w:val="1C1E21"/>
          <w:sz w:val="28"/>
          <w:szCs w:val="28"/>
        </w:rPr>
        <w:t>A</w:t>
      </w:r>
      <w:r w:rsidR="00B21EAF" w:rsidRPr="00371843">
        <w:rPr>
          <w:rFonts w:ascii="Times New Roman" w:hAnsi="Times New Roman" w:cs="Times New Roman"/>
          <w:bCs/>
          <w:color w:val="1C1E21"/>
          <w:sz w:val="28"/>
          <w:szCs w:val="28"/>
        </w:rPr>
        <w:t>rticolul 75</w:t>
      </w:r>
      <w:r w:rsidR="00B21EAF" w:rsidRPr="00371843">
        <w:rPr>
          <w:rFonts w:ascii="Times New Roman" w:hAnsi="Times New Roman" w:cs="Times New Roman"/>
          <w:color w:val="1C1E21"/>
          <w:sz w:val="28"/>
          <w:szCs w:val="28"/>
        </w:rPr>
        <w:t xml:space="preserve"> </w:t>
      </w:r>
      <w:r w:rsidR="00C36AE8" w:rsidRPr="00371843">
        <w:rPr>
          <w:rFonts w:ascii="Times New Roman" w:hAnsi="Times New Roman" w:cs="Times New Roman"/>
          <w:bCs/>
          <w:sz w:val="28"/>
          <w:szCs w:val="28"/>
        </w:rPr>
        <w:t xml:space="preserve">se completează cu </w:t>
      </w:r>
      <w:r w:rsidR="00C36AE8" w:rsidRPr="00371843">
        <w:rPr>
          <w:rFonts w:ascii="Times New Roman" w:hAnsi="Times New Roman" w:cs="Times New Roman"/>
          <w:color w:val="1C1E21"/>
          <w:sz w:val="28"/>
          <w:szCs w:val="28"/>
        </w:rPr>
        <w:t>alineatul (5</w:t>
      </w:r>
      <w:r w:rsidR="00C36AE8" w:rsidRPr="00371843">
        <w:rPr>
          <w:rFonts w:ascii="Times New Roman" w:hAnsi="Times New Roman" w:cs="Times New Roman"/>
          <w:color w:val="1C1E21"/>
          <w:sz w:val="28"/>
          <w:szCs w:val="28"/>
          <w:vertAlign w:val="superscript"/>
        </w:rPr>
        <w:t>1</w:t>
      </w:r>
      <w:r w:rsidR="00C36AE8" w:rsidRPr="00371843">
        <w:rPr>
          <w:rFonts w:ascii="Times New Roman" w:hAnsi="Times New Roman" w:cs="Times New Roman"/>
          <w:color w:val="1C1E21"/>
          <w:sz w:val="28"/>
          <w:szCs w:val="28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>cu</w:t>
      </w:r>
      <w:r w:rsidR="00C36AE8" w:rsidRPr="00371843">
        <w:rPr>
          <w:rFonts w:ascii="Times New Roman" w:hAnsi="Times New Roman" w:cs="Times New Roman"/>
          <w:bCs/>
          <w:sz w:val="28"/>
          <w:szCs w:val="28"/>
        </w:rPr>
        <w:t xml:space="preserve"> următorul cuprins</w:t>
      </w:r>
      <w:r w:rsidR="00B21EAF" w:rsidRPr="00371843">
        <w:rPr>
          <w:rFonts w:ascii="Times New Roman" w:hAnsi="Times New Roman" w:cs="Times New Roman"/>
          <w:color w:val="1C1E21"/>
          <w:sz w:val="28"/>
          <w:szCs w:val="28"/>
        </w:rPr>
        <w:t>:</w:t>
      </w:r>
    </w:p>
    <w:p w14:paraId="6EE41253" w14:textId="77777777" w:rsidR="00D61102" w:rsidRDefault="00D61102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C1E21"/>
          <w:sz w:val="28"/>
          <w:szCs w:val="28"/>
        </w:rPr>
      </w:pPr>
    </w:p>
    <w:p w14:paraId="4086FEC4" w14:textId="453622B4" w:rsidR="00B21EAF" w:rsidRPr="00D61102" w:rsidRDefault="00C36AE8" w:rsidP="0037184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C1E21"/>
          <w:sz w:val="28"/>
          <w:szCs w:val="28"/>
        </w:rPr>
      </w:pPr>
      <w:r w:rsidRPr="00D61102">
        <w:rPr>
          <w:rFonts w:ascii="Times New Roman" w:hAnsi="Times New Roman" w:cs="Times New Roman"/>
          <w:color w:val="1C1E21"/>
          <w:sz w:val="28"/>
          <w:szCs w:val="28"/>
        </w:rPr>
        <w:t>„(5</w:t>
      </w:r>
      <w:r w:rsidRPr="00D61102">
        <w:rPr>
          <w:rFonts w:ascii="Times New Roman" w:hAnsi="Times New Roman" w:cs="Times New Roman"/>
          <w:color w:val="1C1E21"/>
          <w:sz w:val="28"/>
          <w:szCs w:val="28"/>
          <w:vertAlign w:val="superscript"/>
        </w:rPr>
        <w:t>1</w:t>
      </w:r>
      <w:r w:rsidRPr="00D61102">
        <w:rPr>
          <w:rFonts w:ascii="Times New Roman" w:hAnsi="Times New Roman" w:cs="Times New Roman"/>
          <w:color w:val="1C1E21"/>
          <w:sz w:val="28"/>
          <w:szCs w:val="28"/>
        </w:rPr>
        <w:t xml:space="preserve">) Costurile expertizelor judiciare efectuate în scopul instituirii unei măsuri de ocrotire </w:t>
      </w:r>
      <w:r w:rsidR="008F1751">
        <w:rPr>
          <w:rFonts w:ascii="Times New Roman" w:hAnsi="Times New Roman" w:cs="Times New Roman"/>
          <w:color w:val="1C1E21"/>
          <w:sz w:val="28"/>
          <w:szCs w:val="28"/>
        </w:rPr>
        <w:t xml:space="preserve">judiciare </w:t>
      </w:r>
      <w:r w:rsidRPr="00D61102">
        <w:rPr>
          <w:rFonts w:ascii="Times New Roman" w:hAnsi="Times New Roman" w:cs="Times New Roman"/>
          <w:color w:val="1C1E21"/>
          <w:sz w:val="28"/>
          <w:szCs w:val="28"/>
        </w:rPr>
        <w:t>sunt suportate din bugetul de stat.”</w:t>
      </w:r>
    </w:p>
    <w:p w14:paraId="13057EAE" w14:textId="77777777" w:rsidR="00B21EAF" w:rsidRPr="00371843" w:rsidRDefault="00B21EAF" w:rsidP="00371843">
      <w:pPr>
        <w:spacing w:after="0" w:line="240" w:lineRule="auto"/>
        <w:ind w:left="0" w:firstLine="709"/>
        <w:rPr>
          <w:rFonts w:ascii="Times New Roman" w:hAnsi="Times New Roman" w:cs="Times New Roman"/>
          <w:sz w:val="20"/>
          <w:szCs w:val="20"/>
        </w:rPr>
      </w:pPr>
    </w:p>
    <w:p w14:paraId="7D057272" w14:textId="77777777" w:rsidR="00890DB5" w:rsidRDefault="00890DB5" w:rsidP="00FA2EC9">
      <w:pPr>
        <w:spacing w:after="0" w:line="240" w:lineRule="auto"/>
        <w:ind w:left="1134" w:right="1985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PREŞEDINTELE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PARLAMENTULUI</w:t>
      </w:r>
    </w:p>
    <w:p w14:paraId="55047CFE" w14:textId="77777777" w:rsidR="00890DB5" w:rsidRDefault="00890DB5" w:rsidP="00FA2EC9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83C0699" w14:textId="77777777" w:rsidR="00890DB5" w:rsidRDefault="00890DB5" w:rsidP="00FA2EC9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1D5EBC2" w14:textId="77777777" w:rsidR="00890DB5" w:rsidRDefault="00890DB5" w:rsidP="00FA2EC9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6C23297" w14:textId="77777777" w:rsidR="00890DB5" w:rsidRDefault="00890DB5" w:rsidP="00FA2EC9">
      <w:pPr>
        <w:spacing w:after="0" w:line="240" w:lineRule="auto"/>
        <w:ind w:left="1134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  <w:r w:rsidRPr="00866779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031B9EC7" w14:textId="77777777" w:rsidR="00890DB5" w:rsidRDefault="00890DB5" w:rsidP="00890DB5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55A6FC8D" w14:textId="77777777" w:rsidR="00890DB5" w:rsidRDefault="00890DB5" w:rsidP="00890DB5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108BDA10" w14:textId="77777777" w:rsidR="00890DB5" w:rsidRDefault="00890DB5" w:rsidP="00FA2EC9">
      <w:pPr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C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hișinău, 7 iulie 2022.     </w:t>
      </w:r>
    </w:p>
    <w:p w14:paraId="540B5A4E" w14:textId="65819835" w:rsidR="002D5C5E" w:rsidRPr="00371843" w:rsidRDefault="00890DB5" w:rsidP="00FA2EC9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Nr. 188.</w:t>
      </w:r>
    </w:p>
    <w:sectPr w:rsidR="002D5C5E" w:rsidRPr="00371843" w:rsidSect="00371843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D95"/>
    <w:rsid w:val="000D53BE"/>
    <w:rsid w:val="001633CE"/>
    <w:rsid w:val="0029041F"/>
    <w:rsid w:val="002D5C5E"/>
    <w:rsid w:val="00371843"/>
    <w:rsid w:val="003A437F"/>
    <w:rsid w:val="004A30B1"/>
    <w:rsid w:val="00515BCB"/>
    <w:rsid w:val="00750AFA"/>
    <w:rsid w:val="007636FA"/>
    <w:rsid w:val="00783E37"/>
    <w:rsid w:val="007D2594"/>
    <w:rsid w:val="00890DB5"/>
    <w:rsid w:val="008F1751"/>
    <w:rsid w:val="00910110"/>
    <w:rsid w:val="00931D95"/>
    <w:rsid w:val="00A23DCD"/>
    <w:rsid w:val="00B21EAF"/>
    <w:rsid w:val="00C36AE8"/>
    <w:rsid w:val="00C7147D"/>
    <w:rsid w:val="00D027BC"/>
    <w:rsid w:val="00D61102"/>
    <w:rsid w:val="00E41EAC"/>
    <w:rsid w:val="00EB370F"/>
    <w:rsid w:val="00FA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7A397"/>
  <w15:chartTrackingRefBased/>
  <w15:docId w15:val="{230F8E0D-5FA2-40DF-9347-769D51CFA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21EAF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2972A59-2A1E-4C50-B5D6-5CB2590873B0}"/>
</file>

<file path=customXml/itemProps2.xml><?xml version="1.0" encoding="utf-8"?>
<ds:datastoreItem xmlns:ds="http://schemas.openxmlformats.org/officeDocument/2006/customXml" ds:itemID="{93052649-BFFD-4F35-A1D7-FA7EB139FE63}"/>
</file>

<file path=customXml/itemProps3.xml><?xml version="1.0" encoding="utf-8"?>
<ds:datastoreItem xmlns:ds="http://schemas.openxmlformats.org/officeDocument/2006/customXml" ds:itemID="{CCD9BEDC-14D4-4971-A8D7-8FF7C44564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L_188.2022.ro</dc:title>
  <dc:subject/>
  <dc:creator>Sergiu Sîrbu</dc:creator>
  <cp:keywords/>
  <dc:description/>
  <cp:lastModifiedBy>Inga Rusnac</cp:lastModifiedBy>
  <cp:revision>3</cp:revision>
  <dcterms:created xsi:type="dcterms:W3CDTF">2022-07-08T06:00:00Z</dcterms:created>
  <dcterms:modified xsi:type="dcterms:W3CDTF">2022-07-08T06:02:00Z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