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21B5" w:rsidRPr="0049015F" w:rsidRDefault="00B921B5" w:rsidP="00B921B5">
      <w:pPr>
        <w:pStyle w:val="Titlustinga"/>
        <w:rPr>
          <w:noProof/>
          <w:lang w:val="en-US"/>
        </w:rPr>
        <w:sectPr w:rsidR="00B921B5" w:rsidRPr="0049015F" w:rsidSect="0049015F">
          <w:headerReference w:type="first" r:id="rId7"/>
          <w:footerReference w:type="first" r:id="rId8"/>
          <w:pgSz w:w="11906" w:h="16838" w:code="9"/>
          <w:pgMar w:top="2041" w:right="1021" w:bottom="851" w:left="851" w:header="851" w:footer="482" w:gutter="0"/>
          <w:cols w:space="708"/>
          <w:titlePg/>
          <w:docGrid w:linePitch="360"/>
        </w:sectPr>
      </w:pPr>
      <w:r w:rsidRPr="0049015F">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1FDB023B" wp14:editId="2FF143F0">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B921B5" w:rsidRDefault="00B921B5" w:rsidP="00B921B5">
                            <w:pPr>
                              <w:pStyle w:val="nr"/>
                              <w:tabs>
                                <w:tab w:val="left" w:pos="1484"/>
                              </w:tabs>
                              <w:spacing w:after="440"/>
                              <w:rPr>
                                <w:i/>
                                <w:sz w:val="18"/>
                                <w:szCs w:val="18"/>
                              </w:rPr>
                            </w:pPr>
                            <w:permStart w:id="181677715" w:edGrp="everyone"/>
                            <w:r>
                              <w:rPr>
                                <w:i/>
                                <w:sz w:val="18"/>
                                <w:szCs w:val="18"/>
                              </w:rPr>
                              <w:t xml:space="preserve">  </w:t>
                            </w:r>
                          </w:p>
                          <w:permEnd w:id="181677715"/>
                          <w:p w:rsidR="003F5D75" w:rsidRDefault="003F5D75" w:rsidP="00B921B5">
                            <w:pPr>
                              <w:pStyle w:val="nr"/>
                              <w:spacing w:after="160"/>
                            </w:pPr>
                            <w:r>
                              <w:t xml:space="preserve">LA. </w:t>
                            </w:r>
                            <w:r w:rsidR="00B921B5">
                              <w:t>nr.</w:t>
                            </w:r>
                            <w:r>
                              <w:t>361</w:t>
                            </w:r>
                          </w:p>
                          <w:p w:rsidR="00B921B5" w:rsidRDefault="003F5D75" w:rsidP="00B921B5">
                            <w:pPr>
                              <w:pStyle w:val="nr"/>
                              <w:spacing w:after="160"/>
                            </w:pPr>
                            <w:r>
                              <w:t>23 noiembrie 2020</w:t>
                            </w:r>
                            <w:bookmarkStart w:id="0" w:name="_GoBack"/>
                            <w:bookmarkEnd w:id="0"/>
                            <w:r w:rsidR="00B921B5">
                              <w:t xml:space="preserve"> </w:t>
                            </w:r>
                            <w:permStart w:id="1171327237" w:edGrp="everyone"/>
                            <w:permEnd w:id="1171327237"/>
                            <w:r w:rsidR="00B921B5">
                              <w:t xml:space="preserve"> </w:t>
                            </w:r>
                          </w:p>
                          <w:p w:rsidR="00B921B5" w:rsidRDefault="00B921B5" w:rsidP="00B921B5">
                            <w:pPr>
                              <w:pStyle w:val="nr"/>
                            </w:pPr>
                            <w:r>
                              <w:t xml:space="preserve">  </w:t>
                            </w:r>
                            <w:permStart w:id="312811488" w:edGrp="everyone"/>
                            <w:permEnd w:id="312811488"/>
                          </w:p>
                          <w:p w:rsidR="00B921B5" w:rsidRDefault="00B921B5" w:rsidP="00B921B5">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DB023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B921B5" w:rsidRDefault="00B921B5" w:rsidP="00B921B5">
                      <w:pPr>
                        <w:pStyle w:val="nr"/>
                        <w:tabs>
                          <w:tab w:val="left" w:pos="1484"/>
                        </w:tabs>
                        <w:spacing w:after="440"/>
                        <w:rPr>
                          <w:i/>
                          <w:sz w:val="18"/>
                          <w:szCs w:val="18"/>
                        </w:rPr>
                      </w:pPr>
                      <w:permStart w:id="181677715" w:edGrp="everyone"/>
                      <w:r>
                        <w:rPr>
                          <w:i/>
                          <w:sz w:val="18"/>
                          <w:szCs w:val="18"/>
                        </w:rPr>
                        <w:t xml:space="preserve">  </w:t>
                      </w:r>
                    </w:p>
                    <w:permEnd w:id="181677715"/>
                    <w:p w:rsidR="003F5D75" w:rsidRDefault="003F5D75" w:rsidP="00B921B5">
                      <w:pPr>
                        <w:pStyle w:val="nr"/>
                        <w:spacing w:after="160"/>
                      </w:pPr>
                      <w:r>
                        <w:t xml:space="preserve">LA. </w:t>
                      </w:r>
                      <w:r w:rsidR="00B921B5">
                        <w:t>nr.</w:t>
                      </w:r>
                      <w:r>
                        <w:t>361</w:t>
                      </w:r>
                    </w:p>
                    <w:p w:rsidR="00B921B5" w:rsidRDefault="003F5D75" w:rsidP="00B921B5">
                      <w:pPr>
                        <w:pStyle w:val="nr"/>
                        <w:spacing w:after="160"/>
                      </w:pPr>
                      <w:r>
                        <w:t>23 noiembrie 2020</w:t>
                      </w:r>
                      <w:bookmarkStart w:id="1" w:name="_GoBack"/>
                      <w:bookmarkEnd w:id="1"/>
                      <w:r w:rsidR="00B921B5">
                        <w:t xml:space="preserve"> </w:t>
                      </w:r>
                      <w:permStart w:id="1171327237" w:edGrp="everyone"/>
                      <w:permEnd w:id="1171327237"/>
                      <w:r w:rsidR="00B921B5">
                        <w:t xml:space="preserve"> </w:t>
                      </w:r>
                    </w:p>
                    <w:p w:rsidR="00B921B5" w:rsidRDefault="00B921B5" w:rsidP="00B921B5">
                      <w:pPr>
                        <w:pStyle w:val="nr"/>
                      </w:pPr>
                      <w:r>
                        <w:t xml:space="preserve">  </w:t>
                      </w:r>
                      <w:permStart w:id="312811488" w:edGrp="everyone"/>
                      <w:permEnd w:id="312811488"/>
                    </w:p>
                    <w:p w:rsidR="00B921B5" w:rsidRDefault="00B921B5" w:rsidP="00B921B5">
                      <w:pPr>
                        <w:pStyle w:val="nr"/>
                      </w:pPr>
                    </w:p>
                  </w:txbxContent>
                </v:textbox>
                <w10:wrap anchorx="page" anchory="page"/>
              </v:shape>
            </w:pict>
          </mc:Fallback>
        </mc:AlternateContent>
      </w:r>
      <w:r w:rsidRPr="0049015F">
        <w:rPr>
          <w:noProof/>
          <w:lang w:val="en-US"/>
        </w:rPr>
        <w:t>Deputat în Parlamentul</w:t>
      </w:r>
      <w:r w:rsidRPr="0049015F">
        <w:rPr>
          <w:noProof/>
          <w:lang w:val="en-US"/>
        </w:rPr>
        <w:br/>
        <w:t>Republicii Moldova</w:t>
      </w:r>
    </w:p>
    <w:p w:rsidR="00B921B5" w:rsidRPr="00B921B5" w:rsidRDefault="00B921B5" w:rsidP="003F5D75">
      <w:pPr>
        <w:spacing w:line="240" w:lineRule="auto"/>
        <w:ind w:left="0" w:firstLine="851"/>
        <w:jc w:val="right"/>
        <w:rPr>
          <w:rFonts w:ascii="Times New Roman" w:hAnsi="Times New Roman" w:cs="Times New Roman"/>
          <w:b/>
          <w:sz w:val="28"/>
          <w:szCs w:val="28"/>
        </w:rPr>
      </w:pPr>
      <w:r w:rsidRPr="00B921B5">
        <w:rPr>
          <w:rFonts w:ascii="Times New Roman" w:hAnsi="Times New Roman" w:cs="Times New Roman"/>
          <w:b/>
          <w:sz w:val="28"/>
          <w:szCs w:val="28"/>
        </w:rPr>
        <w:t>Biroul Permanent</w:t>
      </w:r>
    </w:p>
    <w:p w:rsidR="00B921B5" w:rsidRPr="00B921B5" w:rsidRDefault="00B921B5" w:rsidP="003F5D75">
      <w:pPr>
        <w:spacing w:line="240" w:lineRule="auto"/>
        <w:ind w:left="0" w:firstLine="851"/>
        <w:jc w:val="right"/>
        <w:rPr>
          <w:rFonts w:ascii="Times New Roman" w:hAnsi="Times New Roman" w:cs="Times New Roman"/>
          <w:b/>
          <w:sz w:val="28"/>
          <w:szCs w:val="28"/>
        </w:rPr>
      </w:pPr>
      <w:r w:rsidRPr="00B921B5">
        <w:rPr>
          <w:rFonts w:ascii="Times New Roman" w:hAnsi="Times New Roman" w:cs="Times New Roman"/>
          <w:b/>
          <w:sz w:val="28"/>
          <w:szCs w:val="28"/>
        </w:rPr>
        <w:t>al Parlamentului Republicii Moldova</w:t>
      </w:r>
    </w:p>
    <w:p w:rsidR="00B921B5" w:rsidRPr="00B921B5" w:rsidRDefault="00B921B5" w:rsidP="00B921B5">
      <w:pPr>
        <w:ind w:left="0" w:firstLine="851"/>
        <w:jc w:val="right"/>
        <w:rPr>
          <w:rFonts w:ascii="Times New Roman" w:hAnsi="Times New Roman" w:cs="Times New Roman"/>
          <w:b/>
          <w:sz w:val="28"/>
          <w:szCs w:val="28"/>
        </w:rPr>
      </w:pPr>
    </w:p>
    <w:p w:rsidR="00B921B5" w:rsidRPr="00B921B5" w:rsidRDefault="00B921B5" w:rsidP="00B921B5">
      <w:pPr>
        <w:spacing w:after="0" w:line="240" w:lineRule="auto"/>
        <w:ind w:left="0" w:firstLine="851"/>
        <w:jc w:val="both"/>
        <w:rPr>
          <w:rFonts w:ascii="Times New Roman" w:hAnsi="Times New Roman" w:cs="Times New Roman"/>
          <w:sz w:val="28"/>
          <w:szCs w:val="28"/>
        </w:rPr>
      </w:pPr>
      <w:r w:rsidRPr="00B921B5">
        <w:rPr>
          <w:rFonts w:ascii="Times New Roman" w:hAnsi="Times New Roman" w:cs="Times New Roman"/>
          <w:sz w:val="28"/>
          <w:szCs w:val="28"/>
        </w:rPr>
        <w:t xml:space="preserve">În conformitate cu prevederile art. 73 din Constituția Republicii Moldova și art. 47 din Regulamentul Parlamentului, adoptat prin Legea nr.797/1996, se înaintează cu titlu de inițiativă legislativă, proiectul de lege cu privire </w:t>
      </w:r>
      <w:r w:rsidRPr="00B921B5">
        <w:rPr>
          <w:rFonts w:ascii="Times New Roman" w:hAnsi="Times New Roman" w:cs="Times New Roman"/>
          <w:sz w:val="28"/>
          <w:szCs w:val="28"/>
          <w:lang w:val="ro-MD"/>
        </w:rPr>
        <w:t>la modificarea și completarea Codului serviciilor media audiovizuale al Republicii Moldova nr. 174/2018</w:t>
      </w:r>
      <w:r w:rsidRPr="00B921B5">
        <w:rPr>
          <w:rFonts w:ascii="Times New Roman" w:hAnsi="Times New Roman" w:cs="Times New Roman"/>
          <w:sz w:val="28"/>
          <w:szCs w:val="28"/>
        </w:rPr>
        <w:t>.</w:t>
      </w:r>
    </w:p>
    <w:p w:rsidR="00B921B5" w:rsidRPr="00B921B5" w:rsidRDefault="00B921B5" w:rsidP="00B921B5">
      <w:pPr>
        <w:pStyle w:val="tt"/>
        <w:spacing w:line="276" w:lineRule="auto"/>
        <w:ind w:firstLine="851"/>
        <w:jc w:val="both"/>
        <w:rPr>
          <w:sz w:val="28"/>
          <w:szCs w:val="28"/>
          <w:lang w:val="ro-RO"/>
        </w:rPr>
      </w:pPr>
    </w:p>
    <w:p w:rsidR="00B921B5" w:rsidRPr="00B921B5" w:rsidRDefault="00B921B5" w:rsidP="00B921B5">
      <w:pPr>
        <w:pStyle w:val="NormalWeb"/>
        <w:spacing w:line="276" w:lineRule="auto"/>
        <w:ind w:firstLine="851"/>
        <w:jc w:val="both"/>
        <w:rPr>
          <w:sz w:val="28"/>
          <w:szCs w:val="28"/>
          <w:lang w:val="ro-RO"/>
        </w:rPr>
      </w:pPr>
    </w:p>
    <w:p w:rsidR="00B921B5" w:rsidRPr="00B921B5" w:rsidRDefault="00B921B5" w:rsidP="00B921B5">
      <w:pPr>
        <w:ind w:left="0" w:firstLine="851"/>
        <w:jc w:val="both"/>
        <w:rPr>
          <w:rFonts w:ascii="Times New Roman" w:hAnsi="Times New Roman" w:cs="Times New Roman"/>
          <w:sz w:val="28"/>
          <w:szCs w:val="28"/>
          <w:lang w:val="ro-MD"/>
        </w:rPr>
      </w:pPr>
    </w:p>
    <w:p w:rsidR="00B921B5" w:rsidRPr="00B921B5" w:rsidRDefault="00B921B5" w:rsidP="00B921B5">
      <w:pPr>
        <w:spacing w:before="120"/>
        <w:ind w:left="0" w:firstLine="851"/>
        <w:rPr>
          <w:rFonts w:ascii="Times New Roman" w:hAnsi="Times New Roman" w:cs="Times New Roman"/>
          <w:sz w:val="16"/>
          <w:szCs w:val="16"/>
        </w:rPr>
      </w:pPr>
    </w:p>
    <w:p w:rsidR="00B921B5" w:rsidRPr="00B921B5" w:rsidRDefault="00B921B5" w:rsidP="00B921B5">
      <w:pPr>
        <w:ind w:left="0" w:firstLine="851"/>
        <w:jc w:val="both"/>
        <w:rPr>
          <w:rFonts w:ascii="Times New Roman" w:hAnsi="Times New Roman" w:cs="Times New Roman"/>
          <w:i/>
          <w:sz w:val="28"/>
          <w:szCs w:val="28"/>
        </w:rPr>
      </w:pPr>
      <w:r w:rsidRPr="00B921B5">
        <w:rPr>
          <w:rFonts w:ascii="Times New Roman" w:hAnsi="Times New Roman" w:cs="Times New Roman"/>
          <w:b/>
          <w:sz w:val="28"/>
          <w:szCs w:val="28"/>
        </w:rPr>
        <w:t>Anexă</w:t>
      </w:r>
      <w:r w:rsidRPr="00B921B5">
        <w:rPr>
          <w:rFonts w:ascii="Times New Roman" w:hAnsi="Times New Roman" w:cs="Times New Roman"/>
          <w:i/>
          <w:sz w:val="28"/>
          <w:szCs w:val="28"/>
        </w:rPr>
        <w:t>:</w:t>
      </w:r>
    </w:p>
    <w:p w:rsidR="00B921B5" w:rsidRPr="00B921B5" w:rsidRDefault="00B921B5" w:rsidP="00B921B5">
      <w:pPr>
        <w:ind w:left="0" w:firstLine="851"/>
        <w:jc w:val="both"/>
        <w:rPr>
          <w:rFonts w:ascii="Times New Roman" w:hAnsi="Times New Roman" w:cs="Times New Roman"/>
          <w:i/>
          <w:sz w:val="28"/>
          <w:szCs w:val="28"/>
        </w:rPr>
      </w:pPr>
      <w:r w:rsidRPr="00B921B5">
        <w:rPr>
          <w:rFonts w:ascii="Times New Roman" w:hAnsi="Times New Roman" w:cs="Times New Roman"/>
          <w:sz w:val="28"/>
          <w:szCs w:val="28"/>
        </w:rPr>
        <w:t xml:space="preserve">1. </w:t>
      </w:r>
      <w:r w:rsidRPr="00B921B5">
        <w:rPr>
          <w:rFonts w:ascii="Times New Roman" w:hAnsi="Times New Roman" w:cs="Times New Roman"/>
          <w:i/>
          <w:sz w:val="28"/>
          <w:szCs w:val="28"/>
        </w:rPr>
        <w:t>Proiectul de lege;</w:t>
      </w:r>
    </w:p>
    <w:p w:rsidR="00B921B5" w:rsidRPr="00B921B5" w:rsidRDefault="00B921B5" w:rsidP="00B921B5">
      <w:pPr>
        <w:ind w:left="0" w:firstLine="851"/>
        <w:jc w:val="both"/>
        <w:rPr>
          <w:rFonts w:ascii="Times New Roman" w:hAnsi="Times New Roman" w:cs="Times New Roman"/>
          <w:sz w:val="28"/>
          <w:szCs w:val="28"/>
        </w:rPr>
      </w:pPr>
      <w:r w:rsidRPr="00B921B5">
        <w:rPr>
          <w:rFonts w:ascii="Times New Roman" w:hAnsi="Times New Roman" w:cs="Times New Roman"/>
          <w:i/>
          <w:sz w:val="28"/>
          <w:szCs w:val="28"/>
        </w:rPr>
        <w:t>2. Nota informativă</w:t>
      </w:r>
      <w:r w:rsidRPr="00B921B5">
        <w:rPr>
          <w:rFonts w:ascii="Times New Roman" w:hAnsi="Times New Roman" w:cs="Times New Roman"/>
          <w:sz w:val="28"/>
          <w:szCs w:val="28"/>
        </w:rPr>
        <w:t>.</w:t>
      </w:r>
    </w:p>
    <w:p w:rsidR="00B921B5" w:rsidRPr="00B921B5" w:rsidRDefault="00B921B5" w:rsidP="00B921B5">
      <w:pPr>
        <w:spacing w:before="120" w:after="0" w:line="276" w:lineRule="auto"/>
        <w:ind w:left="0" w:firstLine="851"/>
        <w:jc w:val="right"/>
        <w:rPr>
          <w:rFonts w:ascii="Times New Roman" w:hAnsi="Times New Roman" w:cs="Times New Roman"/>
          <w:b/>
          <w:sz w:val="28"/>
          <w:szCs w:val="28"/>
        </w:rPr>
      </w:pPr>
      <w:r w:rsidRPr="00B921B5">
        <w:rPr>
          <w:rFonts w:ascii="Times New Roman" w:hAnsi="Times New Roman" w:cs="Times New Roman"/>
          <w:b/>
          <w:sz w:val="28"/>
          <w:szCs w:val="28"/>
        </w:rPr>
        <w:t>Deputați în Parlamentul</w:t>
      </w:r>
    </w:p>
    <w:p w:rsidR="00B921B5" w:rsidRPr="00B921B5" w:rsidRDefault="00B921B5" w:rsidP="00B921B5">
      <w:pPr>
        <w:spacing w:before="120" w:after="0" w:line="276" w:lineRule="auto"/>
        <w:ind w:left="0" w:firstLine="851"/>
        <w:jc w:val="right"/>
        <w:rPr>
          <w:rFonts w:ascii="Times New Roman" w:hAnsi="Times New Roman" w:cs="Times New Roman"/>
          <w:b/>
          <w:sz w:val="28"/>
          <w:szCs w:val="28"/>
        </w:rPr>
      </w:pPr>
      <w:r w:rsidRPr="00B921B5">
        <w:rPr>
          <w:rFonts w:ascii="Times New Roman" w:hAnsi="Times New Roman" w:cs="Times New Roman"/>
          <w:b/>
          <w:sz w:val="28"/>
          <w:szCs w:val="28"/>
        </w:rPr>
        <w:t>Republicii Moldova</w:t>
      </w:r>
    </w:p>
    <w:p w:rsidR="00B921B5" w:rsidRPr="00B921B5" w:rsidRDefault="00B921B5" w:rsidP="00B921B5">
      <w:pPr>
        <w:spacing w:before="120" w:after="0" w:line="240" w:lineRule="auto"/>
        <w:ind w:left="0" w:firstLine="851"/>
        <w:rPr>
          <w:rFonts w:ascii="Times New Roman" w:hAnsi="Times New Roman" w:cs="Times New Roman"/>
          <w:b/>
          <w:sz w:val="28"/>
          <w:szCs w:val="28"/>
        </w:rPr>
      </w:pPr>
    </w:p>
    <w:p w:rsidR="00B921B5" w:rsidRPr="00B921B5" w:rsidRDefault="00B921B5" w:rsidP="00B921B5">
      <w:pPr>
        <w:spacing w:before="120" w:after="0" w:line="240" w:lineRule="auto"/>
        <w:ind w:left="0" w:firstLine="851"/>
        <w:rPr>
          <w:rFonts w:ascii="Times New Roman" w:hAnsi="Times New Roman" w:cs="Times New Roman"/>
          <w:b/>
          <w:sz w:val="28"/>
          <w:szCs w:val="28"/>
        </w:rPr>
      </w:pPr>
    </w:p>
    <w:p w:rsidR="00B921B5" w:rsidRPr="00B921B5" w:rsidRDefault="00B921B5" w:rsidP="00B921B5">
      <w:pPr>
        <w:spacing w:before="120" w:after="0" w:line="240" w:lineRule="auto"/>
        <w:ind w:left="0" w:firstLine="851"/>
        <w:rPr>
          <w:rFonts w:ascii="Times New Roman" w:hAnsi="Times New Roman" w:cs="Times New Roman"/>
          <w:b/>
          <w:sz w:val="28"/>
          <w:szCs w:val="28"/>
        </w:rPr>
      </w:pPr>
    </w:p>
    <w:p w:rsidR="00B921B5" w:rsidRPr="00B921B5" w:rsidRDefault="00B921B5" w:rsidP="00B921B5">
      <w:pPr>
        <w:spacing w:before="120" w:after="0" w:line="240" w:lineRule="auto"/>
        <w:ind w:left="0" w:firstLine="851"/>
        <w:rPr>
          <w:rFonts w:ascii="Times New Roman" w:hAnsi="Times New Roman" w:cs="Times New Roman"/>
          <w:b/>
          <w:sz w:val="28"/>
          <w:szCs w:val="28"/>
        </w:rPr>
      </w:pPr>
    </w:p>
    <w:p w:rsidR="00B921B5" w:rsidRPr="00B921B5" w:rsidRDefault="00B921B5" w:rsidP="00B921B5">
      <w:pPr>
        <w:spacing w:before="120" w:after="0" w:line="240" w:lineRule="auto"/>
        <w:ind w:left="0" w:firstLine="851"/>
        <w:rPr>
          <w:rFonts w:ascii="Times New Roman" w:hAnsi="Times New Roman" w:cs="Times New Roman"/>
          <w:b/>
          <w:sz w:val="28"/>
          <w:szCs w:val="28"/>
        </w:rPr>
      </w:pPr>
    </w:p>
    <w:p w:rsidR="00B921B5" w:rsidRPr="00B921B5" w:rsidRDefault="00B921B5" w:rsidP="00B921B5">
      <w:pPr>
        <w:spacing w:before="120" w:after="0" w:line="240" w:lineRule="auto"/>
        <w:ind w:left="0" w:firstLine="851"/>
        <w:rPr>
          <w:rFonts w:ascii="Times New Roman" w:hAnsi="Times New Roman" w:cs="Times New Roman"/>
          <w:b/>
          <w:sz w:val="28"/>
          <w:szCs w:val="28"/>
        </w:rPr>
      </w:pPr>
    </w:p>
    <w:p w:rsidR="00B921B5" w:rsidRPr="00B921B5" w:rsidRDefault="00B921B5" w:rsidP="00B921B5">
      <w:pPr>
        <w:ind w:left="0" w:firstLine="851"/>
        <w:rPr>
          <w:rFonts w:ascii="Times New Roman" w:hAnsi="Times New Roman" w:cs="Times New Roman"/>
          <w:sz w:val="28"/>
          <w:szCs w:val="28"/>
          <w:lang w:val="en-US"/>
        </w:rPr>
      </w:pPr>
      <w:bookmarkStart w:id="2" w:name="_Hlk56525541"/>
    </w:p>
    <w:p w:rsidR="00B921B5" w:rsidRPr="0049015F" w:rsidRDefault="00B921B5" w:rsidP="00B921B5">
      <w:pPr>
        <w:ind w:left="0" w:firstLine="851"/>
        <w:jc w:val="right"/>
        <w:rPr>
          <w:sz w:val="28"/>
          <w:szCs w:val="28"/>
          <w:lang w:val="en-US"/>
        </w:rPr>
      </w:pPr>
    </w:p>
    <w:p w:rsidR="00B921B5" w:rsidRPr="0049015F" w:rsidRDefault="00B921B5" w:rsidP="00B921B5">
      <w:pPr>
        <w:ind w:left="0" w:firstLine="851"/>
        <w:jc w:val="right"/>
        <w:rPr>
          <w:sz w:val="28"/>
          <w:szCs w:val="28"/>
          <w:lang w:val="en-US"/>
        </w:rPr>
      </w:pPr>
    </w:p>
    <w:p w:rsidR="00B921B5" w:rsidRPr="00B921B5" w:rsidRDefault="00B921B5" w:rsidP="00B921B5">
      <w:pPr>
        <w:spacing w:after="0" w:line="240" w:lineRule="auto"/>
        <w:ind w:left="0" w:firstLine="851"/>
        <w:jc w:val="right"/>
        <w:rPr>
          <w:rFonts w:ascii="Times New Roman" w:hAnsi="Times New Roman" w:cs="Times New Roman"/>
          <w:i/>
          <w:sz w:val="28"/>
          <w:szCs w:val="28"/>
        </w:rPr>
      </w:pPr>
      <w:r w:rsidRPr="00B921B5">
        <w:rPr>
          <w:rFonts w:ascii="Times New Roman" w:hAnsi="Times New Roman" w:cs="Times New Roman"/>
          <w:i/>
          <w:sz w:val="28"/>
          <w:szCs w:val="28"/>
        </w:rPr>
        <w:lastRenderedPageBreak/>
        <w:t>Proiect</w:t>
      </w:r>
    </w:p>
    <w:p w:rsidR="00B921B5" w:rsidRPr="00B921B5" w:rsidRDefault="00B921B5" w:rsidP="00B921B5">
      <w:pPr>
        <w:spacing w:after="0" w:line="240" w:lineRule="auto"/>
        <w:ind w:left="0" w:firstLine="851"/>
        <w:jc w:val="right"/>
        <w:rPr>
          <w:rFonts w:ascii="Times New Roman" w:hAnsi="Times New Roman" w:cs="Times New Roman"/>
          <w:i/>
          <w:sz w:val="28"/>
          <w:szCs w:val="28"/>
        </w:rPr>
      </w:pPr>
    </w:p>
    <w:p w:rsidR="00B921B5" w:rsidRPr="00B921B5" w:rsidRDefault="00B921B5" w:rsidP="00B921B5">
      <w:pPr>
        <w:spacing w:after="0" w:line="240" w:lineRule="auto"/>
        <w:ind w:left="0" w:firstLine="851"/>
        <w:jc w:val="center"/>
        <w:rPr>
          <w:rFonts w:ascii="Times New Roman" w:hAnsi="Times New Roman" w:cs="Times New Roman"/>
          <w:b/>
          <w:sz w:val="28"/>
          <w:szCs w:val="28"/>
          <w:lang w:val="ro-MD"/>
        </w:rPr>
      </w:pPr>
      <w:r w:rsidRPr="00B921B5">
        <w:rPr>
          <w:rFonts w:ascii="Times New Roman" w:hAnsi="Times New Roman" w:cs="Times New Roman"/>
          <w:b/>
          <w:sz w:val="28"/>
          <w:szCs w:val="28"/>
          <w:lang w:val="ro-MD"/>
        </w:rPr>
        <w:t xml:space="preserve">P A R L A M E N TUL  R E P U B L I C I </w:t>
      </w:r>
      <w:proofErr w:type="spellStart"/>
      <w:r w:rsidRPr="00B921B5">
        <w:rPr>
          <w:rFonts w:ascii="Times New Roman" w:hAnsi="Times New Roman" w:cs="Times New Roman"/>
          <w:b/>
          <w:sz w:val="28"/>
          <w:szCs w:val="28"/>
          <w:lang w:val="ro-MD"/>
        </w:rPr>
        <w:t>I</w:t>
      </w:r>
      <w:proofErr w:type="spellEnd"/>
      <w:r w:rsidRPr="00B921B5">
        <w:rPr>
          <w:rFonts w:ascii="Times New Roman" w:hAnsi="Times New Roman" w:cs="Times New Roman"/>
          <w:b/>
          <w:sz w:val="28"/>
          <w:szCs w:val="28"/>
          <w:lang w:val="ro-MD"/>
        </w:rPr>
        <w:t xml:space="preserve">  M O L D O V A</w:t>
      </w:r>
    </w:p>
    <w:p w:rsidR="00B921B5" w:rsidRPr="00B921B5" w:rsidRDefault="00B921B5" w:rsidP="00B921B5">
      <w:pPr>
        <w:spacing w:after="0" w:line="240" w:lineRule="auto"/>
        <w:ind w:left="0" w:firstLine="851"/>
        <w:jc w:val="center"/>
        <w:rPr>
          <w:rFonts w:ascii="Times New Roman" w:hAnsi="Times New Roman" w:cs="Times New Roman"/>
          <w:b/>
          <w:sz w:val="28"/>
          <w:szCs w:val="28"/>
          <w:lang w:val="ro-MD"/>
        </w:rPr>
      </w:pPr>
    </w:p>
    <w:p w:rsidR="00B921B5" w:rsidRPr="00B921B5" w:rsidRDefault="00B921B5" w:rsidP="00B921B5">
      <w:pPr>
        <w:spacing w:after="0" w:line="240" w:lineRule="auto"/>
        <w:ind w:left="0" w:firstLine="851"/>
        <w:jc w:val="center"/>
        <w:rPr>
          <w:rFonts w:ascii="Times New Roman" w:hAnsi="Times New Roman" w:cs="Times New Roman"/>
          <w:b/>
          <w:sz w:val="28"/>
          <w:szCs w:val="28"/>
          <w:lang w:val="ro-MD"/>
        </w:rPr>
      </w:pPr>
      <w:r w:rsidRPr="00B921B5">
        <w:rPr>
          <w:rFonts w:ascii="Times New Roman" w:hAnsi="Times New Roman" w:cs="Times New Roman"/>
          <w:b/>
          <w:sz w:val="28"/>
          <w:szCs w:val="28"/>
          <w:lang w:val="ro-MD"/>
        </w:rPr>
        <w:t>L E G E</w:t>
      </w:r>
    </w:p>
    <w:p w:rsidR="00B921B5" w:rsidRPr="00B921B5" w:rsidRDefault="00B921B5" w:rsidP="00B921B5">
      <w:pPr>
        <w:spacing w:after="0" w:line="240" w:lineRule="auto"/>
        <w:ind w:left="0" w:firstLine="851"/>
        <w:jc w:val="center"/>
        <w:rPr>
          <w:rFonts w:ascii="Times New Roman" w:hAnsi="Times New Roman" w:cs="Times New Roman"/>
          <w:b/>
          <w:sz w:val="28"/>
          <w:szCs w:val="28"/>
          <w:lang w:val="ro-MD"/>
        </w:rPr>
      </w:pPr>
      <w:r w:rsidRPr="00B921B5">
        <w:rPr>
          <w:rFonts w:ascii="Times New Roman" w:hAnsi="Times New Roman" w:cs="Times New Roman"/>
          <w:b/>
          <w:sz w:val="28"/>
          <w:szCs w:val="28"/>
          <w:lang w:val="ro-MD"/>
        </w:rPr>
        <w:t>cu privire la modificarea și completarea Codului serviciilor</w:t>
      </w:r>
    </w:p>
    <w:p w:rsidR="00B921B5" w:rsidRDefault="00B921B5" w:rsidP="00B921B5">
      <w:pPr>
        <w:spacing w:after="0" w:line="240" w:lineRule="auto"/>
        <w:ind w:left="0" w:firstLine="851"/>
        <w:jc w:val="center"/>
        <w:rPr>
          <w:rFonts w:ascii="Times New Roman" w:hAnsi="Times New Roman" w:cs="Times New Roman"/>
          <w:b/>
          <w:sz w:val="28"/>
          <w:szCs w:val="28"/>
          <w:lang w:val="ro-MD"/>
        </w:rPr>
      </w:pPr>
      <w:r w:rsidRPr="00B921B5">
        <w:rPr>
          <w:rFonts w:ascii="Times New Roman" w:hAnsi="Times New Roman" w:cs="Times New Roman"/>
          <w:b/>
          <w:sz w:val="28"/>
          <w:szCs w:val="28"/>
          <w:lang w:val="ro-MD"/>
        </w:rPr>
        <w:t>media audiovizuale al Republicii Moldova nr. 174/2018</w:t>
      </w:r>
    </w:p>
    <w:p w:rsidR="003F5D75" w:rsidRPr="00B921B5" w:rsidRDefault="003F5D75" w:rsidP="00B921B5">
      <w:pPr>
        <w:spacing w:after="0" w:line="240" w:lineRule="auto"/>
        <w:ind w:left="0" w:firstLine="851"/>
        <w:jc w:val="center"/>
        <w:rPr>
          <w:rFonts w:ascii="Times New Roman" w:hAnsi="Times New Roman" w:cs="Times New Roman"/>
          <w:b/>
          <w:sz w:val="28"/>
          <w:szCs w:val="28"/>
          <w:lang w:val="ro-MD"/>
        </w:rPr>
      </w:pPr>
    </w:p>
    <w:p w:rsidR="00B921B5" w:rsidRPr="00B921B5" w:rsidRDefault="00B921B5" w:rsidP="00B921B5">
      <w:pPr>
        <w:spacing w:after="0" w:line="240" w:lineRule="auto"/>
        <w:ind w:left="0" w:firstLine="851"/>
        <w:jc w:val="center"/>
        <w:rPr>
          <w:rFonts w:ascii="Times New Roman" w:hAnsi="Times New Roman" w:cs="Times New Roman"/>
          <w:b/>
          <w:sz w:val="28"/>
          <w:szCs w:val="28"/>
          <w:lang w:val="ro-MD"/>
        </w:rPr>
      </w:pPr>
    </w:p>
    <w:p w:rsidR="003F5D75" w:rsidRPr="0049015F" w:rsidRDefault="003F5D75" w:rsidP="003F5D75">
      <w:pPr>
        <w:spacing w:after="0" w:line="240" w:lineRule="auto"/>
        <w:ind w:left="0" w:firstLine="708"/>
        <w:jc w:val="both"/>
        <w:rPr>
          <w:rFonts w:ascii="Times New Roman" w:hAnsi="Times New Roman" w:cs="Times New Roman"/>
          <w:spacing w:val="4"/>
          <w:sz w:val="28"/>
          <w:szCs w:val="28"/>
        </w:rPr>
      </w:pPr>
      <w:r w:rsidRPr="0049015F">
        <w:rPr>
          <w:rFonts w:ascii="Times New Roman" w:hAnsi="Times New Roman" w:cs="Times New Roman"/>
          <w:spacing w:val="4"/>
          <w:sz w:val="28"/>
          <w:szCs w:val="28"/>
        </w:rPr>
        <w:t>Parlamentul adoptă prezenta lege organică.</w:t>
      </w:r>
    </w:p>
    <w:p w:rsidR="00B921B5" w:rsidRPr="00B921B5" w:rsidRDefault="00B921B5" w:rsidP="00B921B5">
      <w:pPr>
        <w:spacing w:after="0" w:line="240" w:lineRule="auto"/>
        <w:ind w:left="0" w:firstLine="851"/>
        <w:jc w:val="center"/>
        <w:rPr>
          <w:rFonts w:ascii="Times New Roman" w:hAnsi="Times New Roman" w:cs="Times New Roman"/>
          <w:b/>
          <w:sz w:val="28"/>
          <w:szCs w:val="28"/>
          <w:lang w:val="ro-MD"/>
        </w:rPr>
      </w:pP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b/>
          <w:sz w:val="28"/>
          <w:szCs w:val="28"/>
          <w:lang w:val="ro-MD"/>
        </w:rPr>
        <w:t xml:space="preserve">Art. I. </w:t>
      </w:r>
      <w:r w:rsidRPr="00B921B5">
        <w:rPr>
          <w:rFonts w:ascii="Times New Roman" w:hAnsi="Times New Roman" w:cs="Times New Roman"/>
          <w:sz w:val="28"/>
          <w:szCs w:val="28"/>
          <w:lang w:val="ro-MD"/>
        </w:rPr>
        <w:t>– Codul serviciilor media audiovizuale al Republicii Moldova nr. 174/2018 (Monitorul Oficial al Republicii Moldova, 2018, nr. 462-466, art. 766), cu modificările ulterioare, se modifică și se completează după cum urmează:</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Art. </w:t>
      </w:r>
      <w:r w:rsidRPr="00B921B5">
        <w:rPr>
          <w:rFonts w:ascii="Times New Roman" w:hAnsi="Times New Roman" w:cs="Times New Roman"/>
          <w:i/>
          <w:sz w:val="28"/>
          <w:szCs w:val="28"/>
          <w:lang w:val="ro-MD"/>
        </w:rPr>
        <w:t>Noțiuni principale</w:t>
      </w:r>
      <w:r w:rsidRPr="00B921B5">
        <w:rPr>
          <w:rFonts w:ascii="Times New Roman" w:hAnsi="Times New Roman" w:cs="Times New Roman"/>
          <w:sz w:val="28"/>
          <w:szCs w:val="28"/>
          <w:lang w:val="ro-MD"/>
        </w:rPr>
        <w:t xml:space="preserve"> se completează cu următoarele noțiuni:</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w:t>
      </w:r>
      <w:r w:rsidRPr="00B921B5">
        <w:rPr>
          <w:rFonts w:ascii="Times New Roman" w:hAnsi="Times New Roman" w:cs="Times New Roman"/>
          <w:i/>
          <w:sz w:val="28"/>
          <w:szCs w:val="28"/>
          <w:lang w:val="ro-MD"/>
        </w:rPr>
        <w:t>autorizație de multiplex</w:t>
      </w:r>
      <w:r w:rsidRPr="00B921B5">
        <w:rPr>
          <w:rFonts w:ascii="Times New Roman" w:hAnsi="Times New Roman" w:cs="Times New Roman"/>
          <w:sz w:val="28"/>
          <w:szCs w:val="28"/>
          <w:lang w:val="ro-MD"/>
        </w:rPr>
        <w:t xml:space="preserve"> – act permisiv emis de către Consiliului Audiovizualului prin care unui furnizor de multiplex aflat în jurisdicția Republicii Moldova i se acordă dreptul de instalare, operare și gestionare a propriei rețele de comunicații electronice prin care se realizează un multiplex;</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i/>
          <w:sz w:val="28"/>
          <w:szCs w:val="28"/>
          <w:lang w:val="ro-MD"/>
        </w:rPr>
        <w:t xml:space="preserve">aviz de utilizare al </w:t>
      </w:r>
      <w:proofErr w:type="spellStart"/>
      <w:r w:rsidRPr="00B921B5">
        <w:rPr>
          <w:rFonts w:ascii="Times New Roman" w:hAnsi="Times New Roman" w:cs="Times New Roman"/>
          <w:i/>
          <w:sz w:val="28"/>
          <w:szCs w:val="28"/>
          <w:lang w:val="ro-MD"/>
        </w:rPr>
        <w:t>slotului</w:t>
      </w:r>
      <w:proofErr w:type="spellEnd"/>
      <w:r w:rsidRPr="00B921B5">
        <w:rPr>
          <w:rFonts w:ascii="Times New Roman" w:hAnsi="Times New Roman" w:cs="Times New Roman"/>
          <w:i/>
          <w:sz w:val="28"/>
          <w:szCs w:val="28"/>
          <w:lang w:val="ro-MD"/>
        </w:rPr>
        <w:t xml:space="preserve"> din multiplex </w:t>
      </w:r>
      <w:r w:rsidRPr="00B921B5">
        <w:rPr>
          <w:rFonts w:ascii="Times New Roman" w:hAnsi="Times New Roman" w:cs="Times New Roman"/>
          <w:sz w:val="28"/>
          <w:szCs w:val="28"/>
          <w:lang w:val="ro-MD"/>
        </w:rPr>
        <w:t xml:space="preserve">– act permisiv emis de către Consiliul Audiovizualului prin care unui furnizor de servicii media aflat în jurisdicția Republicii Moldova i se acordă dreptul de a utiliza un </w:t>
      </w:r>
      <w:proofErr w:type="spellStart"/>
      <w:r w:rsidRPr="00B921B5">
        <w:rPr>
          <w:rFonts w:ascii="Times New Roman" w:hAnsi="Times New Roman" w:cs="Times New Roman"/>
          <w:sz w:val="28"/>
          <w:szCs w:val="28"/>
          <w:lang w:val="ro-MD"/>
        </w:rPr>
        <w:t>slot</w:t>
      </w:r>
      <w:proofErr w:type="spellEnd"/>
      <w:r w:rsidRPr="00B921B5">
        <w:rPr>
          <w:rFonts w:ascii="Times New Roman" w:hAnsi="Times New Roman" w:cs="Times New Roman"/>
          <w:sz w:val="28"/>
          <w:szCs w:val="28"/>
          <w:lang w:val="ro-MD"/>
        </w:rPr>
        <w:t xml:space="preserve"> din Multiplex”.</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Art. 4. </w:t>
      </w:r>
      <w:r w:rsidRPr="00B921B5">
        <w:rPr>
          <w:rFonts w:ascii="Times New Roman" w:hAnsi="Times New Roman" w:cs="Times New Roman"/>
          <w:i/>
          <w:sz w:val="28"/>
          <w:szCs w:val="28"/>
          <w:lang w:val="ro-MD"/>
        </w:rPr>
        <w:t>Programe audiovizuale locale</w:t>
      </w:r>
      <w:r w:rsidRPr="00B921B5">
        <w:rPr>
          <w:rFonts w:ascii="Times New Roman" w:hAnsi="Times New Roman" w:cs="Times New Roman"/>
          <w:sz w:val="28"/>
          <w:szCs w:val="28"/>
          <w:lang w:val="ro-MD"/>
        </w:rPr>
        <w:t>, se modifică după cum urmează:</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alineatul (3) textul se modifică:</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lit. c) sintagma ,,8 ore” se substituie cu sintagma ,,6 ore”;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lit. d) sintagma ,,4 ore” se substituie cu sintagma ,,3 ore”;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lit. e) sintagma ,,2 ore” se substituie cu sintagma ,,1 oră”.</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alineatul (6) se expune în redacție nouă cu următorul cuprins:</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,,(6) Furnizorii de servicii media, cu excepția celor tematici, au obligația de a transmite, în cadrul serviciilor de radiodifuziune sonoră, programe audiovizuale locale cu următoarele durate medii zilnice: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lit. a) sintagma ,,12 ore” se substituie cu sintagma ,,10 ore”;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lit. b) sintagma ,,10 ore” se substituie cu sintagma ,,8 ore”;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lit. c) sintagma ,,10 ore” se substituie cu sintagma ,,8 ore”;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lit. d) sintagma ,, 8 pre” se substituie cu sintagma ,, 6 ore”;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lit. e) sintagma ,, 6 ore” se substituie cu sintagma ,,4 ore””.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alineatul (7) sintagma ,,de cel puțin 80%” se substituie cu sintagma ,,de cel puțin 60%”.</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p>
    <w:p w:rsid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Art. 5 alineatul (2) se exclud;</w:t>
      </w:r>
    </w:p>
    <w:p w:rsidR="00B921B5" w:rsidRPr="00B921B5" w:rsidRDefault="00B921B5" w:rsidP="00B921B5">
      <w:pPr>
        <w:pStyle w:val="ListParagraph"/>
        <w:spacing w:after="0" w:line="240" w:lineRule="auto"/>
        <w:ind w:left="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Art. 6 alineatele (4) – (8) se exclud;</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Art. 9. </w:t>
      </w:r>
      <w:r w:rsidRPr="00B921B5">
        <w:rPr>
          <w:rFonts w:ascii="Times New Roman" w:hAnsi="Times New Roman" w:cs="Times New Roman"/>
          <w:i/>
          <w:sz w:val="28"/>
          <w:szCs w:val="28"/>
          <w:lang w:val="ro-MD"/>
        </w:rPr>
        <w:t>Protecția confidențialității surselor de informare</w:t>
      </w:r>
      <w:r w:rsidRPr="00B921B5">
        <w:rPr>
          <w:rFonts w:ascii="Times New Roman" w:hAnsi="Times New Roman" w:cs="Times New Roman"/>
          <w:sz w:val="28"/>
          <w:szCs w:val="28"/>
          <w:lang w:val="ro-MD"/>
        </w:rPr>
        <w:t>, se completează cu noi alineate (3), (4) și (5) cu următorul cuprins:</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lastRenderedPageBreak/>
        <w:t>,,(3) Sunt considerate date de natură să identifice sursele de informație următoarele:</w:t>
      </w:r>
    </w:p>
    <w:p w:rsidR="00B921B5" w:rsidRPr="00B921B5" w:rsidRDefault="00B921B5" w:rsidP="00B921B5">
      <w:pPr>
        <w:pStyle w:val="ListParagraph"/>
        <w:numPr>
          <w:ilvl w:val="0"/>
          <w:numId w:val="5"/>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datele personale, precum și vocea sau imaginea unei surse;</w:t>
      </w:r>
    </w:p>
    <w:p w:rsidR="00B921B5" w:rsidRPr="00B921B5" w:rsidRDefault="00B921B5" w:rsidP="00B921B5">
      <w:pPr>
        <w:pStyle w:val="ListParagraph"/>
        <w:numPr>
          <w:ilvl w:val="0"/>
          <w:numId w:val="5"/>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circumstanțele concrete ale obținerii informației de către jurnalist;</w:t>
      </w:r>
    </w:p>
    <w:p w:rsidR="00B921B5" w:rsidRPr="00B921B5" w:rsidRDefault="00B921B5" w:rsidP="00B921B5">
      <w:pPr>
        <w:pStyle w:val="ListParagraph"/>
        <w:numPr>
          <w:ilvl w:val="0"/>
          <w:numId w:val="5"/>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partea nepublicată a informației furnizate de sursa jurnalistului;</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(4) Confidențialitatea surselor de informare obligă la asumarea răspunderii pentru corectitudinea informațiilor furnizate.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(5) Dezvăluirea unei surse de informare poate fi dispusă de instanța de judecată în cazul când acest lucru devine necesar pentru apărarea securității naționale sau a ordinii publice”.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Art. 16. </w:t>
      </w:r>
      <w:r w:rsidRPr="00B921B5">
        <w:rPr>
          <w:rFonts w:ascii="Times New Roman" w:hAnsi="Times New Roman" w:cs="Times New Roman"/>
          <w:i/>
          <w:sz w:val="28"/>
          <w:szCs w:val="28"/>
          <w:lang w:val="ro-MD"/>
        </w:rPr>
        <w:t>Protecția persoanelor cu dizabilități</w:t>
      </w:r>
      <w:r w:rsidRPr="00B921B5">
        <w:rPr>
          <w:rFonts w:ascii="Times New Roman" w:hAnsi="Times New Roman" w:cs="Times New Roman"/>
          <w:sz w:val="28"/>
          <w:szCs w:val="28"/>
          <w:lang w:val="ro-MD"/>
        </w:rPr>
        <w:t xml:space="preserve"> se modifică și se completează după cum urmează:</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denumirea articolului se completează cu următorul text ”și a victimelor violenței domestice”.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articolul se completează cu noi alineate (5), (6) cu următorul cuprins:</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”(5) Furnizorii de servicii media în cadrul difuzării programelor care abordează tema violenței domestice sunt obligați să asigure informarea victimelor violenței domestice asupra existenței numărului de telefon, la care acestea pot apela în mod de urgență.</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(6) Informarea victimelor violenței domestice despre existența numărului de telefon pentru apel de urgență este însoțită de citirea textului, iar numărul de telefon este afișat static și lizibil pe toată perioada difuzării programului”.</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Art. 17. </w:t>
      </w:r>
      <w:r w:rsidRPr="00B921B5">
        <w:rPr>
          <w:rFonts w:ascii="Times New Roman" w:hAnsi="Times New Roman" w:cs="Times New Roman"/>
          <w:i/>
          <w:sz w:val="28"/>
          <w:szCs w:val="28"/>
          <w:lang w:val="ro-MD"/>
        </w:rPr>
        <w:t>Protejarea spațiului audiovizual național</w:t>
      </w:r>
      <w:r w:rsidRPr="00B921B5">
        <w:rPr>
          <w:rFonts w:ascii="Times New Roman" w:hAnsi="Times New Roman" w:cs="Times New Roman"/>
          <w:sz w:val="28"/>
          <w:szCs w:val="28"/>
          <w:lang w:val="ro-MD"/>
        </w:rPr>
        <w:t>.</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alineatul (4) se expune în următoarea redacție: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”(4) În vederea protejării spațiului audiovizual național și asigurării securității informaționale, furnizorii de servicii media și distribuitorii de servicii media sunt în drept să includă în oferta de servicii, transmiterea programelor de televiziune și de radio cu conținut militar, locale sau cele achiziționate din terțe state, care corespund prevederilor Concepției și Strategiei securității informaționale a Republicii Moldova”.</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Art. 19. </w:t>
      </w:r>
      <w:r w:rsidRPr="00B921B5">
        <w:rPr>
          <w:rFonts w:ascii="Times New Roman" w:hAnsi="Times New Roman" w:cs="Times New Roman"/>
          <w:i/>
          <w:sz w:val="28"/>
          <w:szCs w:val="28"/>
          <w:lang w:val="ro-MD"/>
        </w:rPr>
        <w:t>Responsabilități culturale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alineatul (5) se expune un următoarea redacție: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”(5) Serviciile de radiodifuziune sonoră și serviciile de televiziune muzicale vor conține cel puțin 15% de opere muzicale care provin de la compozitori, artiști-interpreți și producători originari din Republica Moldova”.</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Art. 25. </w:t>
      </w:r>
      <w:r w:rsidRPr="00B921B5">
        <w:rPr>
          <w:rFonts w:ascii="Times New Roman" w:hAnsi="Times New Roman" w:cs="Times New Roman"/>
          <w:i/>
          <w:sz w:val="28"/>
          <w:szCs w:val="28"/>
          <w:lang w:val="ro-MD"/>
        </w:rPr>
        <w:t>Licența de emisie</w:t>
      </w:r>
      <w:r w:rsidRPr="00B921B5">
        <w:rPr>
          <w:rFonts w:ascii="Times New Roman" w:hAnsi="Times New Roman" w:cs="Times New Roman"/>
          <w:sz w:val="28"/>
          <w:szCs w:val="28"/>
          <w:lang w:val="ro-MD"/>
        </w:rPr>
        <w:t>.</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textul se completează cu un nou alineat (8) cu următorul cuprins:</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”(8) Licența de emisie pentru furnizorii publici de televiziune și radiodifuziune se eliberează fără concurs”.</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i/>
          <w:sz w:val="28"/>
          <w:szCs w:val="28"/>
          <w:lang w:val="ro-MD"/>
        </w:rPr>
      </w:pPr>
      <w:r w:rsidRPr="00B921B5">
        <w:rPr>
          <w:rFonts w:ascii="Times New Roman" w:hAnsi="Times New Roman" w:cs="Times New Roman"/>
          <w:sz w:val="28"/>
          <w:szCs w:val="28"/>
          <w:lang w:val="ro-MD"/>
        </w:rPr>
        <w:t xml:space="preserve">Art. 29. </w:t>
      </w:r>
      <w:r w:rsidRPr="00B921B5">
        <w:rPr>
          <w:rFonts w:ascii="Times New Roman" w:hAnsi="Times New Roman" w:cs="Times New Roman"/>
          <w:i/>
          <w:sz w:val="28"/>
          <w:szCs w:val="28"/>
          <w:lang w:val="ro-MD"/>
        </w:rPr>
        <w:t>Limitarea cotei de audiență</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alineatele (2), (4) și (7) cuvântul ,,situație” se substituie cu cuvântul ,,poziție”;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alineatul (8) cuvântul ,,sesizează” se substituie cu cuvântul ,,informează”.</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Art. 41. </w:t>
      </w:r>
      <w:r w:rsidRPr="00B921B5">
        <w:rPr>
          <w:rFonts w:ascii="Times New Roman" w:hAnsi="Times New Roman" w:cs="Times New Roman"/>
          <w:i/>
          <w:sz w:val="28"/>
          <w:szCs w:val="28"/>
          <w:lang w:val="ro-MD"/>
        </w:rPr>
        <w:t>Bugetul furnizorului public național de servicii media</w:t>
      </w:r>
      <w:r w:rsidRPr="00B921B5">
        <w:rPr>
          <w:rFonts w:ascii="Times New Roman" w:hAnsi="Times New Roman" w:cs="Times New Roman"/>
          <w:sz w:val="28"/>
          <w:szCs w:val="28"/>
          <w:lang w:val="ro-MD"/>
        </w:rPr>
        <w:t>,</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alineatul (3) lit. a) cuvintele ,,difuzate în cadrul evenimentelor de importanță majoră” se exclud;</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Art. 47. </w:t>
      </w:r>
      <w:r w:rsidRPr="00B921B5">
        <w:rPr>
          <w:rFonts w:ascii="Times New Roman" w:hAnsi="Times New Roman" w:cs="Times New Roman"/>
          <w:i/>
          <w:sz w:val="28"/>
          <w:szCs w:val="28"/>
          <w:lang w:val="ro-MD"/>
        </w:rPr>
        <w:t>Remunerarea membrilor Consiliului de Supraveghere</w:t>
      </w:r>
      <w:r w:rsidRPr="00B921B5">
        <w:rPr>
          <w:rFonts w:ascii="Times New Roman" w:hAnsi="Times New Roman" w:cs="Times New Roman"/>
          <w:sz w:val="28"/>
          <w:szCs w:val="28"/>
          <w:lang w:val="ro-MD"/>
        </w:rPr>
        <w:t>,</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alineatul (2) textul ,,salariul lunar al președintelui Consiliului de supraveghere” se substituie cu textul ,,remunerației președintelui Consiliului de supraveghere”, iar textul ,,salariul lunar al secretarului Consiliului de supraveghere” se substituie cu textul ,,remunerației secretarului Consiliului de supraveghere”.</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Textul se completează cu un nou Capitol VI</w:t>
      </w:r>
      <w:r w:rsidRPr="00B921B5">
        <w:rPr>
          <w:rFonts w:ascii="Times New Roman" w:hAnsi="Times New Roman" w:cs="Times New Roman"/>
          <w:sz w:val="28"/>
          <w:szCs w:val="28"/>
          <w:vertAlign w:val="superscript"/>
          <w:lang w:val="ro-MD"/>
        </w:rPr>
        <w:t>1</w:t>
      </w:r>
      <w:r w:rsidRPr="00B921B5">
        <w:rPr>
          <w:rFonts w:ascii="Times New Roman" w:hAnsi="Times New Roman" w:cs="Times New Roman"/>
          <w:sz w:val="28"/>
          <w:szCs w:val="28"/>
          <w:lang w:val="ro-MD"/>
        </w:rPr>
        <w:t xml:space="preserve"> cu următorul cuprins:</w:t>
      </w:r>
    </w:p>
    <w:p w:rsidR="00B921B5" w:rsidRPr="00B921B5" w:rsidRDefault="00B921B5" w:rsidP="00B921B5">
      <w:pPr>
        <w:pStyle w:val="ListParagraph"/>
        <w:spacing w:after="0" w:line="240" w:lineRule="auto"/>
        <w:ind w:left="0" w:firstLine="851"/>
        <w:jc w:val="both"/>
        <w:rPr>
          <w:rFonts w:ascii="Times New Roman" w:hAnsi="Times New Roman" w:cs="Times New Roman"/>
          <w:i/>
          <w:sz w:val="28"/>
          <w:szCs w:val="28"/>
          <w:lang w:val="ro-MD"/>
        </w:rPr>
      </w:pPr>
      <w:r w:rsidRPr="00B921B5">
        <w:rPr>
          <w:rFonts w:ascii="Times New Roman" w:hAnsi="Times New Roman" w:cs="Times New Roman"/>
          <w:sz w:val="28"/>
          <w:szCs w:val="28"/>
          <w:lang w:val="ro-MD"/>
        </w:rPr>
        <w:t>,,Capitolul VI</w:t>
      </w:r>
      <w:r w:rsidRPr="00B921B5">
        <w:rPr>
          <w:rFonts w:ascii="Times New Roman" w:hAnsi="Times New Roman" w:cs="Times New Roman"/>
          <w:sz w:val="28"/>
          <w:szCs w:val="28"/>
          <w:vertAlign w:val="superscript"/>
          <w:lang w:val="ro-MD"/>
        </w:rPr>
        <w:t>1</w:t>
      </w:r>
      <w:r w:rsidRPr="00B921B5">
        <w:rPr>
          <w:rFonts w:ascii="Times New Roman" w:hAnsi="Times New Roman" w:cs="Times New Roman"/>
          <w:sz w:val="28"/>
          <w:szCs w:val="28"/>
          <w:lang w:val="ro-MD"/>
        </w:rPr>
        <w:t xml:space="preserve">. </w:t>
      </w:r>
      <w:r w:rsidRPr="00B921B5">
        <w:rPr>
          <w:rFonts w:ascii="Times New Roman" w:hAnsi="Times New Roman" w:cs="Times New Roman"/>
          <w:i/>
          <w:sz w:val="28"/>
          <w:szCs w:val="28"/>
          <w:lang w:val="ro-MD"/>
        </w:rPr>
        <w:t>Furnizor de multiplex</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Articolul 52</w:t>
      </w:r>
      <w:r w:rsidRPr="00B921B5">
        <w:rPr>
          <w:rFonts w:ascii="Times New Roman" w:hAnsi="Times New Roman" w:cs="Times New Roman"/>
          <w:sz w:val="28"/>
          <w:szCs w:val="28"/>
          <w:vertAlign w:val="superscript"/>
          <w:lang w:val="ro-MD"/>
        </w:rPr>
        <w:t>1</w:t>
      </w:r>
      <w:r w:rsidRPr="00B921B5">
        <w:rPr>
          <w:rFonts w:ascii="Times New Roman" w:hAnsi="Times New Roman" w:cs="Times New Roman"/>
          <w:sz w:val="28"/>
          <w:szCs w:val="28"/>
          <w:lang w:val="ro-MD"/>
        </w:rPr>
        <w:t>. Funcționarea furnizorului de multiplex</w:t>
      </w:r>
    </w:p>
    <w:p w:rsidR="00B921B5" w:rsidRPr="00B921B5" w:rsidRDefault="00B921B5" w:rsidP="00B921B5">
      <w:pPr>
        <w:pStyle w:val="ListParagraph"/>
        <w:numPr>
          <w:ilvl w:val="0"/>
          <w:numId w:val="6"/>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Autorizația de multiplex se acordă de către Consiliului Audiovizualului, pe o perioadă de 15 ani.</w:t>
      </w:r>
    </w:p>
    <w:p w:rsidR="00B921B5" w:rsidRPr="00B921B5" w:rsidRDefault="00B921B5" w:rsidP="00B921B5">
      <w:pPr>
        <w:pStyle w:val="ListParagraph"/>
        <w:numPr>
          <w:ilvl w:val="0"/>
          <w:numId w:val="6"/>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Furnizorul de multiplex va percepe o taxă egală de la fiecare furnizor de servicii media audiovizuale care va utiliza </w:t>
      </w:r>
      <w:proofErr w:type="spellStart"/>
      <w:r w:rsidRPr="00B921B5">
        <w:rPr>
          <w:rFonts w:ascii="Times New Roman" w:hAnsi="Times New Roman" w:cs="Times New Roman"/>
          <w:sz w:val="28"/>
          <w:szCs w:val="28"/>
          <w:lang w:val="ro-MD"/>
        </w:rPr>
        <w:t>slotul</w:t>
      </w:r>
      <w:proofErr w:type="spellEnd"/>
      <w:r w:rsidRPr="00B921B5">
        <w:rPr>
          <w:rFonts w:ascii="Times New Roman" w:hAnsi="Times New Roman" w:cs="Times New Roman"/>
          <w:sz w:val="28"/>
          <w:szCs w:val="28"/>
          <w:lang w:val="ro-MD"/>
        </w:rPr>
        <w:t xml:space="preserve"> din multiplex.</w:t>
      </w:r>
    </w:p>
    <w:p w:rsidR="00B921B5" w:rsidRPr="00B921B5" w:rsidRDefault="00B921B5" w:rsidP="00B921B5">
      <w:pPr>
        <w:pStyle w:val="ListParagraph"/>
        <w:numPr>
          <w:ilvl w:val="0"/>
          <w:numId w:val="6"/>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Furnizorul de multiplex va încheia contracte de prestare a serviciului de utilizare a </w:t>
      </w:r>
      <w:proofErr w:type="spellStart"/>
      <w:r w:rsidRPr="00B921B5">
        <w:rPr>
          <w:rFonts w:ascii="Times New Roman" w:hAnsi="Times New Roman" w:cs="Times New Roman"/>
          <w:sz w:val="28"/>
          <w:szCs w:val="28"/>
          <w:lang w:val="ro-MD"/>
        </w:rPr>
        <w:t>slotului</w:t>
      </w:r>
      <w:proofErr w:type="spellEnd"/>
      <w:r w:rsidRPr="00B921B5">
        <w:rPr>
          <w:rFonts w:ascii="Times New Roman" w:hAnsi="Times New Roman" w:cs="Times New Roman"/>
          <w:sz w:val="28"/>
          <w:szCs w:val="28"/>
          <w:lang w:val="ro-MD"/>
        </w:rPr>
        <w:t xml:space="preserve"> din multiplex doar cu furnizorii de servicii media audiovizuale care dețin aviz de utilizare a </w:t>
      </w:r>
      <w:proofErr w:type="spellStart"/>
      <w:r w:rsidRPr="00B921B5">
        <w:rPr>
          <w:rFonts w:ascii="Times New Roman" w:hAnsi="Times New Roman" w:cs="Times New Roman"/>
          <w:sz w:val="28"/>
          <w:szCs w:val="28"/>
          <w:lang w:val="ro-MD"/>
        </w:rPr>
        <w:t>slotului</w:t>
      </w:r>
      <w:proofErr w:type="spellEnd"/>
      <w:r w:rsidRPr="00B921B5">
        <w:rPr>
          <w:rFonts w:ascii="Times New Roman" w:hAnsi="Times New Roman" w:cs="Times New Roman"/>
          <w:sz w:val="28"/>
          <w:szCs w:val="28"/>
          <w:lang w:val="ro-MD"/>
        </w:rPr>
        <w:t xml:space="preserve"> din multiplex.</w:t>
      </w:r>
    </w:p>
    <w:p w:rsidR="00B921B5" w:rsidRPr="00B921B5" w:rsidRDefault="00B921B5" w:rsidP="00B921B5">
      <w:pPr>
        <w:pStyle w:val="ListParagraph"/>
        <w:numPr>
          <w:ilvl w:val="0"/>
          <w:numId w:val="6"/>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Dreptul de a utiliza un </w:t>
      </w:r>
      <w:proofErr w:type="spellStart"/>
      <w:r w:rsidRPr="00B921B5">
        <w:rPr>
          <w:rFonts w:ascii="Times New Roman" w:hAnsi="Times New Roman" w:cs="Times New Roman"/>
          <w:sz w:val="28"/>
          <w:szCs w:val="28"/>
          <w:lang w:val="ro-MD"/>
        </w:rPr>
        <w:t>slot</w:t>
      </w:r>
      <w:proofErr w:type="spellEnd"/>
      <w:r w:rsidRPr="00B921B5">
        <w:rPr>
          <w:rFonts w:ascii="Times New Roman" w:hAnsi="Times New Roman" w:cs="Times New Roman"/>
          <w:sz w:val="28"/>
          <w:szCs w:val="28"/>
          <w:lang w:val="ro-MD"/>
        </w:rPr>
        <w:t xml:space="preserve"> din Multiplex va fi acordat prin concurs de către Consiliul Audiovizualului furnizorilor de servicii media audiovizuale, pe o perioadă de 5 ani.</w:t>
      </w:r>
    </w:p>
    <w:p w:rsidR="00B921B5" w:rsidRPr="00B921B5" w:rsidRDefault="00B921B5" w:rsidP="00B921B5">
      <w:pPr>
        <w:pStyle w:val="ListParagraph"/>
        <w:numPr>
          <w:ilvl w:val="0"/>
          <w:numId w:val="6"/>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Avizul de utilizare a </w:t>
      </w:r>
      <w:proofErr w:type="spellStart"/>
      <w:r w:rsidRPr="00B921B5">
        <w:rPr>
          <w:rFonts w:ascii="Times New Roman" w:hAnsi="Times New Roman" w:cs="Times New Roman"/>
          <w:sz w:val="28"/>
          <w:szCs w:val="28"/>
          <w:lang w:val="ro-MD"/>
        </w:rPr>
        <w:t>slotului</w:t>
      </w:r>
      <w:proofErr w:type="spellEnd"/>
      <w:r w:rsidRPr="00B921B5">
        <w:rPr>
          <w:rFonts w:ascii="Times New Roman" w:hAnsi="Times New Roman" w:cs="Times New Roman"/>
          <w:sz w:val="28"/>
          <w:szCs w:val="28"/>
          <w:lang w:val="ro-MD"/>
        </w:rPr>
        <w:t xml:space="preserve"> din Multiplex se acordă pentru un singur termen de 5 ani. Cu 2 luni înainte de expirarea termenului, </w:t>
      </w:r>
      <w:proofErr w:type="spellStart"/>
      <w:r w:rsidRPr="00B921B5">
        <w:rPr>
          <w:rFonts w:ascii="Times New Roman" w:hAnsi="Times New Roman" w:cs="Times New Roman"/>
          <w:sz w:val="28"/>
          <w:szCs w:val="28"/>
          <w:lang w:val="ro-MD"/>
        </w:rPr>
        <w:t>slotul</w:t>
      </w:r>
      <w:proofErr w:type="spellEnd"/>
      <w:r w:rsidRPr="00B921B5">
        <w:rPr>
          <w:rFonts w:ascii="Times New Roman" w:hAnsi="Times New Roman" w:cs="Times New Roman"/>
          <w:sz w:val="28"/>
          <w:szCs w:val="28"/>
          <w:lang w:val="ro-MD"/>
        </w:rPr>
        <w:t xml:space="preserve"> urmează a fi scos la concurs de către Consiliul Audiovizualului.</w:t>
      </w:r>
    </w:p>
    <w:p w:rsidR="00B921B5" w:rsidRPr="00B921B5" w:rsidRDefault="00B921B5" w:rsidP="00B921B5">
      <w:pPr>
        <w:pStyle w:val="ListParagraph"/>
        <w:numPr>
          <w:ilvl w:val="0"/>
          <w:numId w:val="6"/>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La concurs poate participa inclusiv furnizorul de servicii media audiovizuale care a deținut anterior avizul de utilizare a </w:t>
      </w:r>
      <w:proofErr w:type="spellStart"/>
      <w:r w:rsidRPr="00B921B5">
        <w:rPr>
          <w:rFonts w:ascii="Times New Roman" w:hAnsi="Times New Roman" w:cs="Times New Roman"/>
          <w:sz w:val="28"/>
          <w:szCs w:val="28"/>
          <w:lang w:val="ro-MD"/>
        </w:rPr>
        <w:t>slotului</w:t>
      </w:r>
      <w:proofErr w:type="spellEnd"/>
      <w:r w:rsidRPr="00B921B5">
        <w:rPr>
          <w:rFonts w:ascii="Times New Roman" w:hAnsi="Times New Roman" w:cs="Times New Roman"/>
          <w:sz w:val="28"/>
          <w:szCs w:val="28"/>
          <w:lang w:val="ro-MD"/>
        </w:rPr>
        <w:t>.</w:t>
      </w:r>
    </w:p>
    <w:p w:rsidR="00B921B5" w:rsidRPr="00B921B5" w:rsidRDefault="00B921B5" w:rsidP="00B921B5">
      <w:pPr>
        <w:pStyle w:val="ListParagraph"/>
        <w:numPr>
          <w:ilvl w:val="0"/>
          <w:numId w:val="6"/>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Furnizorul de servicii media audiovizuale care deține un </w:t>
      </w:r>
      <w:proofErr w:type="spellStart"/>
      <w:r w:rsidRPr="00B921B5">
        <w:rPr>
          <w:rFonts w:ascii="Times New Roman" w:hAnsi="Times New Roman" w:cs="Times New Roman"/>
          <w:sz w:val="28"/>
          <w:szCs w:val="28"/>
          <w:lang w:val="ro-MD"/>
        </w:rPr>
        <w:t>slot</w:t>
      </w:r>
      <w:proofErr w:type="spellEnd"/>
      <w:r w:rsidRPr="00B921B5">
        <w:rPr>
          <w:rFonts w:ascii="Times New Roman" w:hAnsi="Times New Roman" w:cs="Times New Roman"/>
          <w:sz w:val="28"/>
          <w:szCs w:val="28"/>
          <w:lang w:val="ro-MD"/>
        </w:rPr>
        <w:t xml:space="preserve"> în Multiplex nu poate participa la concurs pentru a obține încă un </w:t>
      </w:r>
      <w:proofErr w:type="spellStart"/>
      <w:r w:rsidRPr="00B921B5">
        <w:rPr>
          <w:rFonts w:ascii="Times New Roman" w:hAnsi="Times New Roman" w:cs="Times New Roman"/>
          <w:sz w:val="28"/>
          <w:szCs w:val="28"/>
          <w:lang w:val="ro-MD"/>
        </w:rPr>
        <w:t>slot</w:t>
      </w:r>
      <w:proofErr w:type="spellEnd"/>
      <w:r w:rsidRPr="00B921B5">
        <w:rPr>
          <w:rFonts w:ascii="Times New Roman" w:hAnsi="Times New Roman" w:cs="Times New Roman"/>
          <w:sz w:val="28"/>
          <w:szCs w:val="28"/>
          <w:lang w:val="ro-MD"/>
        </w:rPr>
        <w:t xml:space="preserve"> pentru același post de televiziune sau radio.</w:t>
      </w:r>
    </w:p>
    <w:p w:rsidR="00B921B5" w:rsidRPr="00B921B5" w:rsidRDefault="00B921B5" w:rsidP="00B921B5">
      <w:pPr>
        <w:pStyle w:val="ListParagraph"/>
        <w:numPr>
          <w:ilvl w:val="0"/>
          <w:numId w:val="6"/>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Furnizorul de servicii media audiovizuale care a obținut avizul de utilizare a </w:t>
      </w:r>
      <w:proofErr w:type="spellStart"/>
      <w:r w:rsidRPr="00B921B5">
        <w:rPr>
          <w:rFonts w:ascii="Times New Roman" w:hAnsi="Times New Roman" w:cs="Times New Roman"/>
          <w:sz w:val="28"/>
          <w:szCs w:val="28"/>
          <w:lang w:val="ro-MD"/>
        </w:rPr>
        <w:t>slotului</w:t>
      </w:r>
      <w:proofErr w:type="spellEnd"/>
      <w:r w:rsidRPr="00B921B5">
        <w:rPr>
          <w:rFonts w:ascii="Times New Roman" w:hAnsi="Times New Roman" w:cs="Times New Roman"/>
          <w:sz w:val="28"/>
          <w:szCs w:val="28"/>
          <w:lang w:val="ro-MD"/>
        </w:rPr>
        <w:t xml:space="preserve"> din Multiplex are obligația de a începe emisia prin Multiplex în termen de maximum 2 luni de la data eliberării avizului.</w:t>
      </w:r>
    </w:p>
    <w:p w:rsidR="00B921B5" w:rsidRPr="00B921B5" w:rsidRDefault="00B921B5" w:rsidP="00B921B5">
      <w:pPr>
        <w:pStyle w:val="ListParagraph"/>
        <w:numPr>
          <w:ilvl w:val="0"/>
          <w:numId w:val="6"/>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Termenul prevăzut la alin. (8) poate fi prelungit dacă furnizorul depune o cerere argumentată în acest sens la Consiliului Audiovizualului. Consiliul poate prelungi termenul respectiv cu maximum încă 2 luni.</w:t>
      </w:r>
    </w:p>
    <w:p w:rsidR="00B921B5" w:rsidRPr="00B921B5" w:rsidRDefault="00B921B5" w:rsidP="00B921B5">
      <w:pPr>
        <w:pStyle w:val="ListParagraph"/>
        <w:numPr>
          <w:ilvl w:val="0"/>
          <w:numId w:val="6"/>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În cazul în care furnizorul de servicii media audiovizuale nu începe emisia prin Multiplex în termenul prevăzut la alin. (8) sau (9) și/sau nu va achita taxa pentru serviciile de multiplex în termen de 3 luni, Consiliul Audiovizualului retrage avizul de utilizare a </w:t>
      </w:r>
      <w:proofErr w:type="spellStart"/>
      <w:r w:rsidRPr="00B921B5">
        <w:rPr>
          <w:rFonts w:ascii="Times New Roman" w:hAnsi="Times New Roman" w:cs="Times New Roman"/>
          <w:sz w:val="28"/>
          <w:szCs w:val="28"/>
          <w:lang w:val="ro-MD"/>
        </w:rPr>
        <w:t>slotului</w:t>
      </w:r>
      <w:proofErr w:type="spellEnd"/>
      <w:r w:rsidRPr="00B921B5">
        <w:rPr>
          <w:rFonts w:ascii="Times New Roman" w:hAnsi="Times New Roman" w:cs="Times New Roman"/>
          <w:sz w:val="28"/>
          <w:szCs w:val="28"/>
          <w:lang w:val="ro-MD"/>
        </w:rPr>
        <w:t xml:space="preserve"> din Multiplex și scoate la concurs </w:t>
      </w:r>
      <w:proofErr w:type="spellStart"/>
      <w:r w:rsidRPr="00B921B5">
        <w:rPr>
          <w:rFonts w:ascii="Times New Roman" w:hAnsi="Times New Roman" w:cs="Times New Roman"/>
          <w:sz w:val="28"/>
          <w:szCs w:val="28"/>
          <w:lang w:val="ro-MD"/>
        </w:rPr>
        <w:t>slotul</w:t>
      </w:r>
      <w:proofErr w:type="spellEnd"/>
      <w:r w:rsidRPr="00B921B5">
        <w:rPr>
          <w:rFonts w:ascii="Times New Roman" w:hAnsi="Times New Roman" w:cs="Times New Roman"/>
          <w:sz w:val="28"/>
          <w:szCs w:val="28"/>
          <w:lang w:val="ro-MD"/>
        </w:rPr>
        <w:t xml:space="preserve"> respectiv în termen de 15 zile”.</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i/>
          <w:sz w:val="28"/>
          <w:szCs w:val="28"/>
          <w:lang w:val="ro-MD"/>
        </w:rPr>
      </w:pPr>
      <w:r w:rsidRPr="00B921B5">
        <w:rPr>
          <w:rFonts w:ascii="Times New Roman" w:hAnsi="Times New Roman" w:cs="Times New Roman"/>
          <w:sz w:val="28"/>
          <w:szCs w:val="28"/>
          <w:lang w:val="ro-MD"/>
        </w:rPr>
        <w:t xml:space="preserve">Art. 53. </w:t>
      </w:r>
      <w:r w:rsidRPr="00B921B5">
        <w:rPr>
          <w:rFonts w:ascii="Times New Roman" w:hAnsi="Times New Roman" w:cs="Times New Roman"/>
          <w:i/>
          <w:sz w:val="28"/>
          <w:szCs w:val="28"/>
          <w:lang w:val="ro-MD"/>
        </w:rPr>
        <w:t>Funcționarea distribuitorilor de servicii media</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alineatul (2) lit. a)-g) se exclud.</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i/>
          <w:sz w:val="28"/>
          <w:szCs w:val="28"/>
          <w:lang w:val="ro-MD"/>
        </w:rPr>
      </w:pPr>
      <w:r w:rsidRPr="00B921B5">
        <w:rPr>
          <w:rFonts w:ascii="Times New Roman" w:hAnsi="Times New Roman" w:cs="Times New Roman"/>
          <w:sz w:val="28"/>
          <w:szCs w:val="28"/>
          <w:lang w:val="ro-MD"/>
        </w:rPr>
        <w:lastRenderedPageBreak/>
        <w:t xml:space="preserve">Art. 55. </w:t>
      </w:r>
      <w:r w:rsidRPr="00B921B5">
        <w:rPr>
          <w:rFonts w:ascii="Times New Roman" w:hAnsi="Times New Roman" w:cs="Times New Roman"/>
          <w:i/>
          <w:sz w:val="28"/>
          <w:szCs w:val="28"/>
          <w:lang w:val="ro-MD"/>
        </w:rPr>
        <w:t>Oferta de servicii media retransmise</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alineatul (4) textul se completează la final cu cuvintele ,,cu notificarea Consiliului Audiovizualului”.</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Art. 66. </w:t>
      </w:r>
      <w:r w:rsidRPr="00B921B5">
        <w:rPr>
          <w:rFonts w:ascii="Times New Roman" w:hAnsi="Times New Roman" w:cs="Times New Roman"/>
          <w:i/>
          <w:sz w:val="28"/>
          <w:szCs w:val="28"/>
          <w:lang w:val="ro-MD"/>
        </w:rPr>
        <w:t xml:space="preserve">Publicitatea și </w:t>
      </w:r>
      <w:proofErr w:type="spellStart"/>
      <w:r w:rsidRPr="00B921B5">
        <w:rPr>
          <w:rFonts w:ascii="Times New Roman" w:hAnsi="Times New Roman" w:cs="Times New Roman"/>
          <w:i/>
          <w:sz w:val="28"/>
          <w:szCs w:val="28"/>
          <w:lang w:val="ro-MD"/>
        </w:rPr>
        <w:t>teleshopingul</w:t>
      </w:r>
      <w:proofErr w:type="spellEnd"/>
      <w:r w:rsidRPr="00B921B5">
        <w:rPr>
          <w:rFonts w:ascii="Times New Roman" w:hAnsi="Times New Roman" w:cs="Times New Roman"/>
          <w:sz w:val="28"/>
          <w:szCs w:val="28"/>
          <w:lang w:val="ro-MD"/>
        </w:rPr>
        <w:t>. Textul se modifică după cum urmează:</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textul se completează cu un nou alineat (7) cu următorul cuprins:</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”(7) Prin derogare de la prevederile alin. (5) din prezentul articol, furnizorii publici de servicii media pot difuza, contra unui tarif, publicitate care reflectă interesele societății și ale statului privind propagarea unui mod de viață sănătos, ocrotirea sănătății, protecția mediului înconjurător, integritatea resurselor energetice, protecția socială a populației și alte mesaje de interes public”.</w:t>
      </w:r>
    </w:p>
    <w:p w:rsidR="00B921B5" w:rsidRPr="00B921B5" w:rsidRDefault="00B921B5" w:rsidP="00B921B5">
      <w:pPr>
        <w:pStyle w:val="ListParagraph"/>
        <w:spacing w:after="0" w:line="240" w:lineRule="auto"/>
        <w:ind w:left="0" w:firstLine="851"/>
        <w:jc w:val="both"/>
        <w:rPr>
          <w:rFonts w:ascii="Times New Roman" w:hAnsi="Times New Roman" w:cs="Times New Roman"/>
          <w:b/>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Art. 78</w:t>
      </w:r>
      <w:r w:rsidRPr="00B921B5">
        <w:rPr>
          <w:rFonts w:ascii="Times New Roman" w:hAnsi="Times New Roman" w:cs="Times New Roman"/>
          <w:i/>
          <w:sz w:val="28"/>
          <w:szCs w:val="28"/>
          <w:lang w:val="ro-MD"/>
        </w:rPr>
        <w:t>. Incompatibilitățile funcției de membru al Consiliului</w:t>
      </w:r>
      <w:r w:rsidRPr="00B921B5">
        <w:rPr>
          <w:rFonts w:ascii="Times New Roman" w:hAnsi="Times New Roman" w:cs="Times New Roman"/>
          <w:sz w:val="28"/>
          <w:szCs w:val="28"/>
          <w:lang w:val="ro-MD"/>
        </w:rPr>
        <w:t xml:space="preserve"> </w:t>
      </w:r>
      <w:r w:rsidRPr="00B921B5">
        <w:rPr>
          <w:rFonts w:ascii="Times New Roman" w:hAnsi="Times New Roman" w:cs="Times New Roman"/>
          <w:i/>
          <w:sz w:val="28"/>
          <w:szCs w:val="28"/>
          <w:lang w:val="ro-MD"/>
        </w:rPr>
        <w:t>Audiovizualului</w:t>
      </w:r>
      <w:r w:rsidRPr="00B921B5">
        <w:rPr>
          <w:rFonts w:ascii="Times New Roman" w:hAnsi="Times New Roman" w:cs="Times New Roman"/>
          <w:sz w:val="28"/>
          <w:szCs w:val="28"/>
          <w:lang w:val="ro-MD"/>
        </w:rPr>
        <w:t>.</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textul se completează cu un nou alineat (7) cu următorul cuprins:</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”(7) În cazul nerespectării prevederilor prezentului articol, persoana vizată se consideră demisă de drept”.</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i/>
          <w:sz w:val="28"/>
          <w:szCs w:val="28"/>
          <w:lang w:val="ro-MD"/>
        </w:rPr>
      </w:pPr>
      <w:r w:rsidRPr="00B921B5">
        <w:rPr>
          <w:rFonts w:ascii="Times New Roman" w:hAnsi="Times New Roman" w:cs="Times New Roman"/>
          <w:sz w:val="28"/>
          <w:szCs w:val="28"/>
          <w:lang w:val="ro-MD"/>
        </w:rPr>
        <w:t xml:space="preserve">Art. 83. </w:t>
      </w:r>
      <w:r w:rsidRPr="00B921B5">
        <w:rPr>
          <w:rFonts w:ascii="Times New Roman" w:hAnsi="Times New Roman" w:cs="Times New Roman"/>
          <w:i/>
          <w:sz w:val="28"/>
          <w:szCs w:val="28"/>
          <w:lang w:val="ro-MD"/>
        </w:rPr>
        <w:t>Activitatea de supraveghere și control</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la alineatul (7) sintagma ,,10 zile” se substituie cu sintagma ”5 zile”.</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pStyle w:val="ListParagraph"/>
        <w:numPr>
          <w:ilvl w:val="0"/>
          <w:numId w:val="4"/>
        </w:numPr>
        <w:spacing w:after="0" w:line="240" w:lineRule="auto"/>
        <w:ind w:left="0" w:firstLine="851"/>
        <w:jc w:val="both"/>
        <w:rPr>
          <w:rFonts w:ascii="Times New Roman" w:hAnsi="Times New Roman" w:cs="Times New Roman"/>
          <w:i/>
          <w:sz w:val="28"/>
          <w:szCs w:val="28"/>
          <w:lang w:val="ro-MD"/>
        </w:rPr>
      </w:pPr>
      <w:r w:rsidRPr="00B921B5">
        <w:rPr>
          <w:rFonts w:ascii="Times New Roman" w:hAnsi="Times New Roman" w:cs="Times New Roman"/>
          <w:sz w:val="28"/>
          <w:szCs w:val="28"/>
          <w:lang w:val="ro-MD"/>
        </w:rPr>
        <w:t xml:space="preserve">Art. 84. </w:t>
      </w:r>
      <w:r w:rsidRPr="00B921B5">
        <w:rPr>
          <w:rFonts w:ascii="Times New Roman" w:hAnsi="Times New Roman" w:cs="Times New Roman"/>
          <w:i/>
          <w:sz w:val="28"/>
          <w:szCs w:val="28"/>
          <w:lang w:val="ro-MD"/>
        </w:rPr>
        <w:t>Sancțiuni</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alineatul (5) se completează cu o nouă literă m) cu următorul cuprins:</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”m) nerespectarea prevederilor prevăzute la art. 69 alin. (1) din Codul electoral”;</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alineatul (15) se expune în redacție nouă cu următorul cuprins:</w:t>
      </w:r>
    </w:p>
    <w:p w:rsidR="00B921B5" w:rsidRPr="00B921B5" w:rsidRDefault="00B921B5" w:rsidP="00B921B5">
      <w:pPr>
        <w:pStyle w:val="ListParagraph"/>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”(15) Deciziile Consiliului Audiovizualului privind aplicarea sancțiunii pot fi atacate în instanța de contencios administrativ în conformitate cu prevederile Codului administrativ”.</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b/>
          <w:sz w:val="28"/>
          <w:szCs w:val="28"/>
          <w:lang w:val="ro-MD"/>
        </w:rPr>
        <w:t xml:space="preserve">Art. II. </w:t>
      </w:r>
      <w:r w:rsidRPr="00B921B5">
        <w:rPr>
          <w:rFonts w:ascii="Times New Roman" w:hAnsi="Times New Roman" w:cs="Times New Roman"/>
          <w:sz w:val="28"/>
          <w:szCs w:val="28"/>
          <w:lang w:val="ro-MD"/>
        </w:rPr>
        <w:t>(1) Prezenta lege intră în vigoare la data publicării în Monitorul Oficial al Republicii Moldova.</w:t>
      </w:r>
    </w:p>
    <w:p w:rsidR="00B921B5" w:rsidRPr="00B921B5" w:rsidRDefault="00B921B5" w:rsidP="00B921B5">
      <w:pPr>
        <w:pStyle w:val="NormalWeb"/>
        <w:spacing w:before="0" w:beforeAutospacing="0" w:after="0" w:afterAutospacing="0"/>
        <w:ind w:firstLine="851"/>
        <w:jc w:val="both"/>
        <w:rPr>
          <w:sz w:val="28"/>
          <w:szCs w:val="28"/>
          <w:lang w:val="ro-RO"/>
        </w:rPr>
      </w:pPr>
      <w:r w:rsidRPr="00B921B5">
        <w:rPr>
          <w:sz w:val="28"/>
          <w:szCs w:val="28"/>
          <w:lang w:val="ro-MD"/>
        </w:rPr>
        <w:t xml:space="preserve">(2) </w:t>
      </w:r>
      <w:r w:rsidRPr="00B921B5">
        <w:rPr>
          <w:sz w:val="28"/>
          <w:szCs w:val="28"/>
          <w:lang w:val="ro-RO"/>
        </w:rPr>
        <w:t>Guvernul, în termen de 3 luni de la data intrării în vigoare a prezentei legi:</w:t>
      </w:r>
    </w:p>
    <w:p w:rsidR="00B921B5" w:rsidRPr="00B921B5" w:rsidRDefault="00B921B5" w:rsidP="00B921B5">
      <w:pPr>
        <w:pStyle w:val="NormalWeb"/>
        <w:numPr>
          <w:ilvl w:val="0"/>
          <w:numId w:val="1"/>
        </w:numPr>
        <w:spacing w:before="0" w:beforeAutospacing="0" w:after="0" w:afterAutospacing="0"/>
        <w:ind w:left="0" w:firstLine="851"/>
        <w:jc w:val="both"/>
        <w:rPr>
          <w:sz w:val="28"/>
          <w:szCs w:val="28"/>
          <w:lang w:val="ro-RO"/>
        </w:rPr>
      </w:pPr>
      <w:r w:rsidRPr="00B921B5">
        <w:rPr>
          <w:sz w:val="28"/>
          <w:szCs w:val="28"/>
          <w:lang w:val="ro-RO"/>
        </w:rPr>
        <w:t>va prezenta Parlamentului propuneri privind aducerea legislației în vigoare în concordanță cu prezenta lege;</w:t>
      </w:r>
    </w:p>
    <w:p w:rsidR="00B921B5" w:rsidRPr="00B921B5" w:rsidRDefault="00B921B5" w:rsidP="00B921B5">
      <w:pPr>
        <w:pStyle w:val="NormalWeb"/>
        <w:numPr>
          <w:ilvl w:val="0"/>
          <w:numId w:val="1"/>
        </w:numPr>
        <w:spacing w:before="0" w:beforeAutospacing="0" w:after="0" w:afterAutospacing="0"/>
        <w:ind w:left="0" w:firstLine="851"/>
        <w:jc w:val="both"/>
        <w:rPr>
          <w:sz w:val="28"/>
          <w:szCs w:val="28"/>
          <w:lang w:val="ro-RO"/>
        </w:rPr>
      </w:pPr>
      <w:r w:rsidRPr="00B921B5">
        <w:rPr>
          <w:sz w:val="28"/>
          <w:szCs w:val="28"/>
          <w:lang w:val="ro-RO"/>
        </w:rPr>
        <w:t>va aduce actele sale normative în concordanță cu prezenta lege;</w:t>
      </w:r>
    </w:p>
    <w:p w:rsidR="00B921B5" w:rsidRPr="00B921B5" w:rsidRDefault="00B921B5" w:rsidP="00B921B5">
      <w:pPr>
        <w:pStyle w:val="NormalWeb"/>
        <w:numPr>
          <w:ilvl w:val="0"/>
          <w:numId w:val="1"/>
        </w:numPr>
        <w:spacing w:before="0" w:beforeAutospacing="0" w:after="0" w:afterAutospacing="0"/>
        <w:ind w:left="0" w:firstLine="851"/>
        <w:jc w:val="both"/>
        <w:rPr>
          <w:sz w:val="28"/>
          <w:szCs w:val="28"/>
          <w:lang w:val="ro-RO"/>
        </w:rPr>
      </w:pPr>
      <w:r w:rsidRPr="00B921B5">
        <w:rPr>
          <w:sz w:val="28"/>
          <w:szCs w:val="28"/>
          <w:lang w:val="ro-RO"/>
        </w:rPr>
        <w:t>va adopta actele necesare pentru realizarea legii.</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r w:rsidRPr="00B921B5">
        <w:rPr>
          <w:rFonts w:ascii="Times New Roman" w:hAnsi="Times New Roman" w:cs="Times New Roman"/>
          <w:sz w:val="28"/>
          <w:szCs w:val="28"/>
          <w:lang w:val="ro-MD"/>
        </w:rPr>
        <w:t xml:space="preserve">(3) Consiliul Audiovizualului, furnizorii și distribuitorii de servicii media, </w:t>
      </w:r>
      <w:r w:rsidRPr="00B921B5">
        <w:rPr>
          <w:rFonts w:ascii="Times New Roman" w:hAnsi="Times New Roman" w:cs="Times New Roman"/>
          <w:sz w:val="28"/>
          <w:szCs w:val="28"/>
        </w:rPr>
        <w:t>în termen de 3 luni de la data intrării în vigoare a prezentei legi,</w:t>
      </w:r>
      <w:r w:rsidRPr="00B921B5">
        <w:rPr>
          <w:rFonts w:ascii="Times New Roman" w:hAnsi="Times New Roman" w:cs="Times New Roman"/>
          <w:sz w:val="28"/>
          <w:szCs w:val="28"/>
          <w:lang w:val="ro-MD"/>
        </w:rPr>
        <w:t xml:space="preserve"> vor efectua modificările prevăzute în documentația s-a internă.</w:t>
      </w: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spacing w:after="0" w:line="240" w:lineRule="auto"/>
        <w:ind w:left="0" w:firstLine="851"/>
        <w:jc w:val="both"/>
        <w:rPr>
          <w:rFonts w:ascii="Times New Roman" w:hAnsi="Times New Roman" w:cs="Times New Roman"/>
          <w:sz w:val="28"/>
          <w:szCs w:val="28"/>
          <w:lang w:val="ro-MD"/>
        </w:rPr>
      </w:pPr>
    </w:p>
    <w:p w:rsidR="00B921B5" w:rsidRPr="00B921B5" w:rsidRDefault="00B921B5" w:rsidP="00B921B5">
      <w:pPr>
        <w:spacing w:after="0" w:line="240" w:lineRule="auto"/>
        <w:ind w:left="0" w:firstLine="851"/>
        <w:jc w:val="both"/>
        <w:rPr>
          <w:rFonts w:ascii="Times New Roman" w:hAnsi="Times New Roman" w:cs="Times New Roman"/>
          <w:b/>
          <w:sz w:val="28"/>
          <w:szCs w:val="28"/>
          <w:lang w:val="ro-MD"/>
        </w:rPr>
      </w:pPr>
      <w:r w:rsidRPr="00B921B5">
        <w:rPr>
          <w:rFonts w:ascii="Times New Roman" w:hAnsi="Times New Roman" w:cs="Times New Roman"/>
          <w:b/>
          <w:sz w:val="28"/>
          <w:szCs w:val="28"/>
          <w:lang w:val="ro-MD"/>
        </w:rPr>
        <w:t>PREȘEDINTELE PARLAMENTULUI</w:t>
      </w:r>
    </w:p>
    <w:p w:rsidR="00B921B5" w:rsidRPr="00B921B5" w:rsidRDefault="00B921B5" w:rsidP="00B921B5">
      <w:pPr>
        <w:spacing w:after="0" w:line="240" w:lineRule="auto"/>
        <w:ind w:left="0" w:firstLine="851"/>
        <w:jc w:val="both"/>
        <w:rPr>
          <w:rFonts w:ascii="Times New Roman" w:hAnsi="Times New Roman" w:cs="Times New Roman"/>
          <w:b/>
          <w:sz w:val="28"/>
          <w:szCs w:val="28"/>
          <w:lang w:val="ro-MD"/>
        </w:rPr>
      </w:pPr>
    </w:p>
    <w:p w:rsidR="00B921B5" w:rsidRPr="00B921B5" w:rsidRDefault="00B921B5" w:rsidP="00B921B5">
      <w:pPr>
        <w:spacing w:after="0" w:line="240" w:lineRule="auto"/>
        <w:ind w:left="0" w:firstLine="851"/>
        <w:jc w:val="both"/>
        <w:rPr>
          <w:rFonts w:ascii="Times New Roman" w:hAnsi="Times New Roman" w:cs="Times New Roman"/>
          <w:b/>
          <w:sz w:val="28"/>
          <w:szCs w:val="28"/>
          <w:lang w:val="ro-MD"/>
        </w:rPr>
      </w:pPr>
    </w:p>
    <w:p w:rsidR="00B921B5" w:rsidRPr="00B921B5" w:rsidRDefault="00B921B5" w:rsidP="00B921B5">
      <w:pPr>
        <w:spacing w:after="0" w:line="240" w:lineRule="auto"/>
        <w:ind w:left="0" w:firstLine="851"/>
        <w:jc w:val="both"/>
        <w:rPr>
          <w:rFonts w:ascii="Times New Roman" w:hAnsi="Times New Roman" w:cs="Times New Roman"/>
          <w:b/>
          <w:sz w:val="28"/>
          <w:szCs w:val="28"/>
          <w:lang w:val="ro-MD"/>
        </w:rPr>
      </w:pPr>
    </w:p>
    <w:p w:rsidR="00B921B5" w:rsidRPr="00B921B5" w:rsidRDefault="00B921B5" w:rsidP="00B921B5">
      <w:pPr>
        <w:spacing w:after="0" w:line="240" w:lineRule="auto"/>
        <w:ind w:left="0" w:firstLine="851"/>
        <w:jc w:val="both"/>
        <w:rPr>
          <w:rFonts w:ascii="Times New Roman" w:hAnsi="Times New Roman" w:cs="Times New Roman"/>
          <w:b/>
          <w:sz w:val="28"/>
          <w:szCs w:val="28"/>
          <w:lang w:val="ro-MD"/>
        </w:rPr>
      </w:pPr>
    </w:p>
    <w:p w:rsidR="00B921B5" w:rsidRPr="00B921B5" w:rsidRDefault="00B921B5" w:rsidP="00B921B5">
      <w:pPr>
        <w:spacing w:after="0" w:line="240" w:lineRule="auto"/>
        <w:ind w:left="0" w:firstLine="851"/>
        <w:jc w:val="center"/>
        <w:rPr>
          <w:rFonts w:ascii="Times New Roman" w:hAnsi="Times New Roman" w:cs="Times New Roman"/>
          <w:b/>
          <w:sz w:val="28"/>
          <w:szCs w:val="28"/>
          <w:lang w:val="ro-MD"/>
        </w:rPr>
      </w:pPr>
      <w:r w:rsidRPr="00B921B5">
        <w:rPr>
          <w:rFonts w:ascii="Times New Roman" w:hAnsi="Times New Roman" w:cs="Times New Roman"/>
          <w:b/>
          <w:sz w:val="28"/>
          <w:szCs w:val="28"/>
        </w:rPr>
        <w:t>N O T Ă  I N F O R M A T I V Ă</w:t>
      </w:r>
    </w:p>
    <w:p w:rsidR="00B921B5" w:rsidRPr="00B921B5" w:rsidRDefault="00B921B5" w:rsidP="00B921B5">
      <w:pPr>
        <w:spacing w:after="0" w:line="240" w:lineRule="auto"/>
        <w:ind w:left="0" w:firstLine="851"/>
        <w:jc w:val="center"/>
        <w:rPr>
          <w:rFonts w:ascii="Times New Roman" w:hAnsi="Times New Roman" w:cs="Times New Roman"/>
          <w:b/>
          <w:sz w:val="28"/>
          <w:szCs w:val="28"/>
        </w:rPr>
      </w:pPr>
    </w:p>
    <w:p w:rsidR="00B921B5" w:rsidRPr="00B921B5" w:rsidRDefault="00B921B5" w:rsidP="00B921B5">
      <w:pPr>
        <w:spacing w:after="0" w:line="240" w:lineRule="auto"/>
        <w:ind w:left="0" w:firstLine="851"/>
        <w:jc w:val="center"/>
        <w:rPr>
          <w:rFonts w:ascii="Times New Roman" w:hAnsi="Times New Roman" w:cs="Times New Roman"/>
          <w:b/>
          <w:sz w:val="28"/>
          <w:szCs w:val="28"/>
        </w:rPr>
      </w:pPr>
      <w:r w:rsidRPr="00B921B5">
        <w:rPr>
          <w:rFonts w:ascii="Times New Roman" w:hAnsi="Times New Roman" w:cs="Times New Roman"/>
          <w:b/>
          <w:sz w:val="28"/>
          <w:szCs w:val="28"/>
        </w:rPr>
        <w:t>la proiectul de lege cu privire la modificarea și completarea</w:t>
      </w:r>
    </w:p>
    <w:p w:rsidR="00B921B5" w:rsidRPr="00B921B5" w:rsidRDefault="00B921B5" w:rsidP="00B921B5">
      <w:pPr>
        <w:spacing w:after="0" w:line="240" w:lineRule="auto"/>
        <w:ind w:left="0" w:firstLine="851"/>
        <w:jc w:val="center"/>
        <w:rPr>
          <w:rFonts w:ascii="Times New Roman" w:hAnsi="Times New Roman" w:cs="Times New Roman"/>
          <w:b/>
          <w:sz w:val="28"/>
          <w:szCs w:val="28"/>
        </w:rPr>
      </w:pPr>
      <w:r w:rsidRPr="00B921B5">
        <w:rPr>
          <w:rFonts w:ascii="Times New Roman" w:hAnsi="Times New Roman" w:cs="Times New Roman"/>
          <w:b/>
          <w:sz w:val="28"/>
          <w:szCs w:val="28"/>
        </w:rPr>
        <w:t xml:space="preserve">Codului serviciilor media audiovizuale al Republicii Moldova </w:t>
      </w:r>
    </w:p>
    <w:p w:rsidR="00B921B5" w:rsidRPr="00B921B5" w:rsidRDefault="00B921B5" w:rsidP="00B921B5">
      <w:pPr>
        <w:spacing w:after="0" w:line="240" w:lineRule="auto"/>
        <w:ind w:left="0" w:firstLine="851"/>
        <w:jc w:val="center"/>
        <w:rPr>
          <w:rFonts w:ascii="Times New Roman" w:hAnsi="Times New Roman" w:cs="Times New Roman"/>
          <w:b/>
          <w:sz w:val="28"/>
          <w:szCs w:val="28"/>
        </w:rPr>
      </w:pPr>
      <w:r w:rsidRPr="00B921B5">
        <w:rPr>
          <w:rFonts w:ascii="Times New Roman" w:hAnsi="Times New Roman" w:cs="Times New Roman"/>
          <w:b/>
          <w:sz w:val="28"/>
          <w:szCs w:val="28"/>
        </w:rPr>
        <w:t>nr. 174/2018</w:t>
      </w:r>
    </w:p>
    <w:p w:rsidR="00B921B5" w:rsidRPr="00B921B5" w:rsidRDefault="00B921B5" w:rsidP="00B921B5">
      <w:pPr>
        <w:spacing w:after="0" w:line="240" w:lineRule="auto"/>
        <w:ind w:left="0" w:firstLine="851"/>
        <w:jc w:val="both"/>
        <w:rPr>
          <w:rFonts w:ascii="Times New Roman" w:hAnsi="Times New Roman" w:cs="Times New Roman"/>
          <w:b/>
          <w:sz w:val="28"/>
          <w:szCs w:val="28"/>
        </w:rPr>
      </w:pPr>
    </w:p>
    <w:p w:rsidR="00B921B5" w:rsidRPr="00B921B5" w:rsidRDefault="00B921B5" w:rsidP="00B921B5">
      <w:pPr>
        <w:spacing w:after="0" w:line="240" w:lineRule="auto"/>
        <w:ind w:left="0" w:firstLine="851"/>
        <w:jc w:val="both"/>
        <w:rPr>
          <w:rFonts w:ascii="Times New Roman" w:hAnsi="Times New Roman" w:cs="Times New Roman"/>
          <w:sz w:val="28"/>
          <w:szCs w:val="28"/>
        </w:rPr>
      </w:pPr>
      <w:r w:rsidRPr="00B921B5">
        <w:rPr>
          <w:rFonts w:ascii="Times New Roman" w:hAnsi="Times New Roman" w:cs="Times New Roman"/>
          <w:sz w:val="28"/>
          <w:szCs w:val="28"/>
        </w:rPr>
        <w:t>Codul serviciilor media audiovizuale al Republicii Moldova nr. 174/2018 a fost adoptat de către Parlament la data de 08.11.2018, ulterior a fost publicat în Monitorul Oficial nr. 462-466, art. 766. Perioada de implementare a prevederilor Codului a identificat unele norme care urmează a fi revăzute sau modificate pentru a le transpune în practică.</w:t>
      </w:r>
    </w:p>
    <w:p w:rsidR="00B921B5" w:rsidRPr="00B921B5" w:rsidRDefault="00B921B5" w:rsidP="00B921B5">
      <w:pPr>
        <w:spacing w:after="0" w:line="240" w:lineRule="auto"/>
        <w:ind w:left="0" w:firstLine="851"/>
        <w:jc w:val="both"/>
        <w:rPr>
          <w:rFonts w:ascii="Times New Roman" w:hAnsi="Times New Roman" w:cs="Times New Roman"/>
          <w:sz w:val="28"/>
          <w:szCs w:val="28"/>
        </w:rPr>
      </w:pPr>
      <w:r w:rsidRPr="00B921B5">
        <w:rPr>
          <w:rFonts w:ascii="Times New Roman" w:hAnsi="Times New Roman" w:cs="Times New Roman"/>
          <w:sz w:val="28"/>
          <w:szCs w:val="28"/>
        </w:rPr>
        <w:t>Prezentul proiect de lege propune modificarea și/sau completarea care vin să reglementeze următoarele aspecte:</w:t>
      </w:r>
    </w:p>
    <w:p w:rsidR="00B921B5" w:rsidRPr="00B921B5" w:rsidRDefault="00B921B5" w:rsidP="00B921B5">
      <w:pPr>
        <w:pStyle w:val="ListParagraph"/>
        <w:numPr>
          <w:ilvl w:val="0"/>
          <w:numId w:val="7"/>
        </w:numPr>
        <w:spacing w:after="0" w:line="240" w:lineRule="auto"/>
        <w:ind w:left="0" w:firstLine="851"/>
        <w:jc w:val="both"/>
        <w:rPr>
          <w:rFonts w:ascii="Times New Roman" w:hAnsi="Times New Roman" w:cs="Times New Roman"/>
          <w:sz w:val="28"/>
          <w:szCs w:val="28"/>
          <w:lang w:val="ro-RO"/>
        </w:rPr>
      </w:pPr>
      <w:r w:rsidRPr="00B921B5">
        <w:rPr>
          <w:rFonts w:ascii="Times New Roman" w:hAnsi="Times New Roman" w:cs="Times New Roman"/>
          <w:sz w:val="28"/>
          <w:szCs w:val="28"/>
          <w:lang w:val="ro-RO"/>
        </w:rPr>
        <w:t>Prin modificarea prevederilor articolului 4 alineat (6) se propune uniformizarea obligativității furnizorilor de servicii media de a transmite în cadrul serviciilor de radiodifuziune sonoră a duratei zilnice de programe locale similare cu serviciile de televiziune.</w:t>
      </w:r>
    </w:p>
    <w:p w:rsidR="00B921B5" w:rsidRPr="00B921B5" w:rsidRDefault="00B921B5" w:rsidP="00B921B5">
      <w:pPr>
        <w:pStyle w:val="ListParagraph"/>
        <w:numPr>
          <w:ilvl w:val="0"/>
          <w:numId w:val="7"/>
        </w:numPr>
        <w:spacing w:after="0" w:line="240" w:lineRule="auto"/>
        <w:ind w:left="0" w:firstLine="851"/>
        <w:jc w:val="both"/>
        <w:rPr>
          <w:rFonts w:ascii="Times New Roman" w:hAnsi="Times New Roman" w:cs="Times New Roman"/>
          <w:sz w:val="28"/>
          <w:szCs w:val="28"/>
          <w:lang w:val="ro-RO"/>
        </w:rPr>
      </w:pPr>
      <w:r w:rsidRPr="00B921B5">
        <w:rPr>
          <w:rFonts w:ascii="Times New Roman" w:hAnsi="Times New Roman" w:cs="Times New Roman"/>
          <w:sz w:val="28"/>
          <w:szCs w:val="28"/>
          <w:lang w:val="ro-RO"/>
        </w:rPr>
        <w:t>Articolul 9 – protecția confidențialității surselor de informare se propune a fi completat cu noi alineate, care ar specifica datele care sunt considerate de natură să identifice surselor de informare, norme privind confidențialitatea surselor prin asumarea răspunderii, precum și circumstanțele când se poate dezvălui sursa de informare.</w:t>
      </w:r>
    </w:p>
    <w:p w:rsidR="00B921B5" w:rsidRPr="00B921B5" w:rsidRDefault="00B921B5" w:rsidP="00B921B5">
      <w:pPr>
        <w:pStyle w:val="ListParagraph"/>
        <w:numPr>
          <w:ilvl w:val="0"/>
          <w:numId w:val="7"/>
        </w:numPr>
        <w:spacing w:after="0" w:line="240" w:lineRule="auto"/>
        <w:ind w:left="0" w:firstLine="851"/>
        <w:jc w:val="both"/>
        <w:rPr>
          <w:rFonts w:ascii="Times New Roman" w:hAnsi="Times New Roman" w:cs="Times New Roman"/>
          <w:sz w:val="28"/>
          <w:szCs w:val="28"/>
          <w:lang w:val="ro-RO"/>
        </w:rPr>
      </w:pPr>
      <w:r w:rsidRPr="00B921B5">
        <w:rPr>
          <w:rFonts w:ascii="Times New Roman" w:hAnsi="Times New Roman" w:cs="Times New Roman"/>
          <w:sz w:val="28"/>
          <w:szCs w:val="28"/>
          <w:lang w:val="ro-RO"/>
        </w:rPr>
        <w:t>Textul articolul 16 al Codului se propune a fi completat la cu norme privind protecția victimelor violenței domestice, normă prevăzută de ultimele acte naționale adoptate la acest subiect.</w:t>
      </w:r>
    </w:p>
    <w:p w:rsidR="00B921B5" w:rsidRPr="00B921B5" w:rsidRDefault="00B921B5" w:rsidP="00B921B5">
      <w:pPr>
        <w:pStyle w:val="ListParagraph"/>
        <w:numPr>
          <w:ilvl w:val="0"/>
          <w:numId w:val="7"/>
        </w:numPr>
        <w:spacing w:after="0" w:line="240" w:lineRule="auto"/>
        <w:ind w:left="0" w:firstLine="851"/>
        <w:jc w:val="both"/>
        <w:rPr>
          <w:rFonts w:ascii="Times New Roman" w:hAnsi="Times New Roman" w:cs="Times New Roman"/>
          <w:sz w:val="28"/>
          <w:szCs w:val="28"/>
          <w:lang w:val="ro-RO"/>
        </w:rPr>
      </w:pPr>
      <w:r w:rsidRPr="00B921B5">
        <w:rPr>
          <w:rFonts w:ascii="Times New Roman" w:hAnsi="Times New Roman" w:cs="Times New Roman"/>
          <w:sz w:val="28"/>
          <w:szCs w:val="28"/>
          <w:lang w:val="ro-RO"/>
        </w:rPr>
        <w:t>În contextul adoptării de către Parlament a Legii nr. 299/2017 privind aprobarea Concepției securității informaționale a Republicii Moldova și a Hotărârii Parlamentului nr. 257/2018 privind aprobarea Strategiei securității informaționale a Republicii Moldova pentru anii 2019-2024 și a Planului de acțiuni pentru implementarea acestea, se propune o nouă redacție a articolului 17 din Cod – protejarea spațiului audiovizual național.</w:t>
      </w:r>
    </w:p>
    <w:p w:rsidR="00B921B5" w:rsidRPr="00B921B5" w:rsidRDefault="00B921B5" w:rsidP="00B921B5">
      <w:pPr>
        <w:pStyle w:val="ListParagraph"/>
        <w:numPr>
          <w:ilvl w:val="0"/>
          <w:numId w:val="7"/>
        </w:numPr>
        <w:spacing w:after="0" w:line="240" w:lineRule="auto"/>
        <w:ind w:left="0" w:firstLine="851"/>
        <w:jc w:val="both"/>
        <w:rPr>
          <w:rFonts w:ascii="Times New Roman" w:hAnsi="Times New Roman" w:cs="Times New Roman"/>
          <w:sz w:val="28"/>
          <w:szCs w:val="28"/>
          <w:lang w:val="ro-RO"/>
        </w:rPr>
      </w:pPr>
      <w:r w:rsidRPr="00B921B5">
        <w:rPr>
          <w:rFonts w:ascii="Times New Roman" w:hAnsi="Times New Roman" w:cs="Times New Roman"/>
          <w:sz w:val="28"/>
          <w:szCs w:val="28"/>
          <w:lang w:val="ro-RO"/>
        </w:rPr>
        <w:t>Proiectul conține precizări și formulări la subiectul limitării cotei de audiență, precum și a măsurării acestor cote. Se propun precizări la subiectul limitării cotelor de audiență cu scopul eliminării pozițiilor dominante în formarea opiniei publice.</w:t>
      </w:r>
    </w:p>
    <w:p w:rsidR="00B921B5" w:rsidRPr="00B921B5" w:rsidRDefault="00B921B5" w:rsidP="00B921B5">
      <w:pPr>
        <w:pStyle w:val="ListParagraph"/>
        <w:numPr>
          <w:ilvl w:val="0"/>
          <w:numId w:val="7"/>
        </w:numPr>
        <w:spacing w:after="0" w:line="240" w:lineRule="auto"/>
        <w:ind w:left="0" w:firstLine="851"/>
        <w:jc w:val="both"/>
        <w:rPr>
          <w:rFonts w:ascii="Times New Roman" w:hAnsi="Times New Roman" w:cs="Times New Roman"/>
          <w:sz w:val="28"/>
          <w:szCs w:val="28"/>
          <w:lang w:val="ro-RO"/>
        </w:rPr>
      </w:pPr>
      <w:r w:rsidRPr="00B921B5">
        <w:rPr>
          <w:rFonts w:ascii="Times New Roman" w:hAnsi="Times New Roman" w:cs="Times New Roman"/>
          <w:sz w:val="28"/>
          <w:szCs w:val="28"/>
          <w:lang w:val="ro-RO"/>
        </w:rPr>
        <w:t xml:space="preserve">Se propune unele modificări și completări care reglementează dreptul de a plasa publicitate și </w:t>
      </w:r>
      <w:proofErr w:type="spellStart"/>
      <w:r w:rsidRPr="00B921B5">
        <w:rPr>
          <w:rFonts w:ascii="Times New Roman" w:hAnsi="Times New Roman" w:cs="Times New Roman"/>
          <w:sz w:val="28"/>
          <w:szCs w:val="28"/>
          <w:lang w:val="ro-RO"/>
        </w:rPr>
        <w:t>teleshoping</w:t>
      </w:r>
      <w:proofErr w:type="spellEnd"/>
      <w:r w:rsidRPr="00B921B5">
        <w:rPr>
          <w:rFonts w:ascii="Times New Roman" w:hAnsi="Times New Roman" w:cs="Times New Roman"/>
          <w:sz w:val="28"/>
          <w:szCs w:val="28"/>
          <w:lang w:val="ro-RO"/>
        </w:rPr>
        <w:t>, inclusiv la furnizorii publici de servicii audiovizuale. Prin completarea textului Codului, furnizorul public național va avea drept să plaseze mesaje de interes public în cadrul programelor difuzate.</w:t>
      </w:r>
    </w:p>
    <w:p w:rsidR="00B921B5" w:rsidRPr="00B921B5" w:rsidRDefault="00B921B5" w:rsidP="00B921B5">
      <w:pPr>
        <w:pStyle w:val="ListParagraph"/>
        <w:numPr>
          <w:ilvl w:val="0"/>
          <w:numId w:val="7"/>
        </w:numPr>
        <w:spacing w:after="0" w:line="240" w:lineRule="auto"/>
        <w:ind w:left="0" w:firstLine="851"/>
        <w:jc w:val="both"/>
        <w:rPr>
          <w:rFonts w:ascii="Times New Roman" w:hAnsi="Times New Roman" w:cs="Times New Roman"/>
          <w:sz w:val="28"/>
          <w:szCs w:val="28"/>
          <w:lang w:val="ro-RO"/>
        </w:rPr>
      </w:pPr>
      <w:r w:rsidRPr="00B921B5">
        <w:rPr>
          <w:rFonts w:ascii="Times New Roman" w:hAnsi="Times New Roman" w:cs="Times New Roman"/>
          <w:sz w:val="28"/>
          <w:szCs w:val="28"/>
          <w:lang w:val="ro-MD"/>
        </w:rPr>
        <w:t xml:space="preserve">În condițiile tranziției de la televiziunea analogică la televiziunea digitală, se propune completarea textului Codului serviciilor media audiovizuale cu noi noțiuni și, urmare a unui nou capitol care ar prevedea principalele norme la subiectul dat. Normele propuse specifică procedura de obținere a avizului de utilizare a </w:t>
      </w:r>
      <w:proofErr w:type="spellStart"/>
      <w:r w:rsidRPr="00B921B5">
        <w:rPr>
          <w:rFonts w:ascii="Times New Roman" w:hAnsi="Times New Roman" w:cs="Times New Roman"/>
          <w:sz w:val="28"/>
          <w:szCs w:val="28"/>
          <w:lang w:val="ro-MD"/>
        </w:rPr>
        <w:t>slotului</w:t>
      </w:r>
      <w:proofErr w:type="spellEnd"/>
      <w:r w:rsidRPr="00B921B5">
        <w:rPr>
          <w:rFonts w:ascii="Times New Roman" w:hAnsi="Times New Roman" w:cs="Times New Roman"/>
          <w:sz w:val="28"/>
          <w:szCs w:val="28"/>
          <w:lang w:val="ro-MD"/>
        </w:rPr>
        <w:t xml:space="preserve"> din Multiplex, perioada de valabilitate ș.a.</w:t>
      </w:r>
    </w:p>
    <w:p w:rsidR="00B921B5" w:rsidRPr="00B921B5" w:rsidRDefault="00B921B5" w:rsidP="00B921B5">
      <w:pPr>
        <w:pStyle w:val="ListParagraph"/>
        <w:numPr>
          <w:ilvl w:val="0"/>
          <w:numId w:val="7"/>
        </w:numPr>
        <w:spacing w:after="0" w:line="240" w:lineRule="auto"/>
        <w:ind w:left="0" w:firstLine="851"/>
        <w:jc w:val="both"/>
        <w:rPr>
          <w:rFonts w:ascii="Times New Roman" w:hAnsi="Times New Roman" w:cs="Times New Roman"/>
          <w:sz w:val="28"/>
          <w:szCs w:val="28"/>
          <w:lang w:val="ro-RO"/>
        </w:rPr>
      </w:pPr>
      <w:r w:rsidRPr="00B921B5">
        <w:rPr>
          <w:rFonts w:ascii="Times New Roman" w:hAnsi="Times New Roman" w:cs="Times New Roman"/>
          <w:sz w:val="28"/>
          <w:szCs w:val="28"/>
          <w:lang w:val="ro-RO"/>
        </w:rPr>
        <w:lastRenderedPageBreak/>
        <w:t>Urmare auditului realizat de Curtea de Conturi la IPNA Compania ,,</w:t>
      </w:r>
      <w:proofErr w:type="spellStart"/>
      <w:r w:rsidRPr="00B921B5">
        <w:rPr>
          <w:rFonts w:ascii="Times New Roman" w:hAnsi="Times New Roman" w:cs="Times New Roman"/>
          <w:sz w:val="28"/>
          <w:szCs w:val="28"/>
          <w:lang w:val="ro-RO"/>
        </w:rPr>
        <w:t>Teleradio</w:t>
      </w:r>
      <w:proofErr w:type="spellEnd"/>
      <w:r w:rsidRPr="00B921B5">
        <w:rPr>
          <w:rFonts w:ascii="Times New Roman" w:hAnsi="Times New Roman" w:cs="Times New Roman"/>
          <w:sz w:val="28"/>
          <w:szCs w:val="28"/>
          <w:lang w:val="ro-RO"/>
        </w:rPr>
        <w:t xml:space="preserve"> Moldova” se propun unele ajustări la subiectul remunerării membrilor Consiliului de Supraveghere.</w:t>
      </w:r>
    </w:p>
    <w:p w:rsidR="00B921B5" w:rsidRPr="00B921B5" w:rsidRDefault="00B921B5" w:rsidP="00B921B5">
      <w:pPr>
        <w:pStyle w:val="ListParagraph"/>
        <w:numPr>
          <w:ilvl w:val="0"/>
          <w:numId w:val="7"/>
        </w:numPr>
        <w:spacing w:after="0" w:line="240" w:lineRule="auto"/>
        <w:ind w:left="0" w:firstLine="851"/>
        <w:jc w:val="both"/>
        <w:rPr>
          <w:rFonts w:ascii="Times New Roman" w:hAnsi="Times New Roman" w:cs="Times New Roman"/>
          <w:sz w:val="28"/>
          <w:szCs w:val="28"/>
          <w:lang w:val="ro-RO"/>
        </w:rPr>
      </w:pPr>
      <w:r w:rsidRPr="00B921B5">
        <w:rPr>
          <w:rFonts w:ascii="Times New Roman" w:hAnsi="Times New Roman" w:cs="Times New Roman"/>
          <w:sz w:val="28"/>
          <w:szCs w:val="28"/>
          <w:lang w:val="ro-RO"/>
        </w:rPr>
        <w:t>Normele care reglementează activitatea Consiliului Audiovizualului, precum și statutul membrilor se propune a fi completate cu prevederi privind prezentarea raportului anual de activitate, cazuri de soluționare a incompatibilității membrilor Consiliului.</w:t>
      </w:r>
    </w:p>
    <w:p w:rsidR="00B921B5" w:rsidRPr="00B921B5" w:rsidRDefault="00B921B5" w:rsidP="00B921B5">
      <w:pPr>
        <w:spacing w:after="0" w:line="240" w:lineRule="auto"/>
        <w:ind w:left="0" w:firstLine="851"/>
        <w:jc w:val="both"/>
        <w:rPr>
          <w:rFonts w:ascii="Times New Roman" w:hAnsi="Times New Roman" w:cs="Times New Roman"/>
          <w:sz w:val="28"/>
          <w:szCs w:val="28"/>
        </w:rPr>
      </w:pPr>
    </w:p>
    <w:p w:rsidR="00B921B5" w:rsidRPr="00B921B5" w:rsidRDefault="00B921B5" w:rsidP="00B921B5">
      <w:pPr>
        <w:spacing w:after="0" w:line="240" w:lineRule="auto"/>
        <w:ind w:left="0" w:firstLine="851"/>
        <w:jc w:val="both"/>
        <w:rPr>
          <w:rFonts w:ascii="Times New Roman" w:hAnsi="Times New Roman" w:cs="Times New Roman"/>
          <w:sz w:val="28"/>
          <w:szCs w:val="28"/>
        </w:rPr>
      </w:pPr>
      <w:r w:rsidRPr="00B921B5">
        <w:rPr>
          <w:rFonts w:ascii="Times New Roman" w:hAnsi="Times New Roman" w:cs="Times New Roman"/>
          <w:sz w:val="28"/>
          <w:szCs w:val="28"/>
        </w:rPr>
        <w:t>Adoptarea modificărilor și completărilor propuse va permite o activitate transparentă și echilibrată a furnizorilor de servicii audiovizuale și a autorității de reglementare. Operarea unor modificări/completări intervin, inclusiv ca urmare a propunerilor parvenite din partea radiodifuzorilor și a distribuitorilor de servicii media audiovizuale.</w:t>
      </w:r>
    </w:p>
    <w:p w:rsidR="00B921B5" w:rsidRPr="00B921B5" w:rsidRDefault="00B921B5" w:rsidP="00B921B5">
      <w:pPr>
        <w:spacing w:after="0" w:line="240" w:lineRule="auto"/>
        <w:ind w:left="0" w:firstLine="851"/>
        <w:jc w:val="both"/>
        <w:rPr>
          <w:rFonts w:ascii="Times New Roman" w:hAnsi="Times New Roman" w:cs="Times New Roman"/>
          <w:sz w:val="28"/>
          <w:szCs w:val="28"/>
        </w:rPr>
      </w:pPr>
    </w:p>
    <w:p w:rsidR="00B921B5" w:rsidRPr="00B921B5" w:rsidRDefault="00B921B5" w:rsidP="00B921B5">
      <w:pPr>
        <w:spacing w:after="0" w:line="240" w:lineRule="auto"/>
        <w:ind w:left="0" w:firstLine="851"/>
        <w:jc w:val="both"/>
        <w:rPr>
          <w:rFonts w:ascii="Times New Roman" w:hAnsi="Times New Roman" w:cs="Times New Roman"/>
          <w:sz w:val="28"/>
          <w:szCs w:val="28"/>
        </w:rPr>
      </w:pPr>
    </w:p>
    <w:p w:rsidR="00B921B5" w:rsidRPr="00B921B5" w:rsidRDefault="00B921B5" w:rsidP="00B921B5">
      <w:pPr>
        <w:spacing w:after="0" w:line="240" w:lineRule="auto"/>
        <w:ind w:left="0" w:firstLine="851"/>
        <w:jc w:val="both"/>
        <w:rPr>
          <w:rFonts w:ascii="Times New Roman" w:hAnsi="Times New Roman" w:cs="Times New Roman"/>
          <w:sz w:val="28"/>
          <w:szCs w:val="28"/>
        </w:rPr>
      </w:pPr>
    </w:p>
    <w:p w:rsidR="00B921B5" w:rsidRPr="00B921B5" w:rsidRDefault="00B921B5" w:rsidP="00B921B5">
      <w:pPr>
        <w:spacing w:after="0" w:line="240" w:lineRule="auto"/>
        <w:ind w:left="0" w:firstLine="851"/>
        <w:jc w:val="both"/>
        <w:rPr>
          <w:rFonts w:ascii="Times New Roman" w:hAnsi="Times New Roman" w:cs="Times New Roman"/>
          <w:b/>
          <w:sz w:val="28"/>
          <w:szCs w:val="28"/>
        </w:rPr>
      </w:pPr>
      <w:r w:rsidRPr="00B921B5">
        <w:rPr>
          <w:rFonts w:ascii="Times New Roman" w:hAnsi="Times New Roman" w:cs="Times New Roman"/>
          <w:b/>
          <w:sz w:val="28"/>
          <w:szCs w:val="28"/>
        </w:rPr>
        <w:t>Deputați în Parlament:</w:t>
      </w:r>
      <w:bookmarkEnd w:id="2"/>
    </w:p>
    <w:sectPr w:rsidR="00B921B5" w:rsidRPr="00B921B5" w:rsidSect="00002244">
      <w:footerReference w:type="default" r:id="rId9"/>
      <w:headerReference w:type="first" r:id="rId10"/>
      <w:footerReference w:type="first" r:id="rId11"/>
      <w:type w:val="continuous"/>
      <w:pgSz w:w="11906" w:h="16838" w:code="9"/>
      <w:pgMar w:top="709" w:right="566"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5015" w:rsidRDefault="00D15015">
      <w:pPr>
        <w:spacing w:after="0" w:line="240" w:lineRule="auto"/>
      </w:pPr>
      <w:r>
        <w:separator/>
      </w:r>
    </w:p>
  </w:endnote>
  <w:endnote w:type="continuationSeparator" w:id="0">
    <w:p w:rsidR="00D15015" w:rsidRDefault="00D1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416C17" w:rsidRDefault="00B921B5" w:rsidP="007C7A42">
    <w:pPr>
      <w:pStyle w:val="Footer"/>
      <w:ind w:left="851"/>
      <w:rPr>
        <w:lang w:val="ro-RO"/>
      </w:rPr>
    </w:pPr>
    <w:r>
      <w:rPr>
        <w:noProof/>
        <w:lang w:val="ro-RO" w:eastAsia="ro-RO"/>
      </w:rPr>
      <mc:AlternateContent>
        <mc:Choice Requires="wps">
          <w:drawing>
            <wp:anchor distT="4294967295" distB="4294967295" distL="114300" distR="114300" simplePos="0" relativeHeight="251656192" behindDoc="0" locked="0" layoutInCell="1" allowOverlap="1" wp14:anchorId="53D7332C" wp14:editId="01D2F47B">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C14EA8" id="Straight Connector 7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rsidR="008C2592" w:rsidRPr="00416C17" w:rsidRDefault="00B921B5" w:rsidP="00416C17">
    <w:pPr>
      <w:pStyle w:val="Footer"/>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rsidR="008C2592" w:rsidRPr="00416C17" w:rsidRDefault="00B921B5" w:rsidP="00416C17">
    <w:pPr>
      <w:pStyle w:val="Footer"/>
      <w:tabs>
        <w:tab w:val="clear" w:pos="7027"/>
        <w:tab w:val="clear" w:pos="9689"/>
        <w:tab w:val="right" w:pos="9883"/>
      </w:tabs>
      <w:ind w:left="851"/>
      <w:rPr>
        <w:lang w:val="ro-RO"/>
      </w:rPr>
    </w:pPr>
    <w:r w:rsidRPr="00416C17">
      <w:rPr>
        <w:lang w:val="ro-RO"/>
      </w:rPr>
      <w:t xml:space="preserve">Bd. Ştefan cel Mare </w:t>
    </w:r>
    <w:proofErr w:type="spellStart"/>
    <w:r w:rsidRPr="00416C17">
      <w:rPr>
        <w:lang w:val="ro-RO"/>
      </w:rPr>
      <w:t>şi</w:t>
    </w:r>
    <w:proofErr w:type="spellEnd"/>
    <w:r w:rsidRPr="00416C17">
      <w:rPr>
        <w:lang w:val="ro-RO"/>
      </w:rPr>
      <w:t xml:space="preserve"> Sf</w:t>
    </w:r>
    <w:r>
      <w:rPr>
        <w:lang w:val="ro-RO"/>
      </w:rPr>
      <w:t>î</w:t>
    </w:r>
    <w:r w:rsidRPr="00416C17">
      <w:rPr>
        <w:lang w:val="ro-RO"/>
      </w:rPr>
      <w:t>nt 105</w:t>
    </w:r>
    <w:r w:rsidRPr="00416C17">
      <w:rPr>
        <w:lang w:val="ro-RO"/>
      </w:rPr>
      <w:tab/>
      <w:t>www.parlament.md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Default="00B921B5">
    <w:pPr>
      <w:pStyle w:val="Footer"/>
      <w:jc w:val="right"/>
    </w:pPr>
    <w:r>
      <w:fldChar w:fldCharType="begin"/>
    </w:r>
    <w:r>
      <w:instrText xml:space="preserve"> PAGE   \* MERGEFORMAT </w:instrText>
    </w:r>
    <w:r>
      <w:fldChar w:fldCharType="separate"/>
    </w:r>
    <w:r>
      <w:rPr>
        <w:noProof/>
      </w:rPr>
      <w:t>16</w:t>
    </w:r>
    <w:r>
      <w:fldChar w:fldCharType="end"/>
    </w:r>
  </w:p>
  <w:p w:rsidR="008C2592" w:rsidRDefault="00D150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416C17" w:rsidRDefault="00B921B5" w:rsidP="007C7A42">
    <w:pPr>
      <w:pStyle w:val="Footer"/>
      <w:ind w:left="851"/>
      <w:rPr>
        <w:lang w:val="ro-RO"/>
      </w:rPr>
    </w:pPr>
    <w:r>
      <w:rPr>
        <w:noProof/>
        <w:lang w:val="ro-RO" w:eastAsia="ro-RO"/>
      </w:rPr>
      <mc:AlternateContent>
        <mc:Choice Requires="wps">
          <w:drawing>
            <wp:anchor distT="0" distB="0" distL="114300" distR="114300" simplePos="0" relativeHeight="251657216" behindDoc="0" locked="0" layoutInCell="1" allowOverlap="1" wp14:anchorId="4DEBCC0C" wp14:editId="69FFB742">
              <wp:simplePos x="0" y="0"/>
              <wp:positionH relativeFrom="page">
                <wp:posOffset>1090295</wp:posOffset>
              </wp:positionH>
              <wp:positionV relativeFrom="page">
                <wp:posOffset>9965690</wp:posOffset>
              </wp:positionV>
              <wp:extent cx="5724525" cy="0"/>
              <wp:effectExtent l="13970" t="12065" r="5080" b="69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8A90F44" id="Line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" strokecolor="#7f7f7f">
              <v:stroke joinstyle="miter"/>
              <w10:wrap anchorx="page" anchory="page"/>
            </v:line>
          </w:pict>
        </mc:Fallback>
      </mc:AlternateContent>
    </w:r>
  </w:p>
  <w:p w:rsidR="008C2592" w:rsidRPr="00416C17" w:rsidRDefault="00B921B5"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8C2592" w:rsidRPr="00416C17" w:rsidRDefault="00B921B5" w:rsidP="00416C17">
    <w:pPr>
      <w:pStyle w:val="Footer"/>
      <w:tabs>
        <w:tab w:val="clear" w:pos="7027"/>
        <w:tab w:val="clear" w:pos="9689"/>
        <w:tab w:val="right" w:pos="9883"/>
      </w:tabs>
      <w:ind w:left="851"/>
      <w:rPr>
        <w:lang w:val="ro-RO"/>
      </w:rPr>
    </w:pPr>
    <w:r w:rsidRPr="00416C17">
      <w:rPr>
        <w:lang w:val="ro-RO"/>
      </w:rPr>
      <w:t xml:space="preserve">Bd. Ştefan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5015" w:rsidRDefault="00D15015">
      <w:pPr>
        <w:spacing w:after="0" w:line="240" w:lineRule="auto"/>
      </w:pPr>
      <w:r>
        <w:separator/>
      </w:r>
    </w:p>
  </w:footnote>
  <w:footnote w:type="continuationSeparator" w:id="0">
    <w:p w:rsidR="00D15015" w:rsidRDefault="00D150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764062" w:rsidRDefault="00B921B5" w:rsidP="00764062">
    <w:pPr>
      <w:pStyle w:val="Header"/>
    </w:pPr>
    <w:r>
      <w:rPr>
        <w:noProof/>
      </w:rPr>
      <w:drawing>
        <wp:anchor distT="0" distB="0" distL="114300" distR="114300" simplePos="0" relativeHeight="251658240" behindDoc="0" locked="0" layoutInCell="1" allowOverlap="1" wp14:anchorId="35FF43B9" wp14:editId="1CD5DEF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764062" w:rsidRDefault="00B921B5" w:rsidP="00764062">
    <w:pPr>
      <w:pStyle w:val="Header"/>
    </w:pPr>
    <w:r>
      <w:rPr>
        <w:noProof/>
      </w:rPr>
      <w:drawing>
        <wp:anchor distT="0" distB="0" distL="114300" distR="114300" simplePos="0" relativeHeight="251659264" behindDoc="0" locked="0" layoutInCell="1" allowOverlap="1" wp14:anchorId="12CDD77E" wp14:editId="7DD0CA3F">
          <wp:simplePos x="0" y="0"/>
          <wp:positionH relativeFrom="page">
            <wp:posOffset>452120</wp:posOffset>
          </wp:positionH>
          <wp:positionV relativeFrom="page">
            <wp:posOffset>532130</wp:posOffset>
          </wp:positionV>
          <wp:extent cx="1786255" cy="567690"/>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B0797"/>
    <w:multiLevelType w:val="hybridMultilevel"/>
    <w:tmpl w:val="985EB9F4"/>
    <w:lvl w:ilvl="0" w:tplc="48DA278C">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08345758"/>
    <w:multiLevelType w:val="hybridMultilevel"/>
    <w:tmpl w:val="5DB20C4A"/>
    <w:lvl w:ilvl="0" w:tplc="AB2677FC">
      <w:start w:val="1"/>
      <w:numFmt w:val="decimal"/>
      <w:lvlText w:val="(%1)"/>
      <w:lvlJc w:val="left"/>
      <w:pPr>
        <w:ind w:left="1500" w:hanging="360"/>
      </w:pPr>
      <w:rPr>
        <w:rFonts w:hint="default"/>
      </w:rPr>
    </w:lvl>
    <w:lvl w:ilvl="1" w:tplc="08180019" w:tentative="1">
      <w:start w:val="1"/>
      <w:numFmt w:val="lowerLetter"/>
      <w:lvlText w:val="%2."/>
      <w:lvlJc w:val="left"/>
      <w:pPr>
        <w:ind w:left="2220" w:hanging="360"/>
      </w:pPr>
    </w:lvl>
    <w:lvl w:ilvl="2" w:tplc="0818001B" w:tentative="1">
      <w:start w:val="1"/>
      <w:numFmt w:val="lowerRoman"/>
      <w:lvlText w:val="%3."/>
      <w:lvlJc w:val="right"/>
      <w:pPr>
        <w:ind w:left="2940" w:hanging="180"/>
      </w:pPr>
    </w:lvl>
    <w:lvl w:ilvl="3" w:tplc="0818000F" w:tentative="1">
      <w:start w:val="1"/>
      <w:numFmt w:val="decimal"/>
      <w:lvlText w:val="%4."/>
      <w:lvlJc w:val="left"/>
      <w:pPr>
        <w:ind w:left="3660" w:hanging="360"/>
      </w:pPr>
    </w:lvl>
    <w:lvl w:ilvl="4" w:tplc="08180019" w:tentative="1">
      <w:start w:val="1"/>
      <w:numFmt w:val="lowerLetter"/>
      <w:lvlText w:val="%5."/>
      <w:lvlJc w:val="left"/>
      <w:pPr>
        <w:ind w:left="4380" w:hanging="360"/>
      </w:pPr>
    </w:lvl>
    <w:lvl w:ilvl="5" w:tplc="0818001B" w:tentative="1">
      <w:start w:val="1"/>
      <w:numFmt w:val="lowerRoman"/>
      <w:lvlText w:val="%6."/>
      <w:lvlJc w:val="right"/>
      <w:pPr>
        <w:ind w:left="5100" w:hanging="180"/>
      </w:pPr>
    </w:lvl>
    <w:lvl w:ilvl="6" w:tplc="0818000F" w:tentative="1">
      <w:start w:val="1"/>
      <w:numFmt w:val="decimal"/>
      <w:lvlText w:val="%7."/>
      <w:lvlJc w:val="left"/>
      <w:pPr>
        <w:ind w:left="5820" w:hanging="360"/>
      </w:pPr>
    </w:lvl>
    <w:lvl w:ilvl="7" w:tplc="08180019" w:tentative="1">
      <w:start w:val="1"/>
      <w:numFmt w:val="lowerLetter"/>
      <w:lvlText w:val="%8."/>
      <w:lvlJc w:val="left"/>
      <w:pPr>
        <w:ind w:left="6540" w:hanging="360"/>
      </w:pPr>
    </w:lvl>
    <w:lvl w:ilvl="8" w:tplc="0818001B" w:tentative="1">
      <w:start w:val="1"/>
      <w:numFmt w:val="lowerRoman"/>
      <w:lvlText w:val="%9."/>
      <w:lvlJc w:val="right"/>
      <w:pPr>
        <w:ind w:left="7260" w:hanging="180"/>
      </w:pPr>
    </w:lvl>
  </w:abstractNum>
  <w:abstractNum w:abstractNumId="2" w15:restartNumberingAfterBreak="0">
    <w:nsid w:val="0C880201"/>
    <w:multiLevelType w:val="hybridMultilevel"/>
    <w:tmpl w:val="B39C0B4A"/>
    <w:lvl w:ilvl="0" w:tplc="2C424C84">
      <w:start w:val="1"/>
      <w:numFmt w:val="lowerLetter"/>
      <w:lvlText w:val="%1)"/>
      <w:lvlJc w:val="left"/>
      <w:pPr>
        <w:ind w:left="2040" w:hanging="360"/>
      </w:pPr>
      <w:rPr>
        <w:rFonts w:hint="default"/>
      </w:rPr>
    </w:lvl>
    <w:lvl w:ilvl="1" w:tplc="08180019" w:tentative="1">
      <w:start w:val="1"/>
      <w:numFmt w:val="lowerLetter"/>
      <w:lvlText w:val="%2."/>
      <w:lvlJc w:val="left"/>
      <w:pPr>
        <w:ind w:left="2760" w:hanging="360"/>
      </w:pPr>
    </w:lvl>
    <w:lvl w:ilvl="2" w:tplc="0818001B" w:tentative="1">
      <w:start w:val="1"/>
      <w:numFmt w:val="lowerRoman"/>
      <w:lvlText w:val="%3."/>
      <w:lvlJc w:val="right"/>
      <w:pPr>
        <w:ind w:left="3480" w:hanging="180"/>
      </w:pPr>
    </w:lvl>
    <w:lvl w:ilvl="3" w:tplc="0818000F" w:tentative="1">
      <w:start w:val="1"/>
      <w:numFmt w:val="decimal"/>
      <w:lvlText w:val="%4."/>
      <w:lvlJc w:val="left"/>
      <w:pPr>
        <w:ind w:left="4200" w:hanging="360"/>
      </w:pPr>
    </w:lvl>
    <w:lvl w:ilvl="4" w:tplc="08180019" w:tentative="1">
      <w:start w:val="1"/>
      <w:numFmt w:val="lowerLetter"/>
      <w:lvlText w:val="%5."/>
      <w:lvlJc w:val="left"/>
      <w:pPr>
        <w:ind w:left="4920" w:hanging="360"/>
      </w:pPr>
    </w:lvl>
    <w:lvl w:ilvl="5" w:tplc="0818001B" w:tentative="1">
      <w:start w:val="1"/>
      <w:numFmt w:val="lowerRoman"/>
      <w:lvlText w:val="%6."/>
      <w:lvlJc w:val="right"/>
      <w:pPr>
        <w:ind w:left="5640" w:hanging="180"/>
      </w:pPr>
    </w:lvl>
    <w:lvl w:ilvl="6" w:tplc="0818000F" w:tentative="1">
      <w:start w:val="1"/>
      <w:numFmt w:val="decimal"/>
      <w:lvlText w:val="%7."/>
      <w:lvlJc w:val="left"/>
      <w:pPr>
        <w:ind w:left="6360" w:hanging="360"/>
      </w:pPr>
    </w:lvl>
    <w:lvl w:ilvl="7" w:tplc="08180019" w:tentative="1">
      <w:start w:val="1"/>
      <w:numFmt w:val="lowerLetter"/>
      <w:lvlText w:val="%8."/>
      <w:lvlJc w:val="left"/>
      <w:pPr>
        <w:ind w:left="7080" w:hanging="360"/>
      </w:pPr>
    </w:lvl>
    <w:lvl w:ilvl="8" w:tplc="0818001B" w:tentative="1">
      <w:start w:val="1"/>
      <w:numFmt w:val="lowerRoman"/>
      <w:lvlText w:val="%9."/>
      <w:lvlJc w:val="right"/>
      <w:pPr>
        <w:ind w:left="7800" w:hanging="180"/>
      </w:pPr>
    </w:lvl>
  </w:abstractNum>
  <w:abstractNum w:abstractNumId="3" w15:restartNumberingAfterBreak="0">
    <w:nsid w:val="30B836A9"/>
    <w:multiLevelType w:val="hybridMultilevel"/>
    <w:tmpl w:val="29DC2880"/>
    <w:lvl w:ilvl="0" w:tplc="3F368BAE">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4" w15:restartNumberingAfterBreak="0">
    <w:nsid w:val="44D44804"/>
    <w:multiLevelType w:val="hybridMultilevel"/>
    <w:tmpl w:val="17125C8A"/>
    <w:lvl w:ilvl="0" w:tplc="FA24BD40">
      <w:start w:val="1"/>
      <w:numFmt w:val="decimal"/>
      <w:lvlText w:val="%1."/>
      <w:lvlJc w:val="left"/>
      <w:pPr>
        <w:ind w:left="780" w:hanging="360"/>
      </w:pPr>
      <w:rPr>
        <w:rFonts w:hint="default"/>
      </w:rPr>
    </w:lvl>
    <w:lvl w:ilvl="1" w:tplc="08180019" w:tentative="1">
      <w:start w:val="1"/>
      <w:numFmt w:val="lowerLetter"/>
      <w:lvlText w:val="%2."/>
      <w:lvlJc w:val="left"/>
      <w:pPr>
        <w:ind w:left="1500" w:hanging="360"/>
      </w:pPr>
    </w:lvl>
    <w:lvl w:ilvl="2" w:tplc="0818001B" w:tentative="1">
      <w:start w:val="1"/>
      <w:numFmt w:val="lowerRoman"/>
      <w:lvlText w:val="%3."/>
      <w:lvlJc w:val="right"/>
      <w:pPr>
        <w:ind w:left="2220" w:hanging="180"/>
      </w:pPr>
    </w:lvl>
    <w:lvl w:ilvl="3" w:tplc="0818000F" w:tentative="1">
      <w:start w:val="1"/>
      <w:numFmt w:val="decimal"/>
      <w:lvlText w:val="%4."/>
      <w:lvlJc w:val="left"/>
      <w:pPr>
        <w:ind w:left="2940" w:hanging="360"/>
      </w:pPr>
    </w:lvl>
    <w:lvl w:ilvl="4" w:tplc="08180019" w:tentative="1">
      <w:start w:val="1"/>
      <w:numFmt w:val="lowerLetter"/>
      <w:lvlText w:val="%5."/>
      <w:lvlJc w:val="left"/>
      <w:pPr>
        <w:ind w:left="3660" w:hanging="360"/>
      </w:pPr>
    </w:lvl>
    <w:lvl w:ilvl="5" w:tplc="0818001B" w:tentative="1">
      <w:start w:val="1"/>
      <w:numFmt w:val="lowerRoman"/>
      <w:lvlText w:val="%6."/>
      <w:lvlJc w:val="right"/>
      <w:pPr>
        <w:ind w:left="4380" w:hanging="180"/>
      </w:pPr>
    </w:lvl>
    <w:lvl w:ilvl="6" w:tplc="0818000F" w:tentative="1">
      <w:start w:val="1"/>
      <w:numFmt w:val="decimal"/>
      <w:lvlText w:val="%7."/>
      <w:lvlJc w:val="left"/>
      <w:pPr>
        <w:ind w:left="5100" w:hanging="360"/>
      </w:pPr>
    </w:lvl>
    <w:lvl w:ilvl="7" w:tplc="08180019" w:tentative="1">
      <w:start w:val="1"/>
      <w:numFmt w:val="lowerLetter"/>
      <w:lvlText w:val="%8."/>
      <w:lvlJc w:val="left"/>
      <w:pPr>
        <w:ind w:left="5820" w:hanging="360"/>
      </w:pPr>
    </w:lvl>
    <w:lvl w:ilvl="8" w:tplc="0818001B" w:tentative="1">
      <w:start w:val="1"/>
      <w:numFmt w:val="lowerRoman"/>
      <w:lvlText w:val="%9."/>
      <w:lvlJc w:val="right"/>
      <w:pPr>
        <w:ind w:left="6540" w:hanging="180"/>
      </w:pPr>
    </w:lvl>
  </w:abstractNum>
  <w:abstractNum w:abstractNumId="5" w15:restartNumberingAfterBreak="0">
    <w:nsid w:val="6935590F"/>
    <w:multiLevelType w:val="hybridMultilevel"/>
    <w:tmpl w:val="9814C102"/>
    <w:lvl w:ilvl="0" w:tplc="FF7A90C0">
      <w:start w:val="1"/>
      <w:numFmt w:val="lowerLetter"/>
      <w:lvlText w:val="%1)"/>
      <w:lvlJc w:val="left"/>
      <w:pPr>
        <w:ind w:left="1211" w:hanging="360"/>
      </w:pPr>
      <w:rPr>
        <w:rFonts w:hint="default"/>
        <w:b w:val="0"/>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6" w15:restartNumberingAfterBreak="0">
    <w:nsid w:val="733742D2"/>
    <w:multiLevelType w:val="hybridMultilevel"/>
    <w:tmpl w:val="41907E62"/>
    <w:lvl w:ilvl="0" w:tplc="DAA44310">
      <w:start w:val="1"/>
      <w:numFmt w:val="decimal"/>
      <w:lvlText w:val="%1."/>
      <w:lvlJc w:val="left"/>
      <w:pPr>
        <w:ind w:left="780" w:hanging="360"/>
      </w:pPr>
      <w:rPr>
        <w:rFonts w:hint="default"/>
      </w:rPr>
    </w:lvl>
    <w:lvl w:ilvl="1" w:tplc="08180019" w:tentative="1">
      <w:start w:val="1"/>
      <w:numFmt w:val="lowerLetter"/>
      <w:lvlText w:val="%2."/>
      <w:lvlJc w:val="left"/>
      <w:pPr>
        <w:ind w:left="1500" w:hanging="360"/>
      </w:pPr>
    </w:lvl>
    <w:lvl w:ilvl="2" w:tplc="0818001B" w:tentative="1">
      <w:start w:val="1"/>
      <w:numFmt w:val="lowerRoman"/>
      <w:lvlText w:val="%3."/>
      <w:lvlJc w:val="right"/>
      <w:pPr>
        <w:ind w:left="2220" w:hanging="180"/>
      </w:pPr>
    </w:lvl>
    <w:lvl w:ilvl="3" w:tplc="0818000F" w:tentative="1">
      <w:start w:val="1"/>
      <w:numFmt w:val="decimal"/>
      <w:lvlText w:val="%4."/>
      <w:lvlJc w:val="left"/>
      <w:pPr>
        <w:ind w:left="2940" w:hanging="360"/>
      </w:pPr>
    </w:lvl>
    <w:lvl w:ilvl="4" w:tplc="08180019" w:tentative="1">
      <w:start w:val="1"/>
      <w:numFmt w:val="lowerLetter"/>
      <w:lvlText w:val="%5."/>
      <w:lvlJc w:val="left"/>
      <w:pPr>
        <w:ind w:left="3660" w:hanging="360"/>
      </w:pPr>
    </w:lvl>
    <w:lvl w:ilvl="5" w:tplc="0818001B" w:tentative="1">
      <w:start w:val="1"/>
      <w:numFmt w:val="lowerRoman"/>
      <w:lvlText w:val="%6."/>
      <w:lvlJc w:val="right"/>
      <w:pPr>
        <w:ind w:left="4380" w:hanging="180"/>
      </w:pPr>
    </w:lvl>
    <w:lvl w:ilvl="6" w:tplc="0818000F" w:tentative="1">
      <w:start w:val="1"/>
      <w:numFmt w:val="decimal"/>
      <w:lvlText w:val="%7."/>
      <w:lvlJc w:val="left"/>
      <w:pPr>
        <w:ind w:left="5100" w:hanging="360"/>
      </w:pPr>
    </w:lvl>
    <w:lvl w:ilvl="7" w:tplc="08180019" w:tentative="1">
      <w:start w:val="1"/>
      <w:numFmt w:val="lowerLetter"/>
      <w:lvlText w:val="%8."/>
      <w:lvlJc w:val="left"/>
      <w:pPr>
        <w:ind w:left="5820" w:hanging="360"/>
      </w:pPr>
    </w:lvl>
    <w:lvl w:ilvl="8" w:tplc="0818001B" w:tentative="1">
      <w:start w:val="1"/>
      <w:numFmt w:val="lowerRoman"/>
      <w:lvlText w:val="%9."/>
      <w:lvlJc w:val="right"/>
      <w:pPr>
        <w:ind w:left="6540" w:hanging="180"/>
      </w:pPr>
    </w:lvl>
  </w:abstractNum>
  <w:num w:numId="1">
    <w:abstractNumId w:val="5"/>
  </w:num>
  <w:num w:numId="2">
    <w:abstractNumId w:val="3"/>
  </w:num>
  <w:num w:numId="3">
    <w:abstractNumId w:val="0"/>
  </w:num>
  <w:num w:numId="4">
    <w:abstractNumId w:val="4"/>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1B5"/>
    <w:rsid w:val="00011CD5"/>
    <w:rsid w:val="003F5D75"/>
    <w:rsid w:val="00B921B5"/>
    <w:rsid w:val="00D1501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25D24"/>
  <w15:chartTrackingRefBased/>
  <w15:docId w15:val="{17D888B1-1D6D-49F4-B8A9-89E9C7119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921B5"/>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921B5"/>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921B5"/>
    <w:rPr>
      <w:rFonts w:ascii="Georgia" w:hAnsi="Georgia"/>
      <w:sz w:val="18"/>
      <w:szCs w:val="18"/>
      <w:lang w:val="en-US"/>
    </w:rPr>
  </w:style>
  <w:style w:type="paragraph" w:customStyle="1" w:styleId="Titlustinga">
    <w:name w:val="Titlu stinga"/>
    <w:qFormat/>
    <w:rsid w:val="00B921B5"/>
    <w:pPr>
      <w:spacing w:after="560" w:line="252" w:lineRule="auto"/>
      <w:ind w:left="851"/>
    </w:pPr>
    <w:rPr>
      <w:rFonts w:ascii="Georgia" w:hAnsi="Georgia"/>
      <w:b/>
      <w:color w:val="303741"/>
      <w:sz w:val="30"/>
      <w:szCs w:val="30"/>
      <w:lang w:val="ro-RO"/>
    </w:rPr>
  </w:style>
  <w:style w:type="paragraph" w:customStyle="1" w:styleId="nr">
    <w:name w:val="nr."/>
    <w:qFormat/>
    <w:rsid w:val="00B921B5"/>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921B5"/>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921B5"/>
    <w:rPr>
      <w:lang w:val="en-US"/>
    </w:rPr>
  </w:style>
  <w:style w:type="paragraph" w:styleId="NormalWeb">
    <w:name w:val="Normal (Web)"/>
    <w:basedOn w:val="Normal"/>
    <w:uiPriority w:val="99"/>
    <w:unhideWhenUsed/>
    <w:rsid w:val="00B921B5"/>
    <w:pPr>
      <w:spacing w:before="100" w:beforeAutospacing="1" w:after="100" w:afterAutospacing="1" w:line="240" w:lineRule="auto"/>
      <w:ind w:left="0"/>
    </w:pPr>
    <w:rPr>
      <w:rFonts w:ascii="Times New Roman" w:eastAsia="Times New Roman" w:hAnsi="Times New Roman" w:cs="Times New Roman"/>
      <w:lang w:val="en-US"/>
    </w:rPr>
  </w:style>
  <w:style w:type="paragraph" w:customStyle="1" w:styleId="tt">
    <w:name w:val="tt"/>
    <w:basedOn w:val="Normal"/>
    <w:rsid w:val="00B921B5"/>
    <w:pPr>
      <w:spacing w:after="0" w:line="240" w:lineRule="auto"/>
      <w:ind w:left="0"/>
      <w:jc w:val="center"/>
    </w:pPr>
    <w:rPr>
      <w:rFonts w:ascii="Times New Roman" w:eastAsia="Times New Roman" w:hAnsi="Times New Roman" w:cs="Times New Roman"/>
      <w:b/>
      <w:bCs/>
      <w:lang w:val="ro-MD" w:eastAsia="ro-MD"/>
    </w:rPr>
  </w:style>
  <w:style w:type="paragraph" w:customStyle="1" w:styleId="cp">
    <w:name w:val="cp"/>
    <w:basedOn w:val="Normal"/>
    <w:rsid w:val="00B921B5"/>
    <w:pPr>
      <w:spacing w:after="0" w:line="240" w:lineRule="auto"/>
      <w:ind w:left="0"/>
      <w:jc w:val="center"/>
    </w:pPr>
    <w:rPr>
      <w:rFonts w:ascii="Times New Roman" w:eastAsia="Times New Roman" w:hAnsi="Times New Roman" w:cs="Times New Roman"/>
      <w:b/>
      <w:bCs/>
      <w:lang w:val="en-US"/>
    </w:rPr>
  </w:style>
  <w:style w:type="paragraph" w:styleId="HTMLPreformatted">
    <w:name w:val="HTML Preformatted"/>
    <w:basedOn w:val="Normal"/>
    <w:link w:val="HTMLPreformattedChar"/>
    <w:uiPriority w:val="99"/>
    <w:unhideWhenUsed/>
    <w:rsid w:val="00B92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sz w:val="20"/>
      <w:szCs w:val="20"/>
      <w:lang w:val="ro-MD" w:eastAsia="ro-MD"/>
    </w:rPr>
  </w:style>
  <w:style w:type="character" w:customStyle="1" w:styleId="HTMLPreformattedChar">
    <w:name w:val="HTML Preformatted Char"/>
    <w:basedOn w:val="DefaultParagraphFont"/>
    <w:link w:val="HTMLPreformatted"/>
    <w:uiPriority w:val="99"/>
    <w:rsid w:val="00B921B5"/>
    <w:rPr>
      <w:rFonts w:ascii="Courier New" w:eastAsia="Times New Roman" w:hAnsi="Courier New" w:cs="Courier New"/>
      <w:sz w:val="20"/>
      <w:szCs w:val="20"/>
      <w:lang w:eastAsia="ro-MD"/>
    </w:rPr>
  </w:style>
  <w:style w:type="paragraph" w:styleId="ListParagraph">
    <w:name w:val="List Paragraph"/>
    <w:basedOn w:val="Normal"/>
    <w:uiPriority w:val="34"/>
    <w:qFormat/>
    <w:rsid w:val="00B921B5"/>
    <w:pPr>
      <w:spacing w:after="200" w:line="276" w:lineRule="auto"/>
      <w:ind w:left="720"/>
      <w:contextualSpacing/>
    </w:pPr>
    <w:rPr>
      <w:rFonts w:asciiTheme="minorHAnsi" w:hAnsiTheme="minorHAns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91C993C-4A16-4E51-B4EE-258E24053946}"/>
</file>

<file path=customXml/itemProps2.xml><?xml version="1.0" encoding="utf-8"?>
<ds:datastoreItem xmlns:ds="http://schemas.openxmlformats.org/officeDocument/2006/customXml" ds:itemID="{0DB19685-99AC-4BB0-BE98-298F08AADF13}"/>
</file>

<file path=customXml/itemProps3.xml><?xml version="1.0" encoding="utf-8"?>
<ds:datastoreItem xmlns:ds="http://schemas.openxmlformats.org/officeDocument/2006/customXml" ds:itemID="{5B6062FE-5873-4B0A-9B5D-16AE18399320}"/>
</file>

<file path=docProps/app.xml><?xml version="1.0" encoding="utf-8"?>
<Properties xmlns="http://schemas.openxmlformats.org/officeDocument/2006/extended-properties" xmlns:vt="http://schemas.openxmlformats.org/officeDocument/2006/docPropsVTypes">
  <Template>Normal.dotm</Template>
  <TotalTime>9</TotalTime>
  <Pages>7</Pages>
  <Words>2043</Words>
  <Characters>11851</Characters>
  <Application>Microsoft Office Word</Application>
  <DocSecurity>0</DocSecurity>
  <Lines>98</Lines>
  <Paragraphs>27</Paragraphs>
  <ScaleCrop>false</ScaleCrop>
  <Company/>
  <LinksUpToDate>false</LinksUpToDate>
  <CharactersWithSpaces>13867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460.2020.ro</dc:title>
  <dc:subject/>
  <dc:creator>Adrian Lebedinschi</dc:creator>
  <cp:keywords/>
  <dc:description/>
  <cp:lastModifiedBy>Adrian Lebedinschi</cp:lastModifiedBy>
  <cp:revision>2</cp:revision>
  <dcterms:created xsi:type="dcterms:W3CDTF">2020-11-23T13:04:00Z</dcterms:created>
  <dcterms:modified xsi:type="dcterms:W3CDTF">2020-11-23T14:07:00Z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