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DC8" w:rsidRPr="00E14260" w:rsidRDefault="00BE1DC8" w:rsidP="00BE1DC8">
      <w:pPr>
        <w:spacing w:after="0" w:line="240" w:lineRule="auto"/>
        <w:ind w:firstLine="567"/>
        <w:jc w:val="right"/>
        <w:rPr>
          <w:rFonts w:ascii="Times New Roman" w:eastAsia="Times New Roman" w:hAnsi="Times New Roman" w:cs="Times New Roman"/>
          <w:sz w:val="28"/>
          <w:szCs w:val="28"/>
          <w:lang w:eastAsia="ro-RO"/>
        </w:rPr>
      </w:pPr>
      <w:r w:rsidRPr="00E14260">
        <w:rPr>
          <w:rFonts w:ascii="Times New Roman" w:eastAsia="Times New Roman" w:hAnsi="Times New Roman" w:cs="Times New Roman"/>
          <w:sz w:val="28"/>
          <w:szCs w:val="28"/>
          <w:lang w:eastAsia="ro-RO"/>
        </w:rPr>
        <w:t>Proiect</w:t>
      </w:r>
    </w:p>
    <w:p w:rsidR="00BE1DC8" w:rsidRDefault="00BE1DC8" w:rsidP="00BE1DC8">
      <w:pPr>
        <w:spacing w:after="0" w:line="240" w:lineRule="auto"/>
        <w:ind w:firstLine="567"/>
        <w:jc w:val="center"/>
        <w:rPr>
          <w:rFonts w:ascii="Times New Roman" w:eastAsia="Times New Roman" w:hAnsi="Times New Roman" w:cs="Times New Roman"/>
          <w:b/>
          <w:sz w:val="28"/>
          <w:szCs w:val="28"/>
          <w:lang w:eastAsia="ro-RO"/>
        </w:rPr>
      </w:pPr>
    </w:p>
    <w:p w:rsidR="00233ABE" w:rsidRDefault="00233ABE" w:rsidP="00BE1DC8">
      <w:pPr>
        <w:spacing w:after="0" w:line="240" w:lineRule="auto"/>
        <w:ind w:firstLine="567"/>
        <w:jc w:val="center"/>
        <w:rPr>
          <w:rFonts w:ascii="Times New Roman" w:eastAsia="Times New Roman" w:hAnsi="Times New Roman" w:cs="Times New Roman"/>
          <w:b/>
          <w:sz w:val="28"/>
          <w:szCs w:val="28"/>
          <w:lang w:eastAsia="ro-RO"/>
        </w:rPr>
      </w:pPr>
    </w:p>
    <w:p w:rsidR="00233ABE" w:rsidRPr="00E14260" w:rsidRDefault="00233ABE" w:rsidP="00BE1DC8">
      <w:pPr>
        <w:spacing w:after="0" w:line="240" w:lineRule="auto"/>
        <w:ind w:firstLine="567"/>
        <w:jc w:val="center"/>
        <w:rPr>
          <w:rFonts w:ascii="Times New Roman" w:eastAsia="Times New Roman" w:hAnsi="Times New Roman" w:cs="Times New Roman"/>
          <w:b/>
          <w:sz w:val="28"/>
          <w:szCs w:val="28"/>
          <w:lang w:eastAsia="ro-RO"/>
        </w:rPr>
      </w:pPr>
    </w:p>
    <w:p w:rsidR="00BE1DC8" w:rsidRPr="00E14260" w:rsidRDefault="00BE1DC8" w:rsidP="00BE1DC8">
      <w:pPr>
        <w:spacing w:after="0" w:line="240" w:lineRule="auto"/>
        <w:ind w:firstLine="567"/>
        <w:jc w:val="center"/>
        <w:rPr>
          <w:rFonts w:ascii="Times New Roman" w:eastAsia="Times New Roman" w:hAnsi="Times New Roman" w:cs="Times New Roman"/>
          <w:b/>
          <w:sz w:val="28"/>
          <w:szCs w:val="28"/>
          <w:lang w:eastAsia="ro-RO"/>
        </w:rPr>
      </w:pPr>
      <w:r w:rsidRPr="00E14260">
        <w:rPr>
          <w:rFonts w:ascii="Times New Roman" w:eastAsia="Times New Roman" w:hAnsi="Times New Roman" w:cs="Times New Roman"/>
          <w:b/>
          <w:sz w:val="28"/>
          <w:szCs w:val="28"/>
          <w:lang w:eastAsia="ro-RO"/>
        </w:rPr>
        <w:t>H O T Ă R Î R E</w:t>
      </w:r>
    </w:p>
    <w:p w:rsidR="00C645F7" w:rsidRDefault="00BE1DC8" w:rsidP="00C645F7">
      <w:pPr>
        <w:jc w:val="center"/>
        <w:rPr>
          <w:rFonts w:ascii="Times New Roman" w:hAnsi="Times New Roman" w:cs="Times New Roman"/>
          <w:sz w:val="28"/>
          <w:szCs w:val="28"/>
        </w:rPr>
      </w:pPr>
      <w:r w:rsidRPr="00E14260">
        <w:rPr>
          <w:rFonts w:ascii="Times New Roman" w:eastAsia="Times New Roman" w:hAnsi="Times New Roman" w:cs="Times New Roman"/>
          <w:b/>
          <w:sz w:val="28"/>
          <w:szCs w:val="28"/>
          <w:lang w:eastAsia="ro-RO"/>
        </w:rPr>
        <w:t xml:space="preserve">privind numirea în funcția de </w:t>
      </w:r>
      <w:r w:rsidR="00C645F7">
        <w:rPr>
          <w:rFonts w:ascii="Times New Roman" w:hAnsi="Times New Roman" w:cs="Times New Roman"/>
          <w:b/>
          <w:sz w:val="28"/>
          <w:szCs w:val="28"/>
          <w:lang w:val="ro-MD"/>
        </w:rPr>
        <w:t>Director al Consiliului de administrație al Agenției Naționale pentru Reglementare în Energetică</w:t>
      </w:r>
      <w:r w:rsidR="00C645F7">
        <w:rPr>
          <w:rFonts w:ascii="Times New Roman" w:hAnsi="Times New Roman" w:cs="Times New Roman"/>
          <w:sz w:val="28"/>
          <w:szCs w:val="28"/>
        </w:rPr>
        <w:t xml:space="preserve"> </w:t>
      </w:r>
    </w:p>
    <w:p w:rsidR="00E14260" w:rsidRPr="00E14260" w:rsidRDefault="00E14260" w:rsidP="00C645F7">
      <w:pPr>
        <w:spacing w:after="0" w:line="240" w:lineRule="auto"/>
        <w:ind w:firstLine="567"/>
        <w:jc w:val="center"/>
        <w:rPr>
          <w:rFonts w:ascii="Times New Roman" w:eastAsia="Times New Roman" w:hAnsi="Times New Roman" w:cs="Times New Roman"/>
          <w:b/>
          <w:sz w:val="28"/>
          <w:szCs w:val="28"/>
          <w:lang w:eastAsia="ro-RO"/>
        </w:rPr>
      </w:pPr>
    </w:p>
    <w:p w:rsidR="00C645F7" w:rsidRDefault="00BE1DC8" w:rsidP="00633765">
      <w:pPr>
        <w:spacing w:after="0" w:line="360" w:lineRule="auto"/>
        <w:ind w:firstLine="567"/>
        <w:jc w:val="both"/>
        <w:rPr>
          <w:rFonts w:ascii="Times New Roman" w:eastAsia="Times New Roman" w:hAnsi="Times New Roman" w:cs="Times New Roman"/>
          <w:sz w:val="28"/>
          <w:szCs w:val="28"/>
          <w:lang w:eastAsia="ro-RO"/>
        </w:rPr>
      </w:pPr>
      <w:r w:rsidRPr="00BE1DC8">
        <w:rPr>
          <w:rFonts w:ascii="Times New Roman" w:eastAsia="Times New Roman" w:hAnsi="Times New Roman" w:cs="Times New Roman"/>
          <w:sz w:val="28"/>
          <w:szCs w:val="28"/>
          <w:lang w:eastAsia="ro-RO"/>
        </w:rPr>
        <w:t xml:space="preserve">În temeiul </w:t>
      </w:r>
      <w:r w:rsidR="00C645F7">
        <w:rPr>
          <w:rFonts w:ascii="Times New Roman" w:hAnsi="Times New Roman" w:cs="Times New Roman"/>
          <w:sz w:val="28"/>
          <w:szCs w:val="28"/>
        </w:rPr>
        <w:t>art.4² al Legii cu privire la energetică nr.1525-XIII din 19.02.1998,</w:t>
      </w:r>
    </w:p>
    <w:p w:rsidR="00BE1DC8" w:rsidRPr="00BE1DC8" w:rsidRDefault="00BE1DC8" w:rsidP="00633765">
      <w:pPr>
        <w:spacing w:after="0" w:line="360" w:lineRule="auto"/>
        <w:ind w:firstLine="567"/>
        <w:jc w:val="both"/>
        <w:rPr>
          <w:rFonts w:ascii="Times New Roman" w:eastAsia="Times New Roman" w:hAnsi="Times New Roman" w:cs="Times New Roman"/>
          <w:sz w:val="28"/>
          <w:szCs w:val="28"/>
          <w:lang w:eastAsia="ro-RO"/>
        </w:rPr>
      </w:pPr>
      <w:r w:rsidRPr="00BE1DC8">
        <w:rPr>
          <w:rFonts w:ascii="Times New Roman" w:eastAsia="Times New Roman" w:hAnsi="Times New Roman" w:cs="Times New Roman"/>
          <w:sz w:val="28"/>
          <w:szCs w:val="28"/>
          <w:lang w:eastAsia="ro-RO"/>
        </w:rPr>
        <w:t xml:space="preserve">Parlamentul adoptă prezenta </w:t>
      </w:r>
      <w:proofErr w:type="spellStart"/>
      <w:r w:rsidRPr="00BE1DC8">
        <w:rPr>
          <w:rFonts w:ascii="Times New Roman" w:eastAsia="Times New Roman" w:hAnsi="Times New Roman" w:cs="Times New Roman"/>
          <w:sz w:val="28"/>
          <w:szCs w:val="28"/>
          <w:lang w:eastAsia="ro-RO"/>
        </w:rPr>
        <w:t>hotărîre</w:t>
      </w:r>
      <w:proofErr w:type="spellEnd"/>
      <w:r w:rsidRPr="00BE1DC8">
        <w:rPr>
          <w:rFonts w:ascii="Times New Roman" w:eastAsia="Times New Roman" w:hAnsi="Times New Roman" w:cs="Times New Roman"/>
          <w:sz w:val="28"/>
          <w:szCs w:val="28"/>
          <w:lang w:eastAsia="ro-RO"/>
        </w:rPr>
        <w:t>.</w:t>
      </w:r>
    </w:p>
    <w:p w:rsidR="00BE1DC8" w:rsidRPr="00BE1DC8" w:rsidRDefault="00BE1DC8" w:rsidP="00633765">
      <w:pPr>
        <w:spacing w:after="0" w:line="360" w:lineRule="auto"/>
        <w:ind w:firstLine="567"/>
        <w:jc w:val="both"/>
        <w:rPr>
          <w:rFonts w:ascii="Times New Roman" w:eastAsia="Times New Roman" w:hAnsi="Times New Roman" w:cs="Times New Roman"/>
          <w:sz w:val="28"/>
          <w:szCs w:val="28"/>
          <w:lang w:eastAsia="ro-RO"/>
        </w:rPr>
      </w:pPr>
      <w:r w:rsidRPr="00BE1DC8">
        <w:rPr>
          <w:rFonts w:ascii="Times New Roman" w:eastAsia="Times New Roman" w:hAnsi="Times New Roman" w:cs="Times New Roman"/>
          <w:sz w:val="28"/>
          <w:szCs w:val="28"/>
          <w:lang w:eastAsia="ro-RO"/>
        </w:rPr>
        <w:t> </w:t>
      </w:r>
    </w:p>
    <w:p w:rsidR="00BE1DC8" w:rsidRPr="00BE1DC8" w:rsidRDefault="00BE1DC8" w:rsidP="00633765">
      <w:pPr>
        <w:spacing w:after="0" w:line="360" w:lineRule="auto"/>
        <w:ind w:firstLine="567"/>
        <w:jc w:val="both"/>
        <w:rPr>
          <w:rFonts w:ascii="Times New Roman" w:eastAsia="Times New Roman" w:hAnsi="Times New Roman" w:cs="Times New Roman"/>
          <w:sz w:val="28"/>
          <w:szCs w:val="28"/>
          <w:lang w:eastAsia="ro-RO"/>
        </w:rPr>
      </w:pPr>
      <w:r w:rsidRPr="00BE1DC8">
        <w:rPr>
          <w:rFonts w:ascii="Times New Roman" w:eastAsia="Times New Roman" w:hAnsi="Times New Roman" w:cs="Times New Roman"/>
          <w:b/>
          <w:bCs/>
          <w:sz w:val="28"/>
          <w:szCs w:val="28"/>
          <w:lang w:eastAsia="ro-RO"/>
        </w:rPr>
        <w:t>Art.1.</w:t>
      </w:r>
      <w:r w:rsidR="00C645F7">
        <w:rPr>
          <w:rFonts w:ascii="Times New Roman" w:eastAsia="Times New Roman" w:hAnsi="Times New Roman" w:cs="Times New Roman"/>
          <w:sz w:val="28"/>
          <w:szCs w:val="28"/>
          <w:lang w:eastAsia="ro-RO"/>
        </w:rPr>
        <w:t xml:space="preserve"> – Domnul </w:t>
      </w:r>
      <w:r w:rsidR="00C645F7" w:rsidRPr="00633765">
        <w:rPr>
          <w:rFonts w:ascii="Times New Roman" w:eastAsia="Times New Roman" w:hAnsi="Times New Roman" w:cs="Times New Roman"/>
          <w:b/>
          <w:sz w:val="28"/>
          <w:szCs w:val="28"/>
          <w:lang w:eastAsia="ro-RO"/>
        </w:rPr>
        <w:t>Copaci Tudor</w:t>
      </w:r>
      <w:r w:rsidR="00C645F7">
        <w:rPr>
          <w:rFonts w:ascii="Times New Roman" w:eastAsia="Times New Roman" w:hAnsi="Times New Roman" w:cs="Times New Roman"/>
          <w:sz w:val="28"/>
          <w:szCs w:val="28"/>
          <w:lang w:eastAsia="ro-RO"/>
        </w:rPr>
        <w:t xml:space="preserve"> se numește</w:t>
      </w:r>
      <w:r w:rsidRPr="00BE1DC8">
        <w:rPr>
          <w:rFonts w:ascii="Times New Roman" w:eastAsia="Times New Roman" w:hAnsi="Times New Roman" w:cs="Times New Roman"/>
          <w:sz w:val="28"/>
          <w:szCs w:val="28"/>
          <w:lang w:eastAsia="ro-RO"/>
        </w:rPr>
        <w:t xml:space="preserve"> în </w:t>
      </w:r>
      <w:proofErr w:type="spellStart"/>
      <w:r w:rsidRPr="00BE1DC8">
        <w:rPr>
          <w:rFonts w:ascii="Times New Roman" w:eastAsia="Times New Roman" w:hAnsi="Times New Roman" w:cs="Times New Roman"/>
          <w:sz w:val="28"/>
          <w:szCs w:val="28"/>
          <w:lang w:eastAsia="ro-RO"/>
        </w:rPr>
        <w:t>funcţia</w:t>
      </w:r>
      <w:proofErr w:type="spellEnd"/>
      <w:r w:rsidRPr="00BE1DC8">
        <w:rPr>
          <w:rFonts w:ascii="Times New Roman" w:eastAsia="Times New Roman" w:hAnsi="Times New Roman" w:cs="Times New Roman"/>
          <w:sz w:val="28"/>
          <w:szCs w:val="28"/>
          <w:lang w:eastAsia="ro-RO"/>
        </w:rPr>
        <w:t xml:space="preserve"> de </w:t>
      </w:r>
      <w:r w:rsidR="00C645F7" w:rsidRPr="00FC4203">
        <w:rPr>
          <w:rFonts w:ascii="Times New Roman" w:hAnsi="Times New Roman" w:cs="Times New Roman"/>
          <w:sz w:val="28"/>
          <w:szCs w:val="28"/>
        </w:rPr>
        <w:t>Director al Consiliului de administrație al Agenției Naționale pentru Reglementare în Energetică</w:t>
      </w:r>
      <w:r w:rsidR="00C645F7">
        <w:rPr>
          <w:rFonts w:ascii="Times New Roman" w:eastAsia="Times New Roman" w:hAnsi="Times New Roman" w:cs="Times New Roman"/>
          <w:sz w:val="28"/>
          <w:szCs w:val="28"/>
          <w:lang w:eastAsia="ro-RO"/>
        </w:rPr>
        <w:t>, pe un termen de 6</w:t>
      </w:r>
      <w:r w:rsidRPr="00BE1DC8">
        <w:rPr>
          <w:rFonts w:ascii="Times New Roman" w:eastAsia="Times New Roman" w:hAnsi="Times New Roman" w:cs="Times New Roman"/>
          <w:sz w:val="28"/>
          <w:szCs w:val="28"/>
          <w:lang w:eastAsia="ro-RO"/>
        </w:rPr>
        <w:t xml:space="preserve"> ani</w:t>
      </w:r>
      <w:r w:rsidR="00C645F7">
        <w:rPr>
          <w:rFonts w:ascii="Times New Roman" w:eastAsia="Times New Roman" w:hAnsi="Times New Roman" w:cs="Times New Roman"/>
          <w:sz w:val="28"/>
          <w:szCs w:val="28"/>
          <w:lang w:eastAsia="ro-RO"/>
        </w:rPr>
        <w:t>.</w:t>
      </w:r>
    </w:p>
    <w:p w:rsidR="00BE1DC8" w:rsidRPr="00BE1DC8" w:rsidRDefault="00BE1DC8" w:rsidP="00633765">
      <w:pPr>
        <w:spacing w:after="0" w:line="360" w:lineRule="auto"/>
        <w:ind w:firstLine="567"/>
        <w:jc w:val="both"/>
        <w:rPr>
          <w:rFonts w:ascii="Times New Roman" w:eastAsia="Times New Roman" w:hAnsi="Times New Roman" w:cs="Times New Roman"/>
          <w:sz w:val="28"/>
          <w:szCs w:val="28"/>
          <w:lang w:eastAsia="ro-RO"/>
        </w:rPr>
      </w:pPr>
      <w:r w:rsidRPr="00BE1DC8">
        <w:rPr>
          <w:rFonts w:ascii="Times New Roman" w:eastAsia="Times New Roman" w:hAnsi="Times New Roman" w:cs="Times New Roman"/>
          <w:sz w:val="28"/>
          <w:szCs w:val="28"/>
          <w:lang w:eastAsia="ro-RO"/>
        </w:rPr>
        <w:t> </w:t>
      </w:r>
    </w:p>
    <w:p w:rsidR="00BE1DC8" w:rsidRPr="00BE1DC8" w:rsidRDefault="00BE1DC8" w:rsidP="00633765">
      <w:pPr>
        <w:spacing w:after="0" w:line="360" w:lineRule="auto"/>
        <w:ind w:firstLine="567"/>
        <w:jc w:val="both"/>
        <w:rPr>
          <w:rFonts w:ascii="Times New Roman" w:eastAsia="Times New Roman" w:hAnsi="Times New Roman" w:cs="Times New Roman"/>
          <w:sz w:val="28"/>
          <w:szCs w:val="28"/>
          <w:lang w:eastAsia="ro-RO"/>
        </w:rPr>
      </w:pPr>
      <w:r w:rsidRPr="00BE1DC8">
        <w:rPr>
          <w:rFonts w:ascii="Times New Roman" w:eastAsia="Times New Roman" w:hAnsi="Times New Roman" w:cs="Times New Roman"/>
          <w:b/>
          <w:bCs/>
          <w:sz w:val="28"/>
          <w:szCs w:val="28"/>
          <w:lang w:eastAsia="ro-RO"/>
        </w:rPr>
        <w:t>Art.2.</w:t>
      </w:r>
      <w:r w:rsidRPr="00BE1DC8">
        <w:rPr>
          <w:rFonts w:ascii="Times New Roman" w:eastAsia="Times New Roman" w:hAnsi="Times New Roman" w:cs="Times New Roman"/>
          <w:sz w:val="28"/>
          <w:szCs w:val="28"/>
          <w:lang w:eastAsia="ro-RO"/>
        </w:rPr>
        <w:t xml:space="preserve"> – Prezenta </w:t>
      </w:r>
      <w:proofErr w:type="spellStart"/>
      <w:r w:rsidRPr="00BE1DC8">
        <w:rPr>
          <w:rFonts w:ascii="Times New Roman" w:eastAsia="Times New Roman" w:hAnsi="Times New Roman" w:cs="Times New Roman"/>
          <w:sz w:val="28"/>
          <w:szCs w:val="28"/>
          <w:lang w:eastAsia="ro-RO"/>
        </w:rPr>
        <w:t>hotărîre</w:t>
      </w:r>
      <w:proofErr w:type="spellEnd"/>
      <w:r w:rsidRPr="00BE1DC8">
        <w:rPr>
          <w:rFonts w:ascii="Times New Roman" w:eastAsia="Times New Roman" w:hAnsi="Times New Roman" w:cs="Times New Roman"/>
          <w:sz w:val="28"/>
          <w:szCs w:val="28"/>
          <w:lang w:eastAsia="ro-RO"/>
        </w:rPr>
        <w:t xml:space="preserve"> intră în vigoare la data adoptării.</w:t>
      </w:r>
    </w:p>
    <w:p w:rsidR="00BE1DC8" w:rsidRPr="00BE1DC8" w:rsidRDefault="00BE1DC8" w:rsidP="00BE1DC8">
      <w:pPr>
        <w:spacing w:after="0" w:line="240" w:lineRule="auto"/>
        <w:ind w:firstLine="567"/>
        <w:jc w:val="both"/>
        <w:rPr>
          <w:rFonts w:ascii="Times New Roman" w:eastAsia="Times New Roman" w:hAnsi="Times New Roman" w:cs="Times New Roman"/>
          <w:sz w:val="28"/>
          <w:szCs w:val="28"/>
          <w:lang w:eastAsia="ro-RO"/>
        </w:rPr>
      </w:pPr>
      <w:r w:rsidRPr="00BE1DC8">
        <w:rPr>
          <w:rFonts w:ascii="Times New Roman" w:eastAsia="Times New Roman" w:hAnsi="Times New Roman" w:cs="Times New Roman"/>
          <w:sz w:val="28"/>
          <w:szCs w:val="28"/>
          <w:lang w:eastAsia="ro-RO"/>
        </w:rPr>
        <w:t> </w:t>
      </w:r>
    </w:p>
    <w:tbl>
      <w:tblPr>
        <w:tblW w:w="3500" w:type="pct"/>
        <w:tblInd w:w="567" w:type="dxa"/>
        <w:tblCellMar>
          <w:top w:w="15" w:type="dxa"/>
          <w:left w:w="15" w:type="dxa"/>
          <w:bottom w:w="15" w:type="dxa"/>
          <w:right w:w="15" w:type="dxa"/>
        </w:tblCellMar>
        <w:tblLook w:val="04A0" w:firstRow="1" w:lastRow="0" w:firstColumn="1" w:lastColumn="0" w:noHBand="0" w:noVBand="1"/>
      </w:tblPr>
      <w:tblGrid>
        <w:gridCol w:w="6549"/>
      </w:tblGrid>
      <w:tr w:rsidR="00BE1DC8" w:rsidRPr="00BE1DC8" w:rsidTr="00BE1DC8">
        <w:tc>
          <w:tcPr>
            <w:tcW w:w="0" w:type="auto"/>
            <w:tcBorders>
              <w:top w:val="nil"/>
              <w:left w:val="nil"/>
              <w:bottom w:val="nil"/>
              <w:right w:val="nil"/>
            </w:tcBorders>
            <w:tcMar>
              <w:top w:w="15" w:type="dxa"/>
              <w:left w:w="45" w:type="dxa"/>
              <w:bottom w:w="15" w:type="dxa"/>
              <w:right w:w="45" w:type="dxa"/>
            </w:tcMar>
            <w:hideMark/>
          </w:tcPr>
          <w:p w:rsidR="00BE1DC8" w:rsidRPr="00BE1DC8" w:rsidRDefault="00BE1DC8" w:rsidP="00BE1DC8">
            <w:pPr>
              <w:spacing w:after="0" w:line="240" w:lineRule="auto"/>
              <w:rPr>
                <w:rFonts w:ascii="Times New Roman" w:eastAsia="Times New Roman" w:hAnsi="Times New Roman" w:cs="Times New Roman"/>
                <w:b/>
                <w:bCs/>
                <w:sz w:val="28"/>
                <w:szCs w:val="28"/>
                <w:lang w:eastAsia="ro-RO"/>
              </w:rPr>
            </w:pPr>
            <w:r w:rsidRPr="00BE1DC8">
              <w:rPr>
                <w:rFonts w:ascii="Times New Roman" w:eastAsia="Times New Roman" w:hAnsi="Times New Roman" w:cs="Times New Roman"/>
                <w:b/>
                <w:bCs/>
                <w:sz w:val="28"/>
                <w:szCs w:val="28"/>
                <w:lang w:eastAsia="ro-RO"/>
              </w:rPr>
              <w:t>PREŞEDINTELE</w:t>
            </w:r>
            <w:r w:rsidR="00E138CF">
              <w:rPr>
                <w:rFonts w:ascii="Times New Roman" w:eastAsia="Times New Roman" w:hAnsi="Times New Roman" w:cs="Times New Roman"/>
                <w:b/>
                <w:bCs/>
                <w:sz w:val="28"/>
                <w:szCs w:val="28"/>
                <w:lang w:eastAsia="ro-RO"/>
              </w:rPr>
              <w:t xml:space="preserve"> </w:t>
            </w:r>
            <w:r w:rsidRPr="00BE1DC8">
              <w:rPr>
                <w:rFonts w:ascii="Times New Roman" w:eastAsia="Times New Roman" w:hAnsi="Times New Roman" w:cs="Times New Roman"/>
                <w:b/>
                <w:bCs/>
                <w:sz w:val="28"/>
                <w:szCs w:val="28"/>
                <w:lang w:eastAsia="ro-RO"/>
              </w:rPr>
              <w:t xml:space="preserve"> PARLAMENTULUI</w:t>
            </w:r>
          </w:p>
        </w:tc>
      </w:tr>
    </w:tbl>
    <w:p w:rsidR="00B7006D" w:rsidRDefault="00FC4F78">
      <w:pPr>
        <w:rPr>
          <w:sz w:val="28"/>
          <w:szCs w:val="28"/>
        </w:rPr>
      </w:pPr>
    </w:p>
    <w:p w:rsidR="00FC4F78" w:rsidRDefault="00FC4F78">
      <w:pPr>
        <w:rPr>
          <w:sz w:val="28"/>
          <w:szCs w:val="28"/>
        </w:rPr>
      </w:pPr>
    </w:p>
    <w:p w:rsidR="00FC4F78" w:rsidRDefault="00FC4F78">
      <w:pPr>
        <w:rPr>
          <w:sz w:val="28"/>
          <w:szCs w:val="28"/>
        </w:rPr>
      </w:pPr>
    </w:p>
    <w:p w:rsidR="00FC4F78" w:rsidRDefault="00FC4F78">
      <w:pPr>
        <w:rPr>
          <w:sz w:val="28"/>
          <w:szCs w:val="28"/>
        </w:rPr>
      </w:pPr>
    </w:p>
    <w:p w:rsidR="00FC4F78" w:rsidRDefault="00FC4F78">
      <w:pPr>
        <w:rPr>
          <w:sz w:val="28"/>
          <w:szCs w:val="28"/>
        </w:rPr>
      </w:pPr>
    </w:p>
    <w:p w:rsidR="00FC4F78" w:rsidRDefault="00FC4F78">
      <w:pPr>
        <w:rPr>
          <w:sz w:val="28"/>
          <w:szCs w:val="28"/>
        </w:rPr>
      </w:pPr>
    </w:p>
    <w:p w:rsidR="00FC4F78" w:rsidRDefault="00FC4F78">
      <w:pPr>
        <w:rPr>
          <w:sz w:val="28"/>
          <w:szCs w:val="28"/>
        </w:rPr>
      </w:pPr>
    </w:p>
    <w:p w:rsidR="00FC4F78" w:rsidRDefault="00FC4F78">
      <w:pPr>
        <w:rPr>
          <w:sz w:val="28"/>
          <w:szCs w:val="28"/>
        </w:rPr>
      </w:pPr>
    </w:p>
    <w:p w:rsidR="00FC4F78" w:rsidRDefault="00FC4F78">
      <w:pPr>
        <w:rPr>
          <w:sz w:val="28"/>
          <w:szCs w:val="28"/>
        </w:rPr>
      </w:pPr>
    </w:p>
    <w:p w:rsidR="00FC4F78" w:rsidRDefault="00FC4F78">
      <w:pPr>
        <w:rPr>
          <w:sz w:val="28"/>
          <w:szCs w:val="28"/>
        </w:rPr>
      </w:pPr>
    </w:p>
    <w:p w:rsidR="00FC4F78" w:rsidRDefault="00FC4F78">
      <w:pPr>
        <w:rPr>
          <w:sz w:val="28"/>
          <w:szCs w:val="28"/>
        </w:rPr>
      </w:pPr>
    </w:p>
    <w:p w:rsidR="00FC4F78" w:rsidRDefault="00FC4F78">
      <w:pPr>
        <w:rPr>
          <w:sz w:val="28"/>
          <w:szCs w:val="28"/>
        </w:rPr>
      </w:pPr>
    </w:p>
    <w:p w:rsidR="00FC4F78" w:rsidRDefault="00FC4F78">
      <w:pPr>
        <w:rPr>
          <w:sz w:val="28"/>
          <w:szCs w:val="28"/>
        </w:rPr>
      </w:pPr>
    </w:p>
    <w:p w:rsidR="00FC4F78" w:rsidRDefault="00FC4F78">
      <w:pPr>
        <w:rPr>
          <w:sz w:val="28"/>
          <w:szCs w:val="28"/>
        </w:rPr>
      </w:pPr>
    </w:p>
    <w:p w:rsidR="00FC4F78" w:rsidRDefault="00FC4F78" w:rsidP="00FC4F78">
      <w:pPr>
        <w:jc w:val="right"/>
        <w:rPr>
          <w:rFonts w:ascii="Times New Roman" w:hAnsi="Times New Roman"/>
          <w:b/>
          <w:sz w:val="28"/>
          <w:szCs w:val="28"/>
        </w:rPr>
      </w:pPr>
    </w:p>
    <w:p w:rsidR="00FC4F78" w:rsidRDefault="00FC4F78" w:rsidP="00FC4F78">
      <w:pPr>
        <w:jc w:val="right"/>
        <w:rPr>
          <w:rFonts w:ascii="Times New Roman" w:hAnsi="Times New Roman"/>
          <w:b/>
          <w:sz w:val="28"/>
          <w:szCs w:val="28"/>
        </w:rPr>
      </w:pPr>
    </w:p>
    <w:p w:rsidR="00FC4F78" w:rsidRDefault="00FC4F78" w:rsidP="00FC4F78">
      <w:pPr>
        <w:jc w:val="right"/>
        <w:rPr>
          <w:rFonts w:ascii="Times New Roman" w:hAnsi="Times New Roman"/>
          <w:b/>
          <w:sz w:val="28"/>
          <w:szCs w:val="28"/>
        </w:rPr>
      </w:pPr>
    </w:p>
    <w:p w:rsidR="00FC4F78" w:rsidRDefault="00FC4F78" w:rsidP="00FC4F78">
      <w:pPr>
        <w:jc w:val="right"/>
        <w:rPr>
          <w:rFonts w:ascii="Times New Roman" w:hAnsi="Times New Roman"/>
          <w:b/>
          <w:sz w:val="28"/>
          <w:szCs w:val="28"/>
        </w:rPr>
      </w:pPr>
    </w:p>
    <w:p w:rsidR="00FC4F78" w:rsidRDefault="00FC4F78" w:rsidP="00FC4F78">
      <w:pPr>
        <w:jc w:val="right"/>
        <w:rPr>
          <w:rFonts w:ascii="Times New Roman" w:hAnsi="Times New Roman"/>
          <w:b/>
          <w:sz w:val="28"/>
          <w:szCs w:val="28"/>
        </w:rPr>
      </w:pPr>
    </w:p>
    <w:p w:rsidR="00FC4F78" w:rsidRDefault="00FC4F78" w:rsidP="00FC4F78">
      <w:pPr>
        <w:jc w:val="right"/>
        <w:rPr>
          <w:rFonts w:ascii="Times New Roman" w:hAnsi="Times New Roman"/>
          <w:b/>
          <w:sz w:val="28"/>
          <w:szCs w:val="28"/>
        </w:rPr>
      </w:pPr>
    </w:p>
    <w:p w:rsidR="00FC4F78" w:rsidRDefault="00FC4F78" w:rsidP="00FC4F78">
      <w:pPr>
        <w:spacing w:after="0" w:line="360" w:lineRule="auto"/>
        <w:jc w:val="right"/>
        <w:rPr>
          <w:rFonts w:ascii="Times New Roman" w:hAnsi="Times New Roman"/>
          <w:b/>
          <w:sz w:val="28"/>
          <w:szCs w:val="28"/>
        </w:rPr>
      </w:pPr>
      <w:r>
        <w:rPr>
          <w:rFonts w:ascii="Times New Roman" w:hAnsi="Times New Roman"/>
          <w:b/>
          <w:sz w:val="28"/>
          <w:szCs w:val="28"/>
        </w:rPr>
        <w:t>Biroul Permanent</w:t>
      </w:r>
    </w:p>
    <w:p w:rsidR="00FC4F78" w:rsidRDefault="00FC4F78" w:rsidP="00FC4F78">
      <w:pPr>
        <w:spacing w:after="0" w:line="360" w:lineRule="auto"/>
        <w:jc w:val="right"/>
        <w:rPr>
          <w:rFonts w:ascii="Times New Roman" w:hAnsi="Times New Roman"/>
          <w:b/>
          <w:sz w:val="28"/>
          <w:szCs w:val="28"/>
        </w:rPr>
      </w:pPr>
      <w:r>
        <w:rPr>
          <w:rFonts w:ascii="Times New Roman" w:hAnsi="Times New Roman"/>
          <w:b/>
          <w:sz w:val="28"/>
          <w:szCs w:val="28"/>
        </w:rPr>
        <w:t>al Parlamentului Republicii Moldova</w:t>
      </w:r>
    </w:p>
    <w:p w:rsidR="00FC4F78" w:rsidRDefault="00FC4F78" w:rsidP="00FC4F78">
      <w:pPr>
        <w:jc w:val="right"/>
        <w:rPr>
          <w:rFonts w:ascii="Times New Roman" w:hAnsi="Times New Roman"/>
          <w:b/>
          <w:sz w:val="28"/>
          <w:szCs w:val="28"/>
        </w:rPr>
      </w:pPr>
    </w:p>
    <w:p w:rsidR="00FC4F78" w:rsidRDefault="00FC4F78" w:rsidP="00FC4F78">
      <w:pPr>
        <w:pStyle w:val="tt"/>
        <w:spacing w:line="360" w:lineRule="auto"/>
        <w:ind w:firstLine="720"/>
        <w:jc w:val="both"/>
        <w:rPr>
          <w:rFonts w:ascii="Times New Roman" w:eastAsiaTheme="minorEastAsia" w:hAnsi="Times New Roman"/>
          <w:b w:val="0"/>
          <w:sz w:val="28"/>
          <w:szCs w:val="28"/>
          <w:lang w:val="ro-RO"/>
        </w:rPr>
      </w:pPr>
      <w:r>
        <w:rPr>
          <w:rFonts w:ascii="Times New Roman" w:hAnsi="Times New Roman"/>
          <w:b w:val="0"/>
          <w:sz w:val="28"/>
          <w:szCs w:val="28"/>
          <w:lang w:val="ro-RO"/>
        </w:rPr>
        <w:t xml:space="preserve">În temeiul art.73 din Constituția Republicii Moldova și art.47 din Regulamentul Parlamentului, se înaintează spre examinare Parlamentului, cu titlu de inițiativă legislativă, proiectul de </w:t>
      </w:r>
      <w:proofErr w:type="spellStart"/>
      <w:r>
        <w:rPr>
          <w:rFonts w:ascii="Times New Roman" w:hAnsi="Times New Roman"/>
          <w:b w:val="0"/>
          <w:sz w:val="28"/>
          <w:szCs w:val="28"/>
          <w:lang w:val="ro-RO"/>
        </w:rPr>
        <w:t>Hotărîre</w:t>
      </w:r>
      <w:proofErr w:type="spellEnd"/>
      <w:r>
        <w:rPr>
          <w:rFonts w:ascii="Times New Roman" w:hAnsi="Times New Roman"/>
          <w:b w:val="0"/>
          <w:sz w:val="28"/>
          <w:szCs w:val="28"/>
          <w:lang w:val="ro-RO"/>
        </w:rPr>
        <w:t xml:space="preserve"> a Parlamentului Republicii Moldova </w:t>
      </w:r>
      <w:r>
        <w:rPr>
          <w:rFonts w:ascii="Times New Roman" w:eastAsiaTheme="minorEastAsia" w:hAnsi="Times New Roman"/>
          <w:b w:val="0"/>
          <w:sz w:val="28"/>
          <w:szCs w:val="28"/>
          <w:lang w:val="ro-RO"/>
        </w:rPr>
        <w:t xml:space="preserve">privind numirea în funcția de </w:t>
      </w:r>
      <w:r>
        <w:rPr>
          <w:rFonts w:ascii="Times New Roman" w:hAnsi="Times New Roman" w:cs="Times New Roman"/>
          <w:b w:val="0"/>
          <w:sz w:val="28"/>
          <w:szCs w:val="28"/>
          <w:lang w:val="ro-RO"/>
        </w:rPr>
        <w:t>Director al Consiliului de administrație al Agenției Naționale pentru Reglementare în Energetică</w:t>
      </w:r>
      <w:r>
        <w:rPr>
          <w:rFonts w:ascii="Times New Roman" w:eastAsiaTheme="minorEastAsia" w:hAnsi="Times New Roman"/>
          <w:b w:val="0"/>
          <w:sz w:val="28"/>
          <w:szCs w:val="28"/>
          <w:lang w:val="ro-RO"/>
        </w:rPr>
        <w:t>.</w:t>
      </w:r>
    </w:p>
    <w:p w:rsidR="00FC4F78" w:rsidRDefault="00FC4F78" w:rsidP="00FC4F78">
      <w:pPr>
        <w:ind w:firstLine="567"/>
        <w:jc w:val="both"/>
        <w:rPr>
          <w:rFonts w:ascii="Times New Roman" w:eastAsia="Calibri" w:hAnsi="Times New Roman"/>
          <w:sz w:val="28"/>
          <w:szCs w:val="28"/>
        </w:rPr>
      </w:pPr>
    </w:p>
    <w:p w:rsidR="00FC4F78" w:rsidRDefault="00FC4F78" w:rsidP="00FC4F78">
      <w:pPr>
        <w:ind w:firstLine="567"/>
        <w:jc w:val="both"/>
        <w:rPr>
          <w:rFonts w:ascii="Times New Roman" w:hAnsi="Times New Roman"/>
          <w:sz w:val="28"/>
          <w:szCs w:val="28"/>
        </w:rPr>
      </w:pPr>
      <w:r>
        <w:rPr>
          <w:rFonts w:ascii="Times New Roman" w:hAnsi="Times New Roman"/>
          <w:sz w:val="28"/>
          <w:szCs w:val="28"/>
        </w:rPr>
        <w:t xml:space="preserve">Anexă:    1. Proiectul de </w:t>
      </w:r>
      <w:proofErr w:type="spellStart"/>
      <w:r>
        <w:rPr>
          <w:rFonts w:ascii="Times New Roman" w:hAnsi="Times New Roman"/>
          <w:sz w:val="28"/>
          <w:szCs w:val="28"/>
        </w:rPr>
        <w:t>Hotărîre</w:t>
      </w:r>
      <w:proofErr w:type="spellEnd"/>
      <w:r>
        <w:rPr>
          <w:rFonts w:ascii="Times New Roman" w:hAnsi="Times New Roman"/>
          <w:sz w:val="28"/>
          <w:szCs w:val="28"/>
        </w:rPr>
        <w:t>.</w:t>
      </w:r>
    </w:p>
    <w:p w:rsidR="00FC4F78" w:rsidRDefault="00FC4F78" w:rsidP="00FC4F78">
      <w:pPr>
        <w:tabs>
          <w:tab w:val="left" w:pos="851"/>
          <w:tab w:val="left" w:pos="1701"/>
        </w:tabs>
        <w:ind w:firstLine="567"/>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t xml:space="preserve">2. Nota informativă la proiectul de </w:t>
      </w:r>
      <w:proofErr w:type="spellStart"/>
      <w:r>
        <w:rPr>
          <w:rFonts w:ascii="Times New Roman" w:hAnsi="Times New Roman"/>
          <w:sz w:val="28"/>
          <w:szCs w:val="28"/>
        </w:rPr>
        <w:t>hotărîre</w:t>
      </w:r>
      <w:proofErr w:type="spellEnd"/>
      <w:r>
        <w:rPr>
          <w:rFonts w:ascii="Times New Roman" w:hAnsi="Times New Roman"/>
          <w:sz w:val="28"/>
          <w:szCs w:val="28"/>
        </w:rPr>
        <w:t>.</w:t>
      </w:r>
    </w:p>
    <w:p w:rsidR="00FC4F78" w:rsidRDefault="00FC4F78" w:rsidP="00FC4F78">
      <w:pPr>
        <w:tabs>
          <w:tab w:val="left" w:pos="851"/>
          <w:tab w:val="left" w:pos="1701"/>
        </w:tabs>
        <w:ind w:firstLine="567"/>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t>3. Curriculum vitae al candidatului.</w:t>
      </w:r>
    </w:p>
    <w:p w:rsidR="00FC4F78" w:rsidRDefault="00FC4F78" w:rsidP="00FC4F78">
      <w:pPr>
        <w:ind w:firstLine="567"/>
        <w:jc w:val="both"/>
        <w:rPr>
          <w:rFonts w:ascii="Times New Roman" w:hAnsi="Times New Roman"/>
          <w:b/>
          <w:sz w:val="28"/>
          <w:szCs w:val="28"/>
        </w:rPr>
      </w:pPr>
    </w:p>
    <w:p w:rsidR="00FC4F78" w:rsidRDefault="00FC4F78" w:rsidP="00FC4F78">
      <w:pPr>
        <w:ind w:firstLine="567"/>
        <w:rPr>
          <w:rFonts w:ascii="Times New Roman" w:hAnsi="Times New Roman"/>
          <w:b/>
          <w:sz w:val="28"/>
          <w:szCs w:val="28"/>
        </w:rPr>
      </w:pPr>
      <w:r>
        <w:rPr>
          <w:rFonts w:ascii="Times New Roman" w:hAnsi="Times New Roman"/>
          <w:b/>
          <w:sz w:val="28"/>
          <w:szCs w:val="28"/>
        </w:rPr>
        <w:tab/>
        <w:t xml:space="preserve">Deputații în Parlamentul Republicii Moldova:  </w:t>
      </w:r>
    </w:p>
    <w:p w:rsidR="00FC4F78" w:rsidRDefault="00FC4F78" w:rsidP="00FC4F78">
      <w:pPr>
        <w:rPr>
          <w:rFonts w:ascii="Calibri" w:hAnsi="Calibri"/>
        </w:rPr>
      </w:pPr>
    </w:p>
    <w:p w:rsidR="00FC4F78" w:rsidRDefault="00FC4F78" w:rsidP="00FC4F78"/>
    <w:p w:rsidR="00FC4F78" w:rsidRDefault="00FC4F78">
      <w:pPr>
        <w:rPr>
          <w:sz w:val="28"/>
          <w:szCs w:val="28"/>
        </w:rPr>
      </w:pPr>
    </w:p>
    <w:p w:rsidR="00FC4F78" w:rsidRDefault="00FC4F78">
      <w:pPr>
        <w:rPr>
          <w:sz w:val="28"/>
          <w:szCs w:val="28"/>
        </w:rPr>
      </w:pPr>
    </w:p>
    <w:p w:rsidR="00FC4F78" w:rsidRDefault="00FC4F78">
      <w:pPr>
        <w:rPr>
          <w:sz w:val="28"/>
          <w:szCs w:val="28"/>
        </w:rPr>
      </w:pPr>
    </w:p>
    <w:p w:rsidR="00FC4F78" w:rsidRDefault="00FC4F78">
      <w:pPr>
        <w:rPr>
          <w:sz w:val="28"/>
          <w:szCs w:val="28"/>
        </w:rPr>
      </w:pPr>
    </w:p>
    <w:p w:rsidR="00FC4F78" w:rsidRDefault="00FC4F78">
      <w:pPr>
        <w:rPr>
          <w:sz w:val="28"/>
          <w:szCs w:val="28"/>
        </w:rPr>
      </w:pPr>
    </w:p>
    <w:p w:rsidR="00FC4F78" w:rsidRDefault="00FC4F78">
      <w:pPr>
        <w:rPr>
          <w:sz w:val="28"/>
          <w:szCs w:val="28"/>
        </w:rPr>
      </w:pPr>
    </w:p>
    <w:p w:rsidR="00FC4F78" w:rsidRDefault="00FC4F78">
      <w:pPr>
        <w:rPr>
          <w:sz w:val="28"/>
          <w:szCs w:val="28"/>
        </w:rPr>
      </w:pPr>
    </w:p>
    <w:p w:rsidR="00FC4F78" w:rsidRDefault="00FC4F78" w:rsidP="00FC4F78">
      <w:pPr>
        <w:spacing w:after="0" w:line="240" w:lineRule="auto"/>
        <w:ind w:firstLine="567"/>
        <w:jc w:val="center"/>
        <w:rPr>
          <w:rFonts w:ascii="Times New Roman" w:eastAsia="Times New Roman" w:hAnsi="Times New Roman" w:cs="Times New Roman"/>
          <w:b/>
          <w:sz w:val="28"/>
          <w:szCs w:val="28"/>
          <w:lang w:eastAsia="ro-RO"/>
        </w:rPr>
      </w:pPr>
    </w:p>
    <w:p w:rsidR="00FC4F78" w:rsidRDefault="00FC4F78" w:rsidP="00FC4F78">
      <w:pPr>
        <w:spacing w:after="0" w:line="240" w:lineRule="auto"/>
        <w:ind w:firstLine="567"/>
        <w:jc w:val="center"/>
        <w:rPr>
          <w:rFonts w:ascii="Times New Roman" w:eastAsia="Times New Roman" w:hAnsi="Times New Roman" w:cs="Times New Roman"/>
          <w:b/>
          <w:sz w:val="28"/>
          <w:szCs w:val="28"/>
          <w:lang w:eastAsia="ro-RO"/>
        </w:rPr>
      </w:pPr>
    </w:p>
    <w:p w:rsidR="00FC4F78" w:rsidRDefault="00FC4F78" w:rsidP="00FC4F78">
      <w:pPr>
        <w:spacing w:after="0" w:line="240" w:lineRule="auto"/>
        <w:ind w:firstLine="567"/>
        <w:jc w:val="center"/>
        <w:rPr>
          <w:rFonts w:ascii="Times New Roman" w:eastAsia="Times New Roman" w:hAnsi="Times New Roman" w:cs="Times New Roman"/>
          <w:b/>
          <w:sz w:val="28"/>
          <w:szCs w:val="28"/>
          <w:lang w:eastAsia="ro-RO"/>
        </w:rPr>
      </w:pPr>
      <w:r>
        <w:rPr>
          <w:rFonts w:ascii="Times New Roman" w:eastAsia="Times New Roman" w:hAnsi="Times New Roman" w:cs="Times New Roman"/>
          <w:b/>
          <w:sz w:val="28"/>
          <w:szCs w:val="28"/>
          <w:lang w:eastAsia="ro-RO"/>
        </w:rPr>
        <w:t>Notă informativă</w:t>
      </w:r>
    </w:p>
    <w:p w:rsidR="00FC4F78" w:rsidRDefault="00FC4F78" w:rsidP="00FC4F78">
      <w:pPr>
        <w:spacing w:after="0" w:line="240" w:lineRule="auto"/>
        <w:ind w:firstLine="567"/>
        <w:jc w:val="center"/>
        <w:rPr>
          <w:rFonts w:ascii="Times New Roman" w:eastAsia="Times New Roman" w:hAnsi="Times New Roman" w:cs="Times New Roman"/>
          <w:sz w:val="28"/>
          <w:szCs w:val="28"/>
          <w:lang w:eastAsia="ro-RO"/>
        </w:rPr>
      </w:pPr>
      <w:r>
        <w:rPr>
          <w:rFonts w:ascii="Times New Roman" w:eastAsia="Times New Roman" w:hAnsi="Times New Roman" w:cs="Times New Roman"/>
          <w:sz w:val="28"/>
          <w:szCs w:val="28"/>
          <w:lang w:eastAsia="ro-RO"/>
        </w:rPr>
        <w:t xml:space="preserve">la proiectul de </w:t>
      </w:r>
      <w:proofErr w:type="spellStart"/>
      <w:r>
        <w:rPr>
          <w:rFonts w:ascii="Times New Roman" w:eastAsia="Times New Roman" w:hAnsi="Times New Roman" w:cs="Times New Roman"/>
          <w:sz w:val="28"/>
          <w:szCs w:val="28"/>
          <w:lang w:eastAsia="ro-RO"/>
        </w:rPr>
        <w:t>Hotărîre</w:t>
      </w:r>
      <w:proofErr w:type="spellEnd"/>
      <w:r>
        <w:rPr>
          <w:rFonts w:ascii="Times New Roman" w:eastAsia="Times New Roman" w:hAnsi="Times New Roman" w:cs="Times New Roman"/>
          <w:b/>
          <w:sz w:val="28"/>
          <w:szCs w:val="28"/>
          <w:lang w:eastAsia="ro-RO"/>
        </w:rPr>
        <w:t xml:space="preserve"> </w:t>
      </w:r>
      <w:r>
        <w:rPr>
          <w:rFonts w:ascii="Times New Roman" w:eastAsia="Times New Roman" w:hAnsi="Times New Roman" w:cs="Times New Roman"/>
          <w:sz w:val="28"/>
          <w:szCs w:val="28"/>
          <w:lang w:eastAsia="ro-RO"/>
        </w:rPr>
        <w:t xml:space="preserve"> privind numirea în funcția de </w:t>
      </w:r>
      <w:r>
        <w:rPr>
          <w:rFonts w:ascii="Times New Roman" w:hAnsi="Times New Roman" w:cs="Times New Roman"/>
          <w:sz w:val="28"/>
          <w:szCs w:val="28"/>
        </w:rPr>
        <w:t>Director al Consiliului de administrație al Agenției Naționale pentru Reglementare în Energetică</w:t>
      </w:r>
      <w:r>
        <w:rPr>
          <w:rFonts w:ascii="Times New Roman" w:eastAsia="Times New Roman" w:hAnsi="Times New Roman" w:cs="Times New Roman"/>
          <w:sz w:val="28"/>
          <w:szCs w:val="28"/>
          <w:lang w:eastAsia="ro-RO"/>
        </w:rPr>
        <w:t>.</w:t>
      </w:r>
    </w:p>
    <w:p w:rsidR="00FC4F78" w:rsidRDefault="00FC4F78" w:rsidP="00FC4F78">
      <w:pPr>
        <w:spacing w:after="0" w:line="240" w:lineRule="auto"/>
        <w:ind w:firstLine="567"/>
        <w:jc w:val="center"/>
        <w:rPr>
          <w:rFonts w:ascii="Times New Roman" w:eastAsia="Times New Roman" w:hAnsi="Times New Roman" w:cs="Times New Roman"/>
          <w:sz w:val="28"/>
          <w:szCs w:val="28"/>
          <w:lang w:eastAsia="ro-RO"/>
        </w:rPr>
      </w:pPr>
    </w:p>
    <w:p w:rsidR="00FC4F78" w:rsidRDefault="00FC4F78" w:rsidP="00FC4F78">
      <w:pPr>
        <w:spacing w:after="0" w:line="240" w:lineRule="auto"/>
        <w:ind w:firstLine="567"/>
        <w:jc w:val="both"/>
        <w:rPr>
          <w:rFonts w:ascii="Times New Roman" w:eastAsia="Times New Roman" w:hAnsi="Times New Roman" w:cs="Times New Roman"/>
          <w:bCs/>
          <w:sz w:val="28"/>
          <w:szCs w:val="28"/>
          <w:lang w:eastAsia="ro-RO"/>
        </w:rPr>
      </w:pPr>
    </w:p>
    <w:p w:rsidR="00FC4F78" w:rsidRDefault="00FC4F78" w:rsidP="00FC4F78">
      <w:pPr>
        <w:spacing w:after="120" w:line="240" w:lineRule="auto"/>
        <w:ind w:firstLine="567"/>
        <w:jc w:val="both"/>
        <w:rPr>
          <w:rFonts w:ascii="Times New Roman" w:hAnsi="Times New Roman" w:cs="Times New Roman"/>
          <w:sz w:val="28"/>
          <w:szCs w:val="28"/>
        </w:rPr>
      </w:pPr>
      <w:r>
        <w:rPr>
          <w:rFonts w:ascii="Times New Roman" w:eastAsia="Times New Roman" w:hAnsi="Times New Roman" w:cs="Times New Roman"/>
          <w:bCs/>
          <w:sz w:val="28"/>
          <w:szCs w:val="28"/>
          <w:lang w:eastAsia="ro-RO"/>
        </w:rPr>
        <w:t xml:space="preserve">Conform </w:t>
      </w:r>
      <w:r>
        <w:rPr>
          <w:rFonts w:ascii="Times New Roman" w:hAnsi="Times New Roman" w:cs="Times New Roman"/>
          <w:sz w:val="28"/>
          <w:szCs w:val="28"/>
        </w:rPr>
        <w:t>art.4² al Legii cu privire la energetică nr.1525-XIII din 19.02.1998, Agenția Naționale pentru Reglementare în Energetică este condusă de Consiliul de administrație alcătuit din cinci directori. Directorii consiliului de administrație sunt desemnați de Parlament la propunerea comisiei parlamentare de profil pe o perioadă de 6 ani.</w:t>
      </w:r>
    </w:p>
    <w:p w:rsidR="00FC4F78" w:rsidRDefault="00FC4F78" w:rsidP="00FC4F78">
      <w:pPr>
        <w:spacing w:after="120" w:line="240" w:lineRule="auto"/>
        <w:ind w:firstLine="567"/>
        <w:jc w:val="both"/>
        <w:rPr>
          <w:rFonts w:ascii="Times New Roman" w:hAnsi="Times New Roman" w:cs="Times New Roman"/>
          <w:sz w:val="28"/>
          <w:szCs w:val="28"/>
        </w:rPr>
      </w:pPr>
      <w:proofErr w:type="spellStart"/>
      <w:r>
        <w:rPr>
          <w:rFonts w:ascii="Times New Roman" w:hAnsi="Times New Roman" w:cs="Times New Roman"/>
          <w:sz w:val="28"/>
          <w:szCs w:val="28"/>
        </w:rPr>
        <w:t>Luînd</w:t>
      </w:r>
      <w:proofErr w:type="spellEnd"/>
      <w:r>
        <w:rPr>
          <w:rFonts w:ascii="Times New Roman" w:hAnsi="Times New Roman" w:cs="Times New Roman"/>
          <w:sz w:val="28"/>
          <w:szCs w:val="28"/>
        </w:rPr>
        <w:t xml:space="preserve"> în considerație că una din funcțiile de director al Consiliului de administrație al Agenției Naționale pentru Reglementare în Energetică este vacantă, Comisia economie, buget și finanțe urmează să propună Parlamentului pentru desemnare candidatul pentru această funcție.</w:t>
      </w:r>
    </w:p>
    <w:p w:rsidR="00FC4F78" w:rsidRDefault="00FC4F78" w:rsidP="00FC4F78">
      <w:pPr>
        <w:spacing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În scopul identificării în mod transparent și imparțial a candidatului pentru funcția menționată, Comisia economie, buget și finanțe, la data de 21 decembrie 2016, a aprobat și demarat desfășurarea unui concurs public, în cadrul căruia toți potențialii candidați urmau să depună, </w:t>
      </w:r>
      <w:proofErr w:type="spellStart"/>
      <w:r>
        <w:rPr>
          <w:rFonts w:ascii="Times New Roman" w:hAnsi="Times New Roman" w:cs="Times New Roman"/>
          <w:sz w:val="28"/>
          <w:szCs w:val="28"/>
        </w:rPr>
        <w:t>pînă</w:t>
      </w:r>
      <w:proofErr w:type="spellEnd"/>
      <w:r>
        <w:rPr>
          <w:rFonts w:ascii="Times New Roman" w:hAnsi="Times New Roman" w:cs="Times New Roman"/>
          <w:sz w:val="28"/>
          <w:szCs w:val="28"/>
        </w:rPr>
        <w:t xml:space="preserve"> la data de 20 ianuarie 2017, la Comisie un dosar cu un set prestabilit de documente.</w:t>
      </w:r>
    </w:p>
    <w:p w:rsidR="00FC4F78" w:rsidRDefault="00FC4F78" w:rsidP="00FC4F78">
      <w:pPr>
        <w:spacing w:after="120" w:line="240" w:lineRule="auto"/>
        <w:ind w:firstLine="708"/>
        <w:jc w:val="both"/>
        <w:rPr>
          <w:rFonts w:ascii="Times New Roman" w:hAnsi="Times New Roman" w:cs="Times New Roman"/>
          <w:sz w:val="28"/>
          <w:szCs w:val="28"/>
        </w:rPr>
      </w:pPr>
      <w:proofErr w:type="spellStart"/>
      <w:r>
        <w:rPr>
          <w:rFonts w:ascii="Times New Roman" w:hAnsi="Times New Roman" w:cs="Times New Roman"/>
          <w:sz w:val="28"/>
          <w:szCs w:val="28"/>
        </w:rPr>
        <w:t>Pînă</w:t>
      </w:r>
      <w:proofErr w:type="spellEnd"/>
      <w:r>
        <w:rPr>
          <w:rFonts w:ascii="Times New Roman" w:hAnsi="Times New Roman" w:cs="Times New Roman"/>
          <w:sz w:val="28"/>
          <w:szCs w:val="28"/>
        </w:rPr>
        <w:t xml:space="preserve"> la termenul limită au fost depuse 11 (unsprezece) dosare, fiind admiși la concurs 10 (zece) candidați. </w:t>
      </w:r>
      <w:proofErr w:type="spellStart"/>
      <w:r>
        <w:rPr>
          <w:rFonts w:ascii="Times New Roman" w:hAnsi="Times New Roman" w:cs="Times New Roman"/>
          <w:sz w:val="28"/>
          <w:szCs w:val="28"/>
        </w:rPr>
        <w:t>Întervievînd</w:t>
      </w:r>
      <w:proofErr w:type="spellEnd"/>
      <w:r>
        <w:rPr>
          <w:rFonts w:ascii="Times New Roman" w:hAnsi="Times New Roman" w:cs="Times New Roman"/>
          <w:sz w:val="28"/>
          <w:szCs w:val="28"/>
        </w:rPr>
        <w:t xml:space="preserve"> și </w:t>
      </w:r>
      <w:proofErr w:type="spellStart"/>
      <w:r>
        <w:rPr>
          <w:rFonts w:ascii="Times New Roman" w:hAnsi="Times New Roman" w:cs="Times New Roman"/>
          <w:sz w:val="28"/>
          <w:szCs w:val="28"/>
        </w:rPr>
        <w:t>evaluînd</w:t>
      </w:r>
      <w:proofErr w:type="spellEnd"/>
      <w:r>
        <w:rPr>
          <w:rFonts w:ascii="Times New Roman" w:hAnsi="Times New Roman" w:cs="Times New Roman"/>
          <w:sz w:val="28"/>
          <w:szCs w:val="28"/>
        </w:rPr>
        <w:t xml:space="preserve"> performanțele profesionale și manageriale ale candidaților admiși, prin Decizia CEB nr.54 din 14 februarie 2017, Comisia a decis să propună Parlamentului pentru numire în funcție de Director al Consiliului de administrație al Agenției Naționale pentru Reglementare în Energetică, candidatura Dlui Tudor Copaci, care a acumulat cel mai înalt punctaj cumulativ total de evaluare.</w:t>
      </w:r>
    </w:p>
    <w:p w:rsidR="00FC4F78" w:rsidRDefault="00FC4F78" w:rsidP="00FC4F78">
      <w:pPr>
        <w:spacing w:after="120" w:line="240" w:lineRule="auto"/>
        <w:ind w:firstLine="708"/>
        <w:jc w:val="both"/>
        <w:rPr>
          <w:rFonts w:ascii="Times New Roman" w:hAnsi="Times New Roman" w:cs="Times New Roman"/>
          <w:sz w:val="28"/>
          <w:szCs w:val="28"/>
        </w:rPr>
      </w:pPr>
      <w:bookmarkStart w:id="0" w:name="Articolul_22."/>
      <w:bookmarkEnd w:id="0"/>
      <w:r>
        <w:rPr>
          <w:rFonts w:ascii="Times New Roman" w:hAnsi="Times New Roman" w:cs="Times New Roman"/>
          <w:sz w:val="28"/>
          <w:szCs w:val="28"/>
        </w:rPr>
        <w:t>Prin urmare, în baza art.4² al Legii cu privire la energetică nr.1525-XIII din 19.02.1998, Comisia economie, buget și finanțe propune  pentru numirea în funcția de director al Consiliului de administrație al Agenției Naționale pentru Reglementare în Energetică, pe o perioadă de 6 ani, candidatura Dlui Tudor Copaci.</w:t>
      </w:r>
    </w:p>
    <w:p w:rsidR="00FC4F78" w:rsidRDefault="00FC4F78" w:rsidP="00FC4F78">
      <w:pPr>
        <w:tabs>
          <w:tab w:val="left" w:pos="851"/>
        </w:tabs>
        <w:spacing w:after="0" w:line="256" w:lineRule="auto"/>
        <w:ind w:left="1215"/>
        <w:contextualSpacing/>
        <w:jc w:val="both"/>
        <w:rPr>
          <w:sz w:val="28"/>
          <w:szCs w:val="28"/>
        </w:rPr>
      </w:pPr>
    </w:p>
    <w:p w:rsidR="00FC4F78" w:rsidRDefault="00FC4F78" w:rsidP="00FC4F78">
      <w:pPr>
        <w:tabs>
          <w:tab w:val="left" w:pos="851"/>
        </w:tabs>
        <w:spacing w:after="0" w:line="256" w:lineRule="auto"/>
        <w:ind w:left="1215"/>
        <w:contextualSpacing/>
        <w:jc w:val="both"/>
        <w:rPr>
          <w:sz w:val="28"/>
          <w:szCs w:val="28"/>
        </w:rPr>
      </w:pPr>
    </w:p>
    <w:p w:rsidR="00FC4F78" w:rsidRDefault="00FC4F78" w:rsidP="00FC4F78">
      <w:pPr>
        <w:tabs>
          <w:tab w:val="left" w:pos="851"/>
        </w:tabs>
        <w:spacing w:after="0" w:line="256" w:lineRule="auto"/>
        <w:ind w:left="1215"/>
        <w:contextualSpacing/>
        <w:jc w:val="right"/>
        <w:rPr>
          <w:rFonts w:ascii="Times New Roman" w:hAnsi="Times New Roman" w:cs="Times New Roman"/>
          <w:b/>
          <w:sz w:val="28"/>
          <w:szCs w:val="28"/>
        </w:rPr>
      </w:pPr>
      <w:r>
        <w:rPr>
          <w:rFonts w:ascii="Times New Roman" w:hAnsi="Times New Roman" w:cs="Times New Roman"/>
          <w:b/>
          <w:sz w:val="28"/>
          <w:szCs w:val="28"/>
        </w:rPr>
        <w:t>Ștefan CREANGĂ</w:t>
      </w:r>
    </w:p>
    <w:p w:rsidR="00FC4F78" w:rsidRDefault="00FC4F78" w:rsidP="00FC4F78">
      <w:pPr>
        <w:tabs>
          <w:tab w:val="left" w:pos="851"/>
        </w:tabs>
        <w:spacing w:after="0" w:line="256" w:lineRule="auto"/>
        <w:ind w:left="1215"/>
        <w:contextualSpacing/>
        <w:jc w:val="right"/>
        <w:rPr>
          <w:rFonts w:ascii="Times New Roman" w:hAnsi="Times New Roman" w:cs="Times New Roman"/>
          <w:b/>
          <w:sz w:val="28"/>
          <w:szCs w:val="28"/>
        </w:rPr>
      </w:pPr>
    </w:p>
    <w:p w:rsidR="00FC4F78" w:rsidRDefault="00FC4F78" w:rsidP="00FC4F78">
      <w:pPr>
        <w:tabs>
          <w:tab w:val="left" w:pos="851"/>
        </w:tabs>
        <w:spacing w:after="0" w:line="256" w:lineRule="auto"/>
        <w:ind w:left="1215"/>
        <w:contextualSpacing/>
        <w:jc w:val="right"/>
        <w:rPr>
          <w:rFonts w:ascii="Times New Roman" w:hAnsi="Times New Roman" w:cs="Times New Roman"/>
          <w:b/>
          <w:sz w:val="28"/>
          <w:szCs w:val="28"/>
        </w:rPr>
      </w:pPr>
      <w:r>
        <w:rPr>
          <w:rFonts w:ascii="Times New Roman" w:hAnsi="Times New Roman" w:cs="Times New Roman"/>
          <w:b/>
          <w:sz w:val="28"/>
          <w:szCs w:val="28"/>
        </w:rPr>
        <w:t>Președintele Comisiei</w:t>
      </w:r>
    </w:p>
    <w:p w:rsidR="00FC4F78" w:rsidRDefault="00FC4F78">
      <w:pPr>
        <w:rPr>
          <w:sz w:val="28"/>
          <w:szCs w:val="28"/>
        </w:rPr>
      </w:pPr>
      <w:bookmarkStart w:id="1" w:name="_GoBack"/>
      <w:bookmarkEnd w:id="1"/>
    </w:p>
    <w:p w:rsidR="00FC4F78" w:rsidRDefault="00FC4F78">
      <w:pPr>
        <w:rPr>
          <w:sz w:val="28"/>
          <w:szCs w:val="28"/>
        </w:rPr>
      </w:pPr>
    </w:p>
    <w:p w:rsidR="00FC4F78" w:rsidRDefault="00FC4F78">
      <w:pPr>
        <w:rPr>
          <w:sz w:val="28"/>
          <w:szCs w:val="28"/>
        </w:rPr>
      </w:pPr>
    </w:p>
    <w:p w:rsidR="00FC4F78" w:rsidRDefault="00FC4F78">
      <w:pPr>
        <w:rPr>
          <w:sz w:val="28"/>
          <w:szCs w:val="28"/>
        </w:rPr>
      </w:pPr>
    </w:p>
    <w:p w:rsidR="00FC4F78" w:rsidRDefault="00FC4F78">
      <w:pPr>
        <w:rPr>
          <w:sz w:val="28"/>
          <w:szCs w:val="28"/>
        </w:rPr>
      </w:pPr>
    </w:p>
    <w:p w:rsidR="00FC4F78" w:rsidRDefault="00FC4F78">
      <w:pPr>
        <w:rPr>
          <w:sz w:val="28"/>
          <w:szCs w:val="28"/>
        </w:rPr>
      </w:pPr>
    </w:p>
    <w:p w:rsidR="00FC4F78" w:rsidRDefault="00FC4F78">
      <w:pPr>
        <w:rPr>
          <w:sz w:val="28"/>
          <w:szCs w:val="28"/>
        </w:rPr>
      </w:pPr>
    </w:p>
    <w:p w:rsidR="00FC4F78" w:rsidRDefault="00FC4F78">
      <w:pPr>
        <w:rPr>
          <w:sz w:val="28"/>
          <w:szCs w:val="28"/>
        </w:rPr>
      </w:pPr>
    </w:p>
    <w:p w:rsidR="00FC4F78" w:rsidRDefault="00FC4F78">
      <w:pPr>
        <w:rPr>
          <w:sz w:val="28"/>
          <w:szCs w:val="28"/>
        </w:rPr>
      </w:pPr>
    </w:p>
    <w:p w:rsidR="00FC4F78" w:rsidRDefault="00FC4F78">
      <w:pPr>
        <w:rPr>
          <w:sz w:val="28"/>
          <w:szCs w:val="28"/>
        </w:rPr>
      </w:pPr>
    </w:p>
    <w:p w:rsidR="00FC4F78" w:rsidRDefault="00FC4F78">
      <w:pPr>
        <w:rPr>
          <w:sz w:val="28"/>
          <w:szCs w:val="28"/>
        </w:rPr>
      </w:pPr>
    </w:p>
    <w:p w:rsidR="00FC4F78" w:rsidRPr="00E14260" w:rsidRDefault="00FC4F78">
      <w:pPr>
        <w:rPr>
          <w:sz w:val="28"/>
          <w:szCs w:val="28"/>
        </w:rPr>
      </w:pPr>
    </w:p>
    <w:sectPr w:rsidR="00FC4F78" w:rsidRPr="00E14260" w:rsidSect="006B179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1DC8"/>
    <w:rsid w:val="00233ABE"/>
    <w:rsid w:val="004847C6"/>
    <w:rsid w:val="005A0E43"/>
    <w:rsid w:val="00633765"/>
    <w:rsid w:val="006541E2"/>
    <w:rsid w:val="006913FE"/>
    <w:rsid w:val="006B179A"/>
    <w:rsid w:val="007D38E3"/>
    <w:rsid w:val="008D206B"/>
    <w:rsid w:val="00BE1DC8"/>
    <w:rsid w:val="00C645F7"/>
    <w:rsid w:val="00C877AD"/>
    <w:rsid w:val="00E138CF"/>
    <w:rsid w:val="00E14260"/>
    <w:rsid w:val="00FC4F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FF66B1-FD8D-45D4-A6D4-9F2AE6871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179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t">
    <w:name w:val="tt"/>
    <w:basedOn w:val="a"/>
    <w:rsid w:val="00FC4F78"/>
    <w:pPr>
      <w:widowControl w:val="0"/>
      <w:suppressAutoHyphens/>
      <w:spacing w:after="0" w:line="240" w:lineRule="auto"/>
      <w:jc w:val="center"/>
    </w:pPr>
    <w:rPr>
      <w:rFonts w:ascii="Arial" w:eastAsia="Calibri" w:hAnsi="Arial" w:cs="Mangal"/>
      <w:b/>
      <w:bCs/>
      <w:kern w:val="2"/>
      <w:sz w:val="24"/>
      <w:szCs w:val="24"/>
      <w:lang w:val="ru-RU"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472928">
      <w:bodyDiv w:val="1"/>
      <w:marLeft w:val="0"/>
      <w:marRight w:val="0"/>
      <w:marTop w:val="0"/>
      <w:marBottom w:val="0"/>
      <w:divBdr>
        <w:top w:val="none" w:sz="0" w:space="0" w:color="auto"/>
        <w:left w:val="none" w:sz="0" w:space="0" w:color="auto"/>
        <w:bottom w:val="none" w:sz="0" w:space="0" w:color="auto"/>
        <w:right w:val="none" w:sz="0" w:space="0" w:color="auto"/>
      </w:divBdr>
    </w:div>
    <w:div w:id="1161383735">
      <w:bodyDiv w:val="1"/>
      <w:marLeft w:val="0"/>
      <w:marRight w:val="0"/>
      <w:marTop w:val="0"/>
      <w:marBottom w:val="0"/>
      <w:divBdr>
        <w:top w:val="none" w:sz="0" w:space="0" w:color="auto"/>
        <w:left w:val="none" w:sz="0" w:space="0" w:color="auto"/>
        <w:bottom w:val="none" w:sz="0" w:space="0" w:color="auto"/>
        <w:right w:val="none" w:sz="0" w:space="0" w:color="auto"/>
      </w:divBdr>
    </w:div>
    <w:div w:id="1187013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4B4DC1C-5A7F-4AC4-A46C-25638F4BA9E7}"/>
</file>

<file path=customXml/itemProps2.xml><?xml version="1.0" encoding="utf-8"?>
<ds:datastoreItem xmlns:ds="http://schemas.openxmlformats.org/officeDocument/2006/customXml" ds:itemID="{DF1FB164-073F-4427-A06D-15AE8BB9AC24}"/>
</file>

<file path=customXml/itemProps3.xml><?xml version="1.0" encoding="utf-8"?>
<ds:datastoreItem xmlns:ds="http://schemas.openxmlformats.org/officeDocument/2006/customXml" ds:itemID="{13E101FA-1587-4542-A69E-8FCDF8505C1C}"/>
</file>

<file path=docProps/app.xml><?xml version="1.0" encoding="utf-8"?>
<Properties xmlns="http://schemas.openxmlformats.org/officeDocument/2006/extended-properties" xmlns:vt="http://schemas.openxmlformats.org/officeDocument/2006/docPropsVTypes">
  <Template>Normal</Template>
  <TotalTime>2</TotalTime>
  <Pages>4</Pages>
  <Words>478</Words>
  <Characters>2729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47.2017.ro</dc:title>
  <dc:creator>Gheorghe Cojocari</dc:creator>
  <cp:lastModifiedBy>Asd Asdf</cp:lastModifiedBy>
  <cp:revision>3</cp:revision>
  <cp:lastPrinted>2017-02-20T14:25:00Z</cp:lastPrinted>
  <dcterms:created xsi:type="dcterms:W3CDTF">2017-04-07T06:54:00Z</dcterms:created>
  <dcterms:modified xsi:type="dcterms:W3CDTF">2017-04-07T06:55:00Z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